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dabf" w14:textId="e0cd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унифицированному рабочему месту или терминальной системе государственных органов и местных исполнительных органов, а также компонентам объектов информационно-коммуникационной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25 ноября 2019 года № 322/НҚ. Зарегистрирован в Министерстве юстиции Республики Казахстан 27 ноября 2019 года № 19656.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165/НҚ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требований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унифицированному рабочему месту или терминальной системе государственных органов и местных исполнительных органов, а также компонентам объектов информационно-коммуникационной инфраструктуры.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13.05.2021 </w:t>
      </w:r>
      <w:r>
        <w:rPr>
          <w:rFonts w:ascii="Times New Roman"/>
          <w:b w:val="false"/>
          <w:i w:val="false"/>
          <w:color w:val="000000"/>
          <w:sz w:val="28"/>
        </w:rPr>
        <w:t>№ 165/НҚ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 № 322/НҚ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унифицированному рабочему месту или терминальной системе государственных органов и местных исполнительных органов, а также компонентам объектов информационно-коммуникационной инфраструктуры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приказа Министра цифрового развития, инноваций и аэрокосмической промышленности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165/НҚ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требования к унифицированному рабочему месту или терминальной системе государственных органов и местных исполнительных органов определяют требования к унифицированному рабочему месту или терминальной системе государственных органов и местных исполнительных органов, а также компонентам объектов информационно-коммуникационной инфраструктуры.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унифицированному рабочему месту государственных органов и местных исполнительных органов.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Аппаратные характеристики для унифицированных рабочих мест: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664"/>
        <w:gridCol w:w="7664"/>
        <w:gridCol w:w="3623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для работы с прикладным программным обеспечением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повышенной мощности для работы с графическими пакетами, пакетами программного обеспечения моделирования и прочими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экрана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1920х1080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1920х1080 или более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1920х1080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 – 23.8 дюймов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23.8 – 27 дюймов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 дюймов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 и VGA, DVI и/или Display Port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 и VGA, DVI и/или Display Port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Умное энергосбережение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 емкостью не менее 40 ватт/час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Безопасный режим мерцания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чтения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синхронизация действий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ноутбука не более 2.0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Процессор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тактовая частота: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ГГц – 3.6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ядер: 2-4;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Кэш память: 6 Мб – 8 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4000 баллов в passmark (https://www.passmark.com/products/performancetest/download.php);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14 нм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тактовая частота: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 ГГц – 4.0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ядер: 6-10;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Кэш память: 8 Мб – 16 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6000 баллов в passmark (https://www.passmark.com/products/​performancetest/download.php);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14 нм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ядер не менее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5000 баллов в passmark (cpubenchmark.net/laptop.html);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14 нм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и/или дискретная с объемом видеопамяти: не менее 2 Гб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видеопамяти: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Гб – 8 Гб не менее GDDR5 (не менее 640 шейдерных блоков/процессоров);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6000 баллов в passmark (https://www.passmark.com/products/performancetest/download. php)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и/или дискретная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DDR4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DDR4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LPDDR4 или DDR4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Гбайт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хранения данных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– 512 Гб SSD или 120 Гб SSD и 1 Тб HDD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– 512 Гб SSD или 120 Гб SSD и 1 – 4 Тб HDD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Гбайт SSD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системы беспроводной передачи данных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5 портов: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USB (из них 2 впереди корпуса, не менее 3.0);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для аудио/микрофона или порты с иной раскладкой превосходящие текущие параметры;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Ethernet-скорость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Гбит/сек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5 портов: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USB (из них 2 впереди корпуса, не менее 3.0);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для аудио/микрофона или порты с иной раскладкой превосходящие текущие параметры;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Ethernet-скорость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Гбит/сек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3 портов: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USB (не менее 3.0 и не менее одного формате Type-C);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для аудио/микрофона или порты с иной раскладкой превосходящие текущие параметры;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Ethernet-скорость – не менее1 Гбит/сек;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Bluetooth 4.2 and WI-FI AC с возможностью отключения через клавишу и BIOS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Клавиатура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Проводная; языки: казахский(кириллица)/русский/английский с заводским нанесением букв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Проводная; языки: казахский (кириллица)/русский/английский с заводским нанесением букв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Языки: казахский (кириллица)/ русский/английский с заводским нанесением букв;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цифровых клавиш (Numpad)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Мышь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Web-камера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разрешением съемки не ниже 1280х720 точек и разрешением не ниже 720 HD для записи видео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разрешением съемки не ниже 1280х720 точек и разрешением не ниже 720 HD для записи видео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разрешением съемки не ниже 1280х720 точек и разрешением не ниже 720 HD для записи видео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Наушники/микрофон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Наушники/микрофон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терминальной системе государственных органов и местных исполнительных органов.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Терминальная система – тонкий или нулевой клиент для работы с приложениями в терминальной среде либо программами-тонкими клиентами в клиент-серверной архитектуре.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Аппаратные характеристики для терминальной системы: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0354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Тактовая частота: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ГГц – 2.8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ядер: 2 – 8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системы беспроводной передачи данных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– не менее 4 портов (2.0, 3.1);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Ethernet-скорость: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Мбит/сек – 1 Гбит/сек;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 – 1 порт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компонентам объектов информационно-коммуникационной инфраструктуры.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 объекта информационно-коммуникационной инфраструктуры – программное или техническое средство, согласно категориям классификатора объекта информационно-коммуникационной инфраструктуры, выполняющее определенную функцию или набор функций в составе взаимосвязанных элементов, образующих в совокупности единое целое.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Аппаратные характеристики для планшетов: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10277"/>
      </w:tblGrid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экрана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1920х1200 или более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дюймов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Умное энергосбережение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батареи: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6000 мАч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Безопасный режим мерцания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чтения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синхронизация действий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тактовая частота: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ГГц – 2.8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ядер: не менее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11 нм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с объемом видеопамяти не менее 2 Гб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Гб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хранения данных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64 Гб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системы беспроводной передачи данных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Type-C,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Micro-SD, модуль сотовой связи-3G,4G (LTE),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802.11 a/b/g/n/ac, 2.4 + 5ГГц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Bluetooth v5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для зарядки/наушника (для наушника возможен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отдельный разъем (3.5 мм))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Чехол-клавиатура (при необходимости)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камера не менее 5 Мп, тыловая камера не менее 8 Мп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Наушники/микрофон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Встроенные динамики,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Стилус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Аппаратные характеристики для моноблоков: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5291"/>
        <w:gridCol w:w="6037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 средней мощности для работы с офисными приложениями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 повышенной мощности для работы с графическими пакетами, пакетами программного обеспечения моделирования и прочими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экрана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1920х1080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1920х1080 или более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 – 23.8 дюймов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23.8 – 27 дюймов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 и VGA, DVI и/или Display Port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Умное энергосбережение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Безопасный режим мерцания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чтения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синхронизация действий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тактовая частота: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ГГц – 3.6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ядер: 2 – 4; Кэш память: 6 Мб – 8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4000 баллов в passmark;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14 нм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тактовая частота: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 ГГц – 4.0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ядер: 6 – 10; Кэш память: 8 Мб – 16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6000 баллов в passmark;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14 нм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и/или дискретная с объемом видеопамяти: не менее 2 Гб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Дискретная, Объем видеопамяти: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Гб – 8 Гб не менее GDDR5 (не менее 640 шейдерных блоков/процессоров);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6000 баллов в passmark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DDR4 не менее 8 Гб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DDR4 не менее 8 Гб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хранения данных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– 512 Гб SSD или120 Гб SSD и 1Тб HDD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– 512 Гб SSD или 120 Гб SSD и 1 – 4 Тб HDD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системы беспроводной передачи данных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4 портов: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USB (не менее 3.0);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для аудио/микрофона или порты с иной раскладкой превосходящие текущие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Ethernet-скорость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Гбит/сек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4 портов: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USB (не менее 3.0);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для аудио/микрофона или порты с иной раскладкой превосходящие текущие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Ethernet-скорость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Гбит/сек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Проводная; языки: казахский (кириллица)/русский/английский с заводским нанесением букв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Проводная; языки: казахский (кириллица)/русский/английский с заводским нанесением букв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разрешением съемки не ниже 1280х720 точек и разрешением не ниже 720 HDдля записи видео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разрешением съемки не ниже 1280х720 точек и разрешением не ниже 720 HD для записи видео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Наушники/микрофон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Гб – гигабайт; Гбит /сек – секундына гигабиттер; ГГц – гигагерц; Кг – килограмм; мАч – миллиампер-час; Мб – мегабайт; Мбит/сек – секундына мегабиттер; Мм – миллиметр; Мп – мегапиксель; Нм – нанометр; Тб – терабайт; BIOS – Basic Input/Output System; DDR4 – double-data-rate four synchronous dynamic random access memory; DVI – Digital Visual Interface; GDDR5 – Graphics Double Data Rate; HD – High Definition; HDD – hard (magnetic) disk drive; HDMI – High Definition Multimedia Interface; LPDDR4 – Low Power Double Data Rate; SD – Secure Digital Memory Card; SSD – Solid-State Drive; USB – Universal Serial Bus; VGA – Video Graphics Array; WI-FI – Wireless Fidelity; 3G – third generation; 4G (LTE) – fourth generation.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