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a38" w14:textId="210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ноября 2019 года № 1249. Зарегистрирован в Министерстве юстиции Республики Казахстан 15 ноября 2019 года № 19605. Утратил силу приказом Министра финансов Республики Казахстан от 30 сентября 2025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30.09.2025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16479, опубликован 14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тематических и встречных проверок и вынесения решения о проведении хронометражного обследования,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назначения встречной проверки или направления запроса в орган государственных доходов о проведении встречной проверки, органы государственных доходов, в том числе рассматривают следующие случаи: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неоприходование полученных по сделкам товаров (работ, услуг), выручки от реализации товаров (работ, услуг), имущества;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или отгрузка товаров, выполнение работ, оказание услуг по документам, оформленным с нарушением требований, установленных законодательством Республики Казахстан (в том числе с допущенными исправлениями, подчистками, расплывчатыми, нечеткими подписями, штампами, печатями организаций, за исключением юридических лиц, относящихся к субъектам частного предпринимательства), без заключения договоров в письменной форме;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либо неотражение в бухгалтерском учете зачетов погашения взаимных требований, операций по уступке прав требований, результатов товарообменных и безденежных операций;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товаров, работ, услуг по гражданско-правовой сделке, оплата которых произведена за наличный расчет;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дополнительных счетов-фактур, по которым производилась корректировка размера облагаемого оборота и (или) корректировка суммы НДС, относимого в зачет;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отнесения расходов на вычеты по корпоративному (индивидуальному) подоходному налогу и в зачет сумм налога на добавленную стоимость без фактической поставки товаров, выполнения работ, оказания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увеличения добавленной стоимости товара, соответственно, наращивания превышения суммы НДС, относимого в зачет, над суммой начисленного налога;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 зачет сумм НДС по взаиморасчетам с непосредственным поставщиком, в отношении руководителя (учредителя) которого в Едином реестре досудебного расследования зарегистрировано уголовное дело по правонарушению,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Республика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государственных органов, в том числе от правоохранительных органов о признаках и фактах уклонения от уплаты налогов;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объектов налогообложения и (или) объектов, связанных с налогообложением, на основе косвенных методов в порядке, установленных Налоговым кодексом.".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