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c006" w14:textId="5efc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 октября 2019 года № 1084. Зарегистрирован в Министерстве юстиции Республики Казахстан 4 октября 2019 года № 19445. Действовал до 01.07.2023 в соответствии с пунктом 3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Действовал до 01.07.2023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09.06.2022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до 1 июля 2023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приказа Заместителя Премьер-Министра - Министра финансов РК от 09.06.2022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Казахстан-Министр финансов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Смаилов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Первого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октября 2019 года № 1084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и сроки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в целях содействия налогоплательщикам путем проведения мероприятий по устранению причин и условий, способствующих совершению нарушений налогового законодательства Республики Казахстан, и определяют порядок и сроки реализации пилотного проекта.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- Министра финансов РК от 09.06.2022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– </w:t>
      </w:r>
      <w:r>
        <w:rPr>
          <w:rFonts w:ascii="Times New Roman"/>
          <w:b w:val="false"/>
          <w:i w:val="false"/>
          <w:color w:val="000000"/>
          <w:sz w:val="28"/>
        </w:rPr>
        <w:t>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Министерства финансов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НДС – </w:t>
      </w:r>
      <w:r>
        <w:rPr>
          <w:rFonts w:ascii="Times New Roman"/>
          <w:b w:val="false"/>
          <w:i w:val="false"/>
          <w:color w:val="000000"/>
          <w:sz w:val="28"/>
        </w:rPr>
        <w:t>налог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добавленную стоимость;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 государственных доходов – Комитет, а также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территориальные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доходов, на территории которых зарегистрированы по месту нахождения налогоплательщики, являющиеся участниками пилотного проекта;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извещение – </w:t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устранении нарушений, выявленных органами государственных доходов по результатам </w:t>
      </w:r>
      <w:r>
        <w:rPr>
          <w:rFonts w:ascii="Times New Roman"/>
          <w:b w:val="false"/>
          <w:i w:val="false"/>
          <w:color w:val="000000"/>
          <w:sz w:val="28"/>
        </w:rPr>
        <w:t>камерального контроля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уведомление – </w:t>
      </w: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устранении нарушений, выявленных органами государственных доходов по результатам </w:t>
      </w:r>
      <w:r>
        <w:rPr>
          <w:rFonts w:ascii="Times New Roman"/>
          <w:b w:val="false"/>
          <w:i w:val="false"/>
          <w:color w:val="000000"/>
          <w:sz w:val="28"/>
        </w:rPr>
        <w:t>камерального контроля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электронный счет-фактура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ЭСФ) – документ, выписанный посредством информационной системы ЭСФ и соответствующий требованиям норм налогового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выписки счета-фактуры в электронной форме в информационной системе электронных счетов-фактур и его формы, утвержденным приказом Первого заместителя Премьер – Министра Республики Казахстан – Министра финансов Республики Казахстан от 22 апреля 2019 года № 370 (зарегистрирован в Реестре государственной регистрации нормативных правовых актов под № 18583);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 ЭСФ – информационная система уполномоченного органа, посредством которой осуществляются прием, обработка, регистрация, передача и хранение счетов-фактур, выписанных в электронной форме.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Участники пилотного проекта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пилотного проекта являются: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плательщики НДС, которые отнесены к высокой степени риска, определенной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основанной на анализе данных по приобретҰнным и реализованным товарам, работам и услугам;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налогоплательщики (контрагенты), являющиеся получателями товаров, работ, услуг согласно ЭСФ, выписанным налогоплательщиками, которые отнесены к высокой степени риска;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государственных доходов.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Права и обязанности участников пилотного проекта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 вправе: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устранять причины и условия, способствующие совершению нарушений налогового законодательства, путем отзыва ЭСФ, по которым налогоплательщик отнесен к высокой степени риска;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органов государственных доходов разъяснения по вопросам отнесения к высокой степени риска,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критериев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управления рисками, являющихся конфиденциальной (служебной) информацией.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4 с изменением, внесенным приказом </w:t>
      </w:r>
      <w:r>
        <w:rPr>
          <w:rFonts w:ascii="Times New Roman"/>
          <w:b w:val="false"/>
          <w:i/>
          <w:color w:val="000000"/>
          <w:sz w:val="28"/>
        </w:rPr>
        <w:t xml:space="preserve">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Налогоплательщик обязан: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исполнять </w:t>
      </w:r>
      <w:r>
        <w:rPr>
          <w:rFonts w:ascii="Times New Roman"/>
          <w:b w:val="false"/>
          <w:i w:val="false"/>
          <w:color w:val="000000"/>
          <w:sz w:val="28"/>
        </w:rPr>
        <w:t>уведомления</w:t>
      </w:r>
      <w:r>
        <w:rPr>
          <w:rFonts w:ascii="Times New Roman"/>
          <w:b w:val="false"/>
          <w:i w:val="false"/>
          <w:color w:val="000000"/>
          <w:sz w:val="28"/>
        </w:rPr>
        <w:t>, направленные в порядке, установленном настоящими Правилами;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по требованию органов государственных доходов копии документов, подтверждающих факт осуществления финансово-хозяйственной операции.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Органы государственных доходов вправе: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камеральный контроль до истечения срока представления налоговой отчетности; 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в ходе реализации пилотного проекта от налогоплательщика, который отнесен к высокой степени риска, предоставления документов, подтверждающих факт осуществления финансово-хозяйственной операции.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размещать на официальном сайте Комитета http://kgd.gov.kz не позднее 5 числа следующего месяца следующие перечни налогоплательщиков: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произведено ограничение выписки ЭСФ;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в рамках ограничения произведен отзыв выписки ЭСФ.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данные перечни являются актуальными на первое число месяца, в котором произведено размещение, с нарастающим итогом.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 в редакции приказа Первого заместителя Премьер-Министра РК – Министра финансов РК от 26.12.2019 </w:t>
      </w:r>
      <w:r>
        <w:rPr>
          <w:rFonts w:ascii="Times New Roman"/>
          <w:b w:val="false"/>
          <w:i w:val="false"/>
          <w:color w:val="000000"/>
          <w:sz w:val="28"/>
        </w:rPr>
        <w:t>№ 1421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</w:t>
      </w:r>
      <w:r>
        <w:rPr>
          <w:rFonts w:ascii="Times New Roman"/>
          <w:b w:val="false"/>
          <w:i/>
          <w:color w:val="000000"/>
          <w:sz w:val="28"/>
        </w:rPr>
        <w:t xml:space="preserve">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 обязаны: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налогоплательщикам разъяснения по основаниям применения иной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администрирования,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критериев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управления рисками, являющихся конфиденциальной (служебной) информацией;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налогоплательщикам пояснения по критериям, не являющимся конфиденциальной информацией.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исполнения уведомлений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Уведомления, направленные в рамках настоящих Правил, подлежат исполнению в течение 10 (десяти) рабочих дней со дня, следующего за днем его вручения (получения).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Заместителя Премьер-Министра - Министра финансов РК от 09.06.2022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Исполнением налогоплательщиком уведомления признается: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согласия с указанными в уведомлении нарушениями – отзыв выписанных ЭСФ, по которым налогоплательщик отнесен к высокой степени риска;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несогласия с указанными в уведомлении нарушениями – предоставление налогоплательщиком пояснения с приложением копий документов, подтверждающих факт осуществления финансово-хозяйственной операции.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9 с изменением, внесенным приказом </w:t>
      </w:r>
      <w:r>
        <w:rPr>
          <w:rFonts w:ascii="Times New Roman"/>
          <w:b w:val="false"/>
          <w:i/>
          <w:color w:val="000000"/>
          <w:sz w:val="28"/>
        </w:rPr>
        <w:t xml:space="preserve">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9-1. В случае признания уведомления неисполненным с вынесением органами государственных доходов решения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96 Налогового кодекса, приостановление расходных операций по банковским счетам участников пилотного проекта, указанных в подпункте 2) пункта 3 настоящих Правил, не производится.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9-1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 xml:space="preserve">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и сроки реализации пилотного проекта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еженедельно формирует перечень налогоплательщиков, указанных в подпункте 1) пункта 3 настоящих Правил.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течение 1 (одного) рабочего дня после присвоения налогоплательщику высокой степени риска направляет: </w:t>
      </w:r>
    </w:p>
    <w:bookmarkEnd w:id="50"/>
    <w:bookmarkStart w:name="z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в адрес налогоплательщика с указанием выписанных ЭСФ (при их наличии), по которым налогоплательщик отнесен к высокой степени риска. При этом дата выписки таких ЭСФ не может быть раньше первого января 2019 года; </w:t>
      </w:r>
    </w:p>
    <w:bookmarkEnd w:id="51"/>
    <w:bookmarkStart w:name="z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оповещение в ИС ЭСФ о том, что налогоплательщик отнесен к высокой степени риска и, что при неисполнении уведомления будет применено ограничение доступа к ИС ЭСФ в части выписки ЭСФ.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Заместителя Премьер-Министра - Министра финансов РК от 09.06.2022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Органы государственных доходов на постоянной основе проводят мониторинг исполнения направленных уведомлений.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Органы государственных доходов в течение пяти рабочих дней со дня исполнения налогоплательщиком уведомления проводят анализ отозванных ЭСФ и представленных пояснений.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Органы государственных доходов производят применение ограничения доступа к ИС ЭСФ в части выписки ЭСФ в следующих случаях и сроки: </w:t>
      </w:r>
    </w:p>
    <w:bookmarkEnd w:id="55"/>
    <w:bookmarkStart w:name="z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1 (одного) рабочего дня после завершения анализа пояснения, при условии, что такое пояснение не содержит сведений, указанных в пункте 2 статьи 96 Налогового кодекса; </w:t>
      </w:r>
    </w:p>
    <w:bookmarkEnd w:id="56"/>
    <w:bookmarkStart w:name="z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рабочего дня после истечения срока исполнения уведомления, при условии, что такое уведомление не исполнено.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Заместителя Премьер-Министра - Министра финансов РК от 09.06.2022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Органами государственных доходов в течении 1 (одного) рабочего дня после дня применения ограничения доступа к ИС ЭСФ в части выписки ЭСФ направляется: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ИС ЭСФ оповещение о применении системы управления рисками при таком ограничении доступа к ИС ЭСФ в части выписки ЭСФ, а также о неисполнении уведомления;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в web-приложение "Кабинет налогоплательщика" налогоплательщика, который согласно данным ЭСФ является получателем товаров, работ, услуг.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приказом Заместителя Премьер-Министра - Министра финансов РК от 09.06.2022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исполнении уведомления органы государственных доходов в течение 1 (одного) рабочего дня после дня исполнения такого уведомления отменяют применение ограничения доступа к ИС ЭСФ в части выписки ЭСФ с одновременным оповещением об этом участников пилотного проекта в ИС ЭСФ.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приказа Заместителя Премьер-Министра - Министра финансов РК от 09.06.2022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ограничения выписки ЭСФ сроки его выписки,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приостанавливаются до снятия такого ограничения.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16 -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Камеральный контроль и исполнение уведомления об устранении нарушений, выявленных органами государственных доходов по результатам камерального контроля, осуществляется в порядке, определҰнном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особенностей, предусмотренных настоящими Правилами.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17 в соответствии с приказом Первого заместителя Премьер-Министра РК – Министра финансов РК от 26.12.2019 </w:t>
      </w:r>
      <w:r>
        <w:rPr>
          <w:rFonts w:ascii="Times New Roman"/>
          <w:b w:val="false"/>
          <w:i w:val="false"/>
          <w:color w:val="000000"/>
          <w:sz w:val="28"/>
        </w:rPr>
        <w:t>№ 1421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исполнения уведомления одним из способов,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налогоплательщику снимается степень риска, присвоенная в рамках пилотного проекта.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18 в соответствии с приказом Первого заместителя Премьер-Министра РК – Министра финансов РК от 26.12.2019 </w:t>
      </w:r>
      <w:r>
        <w:rPr>
          <w:rFonts w:ascii="Times New Roman"/>
          <w:b w:val="false"/>
          <w:i w:val="false"/>
          <w:color w:val="000000"/>
          <w:sz w:val="28"/>
        </w:rPr>
        <w:t>№ 1421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