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f9f3" w14:textId="e52f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30 ноября 2015 года № 908 "Об утверждении Единых правил исчисления средней заработной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24 сентября 2019 года № 510. Зарегистрирован в Министерстве юстиции Республики Казахстан 25 сентября 2019 года № 19412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ноября 2015 года № 908 "Об утверждении Единых правил исчисления средней заработной платы" (зарегистрирован в Реестре государственной регистрации нормативных правовых актов за № 12533, опубликован в информационно-правовой системе "Әділет" 31 декабря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средней заработной платы,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Единый порядок исчисления средней заработной платы";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"Коэффициент повышения рассчитывается путем деления тарифной ставки (должностного оклада), установленной в последнем месяце повышения, на каждую тарифную ставку (должностной оклад), установленную до повышения."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Сарбасова А.А.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