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4361" w14:textId="3764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16 сентября 2019 года № 1002. Зарегистрирован в Министерстве юстиции Республики Казахстан 23 сентября 2019 года № 19402.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 и дополнения,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 1 января 2020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2019 года № 1002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финансов Республики Казахстан, в которые вносятся изменения и дополнения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1.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146 "О некоторых вопросах налогового и таможенного администрирования" (зарегистрирован в Реестре государственной регистрации нормативных правовых актов под № 16450, опубликован 13 марта 2018 года в Эталонном контрольном банке нормативных правовых актов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итогах рассмотрения жалобы налогоплательщика (налогового агента) на уведомление о результатах проверки,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Сумма корпоративного (индивидуального) подоходного налога, удержанного у источника выплаты с доходов нерезидентов, не подтвержденная к возврату, с учетом результатов рассмотрения жалобы составляет (не подлежит уплате в бюджет):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кода бюджетной классификации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налога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(проверяемый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уплатить сумму налогов и других обязательных платежей в бюджет и пени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 на счет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(Управление казначейства, БИК)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уплатить сумму налогов, платежей и пени в бюджеты города районного значения, села, поселка,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(БИН аппарата акимов городов районного значения, сел, поселков и сельских округов)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кода бюджетной классификации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платежа, налога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пени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сумма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3) перечислить сумму социальных платежей и пени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Некоммерческое акционерное общество "Государственная Корпорация "Правительство для граждан".";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по результатам камерального контроля,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 "Сведения о налогоплательщике"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"12-1. Сверка данных форм налоговой отчетности по обязательным пенсионным взносам работодателя (ОПВР)*****: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Налоговый период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данным налогоплательщика для исчисления ОПВР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данным органа государственных доходов (камерального контроля) для исчисления ОПВР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Расхождение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расхождений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16 раздела 3 "Вывод"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"16. Состояние расчетов по налогам и другим обязательным платежам в бюджет, социальным отчислениям, ОПВ, ОПВР, ОППВ, отчислениям и (или) взносам по ОСМС, на момент составления заключения по результатам камерального контроля******: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налога, другого обязательного платежа в бюджет, социального отчисления, ОПВ, ОПВР, ОППВ, отчисления и (или) взносы по ОСМС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расчетов (+, -)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налога, другого обязательного платежа в бюджет, социального отчисления, ОПВ, ОПВР, ОППВ, отчисления и (или) взносы по ОСМС (+, -)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пени (+, -)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штрафа (+, -)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2018 года № 388 "Об утверждении форм налоговых регистров и правил их составления" (зарегистрирован в Реестре государственной регистрации нормативных правовых актов под № 16675, опубликован 11 апреля 2018 года в Эталонном контрольном банке нормативных правовых актов Республики Казахстан):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регистра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платежами, утвержденной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форм налоговых регистров,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"86. В таблице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графе 1 – порядковый номер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графе 2 – фамилия, имя и отчество (при его наличии) работника или физического лица, которому начислен доход;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графе 3 – ИИН работника или физического лица, которому начислена и произведена выплата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графе 4 – сумма задолженности по невыплаченным доходам работнику или физическому лицу на начало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графе 5 – сумма начисленного дохода работника или физического лица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графе 6 – сумма доходов работника или физического лица, не подлежащая налогообложению;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 графе 7 – сумма налоговых вычетов с доходов работника или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графе 8 – сумма дохода работника или физического лица, с которого удерживаются обязательные пенсионные взносы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 графе 9 – сумма обязательных пенсионных взносов, подлежащая перечислению в единый накопительный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 графе 10 – сумма дохода работника или физического лица, с которого исчисляются обязательные пенсионные взносы работодателя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в графе 11 – сумма обязательных пенсионных взносов работодателя, подлежащая перечислению в единый накопительный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 графе 12 – сумма доходов работника или физического лица, облагаемая индивидуальным подоходным налогом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в графе 13 – сумма индивидуального подоходного налога, облагаемого у источника выплаты, подлежащая уплате в бюджет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в графе 14 – сумма дохода к выплате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 графе 15 – сумма выплаченных доходов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 графе 16 – сумма задолженности по невыплаченным доходам на конец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в графе 17 – сумма расходов работодателя, выплачиваемых работнику в виде доходов за выполненные работы, оказанные услуги, с которых исчисляется социальный налог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в графе 18 – сумма исчисленного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в графе 19 – сумма доходов работника или физического лица, с которых исчисляются социальные отчисления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в графе 20 – сумма социальных отчислений, подлежащая перечислению в Государственный фонд социального страхования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в графе 21 – сумма социального налога, подлежащая уплате за отчетный месяц, которая определяется по формуле (графа 18 – графа 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в графе 22 – сумма доходов, принимаемых для исчисления отчислений и (или) взносов на обязательное социальное медицинское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в графе 23 – сумма отчислений на обязательное социальное медицинское страхование;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в графе 24 – сумма взносов на обязательное социальное медицинское страхование.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Итоговая величина граф 4, 5, 6, 7, 8, 9, 10, 11, 12, 14, 15, 16, 17, 18, 19, 20, 21, 22, 23 и 24 настоящей таблицы графы определяется в последней строке путем суммирования всех величин, отраженных в этой графе за месяц, налоговый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87. В случае, если в налоговом регистре допущено отражение неправильных данных, исправление ошибок осуществляется путем составления формы налогового регистра (далее – дополнительный налоговый регистр), в котором заполняются и указываются только те номера строк налогового регистра, в которые вносятся изменение и (или) дополнение.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Внесение изменения и (или) дополнения в налоговый регистр в зависимости от характера допущенной ошибки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случае обнаружения ошибок в графах 1, 2 и 3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налогового регистра в дополнительном налоговом регистре указываются соответствующие реквизиты. При этом в случае, если допущена ошибка в одной или нескольких графах, в дополнительном налоговом регистре отражаются реквизиты по всем указанным графам;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случае обнаружения ошибки в графах 4, 5, 6, 7, 8, 9, 10, 11, 12, 13, 14, 15, 16, 17, 18, 19, 20, 21, 22, 23 и 24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налогового регистра: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1, 2 и 3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дополнительного налогового регистра указываются реквизиты граф 1, 2 и 3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налогового регистра;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графах 3, 4, 5, 6, 7, 8, 9, 10, 11, 12, 13, 14, 15, 16, 17, 18, 19, 20, 21, 22, 23 и 24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дополнительного налогового регистра указывается сумма выявленной разницы по сравнению с суммой, отраженной в графах 3, 4, 5, 6, 7, 8, 9, 10, 11, 12, 13, 14, 15, 16, 17, 18, 19, 20, 21, 22, 23 и 24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налогового регистра.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внесении изменений, направленных на уменьшение значения граф в графах 4, 5, 6, 7, 8, 9, 10, 11, 12, 13, 14, 15, 16, 17, 18, 19, 20, 21, 22, 23 и 24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платежами, сумма выявленной разницы в графах 4, 5, 6, 7, 8, 9, 10, 11, 12, 13, 14, 15, 16, 17, 18, 19, 20, 21, 22, 23 и 24 таблицы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 дополнительного налогового регистра указывается со знаком минус "-";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случае дополнительного внесения изменений в налоговый регистр за указанный налоговый период, дополнительный налоговый регистр составляется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этом в таком дополнительном налоговом регистре необходимо указать номер строки, следующей за последней строкой в налоговом регистре за период, в который вносятся дополнения.".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регистр по учету объектов обложения индивидуальным подоходным налогом с доходов физических лиц, подлежащих налогообложению у источника выплаты, а также социальным налогом и социальными платежами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ИИН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или наименование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Период: _______________________ год: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работника или физического лица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невыплаченным доходам на начало месяца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дохода за отчетный месяц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не подлежащие налогообложению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вычеты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 которых удерживаются ОПВ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ОПВ, подлежащая уплате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 которых исчисляются ОПВР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ОПВР, подлежащая перечислению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облагаемые ИПН за отчетный месяц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месяц (строка заполняется только по итогу формы):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налоговый период (строка заполняется только по итогу формы):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ИПН, подлежащая уплате за отчетный месяц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к выплате за отчетный месяц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доходов за отчетный месяц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Задолженность по невыплаченным доходам на конец месяца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работодателя, с которых исчисляется социальный налог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исчисленного социального налога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с которых исчисляются социальные отчисления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социальных отчислений, подлежащая уплате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социального налога, подлежащая уплате за отчетный месяц (графа 18- графа 20)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принимаемые для исчисления отчислений и (или) взносов на обязательное социальное медицинское страхование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отчислений на обязательное социальное медицинское страхование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взносов на обязательное социальное медицинское страхование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(Ф.И.О.(при его наличии), подпись индивидуального предпринимателя, печать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 лица, ответственного за составление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 составления налогового регистра)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ОПВ – обязательные пенсионные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ИПН –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ОПВР – обязательные пенсионные взносы работодателей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