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2beb" w14:textId="4262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для определения сельских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сентября 2019 года № 81. Зарегистрирован в Министерстве юстиции Республики Казахстан 18 сентября 2019 года № 19394. Утратил силу приказом Заместителя Премьер-Министра - Министра национальной экономики Республики Казахстан от 30 июля 2025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Сноска. Утратил силу приказом Заместителя Премьер-Министра – Министра национальной экономики РК от 30.07.2025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утвержденной постановлением Правительства Республики Казахстан от 16 ноября 2018 года № 767,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определения сельских населенных пунктов.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февраля 2016 года № 54 "Об утверждении критериев для определения сельских населенных пунктов с низким, средним и высоким потенциалом социально-экономического развития" (зарегистрирован в Реестре государственной регистрации нормативных правовых актов за № 13363, опубликован 9 июля 2016 года в газете "Казахстанская правда" № 130 (28256).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2019 года № 81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определения сельских населенных пунктов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Классификационные факторы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(баллов)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Демографический блок (50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жителей, человек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Густо-населенные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7 600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7 600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/ 7 600 *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Средне-населенные регионы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2 800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2 800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/ 2 800 * 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Прирост/отток численности населения, человек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пятилетний период: динамика населения за последние 5 лет до отчетного года 12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+20% от начального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-20% до +20%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(Изменения численности населения за пятилетний период в процентах + 20%) / 40% *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пятилетний период: динамика населения за 5 лет до первого пятилетнего периода (8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+20% от начального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-20% до +20%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(Изменения численности населения за пятилетний период в процентах + 20%) / 40% *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потенциал населения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молодого (16-29 лет) экономически активного населения от общей численности населения,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(Население 16-29 лет / Общая численность) / 30% *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Инфраструктурный блок (30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водоснабжение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обеспеченного централизованным водоснабжением от общего населения,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/ 90% *6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до автомобильной дороги областного и/или республиканского значения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до автомобильной дороги, километры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 ‒ (Расстояние / 20) ] *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Внутрипоселковые дороги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внутрипоселковыми дорогами, километры /тысяч жителей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4,5 километров /тысяч жителей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4,5 километров /тысяч жителей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(километры дорог / тысяч жителей) / 4,5 *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дошкольными учреждениями, мест/ тысяч жителей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45 мест/ тысяч жителей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45 мест/ тысяч жителей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мест / тысяч жителей) / 45 *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Школьные учреждения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школьными учреждениями, мест/ тысяч жителей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130 мест/ тысяч жителей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130 мест/ тысяч жителей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мест / тысяч жителей) / 130 *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учреждения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медицинскими учреждениями, мест/ тысяч жителей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стационарного учреждения (больницы)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 койко-мест/ тысяч жителей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 койко-мест/ тысяч жителей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койко-мест / тысяч жителей) / 4 *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Альтернативно используется вместимость амбулаторных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 посещений/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 посещений/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(годовая пропускная способность / тысяч жителей) / 6 *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связь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мобильная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 в интернет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широкополосного доступа в интернет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Экономический блок (20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занятости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наемных работников,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750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750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наемных работников / 750 *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 животноводства, миллион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150 миллионов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150 миллионов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голов * цена за голову) / 150 миллионов тенге*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 растениводства, миллион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240 миллионов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240 миллионов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(Объем урожая * цена за тонну) / 240 миллионов тенге*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Геопространственный блок (±5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Туристические зоны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туристических объектов, указанных в программных документах, километры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 километров от туристических объектов республиканского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километров от туристических объектов регионального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в пределах зон чрезвычайного радиационного риска и экологической катастрофы согласно законодательству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Приграничные сельские 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приграничных сельских населенных пунктов формируются и утверждаются решением местных исполнительных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Итого 100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 с высоким потенциалом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сельские населенные пункты сельских кластеров в густонаселенных регионах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сельские населенные пункты сельских кластеров в средненаселенных регионах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55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 со средним потенциалом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 сельских кластеров в густонаселенных регионах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 сельских кластеров в средненаселенных регионах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55 баллов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критерии для определения сельских населенных пунктов предназначены для расчета их потенциала социально-экономического развития.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потенциала социально-экономического развития сельских населенных пунктов осуществляется в соответствии с пояснением, согласно приложению к настоящим критериям.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/ - знак деления, * - знак умножения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расчету потенциала социально-экономического развития сельских населенных пунктов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Критериев для определения потенциала социально-экономического развития сельских населенных пунктов является определение опорных сельских населенных пунктов (далее – СНП), которые рассматриваются в рамках кластеров, а также близлежащих (спутниковых) и приграничных СНП.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Опорный СНП – благоустроенный сельский населенный пункт, в котором создаются инфраструктура для обеспечения государственными и социальными услугами проживающему в нем населению и жителям прилегающих территорий.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по формированию кластеров составляет 10 километров для густонаселенных регионов (Туркестанская, Алматинская, Жамбылская, Мангистауская, Кызылординская области) и 15 километров для средненаселенных регионов (Атырауская, Восточно-Казахстанская, Акмолинская, Костанайская, Западно-Казахстанская, Актюбинская, Северо-Казахстанская, Карагандинская, Павлодарская области).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Критерии подразделяются на 4 блока: демографический, инфраструктурный, экономический и геопространственный, которые включают 15 совокупных показателей.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учетом приоритетов социально-демографического развития при оценке потенциала СНП каждому из показателей установлен вес, который характеризует их значимость в сумме совокупного количества баллов. Наибольший вес имеют показатели демографического блока – суммарный наивысший балл 50, показатели инфраструктурного блока – 30 баллов, показатели экономического блока – 20 баллов, геопространственный блок – ± 5 баллов.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Приведенные ниже пороговые значения расчитывались исходя из международного опыта (анализировались показатели 21 страны), внутристрановых показателей, расчета средних значений по республике.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Классификационные факторы демографического блока: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численность населения – 20 баллов. В качестве расчета взят поправочный коэффициент равный 4, определенный исходя из численности населения региональных демографических порогов (далее – РДП).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РДП были определены на основании среднего значения (медианы) распределения численности населения СНП по областям и подразделяются на две категории: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густонаселенных регионов – 1 900 человек /СНП;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средненаселенных регионов – 700 человек /СНП.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классификационного фактора: текущая численность населения/ (РДП*4)*20 (при максимальном значении 20 баллов).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выражение "РДП*4" имеет фиксированное значение равное: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густонаселенных регионов – 7 600 человек (1 900 человек /СНП*4);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средненаселенных регионов – 2 800 человек (700 человек /СНП*4);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миграция населения – 20 баллов. Данный показатель подразделяется на два пороговых значения: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пятилетний период (к примеру 2013-2017 годы) – динамика населения за последние 5 лет до отчетного года – 12 баллов, исходя из пороговых значений ± 20%;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пятилетний период (к примеру 2008-2012 годы) – динамика населения за 5 лет до первого пятилетнего периода – 8 баллов, исходя из пороговых значений ± 20%.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классификационного фактора: (Изменение численности населения за пятилетний период в процентах + 20%) / 40% * количество баллов;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долгосрочный потенциал населения – 10 баллов. Данный показатель выражается в доле молодого (16-29 лет) экономически активного населения от общей численности населения. Пороговое значение равно 30%.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классификационного фактора: (численность населения в возрасте 16-29 лет / общая численность населения) / 30%*10.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Классификационные факторы инфраструктурного блока: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централизованное водоснабжение – 6 баллов. Баллы присваиваются по доле обеспеченности населения центральным водоснабжением исходя из порогового значения ~ 90% обеспеченности.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классификационного фактора: (численность населения, обеспеченного централизованным водоснабжением / общая численность населения)*6;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протяженность до автомобильной дороги областного и/или республиканского значения – 6 баллов. В качестве определяющего параметра взято расстояние до ближайшей автомобильной дороги областного и/или республиканского значения с пороговым значением 20 километров. Максимальный балл присваивается при расположении СНП вдоль автомобильной дороги – 0 километров.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классификационного фактора: (1-(расстояние до трассы, километры / 20))*6;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внутрипоселковые дороги – 3 балла. Обеспеченность внутрипоселковыми дорогами с твердым покрытием с пороговым значением 4,5 километров/тысяч жителей. Максимальный балл присваивается при фактическом показателе свыше 4,5 километров / тысяч жителей.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классификационного фактора: (протяженность дорог с твердым покрытием, километры / численность населения) / 4,5*3;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дошкольные учреждения – 3 балла. Обеспеченность (до 100%) населения дошкольными учреждениями с пороговым значением 45 мест/ тысяч жителей.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классификационного фактора: (вместимость дошкольных учреждений / численность населения) / 45*3;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школьные учреждения – 3 балла. Обеспеченность (до 100%) населения школьными учреждениями с пороговым значением 130 мест/ тысяч жителей.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классификационного фактора: (вместимость школьных учреждений / численность населения) / 130*3;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медицинские учреждения – 3 балла. Обеспеченность (до 100%) населения медицинскими учреждениями с пороговым значением 6 койко-мест/ тысяч жителей для учреждений со стационарным обслуживанием (больницы) и 6 посещений/человек для учреждений с амбулаторным обслуживанием (поликлиники, центры первичной медико-санитарной помощи, врачебные амбулатории, фельдшерско-акушерские пункты, медицинские пункты).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классификационного фактора: (количество койко-мест или пропускная способность медицинских учреждений / численность населения) / 4 (или 6)*3;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мобильная связь – 3 балла. Пороговое значение определяется наличием или отсутствием мобильной связи в СНП (имеется – 3 балла/не имеется – 0 баллов);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широкополосный доступ (далее – ШПД) в интернет – 3 балла. В зависимости от наличия ШПД в интернет (имеется – 3 балла/не имеется – 0 баллов).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Классификационные факторы экономического блока: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занятости – 10 баллов. Оценка в зависимости наличия работающих по найму (занятые) с пороговым значением 750 человек.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классификационного фактора: численность наемных работников (без учета самозанятых) / 750*10;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валовая добавленная стоимость (далее – ВДС) – суммарно 10 баллов. Данный фактор подразделяется на две категории: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ВДС животноводства, миллион тенге – 6 баллов. Денежная стоимость поголовья скота, рассчитанная по ценам согласно статистической информации. ВДС рассчитывается путем умножения количества голов скота на цену за голову. Пороговое значение равно – 150 миллионов тенге.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классификационного фактора: (ВДС животноводства, миллион тенге / 150 миллионов тенге)*6;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ВДС растениеводства, миллион тенге – 4 балла. Денежная стоимость ежегодного урожая, рассчитанная по ценам согласно статистической информации. ВДС рассчитывается путем умножения объема урожая на цену за тонну. Пороговое значение равно – 240 миллионов тенге.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классификационного фактора: (ВДС растениеводства, миллион тенге / 240 миллионов тенге)*4.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Геопространственный блок: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туристические зоны – дополнительно +5 (или +3) баллов. Расстояние от туристических объектов, указанных в Государственной программе развития туристской отрасли Республики Казахстан на 2019-2025 годы, утвержденной постановлением Правительства Республики Казахстан от 31 мая 2019 года № 360.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СНП, расположенные менее 30 километров от туристических объектов республиканского уровня – 5 баллов.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СНП, расположенные менее 10 километров от туристических объектов регионального уровня – 3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экологические зоны – (-5) баллов. СНП, расположенные в зонах чрезвычайного радиационного риска и экологической катастрофы согласно законам Республики Казахстан от 18 декабpя 1992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гpаждан, постpадавших вследствие ядеpных испытаний на Семипалатинском испытательном ядеpном полигоне"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30 июня 1992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гpаждан, постpадавших вследствие экологического бедствия в Пpиаpалье"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приграничные СНП определяются и утверждаются постановлениями акиматов областей, исходя из стратегической значимости, торгово-экономического взаимодействия и других факторов.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совокупной суммы баллов СНП группируются и подразделяются на следующие категории: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СНП с высоким потенциалом развития: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Опорные СНП сельских кластеров в густонаселенных регионах – от 65 баллов;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Опорные СНП сельских кластеров в средненаселенных регионах – от 55 баллов;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СНП со средним/ низким потенциалом развития: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сельских кластеров в густонаселенных регионах – менее 65 баллов;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сельских кластеров в средненаселенных регионах – менее 55 баллов.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