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8ff2" w14:textId="8658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строительных норм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4 сентября 2019 года № 131-нқ. Зарегистрирован в Министерстве юстиции Республики Казахстан 10 сентября 2019 года № 19361. Утратил силу приказом и.о. Председателя Комитета по делам строительства и жилищно-коммунального хозяйства Министерства промышленности и строительства Республики Казахстан от 18 октября 2023 года № 153-НҚ.</w:t>
      </w:r>
    </w:p>
    <w:p>
      <w:pPr>
        <w:spacing w:after="0"/>
        <w:ind w:left="0"/>
        <w:jc w:val="both"/>
      </w:pPr>
      <w:r>
        <w:rPr>
          <w:rFonts w:ascii="Times New Roman"/>
          <w:b w:val="false"/>
          <w:i w:val="false"/>
          <w:color w:val="ff0000"/>
          <w:sz w:val="28"/>
        </w:rPr>
        <w:t xml:space="preserve">
      Сноска. Утратил силу приказом и.о. Председателя Комитета по делам строительства и жилищно-коммунального хозяйства Министерства промышленности и строительства РК от 18.10.2023 </w:t>
      </w:r>
      <w:r>
        <w:rPr>
          <w:rFonts w:ascii="Times New Roman"/>
          <w:b w:val="false"/>
          <w:i w:val="false"/>
          <w:color w:val="ff0000"/>
          <w:sz w:val="28"/>
        </w:rPr>
        <w:t>№ 153-НҚ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Республики Казахстан" и </w:t>
      </w:r>
      <w:r>
        <w:rPr>
          <w:rFonts w:ascii="Times New Roman"/>
          <w:b w:val="false"/>
          <w:i w:val="false"/>
          <w:color w:val="000000"/>
          <w:sz w:val="28"/>
        </w:rPr>
        <w:t>подпунктом 489)</w:t>
      </w:r>
      <w:r>
        <w:rPr>
          <w:rFonts w:ascii="Times New Roman"/>
          <w:b w:val="false"/>
          <w:i w:val="false"/>
          <w:color w:val="000000"/>
          <w:sz w:val="28"/>
        </w:rPr>
        <w:t xml:space="preserve"> функции ведомств пункта 16 Положения о Министерстве индустрии и инфраструктурного развития Республики Казахстан", утвержденного постановлением Правительства Республики Казахстан от 29 декабря 2018 года № 936,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строительные нормы Республики Казахстан 4.04-04-2019 "Наружное электрическое освещение городов, поселков и сельских населенных пунктов"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строительные нормы Республики Казахстан 4.04-07-2019 "Электротехнические устройства"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строительные нормы Республики Казахстан 4.04-08-2019 "Проектирование электроснабжения промышленных предприятий"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Управлению технического регулирования и нормирования Комитета по делам строительства и жилищно-коммунального хозяйства Министерства индустрии и инфраструктурного развития Республики Казахстан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Комитета по делам строительства</w:t>
            </w:r>
          </w:p>
          <w:p>
            <w:pPr>
              <w:spacing w:after="20"/>
              <w:ind w:left="20"/>
              <w:jc w:val="both"/>
            </w:pPr>
            <w:r>
              <w:rPr>
                <w:rFonts w:ascii="Times New Roman"/>
                <w:b w:val="false"/>
                <w:i/>
                <w:color w:val="000000"/>
                <w:sz w:val="20"/>
              </w:rPr>
              <w:t>и жилищно-коммунального хозяйства</w:t>
            </w:r>
          </w:p>
          <w:p>
            <w:pPr>
              <w:spacing w:after="20"/>
              <w:ind w:left="20"/>
              <w:jc w:val="both"/>
            </w:pPr>
            <w:r>
              <w:rPr>
                <w:rFonts w:ascii="Times New Roman"/>
                <w:b w:val="false"/>
                <w:i/>
                <w:color w:val="000000"/>
                <w:sz w:val="20"/>
              </w:rPr>
              <w:t>Министерства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w:t>
      </w:r>
    </w:p>
    <w:p>
      <w:pPr>
        <w:spacing w:after="0"/>
        <w:ind w:left="0"/>
        <w:jc w:val="both"/>
      </w:pPr>
      <w:r>
        <w:rPr>
          <w:rFonts w:ascii="Times New Roman"/>
          <w:b w:val="false"/>
          <w:i w:val="false"/>
          <w:color w:val="000000"/>
          <w:sz w:val="28"/>
        </w:rPr>
        <w:t>дел 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2019 года № 131-нқ</w:t>
            </w:r>
          </w:p>
        </w:tc>
      </w:tr>
    </w:tbl>
    <w:bookmarkStart w:name="z20" w:id="14"/>
    <w:p>
      <w:pPr>
        <w:spacing w:after="0"/>
        <w:ind w:left="0"/>
        <w:jc w:val="left"/>
      </w:pPr>
      <w:r>
        <w:rPr>
          <w:rFonts w:ascii="Times New Roman"/>
          <w:b/>
          <w:i w:val="false"/>
          <w:color w:val="000000"/>
        </w:rPr>
        <w:t xml:space="preserve"> СН РК 4.04–04–2019</w:t>
      </w:r>
      <w:r>
        <w:br/>
      </w:r>
      <w:r>
        <w:rPr>
          <w:rFonts w:ascii="Times New Roman"/>
          <w:b/>
          <w:i w:val="false"/>
          <w:color w:val="000000"/>
        </w:rPr>
        <w:t>СТРОИТЕЛЬНЫЕ НОРМЫ РЕСПУБЛИКИ КАЗАХСТАН</w:t>
      </w:r>
      <w:r>
        <w:br/>
      </w:r>
      <w:r>
        <w:rPr>
          <w:rFonts w:ascii="Times New Roman"/>
          <w:b/>
          <w:i w:val="false"/>
          <w:color w:val="000000"/>
        </w:rPr>
        <w:t>НАРУЖНОЕ ЭЛЕКТРИЧЕСКОЕ ОСВЕЩЕНИЕ ГОРОДОВ,</w:t>
      </w:r>
      <w:r>
        <w:br/>
      </w:r>
      <w:r>
        <w:rPr>
          <w:rFonts w:ascii="Times New Roman"/>
          <w:b/>
          <w:i w:val="false"/>
          <w:color w:val="000000"/>
        </w:rPr>
        <w:t>ПОСЕЛКОВ И СЕЛЬСКИХ НАСЕЛЕННЫХ ПУНКТОВ</w:t>
      </w:r>
    </w:p>
    <w:bookmarkEnd w:id="14"/>
    <w:bookmarkStart w:name="z21" w:id="15"/>
    <w:p>
      <w:pPr>
        <w:spacing w:after="0"/>
        <w:ind w:left="0"/>
        <w:jc w:val="left"/>
      </w:pPr>
      <w:r>
        <w:rPr>
          <w:rFonts w:ascii="Times New Roman"/>
          <w:b/>
          <w:i w:val="false"/>
          <w:color w:val="000000"/>
        </w:rPr>
        <w:t xml:space="preserve"> СОДЕРЖАНИЕ</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наружного электрического освещения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наружному электрическому освещению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проектированию наружного электрического освещения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7</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наружного электрического освещения улично-дорожной сети и пешеходных пространств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8</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наружного электрического освещения территорий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9</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архитектурного освещения и световой рекламы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10</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системы питания наружного электрического освещения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системы управления наружным электрическимосвещением</w:t>
            </w:r>
          </w:p>
        </w:tc>
      </w:tr>
    </w:tbl>
    <w:bookmarkStart w:name="z22" w:id="16"/>
    <w:p>
      <w:pPr>
        <w:spacing w:after="0"/>
        <w:ind w:left="0"/>
        <w:jc w:val="left"/>
      </w:pPr>
      <w:r>
        <w:rPr>
          <w:rFonts w:ascii="Times New Roman"/>
          <w:b/>
          <w:i w:val="false"/>
          <w:color w:val="000000"/>
        </w:rPr>
        <w:t xml:space="preserve"> Глава 1. Область применения</w:t>
      </w:r>
    </w:p>
    <w:bookmarkEnd w:id="16"/>
    <w:bookmarkStart w:name="z23" w:id="17"/>
    <w:p>
      <w:pPr>
        <w:spacing w:after="0"/>
        <w:ind w:left="0"/>
        <w:jc w:val="both"/>
      </w:pPr>
      <w:r>
        <w:rPr>
          <w:rFonts w:ascii="Times New Roman"/>
          <w:b w:val="false"/>
          <w:i w:val="false"/>
          <w:color w:val="000000"/>
          <w:sz w:val="28"/>
        </w:rPr>
        <w:t>
      1. Настоящие строительные нормы устанавливают требования к проектированию вновь строящихся и реконструируемых установок наружного электрического освещения в пределах населенных пунктов:</w:t>
      </w:r>
    </w:p>
    <w:bookmarkEnd w:id="17"/>
    <w:bookmarkStart w:name="z24" w:id="18"/>
    <w:p>
      <w:pPr>
        <w:spacing w:after="0"/>
        <w:ind w:left="0"/>
        <w:jc w:val="both"/>
      </w:pPr>
      <w:r>
        <w:rPr>
          <w:rFonts w:ascii="Times New Roman"/>
          <w:b w:val="false"/>
          <w:i w:val="false"/>
          <w:color w:val="000000"/>
          <w:sz w:val="28"/>
        </w:rPr>
        <w:t>
      1) улиц, дорог и площадей, транспортных и пешеходных пересечений и тоннелей;</w:t>
      </w:r>
    </w:p>
    <w:bookmarkEnd w:id="18"/>
    <w:bookmarkStart w:name="z25" w:id="19"/>
    <w:p>
      <w:pPr>
        <w:spacing w:after="0"/>
        <w:ind w:left="0"/>
        <w:jc w:val="both"/>
      </w:pPr>
      <w:r>
        <w:rPr>
          <w:rFonts w:ascii="Times New Roman"/>
          <w:b w:val="false"/>
          <w:i w:val="false"/>
          <w:color w:val="000000"/>
          <w:sz w:val="28"/>
        </w:rPr>
        <w:t>
      2) территорий микрорайонов, детских садов/яслей, учебных заведений, гостиниц, пансионатов, санаториев, больниц, домов отдыха, парков, скверов, открытых спортивных сооружений, выставок;</w:t>
      </w:r>
    </w:p>
    <w:bookmarkEnd w:id="19"/>
    <w:bookmarkStart w:name="z26" w:id="20"/>
    <w:p>
      <w:pPr>
        <w:spacing w:after="0"/>
        <w:ind w:left="0"/>
        <w:jc w:val="both"/>
      </w:pPr>
      <w:r>
        <w:rPr>
          <w:rFonts w:ascii="Times New Roman"/>
          <w:b w:val="false"/>
          <w:i w:val="false"/>
          <w:color w:val="000000"/>
          <w:sz w:val="28"/>
        </w:rPr>
        <w:t xml:space="preserve">
      3) установок архитектурного и ландшафтного освещения и световой рекламы. </w:t>
      </w:r>
    </w:p>
    <w:bookmarkEnd w:id="20"/>
    <w:bookmarkStart w:name="z27" w:id="21"/>
    <w:p>
      <w:pPr>
        <w:spacing w:after="0"/>
        <w:ind w:left="0"/>
        <w:jc w:val="both"/>
      </w:pPr>
      <w:r>
        <w:rPr>
          <w:rFonts w:ascii="Times New Roman"/>
          <w:b w:val="false"/>
          <w:i w:val="false"/>
          <w:color w:val="000000"/>
          <w:sz w:val="28"/>
        </w:rPr>
        <w:t>
      2. Настоящие строительные нормы не распространяются на проектирование установок наружного электрического освещения территорий парков и садов специального назначения (зоопарков, ботанических садов), железнодорожных станций и платформ, железнодорожных тоннелей и тоннелей метрополитена, пристаней, аэродромов, автомобильных дорог общей сети вне населенных пунктов, территорий промышленных предприятий, подсветку дорожных знаков и указателей, установок праздничных световых шоу, праздничных световых инсталляций и праздничного освещения, а также витринного освещения.</w:t>
      </w:r>
    </w:p>
    <w:bookmarkEnd w:id="21"/>
    <w:bookmarkStart w:name="z28" w:id="22"/>
    <w:p>
      <w:pPr>
        <w:spacing w:after="0"/>
        <w:ind w:left="0"/>
        <w:jc w:val="left"/>
      </w:pPr>
      <w:r>
        <w:rPr>
          <w:rFonts w:ascii="Times New Roman"/>
          <w:b/>
          <w:i w:val="false"/>
          <w:color w:val="000000"/>
        </w:rPr>
        <w:t xml:space="preserve"> Глава 2. Нормативные ссылки</w:t>
      </w:r>
    </w:p>
    <w:bookmarkEnd w:id="22"/>
    <w:bookmarkStart w:name="z29" w:id="23"/>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23"/>
    <w:bookmarkStart w:name="z30"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24"/>
    <w:bookmarkStart w:name="z31"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(далее – Закон об энергосбережении);</w:t>
      </w:r>
    </w:p>
    <w:bookmarkEnd w:id="25"/>
    <w:bookmarkStart w:name="z32"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№230 "Об утверждении Правил устройства электроустановок" (зарегистрирован в Реестре государственной регистрации нормативных правовых актов за № 10851) (далее – ПУЭ).</w:t>
      </w:r>
    </w:p>
    <w:bookmarkEnd w:id="26"/>
    <w:bookmarkStart w:name="z33" w:id="27"/>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27"/>
    <w:bookmarkStart w:name="z34" w:id="28"/>
    <w:p>
      <w:pPr>
        <w:spacing w:after="0"/>
        <w:ind w:left="0"/>
        <w:jc w:val="left"/>
      </w:pPr>
      <w:r>
        <w:rPr>
          <w:rFonts w:ascii="Times New Roman"/>
          <w:b/>
          <w:i w:val="false"/>
          <w:color w:val="000000"/>
        </w:rPr>
        <w:t xml:space="preserve"> Глава 3. Термины и определения</w:t>
      </w:r>
    </w:p>
    <w:bookmarkEnd w:id="28"/>
    <w:bookmarkStart w:name="z35" w:id="29"/>
    <w:p>
      <w:pPr>
        <w:spacing w:after="0"/>
        <w:ind w:left="0"/>
        <w:jc w:val="both"/>
      </w:pPr>
      <w:r>
        <w:rPr>
          <w:rFonts w:ascii="Times New Roman"/>
          <w:b w:val="false"/>
          <w:i w:val="false"/>
          <w:color w:val="000000"/>
          <w:sz w:val="28"/>
        </w:rPr>
        <w:t>
      3. В настоящих строительных нормах применяются термины и определения, приведенные в ссылочных нормативных правовых актах, указанных в Главе 2.</w:t>
      </w:r>
    </w:p>
    <w:bookmarkEnd w:id="29"/>
    <w:bookmarkStart w:name="z36" w:id="30"/>
    <w:p>
      <w:pPr>
        <w:spacing w:after="0"/>
        <w:ind w:left="0"/>
        <w:jc w:val="left"/>
      </w:pPr>
      <w:r>
        <w:rPr>
          <w:rFonts w:ascii="Times New Roman"/>
          <w:b/>
          <w:i w:val="false"/>
          <w:color w:val="000000"/>
        </w:rPr>
        <w:t xml:space="preserve"> Глава 4. Цели и задачи наружного электрического освещения</w:t>
      </w:r>
    </w:p>
    <w:bookmarkEnd w:id="30"/>
    <w:bookmarkStart w:name="z37" w:id="31"/>
    <w:p>
      <w:pPr>
        <w:spacing w:after="0"/>
        <w:ind w:left="0"/>
        <w:jc w:val="both"/>
      </w:pPr>
      <w:r>
        <w:rPr>
          <w:rFonts w:ascii="Times New Roman"/>
          <w:b w:val="false"/>
          <w:i w:val="false"/>
          <w:color w:val="000000"/>
          <w:sz w:val="28"/>
        </w:rPr>
        <w:t>
      4. Целями наружного электрического освещения улично-дорожной сети, пешеходных пространств и территорий жилых районов являются:</w:t>
      </w:r>
    </w:p>
    <w:bookmarkEnd w:id="31"/>
    <w:bookmarkStart w:name="z38" w:id="32"/>
    <w:p>
      <w:pPr>
        <w:spacing w:after="0"/>
        <w:ind w:left="0"/>
        <w:jc w:val="both"/>
      </w:pPr>
      <w:r>
        <w:rPr>
          <w:rFonts w:ascii="Times New Roman"/>
          <w:b w:val="false"/>
          <w:i w:val="false"/>
          <w:color w:val="000000"/>
          <w:sz w:val="28"/>
        </w:rPr>
        <w:t>
      1) обеспечение безопасности движения транспорта, пешеходов и велосипедистов;</w:t>
      </w:r>
    </w:p>
    <w:bookmarkEnd w:id="32"/>
    <w:bookmarkStart w:name="z39" w:id="33"/>
    <w:p>
      <w:pPr>
        <w:spacing w:after="0"/>
        <w:ind w:left="0"/>
        <w:jc w:val="both"/>
      </w:pPr>
      <w:r>
        <w:rPr>
          <w:rFonts w:ascii="Times New Roman"/>
          <w:b w:val="false"/>
          <w:i w:val="false"/>
          <w:color w:val="000000"/>
          <w:sz w:val="28"/>
        </w:rPr>
        <w:t>
      2) обеспечение безопасности населения;</w:t>
      </w:r>
    </w:p>
    <w:bookmarkEnd w:id="33"/>
    <w:bookmarkStart w:name="z40" w:id="34"/>
    <w:p>
      <w:pPr>
        <w:spacing w:after="0"/>
        <w:ind w:left="0"/>
        <w:jc w:val="both"/>
      </w:pPr>
      <w:r>
        <w:rPr>
          <w:rFonts w:ascii="Times New Roman"/>
          <w:b w:val="false"/>
          <w:i w:val="false"/>
          <w:color w:val="000000"/>
          <w:sz w:val="28"/>
        </w:rPr>
        <w:t>
      3) создание визуального комфорта.</w:t>
      </w:r>
    </w:p>
    <w:bookmarkEnd w:id="34"/>
    <w:bookmarkStart w:name="z41" w:id="35"/>
    <w:p>
      <w:pPr>
        <w:spacing w:after="0"/>
        <w:ind w:left="0"/>
        <w:jc w:val="both"/>
      </w:pPr>
      <w:r>
        <w:rPr>
          <w:rFonts w:ascii="Times New Roman"/>
          <w:b w:val="false"/>
          <w:i w:val="false"/>
          <w:color w:val="000000"/>
          <w:sz w:val="28"/>
        </w:rPr>
        <w:t>
      5. Наружное электрическое освещение выполняет следующие задачи:</w:t>
      </w:r>
    </w:p>
    <w:bookmarkEnd w:id="35"/>
    <w:bookmarkStart w:name="z42" w:id="36"/>
    <w:p>
      <w:pPr>
        <w:spacing w:after="0"/>
        <w:ind w:left="0"/>
        <w:jc w:val="both"/>
      </w:pPr>
      <w:r>
        <w:rPr>
          <w:rFonts w:ascii="Times New Roman"/>
          <w:b w:val="false"/>
          <w:i w:val="false"/>
          <w:color w:val="000000"/>
          <w:sz w:val="28"/>
        </w:rPr>
        <w:t>
      1) обеспечение уровня освещенности, необходимого для достоверного и своевременного восприятия дорожной ситуации;</w:t>
      </w:r>
    </w:p>
    <w:bookmarkEnd w:id="36"/>
    <w:bookmarkStart w:name="z43" w:id="37"/>
    <w:p>
      <w:pPr>
        <w:spacing w:after="0"/>
        <w:ind w:left="0"/>
        <w:jc w:val="both"/>
      </w:pPr>
      <w:r>
        <w:rPr>
          <w:rFonts w:ascii="Times New Roman"/>
          <w:b w:val="false"/>
          <w:i w:val="false"/>
          <w:color w:val="000000"/>
          <w:sz w:val="28"/>
        </w:rPr>
        <w:t>
      2) обеспечение визуальной ориентации и обозначение направления движения транспортных средств, велосипедистов и пешеходов;</w:t>
      </w:r>
    </w:p>
    <w:bookmarkEnd w:id="37"/>
    <w:bookmarkStart w:name="z44" w:id="38"/>
    <w:p>
      <w:pPr>
        <w:spacing w:after="0"/>
        <w:ind w:left="0"/>
        <w:jc w:val="both"/>
      </w:pPr>
      <w:r>
        <w:rPr>
          <w:rFonts w:ascii="Times New Roman"/>
          <w:b w:val="false"/>
          <w:i w:val="false"/>
          <w:color w:val="000000"/>
          <w:sz w:val="28"/>
        </w:rPr>
        <w:t xml:space="preserve">
      3) освещение и подчеркивание всех особенностей проезжей, пешеходной части, существенные для участников движения. </w:t>
      </w:r>
    </w:p>
    <w:bookmarkEnd w:id="38"/>
    <w:bookmarkStart w:name="z45" w:id="39"/>
    <w:p>
      <w:pPr>
        <w:spacing w:after="0"/>
        <w:ind w:left="0"/>
        <w:jc w:val="both"/>
      </w:pPr>
      <w:r>
        <w:rPr>
          <w:rFonts w:ascii="Times New Roman"/>
          <w:b w:val="false"/>
          <w:i w:val="false"/>
          <w:color w:val="000000"/>
          <w:sz w:val="28"/>
        </w:rPr>
        <w:t>
      6. Целями архитектурного освещения являются:</w:t>
      </w:r>
    </w:p>
    <w:bookmarkEnd w:id="39"/>
    <w:bookmarkStart w:name="z46" w:id="40"/>
    <w:p>
      <w:pPr>
        <w:spacing w:after="0"/>
        <w:ind w:left="0"/>
        <w:jc w:val="both"/>
      </w:pPr>
      <w:r>
        <w:rPr>
          <w:rFonts w:ascii="Times New Roman"/>
          <w:b w:val="false"/>
          <w:i w:val="false"/>
          <w:color w:val="000000"/>
          <w:sz w:val="28"/>
        </w:rPr>
        <w:t>
      1) создание выразительного облика ночного города;</w:t>
      </w:r>
    </w:p>
    <w:bookmarkEnd w:id="40"/>
    <w:bookmarkStart w:name="z47" w:id="41"/>
    <w:p>
      <w:pPr>
        <w:spacing w:after="0"/>
        <w:ind w:left="0"/>
        <w:jc w:val="both"/>
      </w:pPr>
      <w:r>
        <w:rPr>
          <w:rFonts w:ascii="Times New Roman"/>
          <w:b w:val="false"/>
          <w:i w:val="false"/>
          <w:color w:val="000000"/>
          <w:sz w:val="28"/>
        </w:rPr>
        <w:t>
      2) способствование коммерческому и социальному использованию исторического центра города и туристических мест в ночное время;</w:t>
      </w:r>
    </w:p>
    <w:bookmarkEnd w:id="41"/>
    <w:bookmarkStart w:name="z48" w:id="42"/>
    <w:p>
      <w:pPr>
        <w:spacing w:after="0"/>
        <w:ind w:left="0"/>
        <w:jc w:val="both"/>
      </w:pPr>
      <w:r>
        <w:rPr>
          <w:rFonts w:ascii="Times New Roman"/>
          <w:b w:val="false"/>
          <w:i w:val="false"/>
          <w:color w:val="000000"/>
          <w:sz w:val="28"/>
        </w:rPr>
        <w:t>
      3) повышение комфортности световой среды города;</w:t>
      </w:r>
    </w:p>
    <w:bookmarkEnd w:id="42"/>
    <w:bookmarkStart w:name="z49" w:id="43"/>
    <w:p>
      <w:pPr>
        <w:spacing w:after="0"/>
        <w:ind w:left="0"/>
        <w:jc w:val="both"/>
      </w:pPr>
      <w:r>
        <w:rPr>
          <w:rFonts w:ascii="Times New Roman"/>
          <w:b w:val="false"/>
          <w:i w:val="false"/>
          <w:color w:val="000000"/>
          <w:sz w:val="28"/>
        </w:rPr>
        <w:t>
      4) создание образа освещаемого объекта в темное время суток максимально приближенного к дневному виду или подсветка отдельных архитектурных элементов объекта с целью создания ночного образа, отличного от дневного вида.</w:t>
      </w:r>
    </w:p>
    <w:bookmarkEnd w:id="43"/>
    <w:bookmarkStart w:name="z50" w:id="44"/>
    <w:p>
      <w:pPr>
        <w:spacing w:after="0"/>
        <w:ind w:left="0"/>
        <w:jc w:val="both"/>
      </w:pPr>
      <w:r>
        <w:rPr>
          <w:rFonts w:ascii="Times New Roman"/>
          <w:b w:val="false"/>
          <w:i w:val="false"/>
          <w:color w:val="000000"/>
          <w:sz w:val="28"/>
        </w:rPr>
        <w:t>
      7. Архитектурное освещение выполняет следующие задачи:</w:t>
      </w:r>
    </w:p>
    <w:bookmarkEnd w:id="44"/>
    <w:bookmarkStart w:name="z51" w:id="45"/>
    <w:p>
      <w:pPr>
        <w:spacing w:after="0"/>
        <w:ind w:left="0"/>
        <w:jc w:val="both"/>
      </w:pPr>
      <w:r>
        <w:rPr>
          <w:rFonts w:ascii="Times New Roman"/>
          <w:b w:val="false"/>
          <w:i w:val="false"/>
          <w:color w:val="000000"/>
          <w:sz w:val="28"/>
        </w:rPr>
        <w:t>
      1) обеспечение хорошей видимости и выразительности освещаемых объектов;</w:t>
      </w:r>
    </w:p>
    <w:bookmarkEnd w:id="45"/>
    <w:bookmarkStart w:name="z52" w:id="46"/>
    <w:p>
      <w:pPr>
        <w:spacing w:after="0"/>
        <w:ind w:left="0"/>
        <w:jc w:val="both"/>
      </w:pPr>
      <w:r>
        <w:rPr>
          <w:rFonts w:ascii="Times New Roman"/>
          <w:b w:val="false"/>
          <w:i w:val="false"/>
          <w:color w:val="000000"/>
          <w:sz w:val="28"/>
        </w:rPr>
        <w:t>
      2) обеспечение визуальной интеграции освещаемого объекта в окружающую световую среду;</w:t>
      </w:r>
    </w:p>
    <w:bookmarkEnd w:id="46"/>
    <w:bookmarkStart w:name="z53" w:id="47"/>
    <w:p>
      <w:pPr>
        <w:spacing w:after="0"/>
        <w:ind w:left="0"/>
        <w:jc w:val="both"/>
      </w:pPr>
      <w:r>
        <w:rPr>
          <w:rFonts w:ascii="Times New Roman"/>
          <w:b w:val="false"/>
          <w:i w:val="false"/>
          <w:color w:val="000000"/>
          <w:sz w:val="28"/>
        </w:rPr>
        <w:t>
      3) обеспечение светового комфорта и безопасности.</w:t>
      </w:r>
    </w:p>
    <w:bookmarkEnd w:id="47"/>
    <w:bookmarkStart w:name="z54" w:id="48"/>
    <w:p>
      <w:pPr>
        <w:spacing w:after="0"/>
        <w:ind w:left="0"/>
        <w:jc w:val="left"/>
      </w:pPr>
      <w:r>
        <w:rPr>
          <w:rFonts w:ascii="Times New Roman"/>
          <w:b/>
          <w:i w:val="false"/>
          <w:color w:val="000000"/>
        </w:rPr>
        <w:t xml:space="preserve"> Глава 5. Функциональные требования к наружному электрическому освещению</w:t>
      </w:r>
    </w:p>
    <w:bookmarkEnd w:id="48"/>
    <w:bookmarkStart w:name="z55" w:id="49"/>
    <w:p>
      <w:pPr>
        <w:spacing w:after="0"/>
        <w:ind w:left="0"/>
        <w:jc w:val="both"/>
      </w:pPr>
      <w:r>
        <w:rPr>
          <w:rFonts w:ascii="Times New Roman"/>
          <w:b w:val="false"/>
          <w:i w:val="false"/>
          <w:color w:val="000000"/>
          <w:sz w:val="28"/>
        </w:rPr>
        <w:t>
      8. При проектировании установок наружного электрического освещения обеспечиваются:</w:t>
      </w:r>
    </w:p>
    <w:bookmarkEnd w:id="49"/>
    <w:bookmarkStart w:name="z56" w:id="50"/>
    <w:p>
      <w:pPr>
        <w:spacing w:after="0"/>
        <w:ind w:left="0"/>
        <w:jc w:val="both"/>
      </w:pPr>
      <w:r>
        <w:rPr>
          <w:rFonts w:ascii="Times New Roman"/>
          <w:b w:val="false"/>
          <w:i w:val="false"/>
          <w:color w:val="000000"/>
          <w:sz w:val="28"/>
        </w:rPr>
        <w:t>
      1) нормированные величины количественных и качественных показателей осветительных установок;</w:t>
      </w:r>
    </w:p>
    <w:bookmarkEnd w:id="50"/>
    <w:bookmarkStart w:name="z57" w:id="51"/>
    <w:p>
      <w:pPr>
        <w:spacing w:after="0"/>
        <w:ind w:left="0"/>
        <w:jc w:val="both"/>
      </w:pPr>
      <w:r>
        <w:rPr>
          <w:rFonts w:ascii="Times New Roman"/>
          <w:b w:val="false"/>
          <w:i w:val="false"/>
          <w:color w:val="000000"/>
          <w:sz w:val="28"/>
        </w:rPr>
        <w:t>
      2) необходимые спектральные характеристики источников света;</w:t>
      </w:r>
    </w:p>
    <w:bookmarkEnd w:id="51"/>
    <w:bookmarkStart w:name="z58" w:id="52"/>
    <w:p>
      <w:pPr>
        <w:spacing w:after="0"/>
        <w:ind w:left="0"/>
        <w:jc w:val="both"/>
      </w:pPr>
      <w:r>
        <w:rPr>
          <w:rFonts w:ascii="Times New Roman"/>
          <w:b w:val="false"/>
          <w:i w:val="false"/>
          <w:color w:val="000000"/>
          <w:sz w:val="28"/>
        </w:rPr>
        <w:t>
      3) нормальное восприятие предупреждающих цветных объектов и надписей;</w:t>
      </w:r>
    </w:p>
    <w:bookmarkEnd w:id="52"/>
    <w:bookmarkStart w:name="z59" w:id="53"/>
    <w:p>
      <w:pPr>
        <w:spacing w:after="0"/>
        <w:ind w:left="0"/>
        <w:jc w:val="both"/>
      </w:pPr>
      <w:r>
        <w:rPr>
          <w:rFonts w:ascii="Times New Roman"/>
          <w:b w:val="false"/>
          <w:i w:val="false"/>
          <w:color w:val="000000"/>
          <w:sz w:val="28"/>
        </w:rPr>
        <w:t>
      4) экономичность установок и рациональное использование электроэнергии;</w:t>
      </w:r>
    </w:p>
    <w:bookmarkEnd w:id="53"/>
    <w:bookmarkStart w:name="z60" w:id="54"/>
    <w:p>
      <w:pPr>
        <w:spacing w:after="0"/>
        <w:ind w:left="0"/>
        <w:jc w:val="both"/>
      </w:pPr>
      <w:r>
        <w:rPr>
          <w:rFonts w:ascii="Times New Roman"/>
          <w:b w:val="false"/>
          <w:i w:val="false"/>
          <w:color w:val="000000"/>
          <w:sz w:val="28"/>
        </w:rPr>
        <w:t>
      5) надежность работы осветительных установок;</w:t>
      </w:r>
    </w:p>
    <w:bookmarkEnd w:id="54"/>
    <w:bookmarkStart w:name="z61" w:id="55"/>
    <w:p>
      <w:pPr>
        <w:spacing w:after="0"/>
        <w:ind w:left="0"/>
        <w:jc w:val="both"/>
      </w:pPr>
      <w:r>
        <w:rPr>
          <w:rFonts w:ascii="Times New Roman"/>
          <w:b w:val="false"/>
          <w:i w:val="false"/>
          <w:color w:val="000000"/>
          <w:sz w:val="28"/>
        </w:rPr>
        <w:t>
      6) безопасность для обслуживающего персонала и населения;</w:t>
      </w:r>
    </w:p>
    <w:bookmarkEnd w:id="55"/>
    <w:bookmarkStart w:name="z62" w:id="56"/>
    <w:p>
      <w:pPr>
        <w:spacing w:after="0"/>
        <w:ind w:left="0"/>
        <w:jc w:val="both"/>
      </w:pPr>
      <w:r>
        <w:rPr>
          <w:rFonts w:ascii="Times New Roman"/>
          <w:b w:val="false"/>
          <w:i w:val="false"/>
          <w:color w:val="000000"/>
          <w:sz w:val="28"/>
        </w:rPr>
        <w:t>
      7) удобство обслуживания и управления осветительными установками;</w:t>
      </w:r>
    </w:p>
    <w:bookmarkEnd w:id="56"/>
    <w:bookmarkStart w:name="z63" w:id="57"/>
    <w:p>
      <w:pPr>
        <w:spacing w:after="0"/>
        <w:ind w:left="0"/>
        <w:jc w:val="both"/>
      </w:pPr>
      <w:r>
        <w:rPr>
          <w:rFonts w:ascii="Times New Roman"/>
          <w:b w:val="false"/>
          <w:i w:val="false"/>
          <w:color w:val="000000"/>
          <w:sz w:val="28"/>
        </w:rPr>
        <w:t>
      8) энергосбережение;</w:t>
      </w:r>
    </w:p>
    <w:bookmarkEnd w:id="57"/>
    <w:bookmarkStart w:name="z64" w:id="58"/>
    <w:p>
      <w:pPr>
        <w:spacing w:after="0"/>
        <w:ind w:left="0"/>
        <w:jc w:val="both"/>
      </w:pPr>
      <w:r>
        <w:rPr>
          <w:rFonts w:ascii="Times New Roman"/>
          <w:b w:val="false"/>
          <w:i w:val="false"/>
          <w:color w:val="000000"/>
          <w:sz w:val="28"/>
        </w:rPr>
        <w:t>
      9) защита окружающей среды от светового загрязнения.</w:t>
      </w:r>
    </w:p>
    <w:bookmarkEnd w:id="58"/>
    <w:bookmarkStart w:name="z65" w:id="59"/>
    <w:p>
      <w:pPr>
        <w:spacing w:after="0"/>
        <w:ind w:left="0"/>
        <w:jc w:val="both"/>
      </w:pPr>
      <w:r>
        <w:rPr>
          <w:rFonts w:ascii="Times New Roman"/>
          <w:b w:val="false"/>
          <w:i w:val="false"/>
          <w:color w:val="000000"/>
          <w:sz w:val="28"/>
        </w:rPr>
        <w:t>
      9. Осветительная установка наружного электрического освещения должна обеспечивать качественную цветопередачу в следующих случаях:</w:t>
      </w:r>
    </w:p>
    <w:bookmarkEnd w:id="59"/>
    <w:bookmarkStart w:name="z66" w:id="60"/>
    <w:p>
      <w:pPr>
        <w:spacing w:after="0"/>
        <w:ind w:left="0"/>
        <w:jc w:val="both"/>
      </w:pPr>
      <w:r>
        <w:rPr>
          <w:rFonts w:ascii="Times New Roman"/>
          <w:b w:val="false"/>
          <w:i w:val="false"/>
          <w:color w:val="000000"/>
          <w:sz w:val="28"/>
        </w:rPr>
        <w:t>
      1) навигации водителя и велосипедиста;</w:t>
      </w:r>
    </w:p>
    <w:bookmarkEnd w:id="60"/>
    <w:bookmarkStart w:name="z67" w:id="61"/>
    <w:p>
      <w:pPr>
        <w:spacing w:after="0"/>
        <w:ind w:left="0"/>
        <w:jc w:val="both"/>
      </w:pPr>
      <w:r>
        <w:rPr>
          <w:rFonts w:ascii="Times New Roman"/>
          <w:b w:val="false"/>
          <w:i w:val="false"/>
          <w:color w:val="000000"/>
          <w:sz w:val="28"/>
        </w:rPr>
        <w:t>
      2) ориентации пешехода;</w:t>
      </w:r>
    </w:p>
    <w:bookmarkEnd w:id="61"/>
    <w:bookmarkStart w:name="z68" w:id="62"/>
    <w:p>
      <w:pPr>
        <w:spacing w:after="0"/>
        <w:ind w:left="0"/>
        <w:jc w:val="both"/>
      </w:pPr>
      <w:r>
        <w:rPr>
          <w:rFonts w:ascii="Times New Roman"/>
          <w:b w:val="false"/>
          <w:i w:val="false"/>
          <w:color w:val="000000"/>
          <w:sz w:val="28"/>
        </w:rPr>
        <w:t>
      3) идентификации людей или объектов, в том числе при необходимости распознавания лиц;</w:t>
      </w:r>
    </w:p>
    <w:bookmarkEnd w:id="62"/>
    <w:bookmarkStart w:name="z69" w:id="63"/>
    <w:p>
      <w:pPr>
        <w:spacing w:after="0"/>
        <w:ind w:left="0"/>
        <w:jc w:val="both"/>
      </w:pPr>
      <w:r>
        <w:rPr>
          <w:rFonts w:ascii="Times New Roman"/>
          <w:b w:val="false"/>
          <w:i w:val="false"/>
          <w:color w:val="000000"/>
          <w:sz w:val="28"/>
        </w:rPr>
        <w:t>
      4) осуществления цветных телевизионных передач и записи на пленку.</w:t>
      </w:r>
    </w:p>
    <w:bookmarkEnd w:id="63"/>
    <w:bookmarkStart w:name="z70" w:id="64"/>
    <w:p>
      <w:pPr>
        <w:spacing w:after="0"/>
        <w:ind w:left="0"/>
        <w:jc w:val="left"/>
      </w:pPr>
      <w:r>
        <w:rPr>
          <w:rFonts w:ascii="Times New Roman"/>
          <w:b/>
          <w:i w:val="false"/>
          <w:color w:val="000000"/>
        </w:rPr>
        <w:t xml:space="preserve"> Глава 6. Общие требования к проектированию наружного электрического освещения</w:t>
      </w:r>
    </w:p>
    <w:bookmarkEnd w:id="64"/>
    <w:bookmarkStart w:name="z71" w:id="65"/>
    <w:p>
      <w:pPr>
        <w:spacing w:after="0"/>
        <w:ind w:left="0"/>
        <w:jc w:val="both"/>
      </w:pPr>
      <w:r>
        <w:rPr>
          <w:rFonts w:ascii="Times New Roman"/>
          <w:b w:val="false"/>
          <w:i w:val="false"/>
          <w:color w:val="000000"/>
          <w:sz w:val="28"/>
        </w:rPr>
        <w:t xml:space="preserve">
      10. При проектировании установок наружного электрического освещения выполняются требования ПУЭ,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(далее – государственные нормативы в области архитектуры, градостроительства и строительства) и настоящих строительных норм.</w:t>
      </w:r>
    </w:p>
    <w:bookmarkEnd w:id="65"/>
    <w:bookmarkStart w:name="z72" w:id="66"/>
    <w:p>
      <w:pPr>
        <w:spacing w:after="0"/>
        <w:ind w:left="0"/>
        <w:jc w:val="both"/>
      </w:pPr>
      <w:r>
        <w:rPr>
          <w:rFonts w:ascii="Times New Roman"/>
          <w:b w:val="false"/>
          <w:i w:val="false"/>
          <w:color w:val="000000"/>
          <w:sz w:val="28"/>
        </w:rPr>
        <w:t>
      11. При проектировании установок наружного электрического освещения выбор опор и осветительных приборов производится с учетом архитектурно-планировочных особенностей освещаемой зоны и ее восприятия в дневное, вечернее и ночное время.</w:t>
      </w:r>
    </w:p>
    <w:bookmarkEnd w:id="66"/>
    <w:bookmarkStart w:name="z73" w:id="67"/>
    <w:p>
      <w:pPr>
        <w:spacing w:after="0"/>
        <w:ind w:left="0"/>
        <w:jc w:val="both"/>
      </w:pPr>
      <w:r>
        <w:rPr>
          <w:rFonts w:ascii="Times New Roman"/>
          <w:b w:val="false"/>
          <w:i w:val="false"/>
          <w:color w:val="000000"/>
          <w:sz w:val="28"/>
        </w:rPr>
        <w:t>
      12. Выбор системы освещения, источников света, типа световых приборов, схемы и координат их расположения производится на основании технико-экономического анализа.</w:t>
      </w:r>
    </w:p>
    <w:bookmarkEnd w:id="67"/>
    <w:bookmarkStart w:name="z74" w:id="68"/>
    <w:p>
      <w:pPr>
        <w:spacing w:after="0"/>
        <w:ind w:left="0"/>
        <w:jc w:val="both"/>
      </w:pPr>
      <w:r>
        <w:rPr>
          <w:rFonts w:ascii="Times New Roman"/>
          <w:b w:val="false"/>
          <w:i w:val="false"/>
          <w:color w:val="000000"/>
          <w:sz w:val="28"/>
        </w:rPr>
        <w:t>
      13. Выбор дизайна оборудования наружного освещения осуществляется с учетом архитектурного пейзажа и городского ландшафта.</w:t>
      </w:r>
    </w:p>
    <w:bookmarkEnd w:id="68"/>
    <w:bookmarkStart w:name="z75" w:id="69"/>
    <w:p>
      <w:pPr>
        <w:spacing w:after="0"/>
        <w:ind w:left="0"/>
        <w:jc w:val="both"/>
      </w:pPr>
      <w:r>
        <w:rPr>
          <w:rFonts w:ascii="Times New Roman"/>
          <w:b w:val="false"/>
          <w:i w:val="false"/>
          <w:color w:val="000000"/>
          <w:sz w:val="28"/>
        </w:rPr>
        <w:t>
      14. При проектировании наружного электрического освещения населенных пунктов и объектов хозяйствования, для которых предусмотрена световая маскировка, учитываются требования к светотехнической и электротехнической части, установленные нормативами гражданской обороны.</w:t>
      </w:r>
    </w:p>
    <w:bookmarkEnd w:id="69"/>
    <w:bookmarkStart w:name="z76" w:id="70"/>
    <w:p>
      <w:pPr>
        <w:spacing w:after="0"/>
        <w:ind w:left="0"/>
        <w:jc w:val="both"/>
      </w:pPr>
      <w:r>
        <w:rPr>
          <w:rFonts w:ascii="Times New Roman"/>
          <w:b w:val="false"/>
          <w:i w:val="false"/>
          <w:color w:val="000000"/>
          <w:sz w:val="28"/>
        </w:rPr>
        <w:t xml:space="preserve">
      15. При проектировании наружного электрического освещения на приаэродромных территориях учитываются требования безопасности при эксплуатации аэродромов. </w:t>
      </w:r>
    </w:p>
    <w:bookmarkEnd w:id="70"/>
    <w:bookmarkStart w:name="z77" w:id="71"/>
    <w:p>
      <w:pPr>
        <w:spacing w:after="0"/>
        <w:ind w:left="0"/>
        <w:jc w:val="both"/>
      </w:pPr>
      <w:r>
        <w:rPr>
          <w:rFonts w:ascii="Times New Roman"/>
          <w:b w:val="false"/>
          <w:i w:val="false"/>
          <w:color w:val="000000"/>
          <w:sz w:val="28"/>
        </w:rPr>
        <w:t>
      16. Освещение, обеспечиваемое оборудованиями наружного электрического освещения, установленными в зонах, примыкающих к железным дорогам и судоходным внутренним водным путям, не должно препятствовать ясной видимости железнодорожных знаков и железнодорожной светофорной сигнализации или навигационных знаков и огней, а также способности лиц, управляющих железнодорожным или водным транспортом, распознавать эти знаки, сигналы и огни.</w:t>
      </w:r>
    </w:p>
    <w:bookmarkEnd w:id="71"/>
    <w:bookmarkStart w:name="z78" w:id="72"/>
    <w:p>
      <w:pPr>
        <w:spacing w:after="0"/>
        <w:ind w:left="0"/>
        <w:jc w:val="both"/>
      </w:pPr>
      <w:r>
        <w:rPr>
          <w:rFonts w:ascii="Times New Roman"/>
          <w:b w:val="false"/>
          <w:i w:val="false"/>
          <w:color w:val="000000"/>
          <w:sz w:val="28"/>
        </w:rPr>
        <w:t>
      В наружном освещении используются цвета, которые отличаются от цветов, используемых в сигнальных огнях.</w:t>
      </w:r>
    </w:p>
    <w:bookmarkEnd w:id="72"/>
    <w:bookmarkStart w:name="z79" w:id="73"/>
    <w:p>
      <w:pPr>
        <w:spacing w:after="0"/>
        <w:ind w:left="0"/>
        <w:jc w:val="both"/>
      </w:pPr>
      <w:r>
        <w:rPr>
          <w:rFonts w:ascii="Times New Roman"/>
          <w:b w:val="false"/>
          <w:i w:val="false"/>
          <w:color w:val="000000"/>
          <w:sz w:val="28"/>
        </w:rPr>
        <w:t>
      17. В осветительных установках наружного электрического освещения используются сертифицированные оборудования и материалы, соответствующие требованиям технических регламентов и стандартов, действующих (допущенных к использованию в установленном порядке) на территории Республики Казахстан, номинальному напряжению сети и условиям окружающей среды. Светильники должны соответствовать требованиям норм пожарной безопасности.</w:t>
      </w:r>
    </w:p>
    <w:bookmarkEnd w:id="73"/>
    <w:bookmarkStart w:name="z80" w:id="74"/>
    <w:p>
      <w:pPr>
        <w:spacing w:after="0"/>
        <w:ind w:left="0"/>
        <w:jc w:val="both"/>
      </w:pPr>
      <w:r>
        <w:rPr>
          <w:rFonts w:ascii="Times New Roman"/>
          <w:b w:val="false"/>
          <w:i w:val="false"/>
          <w:color w:val="000000"/>
          <w:sz w:val="28"/>
        </w:rPr>
        <w:t>
      18. В установках наружного освещения разрешается применять источники света на базе газоразрядных ламп низкого и высокого давления, ламп накаливания и светодиодных ламп.</w:t>
      </w:r>
    </w:p>
    <w:bookmarkEnd w:id="74"/>
    <w:bookmarkStart w:name="z81" w:id="75"/>
    <w:p>
      <w:pPr>
        <w:spacing w:after="0"/>
        <w:ind w:left="0"/>
        <w:jc w:val="both"/>
      </w:pPr>
      <w:r>
        <w:rPr>
          <w:rFonts w:ascii="Times New Roman"/>
          <w:b w:val="false"/>
          <w:i w:val="false"/>
          <w:color w:val="000000"/>
          <w:sz w:val="28"/>
        </w:rPr>
        <w:t xml:space="preserve">
      19. Применение в установках наружного электрического освещения открытых ламп без арматуры не разрешается. </w:t>
      </w:r>
    </w:p>
    <w:bookmarkEnd w:id="75"/>
    <w:bookmarkStart w:name="z82" w:id="76"/>
    <w:p>
      <w:pPr>
        <w:spacing w:after="0"/>
        <w:ind w:left="0"/>
        <w:jc w:val="both"/>
      </w:pPr>
      <w:r>
        <w:rPr>
          <w:rFonts w:ascii="Times New Roman"/>
          <w:b w:val="false"/>
          <w:i w:val="false"/>
          <w:color w:val="000000"/>
          <w:sz w:val="28"/>
        </w:rPr>
        <w:t xml:space="preserve">
      20. Установка наружного электрического освещения выполняется стационарно, с учетом систематического включения и отключения. </w:t>
      </w:r>
    </w:p>
    <w:bookmarkEnd w:id="76"/>
    <w:bookmarkStart w:name="z83" w:id="77"/>
    <w:p>
      <w:pPr>
        <w:spacing w:after="0"/>
        <w:ind w:left="0"/>
        <w:jc w:val="both"/>
      </w:pPr>
      <w:r>
        <w:rPr>
          <w:rFonts w:ascii="Times New Roman"/>
          <w:b w:val="false"/>
          <w:i w:val="false"/>
          <w:color w:val="000000"/>
          <w:sz w:val="28"/>
        </w:rPr>
        <w:t>
      21. Количественные и качественные показатели норм наружного электрического освещения принимаются одинаково для любых источников света, используемых в осветительных установках в соответствии с настоящими строительными нормами и государственными нормативами в области архитектуры, градостроительства и строительства.</w:t>
      </w:r>
    </w:p>
    <w:bookmarkEnd w:id="77"/>
    <w:bookmarkStart w:name="z84" w:id="78"/>
    <w:p>
      <w:pPr>
        <w:spacing w:after="0"/>
        <w:ind w:left="0"/>
        <w:jc w:val="both"/>
      </w:pPr>
      <w:r>
        <w:rPr>
          <w:rFonts w:ascii="Times New Roman"/>
          <w:b w:val="false"/>
          <w:i w:val="false"/>
          <w:color w:val="000000"/>
          <w:sz w:val="28"/>
        </w:rPr>
        <w:t>
      22. Расчет освещения площадей различного назначения производится с учетом обеспечения нормируемых величин на соответствующих функциональных зонах площади.</w:t>
      </w:r>
    </w:p>
    <w:bookmarkEnd w:id="78"/>
    <w:bookmarkStart w:name="z85" w:id="79"/>
    <w:p>
      <w:pPr>
        <w:spacing w:after="0"/>
        <w:ind w:left="0"/>
        <w:jc w:val="both"/>
      </w:pPr>
      <w:r>
        <w:rPr>
          <w:rFonts w:ascii="Times New Roman"/>
          <w:b w:val="false"/>
          <w:i w:val="false"/>
          <w:color w:val="000000"/>
          <w:sz w:val="28"/>
        </w:rPr>
        <w:t>
      23. При проектировании и размещении осветительных установок принимаются меры к минимизации распространения света в направлениях, в которых он не является необходимым или желательным.</w:t>
      </w:r>
    </w:p>
    <w:bookmarkEnd w:id="79"/>
    <w:bookmarkStart w:name="z86" w:id="80"/>
    <w:p>
      <w:pPr>
        <w:spacing w:after="0"/>
        <w:ind w:left="0"/>
        <w:jc w:val="both"/>
      </w:pPr>
      <w:r>
        <w:rPr>
          <w:rFonts w:ascii="Times New Roman"/>
          <w:b w:val="false"/>
          <w:i w:val="false"/>
          <w:color w:val="000000"/>
          <w:sz w:val="28"/>
        </w:rPr>
        <w:t>
      24. Выбор источников света для светильников, установок наружного электрического освещения по индексу цветопередачи (R</w:t>
      </w:r>
      <w:r>
        <w:rPr>
          <w:rFonts w:ascii="Times New Roman"/>
          <w:b w:val="false"/>
          <w:i w:val="false"/>
          <w:color w:val="000000"/>
          <w:vertAlign w:val="subscript"/>
        </w:rPr>
        <w:t>a</w:t>
      </w:r>
      <w:r>
        <w:rPr>
          <w:rFonts w:ascii="Times New Roman"/>
          <w:b w:val="false"/>
          <w:i w:val="false"/>
          <w:color w:val="000000"/>
          <w:sz w:val="28"/>
        </w:rPr>
        <w:t>) осуществляется в зависимости от назначения установки освещения:</w:t>
      </w:r>
    </w:p>
    <w:bookmarkEnd w:id="80"/>
    <w:bookmarkStart w:name="z87" w:id="81"/>
    <w:p>
      <w:pPr>
        <w:spacing w:after="0"/>
        <w:ind w:left="0"/>
        <w:jc w:val="both"/>
      </w:pPr>
      <w:r>
        <w:rPr>
          <w:rFonts w:ascii="Times New Roman"/>
          <w:b w:val="false"/>
          <w:i w:val="false"/>
          <w:color w:val="000000"/>
          <w:sz w:val="28"/>
        </w:rPr>
        <w:t>
      1) в установках, предназначенных для освещения городских улиц и проездов в жилых зонах, источник света имеет R</w:t>
      </w:r>
      <w:r>
        <w:rPr>
          <w:rFonts w:ascii="Times New Roman"/>
          <w:b w:val="false"/>
          <w:i w:val="false"/>
          <w:color w:val="000000"/>
          <w:vertAlign w:val="subscript"/>
        </w:rPr>
        <w:t>a</w:t>
      </w:r>
      <w:r>
        <w:rPr>
          <w:rFonts w:ascii="Times New Roman"/>
          <w:b w:val="false"/>
          <w:i w:val="false"/>
          <w:color w:val="000000"/>
          <w:sz w:val="28"/>
        </w:rPr>
        <w:t xml:space="preserve"> не менее 20;</w:t>
      </w:r>
    </w:p>
    <w:bookmarkEnd w:id="81"/>
    <w:bookmarkStart w:name="z88" w:id="82"/>
    <w:p>
      <w:pPr>
        <w:spacing w:after="0"/>
        <w:ind w:left="0"/>
        <w:jc w:val="both"/>
      </w:pPr>
      <w:r>
        <w:rPr>
          <w:rFonts w:ascii="Times New Roman"/>
          <w:b w:val="false"/>
          <w:i w:val="false"/>
          <w:color w:val="000000"/>
          <w:sz w:val="28"/>
        </w:rPr>
        <w:t>
      2) в установках, предназначенных для освещения общественного центра города, торговых улиц, бульваров, аллей и других мест, являющихся центрами социальной активности и по которым осуществляется интенсивное пешеходное движение в темное время суток, источник света имеет R</w:t>
      </w:r>
      <w:r>
        <w:rPr>
          <w:rFonts w:ascii="Times New Roman"/>
          <w:b w:val="false"/>
          <w:i w:val="false"/>
          <w:color w:val="000000"/>
          <w:vertAlign w:val="subscript"/>
        </w:rPr>
        <w:t>a</w:t>
      </w:r>
      <w:r>
        <w:rPr>
          <w:rFonts w:ascii="Times New Roman"/>
          <w:b w:val="false"/>
          <w:i w:val="false"/>
          <w:color w:val="000000"/>
          <w:sz w:val="28"/>
        </w:rPr>
        <w:t xml:space="preserve"> не менее 60;</w:t>
      </w:r>
    </w:p>
    <w:bookmarkEnd w:id="82"/>
    <w:bookmarkStart w:name="z89" w:id="83"/>
    <w:p>
      <w:pPr>
        <w:spacing w:after="0"/>
        <w:ind w:left="0"/>
        <w:jc w:val="both"/>
      </w:pPr>
      <w:r>
        <w:rPr>
          <w:rFonts w:ascii="Times New Roman"/>
          <w:b w:val="false"/>
          <w:i w:val="false"/>
          <w:color w:val="000000"/>
          <w:sz w:val="28"/>
        </w:rPr>
        <w:t>
      3) в установках наружного электрического освещения, устанавливаемых в криминогенных районах и в местах использования правоохранительными органами камер наружного видеонаблюдения, используются источники света с R</w:t>
      </w:r>
      <w:r>
        <w:rPr>
          <w:rFonts w:ascii="Times New Roman"/>
          <w:b w:val="false"/>
          <w:i w:val="false"/>
          <w:color w:val="000000"/>
          <w:vertAlign w:val="subscript"/>
        </w:rPr>
        <w:t>a</w:t>
      </w:r>
      <w:r>
        <w:rPr>
          <w:rFonts w:ascii="Times New Roman"/>
          <w:b w:val="false"/>
          <w:i w:val="false"/>
          <w:color w:val="000000"/>
          <w:sz w:val="28"/>
        </w:rPr>
        <w:t xml:space="preserve"> не менее 80. </w:t>
      </w:r>
    </w:p>
    <w:bookmarkEnd w:id="83"/>
    <w:bookmarkStart w:name="z90" w:id="84"/>
    <w:p>
      <w:pPr>
        <w:spacing w:after="0"/>
        <w:ind w:left="0"/>
        <w:jc w:val="both"/>
      </w:pPr>
      <w:r>
        <w:rPr>
          <w:rFonts w:ascii="Times New Roman"/>
          <w:b w:val="false"/>
          <w:i w:val="false"/>
          <w:color w:val="000000"/>
          <w:sz w:val="28"/>
        </w:rPr>
        <w:t xml:space="preserve">
      25. Коэффициент запаса при проектировании установок наружного электрического освещения в зависимости от степени защиты, обеспечиваемой оболочкой светильника установки, категории загрязненности окружающей среды и интервала между чистками светильника принимается на основе соответствующих нормативов. </w:t>
      </w:r>
    </w:p>
    <w:bookmarkEnd w:id="84"/>
    <w:bookmarkStart w:name="z91" w:id="85"/>
    <w:p>
      <w:pPr>
        <w:spacing w:after="0"/>
        <w:ind w:left="0"/>
        <w:jc w:val="both"/>
      </w:pPr>
      <w:r>
        <w:rPr>
          <w:rFonts w:ascii="Times New Roman"/>
          <w:b w:val="false"/>
          <w:i w:val="false"/>
          <w:color w:val="000000"/>
          <w:sz w:val="28"/>
        </w:rPr>
        <w:t>
      26. Расстояния между опорами установок наружного электрического освещения и инженерными коммуникациями принимаются согласно требованиям, установленным ПУЭ и государственными нормативами в области архитектуры, градостроительства и строительства.</w:t>
      </w:r>
    </w:p>
    <w:bookmarkEnd w:id="85"/>
    <w:bookmarkStart w:name="z92" w:id="86"/>
    <w:p>
      <w:pPr>
        <w:spacing w:after="0"/>
        <w:ind w:left="0"/>
        <w:jc w:val="both"/>
      </w:pPr>
      <w:r>
        <w:rPr>
          <w:rFonts w:ascii="Times New Roman"/>
          <w:b w:val="false"/>
          <w:i w:val="false"/>
          <w:color w:val="000000"/>
          <w:sz w:val="28"/>
        </w:rPr>
        <w:t xml:space="preserve">
      27. При проектировании установок наружного электрического освещения предусматриваются меры по защите их от случайного или преднамеренного повреждения. </w:t>
      </w:r>
    </w:p>
    <w:bookmarkEnd w:id="86"/>
    <w:bookmarkStart w:name="z93" w:id="87"/>
    <w:p>
      <w:pPr>
        <w:spacing w:after="0"/>
        <w:ind w:left="0"/>
        <w:jc w:val="both"/>
      </w:pPr>
      <w:r>
        <w:rPr>
          <w:rFonts w:ascii="Times New Roman"/>
          <w:b w:val="false"/>
          <w:i w:val="false"/>
          <w:color w:val="000000"/>
          <w:sz w:val="28"/>
        </w:rPr>
        <w:t>
      28. Включение наружного электрического освещения улично-дорожной сети, территорий жилых районов и других освещаемых территорий производится при снижении уровня естественной освещенности ниже 20 люкс (далее – лк), а отключение – при повышении естественной освещенности выше 10 лк.</w:t>
      </w:r>
    </w:p>
    <w:bookmarkEnd w:id="87"/>
    <w:bookmarkStart w:name="z94" w:id="88"/>
    <w:p>
      <w:pPr>
        <w:spacing w:after="0"/>
        <w:ind w:left="0"/>
        <w:jc w:val="both"/>
      </w:pPr>
      <w:r>
        <w:rPr>
          <w:rFonts w:ascii="Times New Roman"/>
          <w:b w:val="false"/>
          <w:i w:val="false"/>
          <w:color w:val="000000"/>
          <w:sz w:val="28"/>
        </w:rPr>
        <w:t>
      Переключение освещения пешеходных тоннелей с дневного режима на вечерний и ночной или с ночного режима на дневной производится одновременно с включением и отключением освещения улиц, дорог и площадей.</w:t>
      </w:r>
    </w:p>
    <w:bookmarkEnd w:id="88"/>
    <w:bookmarkStart w:name="z95" w:id="89"/>
    <w:p>
      <w:pPr>
        <w:spacing w:after="0"/>
        <w:ind w:left="0"/>
        <w:jc w:val="both"/>
      </w:pPr>
      <w:r>
        <w:rPr>
          <w:rFonts w:ascii="Times New Roman"/>
          <w:b w:val="false"/>
          <w:i w:val="false"/>
          <w:color w:val="000000"/>
          <w:sz w:val="28"/>
        </w:rPr>
        <w:t>
      Переключение освещения автотранспортных тоннелей с ночного режима на дневной и обратно проводится соответственно при повышении или спаде естественной горизонтальной освещенности вблизи въездного портала до 100 лк.</w:t>
      </w:r>
    </w:p>
    <w:bookmarkEnd w:id="89"/>
    <w:bookmarkStart w:name="z96" w:id="90"/>
    <w:p>
      <w:pPr>
        <w:spacing w:after="0"/>
        <w:ind w:left="0"/>
        <w:jc w:val="both"/>
      </w:pPr>
      <w:r>
        <w:rPr>
          <w:rFonts w:ascii="Times New Roman"/>
          <w:b w:val="false"/>
          <w:i w:val="false"/>
          <w:color w:val="000000"/>
          <w:sz w:val="28"/>
        </w:rPr>
        <w:t>
      Управление включением и выключением архитектурного освещения и световой рекламы разрешается осуществлять по различным программам.</w:t>
      </w:r>
    </w:p>
    <w:bookmarkEnd w:id="90"/>
    <w:bookmarkStart w:name="z97" w:id="91"/>
    <w:p>
      <w:pPr>
        <w:spacing w:after="0"/>
        <w:ind w:left="0"/>
        <w:jc w:val="both"/>
      </w:pPr>
      <w:r>
        <w:rPr>
          <w:rFonts w:ascii="Times New Roman"/>
          <w:b w:val="false"/>
          <w:i w:val="false"/>
          <w:color w:val="000000"/>
          <w:sz w:val="28"/>
        </w:rPr>
        <w:t>
      29. Световой календарь времени включения и выключения наружного электрического освещения (в том числе времени отключения на ночь части светильников) устанавливается местным исполнительным органом соответствующей административно-территориальной единицы.</w:t>
      </w:r>
    </w:p>
    <w:bookmarkEnd w:id="91"/>
    <w:bookmarkStart w:name="z98" w:id="92"/>
    <w:p>
      <w:pPr>
        <w:spacing w:after="0"/>
        <w:ind w:left="0"/>
        <w:jc w:val="left"/>
      </w:pPr>
      <w:r>
        <w:rPr>
          <w:rFonts w:ascii="Times New Roman"/>
          <w:b/>
          <w:i w:val="false"/>
          <w:color w:val="000000"/>
        </w:rPr>
        <w:t xml:space="preserve"> Глава 7. Проектирование наружного электрического освещения улично-дорожной сети и пешеходных пространств</w:t>
      </w:r>
    </w:p>
    <w:bookmarkEnd w:id="92"/>
    <w:bookmarkStart w:name="z99" w:id="93"/>
    <w:p>
      <w:pPr>
        <w:spacing w:after="0"/>
        <w:ind w:left="0"/>
        <w:jc w:val="both"/>
      </w:pPr>
      <w:r>
        <w:rPr>
          <w:rFonts w:ascii="Times New Roman"/>
          <w:b w:val="false"/>
          <w:i w:val="false"/>
          <w:color w:val="000000"/>
          <w:sz w:val="28"/>
        </w:rPr>
        <w:t>
      30. Проектирование наружного электрического освещения улиц, дорог и площадей, пешеходных пространств выполняется с учетом:</w:t>
      </w:r>
    </w:p>
    <w:bookmarkEnd w:id="93"/>
    <w:bookmarkStart w:name="z100" w:id="94"/>
    <w:p>
      <w:pPr>
        <w:spacing w:after="0"/>
        <w:ind w:left="0"/>
        <w:jc w:val="both"/>
      </w:pPr>
      <w:r>
        <w:rPr>
          <w:rFonts w:ascii="Times New Roman"/>
          <w:b w:val="false"/>
          <w:i w:val="false"/>
          <w:color w:val="000000"/>
          <w:sz w:val="28"/>
        </w:rPr>
        <w:t>
      1) расчетной интенсивности движения по направлениям на ближайшие пять или более лет;</w:t>
      </w:r>
    </w:p>
    <w:bookmarkEnd w:id="94"/>
    <w:bookmarkStart w:name="z101" w:id="95"/>
    <w:p>
      <w:pPr>
        <w:spacing w:after="0"/>
        <w:ind w:left="0"/>
        <w:jc w:val="both"/>
      </w:pPr>
      <w:r>
        <w:rPr>
          <w:rFonts w:ascii="Times New Roman"/>
          <w:b w:val="false"/>
          <w:i w:val="false"/>
          <w:color w:val="000000"/>
          <w:sz w:val="28"/>
        </w:rPr>
        <w:t>
      2) категорийности улиц, дорог и площадей, пешеходных пространств;</w:t>
      </w:r>
    </w:p>
    <w:bookmarkEnd w:id="95"/>
    <w:bookmarkStart w:name="z102" w:id="96"/>
    <w:p>
      <w:pPr>
        <w:spacing w:after="0"/>
        <w:ind w:left="0"/>
        <w:jc w:val="both"/>
      </w:pPr>
      <w:r>
        <w:rPr>
          <w:rFonts w:ascii="Times New Roman"/>
          <w:b w:val="false"/>
          <w:i w:val="false"/>
          <w:color w:val="000000"/>
          <w:sz w:val="28"/>
        </w:rPr>
        <w:t>
      3) характеристик светоотражения дорожных покрытий и решений по озеленению.</w:t>
      </w:r>
    </w:p>
    <w:bookmarkEnd w:id="96"/>
    <w:bookmarkStart w:name="z103" w:id="97"/>
    <w:p>
      <w:pPr>
        <w:spacing w:after="0"/>
        <w:ind w:left="0"/>
        <w:jc w:val="both"/>
      </w:pPr>
      <w:r>
        <w:rPr>
          <w:rFonts w:ascii="Times New Roman"/>
          <w:b w:val="false"/>
          <w:i w:val="false"/>
          <w:color w:val="000000"/>
          <w:sz w:val="28"/>
        </w:rPr>
        <w:t>
      Классификация по освещению улично-дорожной сети городских населенных пунктов и классификация пешеходных пространств принимаются согласно государственным нормативам в области архитектуры, градостроительства и строительства.</w:t>
      </w:r>
    </w:p>
    <w:bookmarkEnd w:id="97"/>
    <w:bookmarkStart w:name="z104" w:id="98"/>
    <w:p>
      <w:pPr>
        <w:spacing w:after="0"/>
        <w:ind w:left="0"/>
        <w:jc w:val="both"/>
      </w:pPr>
      <w:r>
        <w:rPr>
          <w:rFonts w:ascii="Times New Roman"/>
          <w:b w:val="false"/>
          <w:i w:val="false"/>
          <w:color w:val="000000"/>
          <w:sz w:val="28"/>
        </w:rPr>
        <w:t>
      31. Нормируемые показатели освещенности и яркости улично-дорожной сети городских населенных пунктов и пешеходных пространств принимаются по требованиям государственных нормативов в области архитектуры, градостроительства и строительства.</w:t>
      </w:r>
    </w:p>
    <w:bookmarkEnd w:id="98"/>
    <w:bookmarkStart w:name="z105" w:id="99"/>
    <w:p>
      <w:pPr>
        <w:spacing w:after="0"/>
        <w:ind w:left="0"/>
        <w:jc w:val="both"/>
      </w:pPr>
      <w:r>
        <w:rPr>
          <w:rFonts w:ascii="Times New Roman"/>
          <w:b w:val="false"/>
          <w:i w:val="false"/>
          <w:color w:val="000000"/>
          <w:sz w:val="28"/>
        </w:rPr>
        <w:t>
      Нормируемые показатели освещенности улично-дорожной сети сельских населенных пунктов, автозаправочных станций, подземных и надземных пешеходных переходов и тоннелей, а также нормируемые показатели вертикальной освещенности на окнах жилых домов и палат лечебно-профилактических учреждений принимаются по требованиям государственных нормативов в области архитектуры, градостроительства и строительства.</w:t>
      </w:r>
    </w:p>
    <w:bookmarkEnd w:id="99"/>
    <w:bookmarkStart w:name="z106" w:id="100"/>
    <w:p>
      <w:pPr>
        <w:spacing w:after="0"/>
        <w:ind w:left="0"/>
        <w:jc w:val="both"/>
      </w:pPr>
      <w:r>
        <w:rPr>
          <w:rFonts w:ascii="Times New Roman"/>
          <w:b w:val="false"/>
          <w:i w:val="false"/>
          <w:color w:val="000000"/>
          <w:sz w:val="28"/>
        </w:rPr>
        <w:t xml:space="preserve">
      Нормируемые параметры искусственного электрического освещения автотранспортных тоннелей принимаются по требованиям государственных нормативов в области архитектуры, градостроительства и строительства. </w:t>
      </w:r>
    </w:p>
    <w:bookmarkEnd w:id="100"/>
    <w:bookmarkStart w:name="z107" w:id="101"/>
    <w:p>
      <w:pPr>
        <w:spacing w:after="0"/>
        <w:ind w:left="0"/>
        <w:jc w:val="both"/>
      </w:pPr>
      <w:r>
        <w:rPr>
          <w:rFonts w:ascii="Times New Roman"/>
          <w:b w:val="false"/>
          <w:i w:val="false"/>
          <w:color w:val="000000"/>
          <w:sz w:val="28"/>
        </w:rPr>
        <w:t>
      32. Средняя горизонтальная освещенность (Е</w:t>
      </w:r>
      <w:r>
        <w:rPr>
          <w:rFonts w:ascii="Times New Roman"/>
          <w:b w:val="false"/>
          <w:i w:val="false"/>
          <w:color w:val="000000"/>
          <w:vertAlign w:val="subscript"/>
        </w:rPr>
        <w:t>ср</w:t>
      </w:r>
      <w:r>
        <w:rPr>
          <w:rFonts w:ascii="Times New Roman"/>
          <w:b w:val="false"/>
          <w:i w:val="false"/>
          <w:color w:val="000000"/>
          <w:sz w:val="28"/>
        </w:rPr>
        <w:t>) открытых автомобильных стоянок, открытых верхних ярусов многоуровневых автомобильных стоянок, автомобильных парковок и велосипедных парковок выбирается в зависимости от интенсивности передвижения по стоянке (парковке):</w:t>
      </w:r>
    </w:p>
    <w:bookmarkEnd w:id="101"/>
    <w:bookmarkStart w:name="z108" w:id="102"/>
    <w:p>
      <w:pPr>
        <w:spacing w:after="0"/>
        <w:ind w:left="0"/>
        <w:jc w:val="both"/>
      </w:pPr>
      <w:r>
        <w:rPr>
          <w:rFonts w:ascii="Times New Roman"/>
          <w:b w:val="false"/>
          <w:i w:val="false"/>
          <w:color w:val="000000"/>
          <w:sz w:val="28"/>
        </w:rPr>
        <w:t>
      1) для стоянок (парковок) с низкой интенсивностью передвижения транспортных средств Еср должна быть не менее 6 лк;</w:t>
      </w:r>
    </w:p>
    <w:bookmarkEnd w:id="102"/>
    <w:bookmarkStart w:name="z109" w:id="103"/>
    <w:p>
      <w:pPr>
        <w:spacing w:after="0"/>
        <w:ind w:left="0"/>
        <w:jc w:val="both"/>
      </w:pPr>
      <w:r>
        <w:rPr>
          <w:rFonts w:ascii="Times New Roman"/>
          <w:b w:val="false"/>
          <w:i w:val="false"/>
          <w:color w:val="000000"/>
          <w:sz w:val="28"/>
        </w:rPr>
        <w:t>
      2) для стоянок (парковок) с высокой интенсивностью передвижения транспортных средств Еср должна быть не менее 15 лк.</w:t>
      </w:r>
    </w:p>
    <w:bookmarkEnd w:id="103"/>
    <w:bookmarkStart w:name="z110" w:id="104"/>
    <w:p>
      <w:pPr>
        <w:spacing w:after="0"/>
        <w:ind w:left="0"/>
        <w:jc w:val="both"/>
      </w:pPr>
      <w:r>
        <w:rPr>
          <w:rFonts w:ascii="Times New Roman"/>
          <w:b w:val="false"/>
          <w:i w:val="false"/>
          <w:color w:val="000000"/>
          <w:sz w:val="28"/>
        </w:rPr>
        <w:t>
      Полуцилиндрическая освещенность должна быть не ниже 1 лк, а равномерность освещенности Е</w:t>
      </w:r>
      <w:r>
        <w:rPr>
          <w:rFonts w:ascii="Times New Roman"/>
          <w:b w:val="false"/>
          <w:i w:val="false"/>
          <w:color w:val="000000"/>
          <w:vertAlign w:val="subscript"/>
        </w:rPr>
        <w:t>мин</w:t>
      </w:r>
      <w:r>
        <w:rPr>
          <w:rFonts w:ascii="Times New Roman"/>
          <w:b w:val="false"/>
          <w:i w:val="false"/>
          <w:color w:val="000000"/>
          <w:sz w:val="28"/>
        </w:rPr>
        <w:t>/Е</w:t>
      </w:r>
      <w:r>
        <w:rPr>
          <w:rFonts w:ascii="Times New Roman"/>
          <w:b w:val="false"/>
          <w:i w:val="false"/>
          <w:color w:val="000000"/>
          <w:vertAlign w:val="subscript"/>
        </w:rPr>
        <w:t>ср</w:t>
      </w:r>
      <w:r>
        <w:rPr>
          <w:rFonts w:ascii="Times New Roman"/>
          <w:b w:val="false"/>
          <w:i w:val="false"/>
          <w:color w:val="000000"/>
          <w:sz w:val="28"/>
        </w:rPr>
        <w:t xml:space="preserve"> (где Е</w:t>
      </w:r>
      <w:r>
        <w:rPr>
          <w:rFonts w:ascii="Times New Roman"/>
          <w:b w:val="false"/>
          <w:i w:val="false"/>
          <w:color w:val="000000"/>
          <w:vertAlign w:val="subscript"/>
        </w:rPr>
        <w:t>мин</w:t>
      </w:r>
      <w:r>
        <w:rPr>
          <w:rFonts w:ascii="Times New Roman"/>
          <w:b w:val="false"/>
          <w:i w:val="false"/>
          <w:color w:val="000000"/>
          <w:sz w:val="28"/>
        </w:rPr>
        <w:t xml:space="preserve"> – минимальная горизонтальная освещенность, лк) должна быть не ниже 0,2 независимо от интенсивности передвижения транспортных средств по стоянке (парковке).</w:t>
      </w:r>
    </w:p>
    <w:bookmarkEnd w:id="104"/>
    <w:bookmarkStart w:name="z111" w:id="105"/>
    <w:p>
      <w:pPr>
        <w:spacing w:after="0"/>
        <w:ind w:left="0"/>
        <w:jc w:val="both"/>
      </w:pPr>
      <w:r>
        <w:rPr>
          <w:rFonts w:ascii="Times New Roman"/>
          <w:b w:val="false"/>
          <w:i w:val="false"/>
          <w:color w:val="000000"/>
          <w:sz w:val="28"/>
        </w:rPr>
        <w:t xml:space="preserve">
      Примечание* -  Примерами стоянки (парковки) с низкой интенсивностью передвижения являются парковочные зоны магазинов, жилых домов, велосипедные парковки. Примерами стоянки (парковки) с высокой интенсивностью передвижения являются парковочные зоны супер- и гипермаркетов, крупных административных и офисных зданий, заводов, спортивных, развлекательных и многофункциональных комплексов, учебных заведений, культурно-зрелищных учреждений, культовых заведений и так далее. </w:t>
      </w:r>
    </w:p>
    <w:bookmarkEnd w:id="105"/>
    <w:bookmarkStart w:name="z112" w:id="106"/>
    <w:p>
      <w:pPr>
        <w:spacing w:after="0"/>
        <w:ind w:left="0"/>
        <w:jc w:val="both"/>
      </w:pPr>
      <w:r>
        <w:rPr>
          <w:rFonts w:ascii="Times New Roman"/>
          <w:b w:val="false"/>
          <w:i w:val="false"/>
          <w:color w:val="000000"/>
          <w:sz w:val="28"/>
        </w:rPr>
        <w:t>
      Для освещения стоянок и парковок используются светильники с источниками света теплого белого цвета или равноэнергетического белого цвета с R</w:t>
      </w:r>
      <w:r>
        <w:rPr>
          <w:rFonts w:ascii="Times New Roman"/>
          <w:b w:val="false"/>
          <w:i w:val="false"/>
          <w:color w:val="000000"/>
          <w:vertAlign w:val="subscript"/>
        </w:rPr>
        <w:t>а</w:t>
      </w:r>
      <w:r>
        <w:rPr>
          <w:rFonts w:ascii="Times New Roman"/>
          <w:b w:val="false"/>
          <w:i w:val="false"/>
          <w:color w:val="000000"/>
          <w:sz w:val="28"/>
        </w:rPr>
        <w:t xml:space="preserve"> не менее 20. </w:t>
      </w:r>
    </w:p>
    <w:bookmarkEnd w:id="106"/>
    <w:bookmarkStart w:name="z113" w:id="107"/>
    <w:p>
      <w:pPr>
        <w:spacing w:after="0"/>
        <w:ind w:left="0"/>
        <w:jc w:val="both"/>
      </w:pPr>
      <w:r>
        <w:rPr>
          <w:rFonts w:ascii="Times New Roman"/>
          <w:b w:val="false"/>
          <w:i w:val="false"/>
          <w:color w:val="000000"/>
          <w:sz w:val="28"/>
        </w:rPr>
        <w:t xml:space="preserve">
      Освещение зон с исключительно пешеходным движением – лестниц, лифтовых площадок, платежных касс и терминалов – предусматривается по соответствующим нормам государственных нормативов в области архитектуры, градостроительства и строительства. </w:t>
      </w:r>
    </w:p>
    <w:bookmarkEnd w:id="107"/>
    <w:bookmarkStart w:name="z114" w:id="108"/>
    <w:p>
      <w:pPr>
        <w:spacing w:after="0"/>
        <w:ind w:left="0"/>
        <w:jc w:val="both"/>
      </w:pPr>
      <w:r>
        <w:rPr>
          <w:rFonts w:ascii="Times New Roman"/>
          <w:b w:val="false"/>
          <w:i w:val="false"/>
          <w:color w:val="000000"/>
          <w:sz w:val="28"/>
        </w:rPr>
        <w:t>
      33. Средняя горизонтальная освещенность (Е</w:t>
      </w:r>
      <w:r>
        <w:rPr>
          <w:rFonts w:ascii="Times New Roman"/>
          <w:b w:val="false"/>
          <w:i w:val="false"/>
          <w:color w:val="000000"/>
          <w:vertAlign w:val="subscript"/>
        </w:rPr>
        <w:t>ср</w:t>
      </w:r>
      <w:r>
        <w:rPr>
          <w:rFonts w:ascii="Times New Roman"/>
          <w:b w:val="false"/>
          <w:i w:val="false"/>
          <w:color w:val="000000"/>
          <w:sz w:val="28"/>
        </w:rPr>
        <w:t>) на велодорожках должна быть не менее 5 лк при равномерности освещенности Е</w:t>
      </w:r>
      <w:r>
        <w:rPr>
          <w:rFonts w:ascii="Times New Roman"/>
          <w:b w:val="false"/>
          <w:i w:val="false"/>
          <w:color w:val="000000"/>
          <w:vertAlign w:val="subscript"/>
        </w:rPr>
        <w:t>мин</w:t>
      </w:r>
      <w:r>
        <w:rPr>
          <w:rFonts w:ascii="Times New Roman"/>
          <w:b w:val="false"/>
          <w:i w:val="false"/>
          <w:color w:val="000000"/>
          <w:sz w:val="28"/>
        </w:rPr>
        <w:t>/Е</w:t>
      </w:r>
      <w:r>
        <w:rPr>
          <w:rFonts w:ascii="Times New Roman"/>
          <w:b w:val="false"/>
          <w:i w:val="false"/>
          <w:color w:val="000000"/>
          <w:vertAlign w:val="subscript"/>
        </w:rPr>
        <w:t>ср</w:t>
      </w:r>
      <w:r>
        <w:rPr>
          <w:rFonts w:ascii="Times New Roman"/>
          <w:b w:val="false"/>
          <w:i w:val="false"/>
          <w:color w:val="000000"/>
          <w:sz w:val="28"/>
        </w:rPr>
        <w:t xml:space="preserve"> большей или равной 0,3 по всей площади дорожки, где Е</w:t>
      </w:r>
      <w:r>
        <w:rPr>
          <w:rFonts w:ascii="Times New Roman"/>
          <w:b w:val="false"/>
          <w:i w:val="false"/>
          <w:color w:val="000000"/>
          <w:vertAlign w:val="subscript"/>
        </w:rPr>
        <w:t>мин</w:t>
      </w:r>
      <w:r>
        <w:rPr>
          <w:rFonts w:ascii="Times New Roman"/>
          <w:b w:val="false"/>
          <w:i w:val="false"/>
          <w:color w:val="000000"/>
          <w:sz w:val="28"/>
        </w:rPr>
        <w:t xml:space="preserve"> – минимальная горизонтальная освещенность, лк.</w:t>
      </w:r>
    </w:p>
    <w:bookmarkEnd w:id="108"/>
    <w:bookmarkStart w:name="z115" w:id="109"/>
    <w:p>
      <w:pPr>
        <w:spacing w:after="0"/>
        <w:ind w:left="0"/>
        <w:jc w:val="both"/>
      </w:pPr>
      <w:r>
        <w:rPr>
          <w:rFonts w:ascii="Times New Roman"/>
          <w:b w:val="false"/>
          <w:i w:val="false"/>
          <w:color w:val="000000"/>
          <w:sz w:val="28"/>
        </w:rPr>
        <w:t>
      34. Освещение железнодорожных переездов проектируется с учетом норм искусственного освещения объектов железнодорожного транспорта.</w:t>
      </w:r>
    </w:p>
    <w:bookmarkEnd w:id="109"/>
    <w:bookmarkStart w:name="z116" w:id="110"/>
    <w:p>
      <w:pPr>
        <w:spacing w:after="0"/>
        <w:ind w:left="0"/>
        <w:jc w:val="both"/>
      </w:pPr>
      <w:r>
        <w:rPr>
          <w:rFonts w:ascii="Times New Roman"/>
          <w:b w:val="false"/>
          <w:i w:val="false"/>
          <w:color w:val="000000"/>
          <w:sz w:val="28"/>
        </w:rPr>
        <w:t>
      35. Освещение конфликтных площадей проектируется по нормируемым показателям яркости. В случае если какие-то факторы мешают расчету и измерению яркости (например, видимость на участке ограничена), разрешается проектировать освещение по нормируемым показателям освещенности.</w:t>
      </w:r>
    </w:p>
    <w:bookmarkEnd w:id="110"/>
    <w:bookmarkStart w:name="z117" w:id="111"/>
    <w:p>
      <w:pPr>
        <w:spacing w:after="0"/>
        <w:ind w:left="0"/>
        <w:jc w:val="both"/>
      </w:pPr>
      <w:r>
        <w:rPr>
          <w:rFonts w:ascii="Times New Roman"/>
          <w:b w:val="false"/>
          <w:i w:val="false"/>
          <w:color w:val="000000"/>
          <w:sz w:val="28"/>
        </w:rPr>
        <w:t>
      По классам освещения разница между соседними участками составляет не более двух классов, при этом приоритетна площадь более высокого класса.</w:t>
      </w:r>
    </w:p>
    <w:bookmarkEnd w:id="111"/>
    <w:bookmarkStart w:name="z118" w:id="112"/>
    <w:p>
      <w:pPr>
        <w:spacing w:after="0"/>
        <w:ind w:left="0"/>
        <w:jc w:val="both"/>
      </w:pPr>
      <w:r>
        <w:rPr>
          <w:rFonts w:ascii="Times New Roman"/>
          <w:b w:val="false"/>
          <w:i w:val="false"/>
          <w:color w:val="000000"/>
          <w:sz w:val="28"/>
        </w:rPr>
        <w:t xml:space="preserve">
      36. Установки наружного электрического освещения надземной дороги должны отвечать требованиям как класса по освещению самой надземной дороги, так и класса по освещению каждой из существующих параллельных ей дорог (наземные дороги-дублеры, объездные участки, подъездные дороги, съезды). </w:t>
      </w:r>
    </w:p>
    <w:bookmarkEnd w:id="112"/>
    <w:bookmarkStart w:name="z119" w:id="113"/>
    <w:p>
      <w:pPr>
        <w:spacing w:after="0"/>
        <w:ind w:left="0"/>
        <w:jc w:val="both"/>
      </w:pPr>
      <w:r>
        <w:rPr>
          <w:rFonts w:ascii="Times New Roman"/>
          <w:b w:val="false"/>
          <w:i w:val="false"/>
          <w:color w:val="000000"/>
          <w:sz w:val="28"/>
        </w:rPr>
        <w:t>
      37. В подземных пешеходных переходах и пешеходных тоннелях обеспечивается освещение вертикальных поверхностей.</w:t>
      </w:r>
    </w:p>
    <w:bookmarkEnd w:id="113"/>
    <w:bookmarkStart w:name="z120" w:id="114"/>
    <w:p>
      <w:pPr>
        <w:spacing w:after="0"/>
        <w:ind w:left="0"/>
        <w:jc w:val="both"/>
      </w:pPr>
      <w:r>
        <w:rPr>
          <w:rFonts w:ascii="Times New Roman"/>
          <w:b w:val="false"/>
          <w:i w:val="false"/>
          <w:color w:val="000000"/>
          <w:sz w:val="28"/>
        </w:rPr>
        <w:t>
      38. На надземных пешеходных переходах и пешеходных мостиках освещение подступенков отличается от освещения проступей ступеней и создается визуальный контраст, даже если разница между подступенками и проступями уже подчеркнута за счет использования различных материалов или различных видов и цветов отделки.</w:t>
      </w:r>
    </w:p>
    <w:bookmarkEnd w:id="114"/>
    <w:bookmarkStart w:name="z121" w:id="115"/>
    <w:p>
      <w:pPr>
        <w:spacing w:after="0"/>
        <w:ind w:left="0"/>
        <w:jc w:val="both"/>
      </w:pPr>
      <w:r>
        <w:rPr>
          <w:rFonts w:ascii="Times New Roman"/>
          <w:b w:val="false"/>
          <w:i w:val="false"/>
          <w:color w:val="000000"/>
          <w:sz w:val="28"/>
        </w:rPr>
        <w:t xml:space="preserve">
      39. В пешеходных тоннелях длиной более 80 метров (далее – м) или имеющих ответвления, устанавливаются указатели направления движения. Указатели размещаются на стенах или колоннах на высоте 1,8 м от пола. </w:t>
      </w:r>
    </w:p>
    <w:bookmarkEnd w:id="115"/>
    <w:bookmarkStart w:name="z122" w:id="116"/>
    <w:p>
      <w:pPr>
        <w:spacing w:after="0"/>
        <w:ind w:left="0"/>
        <w:jc w:val="both"/>
      </w:pPr>
      <w:r>
        <w:rPr>
          <w:rFonts w:ascii="Times New Roman"/>
          <w:b w:val="false"/>
          <w:i w:val="false"/>
          <w:color w:val="000000"/>
          <w:sz w:val="28"/>
        </w:rPr>
        <w:t xml:space="preserve">
      Искусственное освещение и указатели направления движения в указанных тоннелях должны быть включены круглосуточно. </w:t>
      </w:r>
    </w:p>
    <w:bookmarkEnd w:id="116"/>
    <w:bookmarkStart w:name="z123" w:id="117"/>
    <w:p>
      <w:pPr>
        <w:spacing w:after="0"/>
        <w:ind w:left="0"/>
        <w:jc w:val="both"/>
      </w:pPr>
      <w:r>
        <w:rPr>
          <w:rFonts w:ascii="Times New Roman"/>
          <w:b w:val="false"/>
          <w:i w:val="false"/>
          <w:color w:val="000000"/>
          <w:sz w:val="28"/>
        </w:rPr>
        <w:t>
      40. Размещение опор установок наружного электрического освещения улиц и дорог определяется с учетом конфигурации проезжей части, схемы организации движения и решений по озеленению и обеспечивает нормируемые показатели освещенности.</w:t>
      </w:r>
    </w:p>
    <w:bookmarkEnd w:id="117"/>
    <w:bookmarkStart w:name="z124" w:id="118"/>
    <w:p>
      <w:pPr>
        <w:spacing w:after="0"/>
        <w:ind w:left="0"/>
        <w:jc w:val="both"/>
      </w:pPr>
      <w:r>
        <w:rPr>
          <w:rFonts w:ascii="Times New Roman"/>
          <w:b w:val="false"/>
          <w:i w:val="false"/>
          <w:color w:val="000000"/>
          <w:sz w:val="28"/>
        </w:rPr>
        <w:t xml:space="preserve">
      41. Направление дороги ясно и однозначно указывается линией опор наружного электрического освещения улиц и дорог. Любые изменения линии установки опор освещения связываются с изменениями конфигурации проезжей части. </w:t>
      </w:r>
    </w:p>
    <w:bookmarkEnd w:id="118"/>
    <w:bookmarkStart w:name="z125" w:id="119"/>
    <w:p>
      <w:pPr>
        <w:spacing w:after="0"/>
        <w:ind w:left="0"/>
        <w:jc w:val="both"/>
      </w:pPr>
      <w:r>
        <w:rPr>
          <w:rFonts w:ascii="Times New Roman"/>
          <w:b w:val="false"/>
          <w:i w:val="false"/>
          <w:color w:val="000000"/>
          <w:sz w:val="28"/>
        </w:rPr>
        <w:t xml:space="preserve">
      42. Опоры установок наружного электрического освещения вдоль проезжей части размещаются с учетом расчетной скорости движения по прилегающей проезжей части. </w:t>
      </w:r>
    </w:p>
    <w:bookmarkEnd w:id="119"/>
    <w:bookmarkStart w:name="z126" w:id="120"/>
    <w:p>
      <w:pPr>
        <w:spacing w:after="0"/>
        <w:ind w:left="0"/>
        <w:jc w:val="both"/>
      </w:pPr>
      <w:r>
        <w:rPr>
          <w:rFonts w:ascii="Times New Roman"/>
          <w:b w:val="false"/>
          <w:i w:val="false"/>
          <w:color w:val="000000"/>
          <w:sz w:val="28"/>
        </w:rPr>
        <w:t>
      43. Опоры установок наружного электрического освещения на инженерных сооружениях (мостах, путепроводах, эстакадах и тому подобное) устанавливаются в створе ограждений.</w:t>
      </w:r>
    </w:p>
    <w:bookmarkEnd w:id="120"/>
    <w:bookmarkStart w:name="z127" w:id="121"/>
    <w:p>
      <w:pPr>
        <w:spacing w:after="0"/>
        <w:ind w:left="0"/>
        <w:jc w:val="both"/>
      </w:pPr>
      <w:r>
        <w:rPr>
          <w:rFonts w:ascii="Times New Roman"/>
          <w:b w:val="false"/>
          <w:i w:val="false"/>
          <w:color w:val="000000"/>
          <w:sz w:val="28"/>
        </w:rPr>
        <w:t>
      44. Опоры установок наружного электрического освещения на аллеях, пешеходных дорогах и велосипедных дорожках располагаются вне пешеходной части.</w:t>
      </w:r>
    </w:p>
    <w:bookmarkEnd w:id="121"/>
    <w:bookmarkStart w:name="z128" w:id="122"/>
    <w:p>
      <w:pPr>
        <w:spacing w:after="0"/>
        <w:ind w:left="0"/>
        <w:jc w:val="both"/>
      </w:pPr>
      <w:r>
        <w:rPr>
          <w:rFonts w:ascii="Times New Roman"/>
          <w:b w:val="false"/>
          <w:i w:val="false"/>
          <w:color w:val="000000"/>
          <w:sz w:val="28"/>
        </w:rPr>
        <w:t xml:space="preserve">
      45. Вдоль проездов в микрорайонах, оборудованных тротуарами шириной 3 м и менее, примыкающими непосредственно к проезжей части, опоры установок наружного электрического освещения размещаются за тротуаром. В случае если тротуар отделен от проезжей части разделительной полосой (газоном), опоры размещаются на разделительной полосе (газоне). </w:t>
      </w:r>
    </w:p>
    <w:bookmarkEnd w:id="122"/>
    <w:bookmarkStart w:name="z129" w:id="123"/>
    <w:p>
      <w:pPr>
        <w:spacing w:after="0"/>
        <w:ind w:left="0"/>
        <w:jc w:val="both"/>
      </w:pPr>
      <w:r>
        <w:rPr>
          <w:rFonts w:ascii="Times New Roman"/>
          <w:b w:val="false"/>
          <w:i w:val="false"/>
          <w:color w:val="000000"/>
          <w:sz w:val="28"/>
        </w:rPr>
        <w:t>
      46. Размещение опор установок наружного электрического освещения между пожарным гидрантом и проезжей часть улицы или дороги не разрешается.</w:t>
      </w:r>
    </w:p>
    <w:bookmarkEnd w:id="123"/>
    <w:bookmarkStart w:name="z130" w:id="124"/>
    <w:p>
      <w:pPr>
        <w:spacing w:after="0"/>
        <w:ind w:left="0"/>
        <w:jc w:val="both"/>
      </w:pPr>
      <w:r>
        <w:rPr>
          <w:rFonts w:ascii="Times New Roman"/>
          <w:b w:val="false"/>
          <w:i w:val="false"/>
          <w:color w:val="000000"/>
          <w:sz w:val="28"/>
        </w:rPr>
        <w:t xml:space="preserve">
      47. Светильники наружного электрического освещения перед мостами, путепроводами и эстакадами размещаются таким образом, чтобы свет от светильников не вызывал ослепления и не оказывал раздражающего воздействия на водителей при проезде через верхнюю точку моста. </w:t>
      </w:r>
    </w:p>
    <w:bookmarkEnd w:id="124"/>
    <w:bookmarkStart w:name="z131" w:id="125"/>
    <w:p>
      <w:pPr>
        <w:spacing w:after="0"/>
        <w:ind w:left="0"/>
        <w:jc w:val="both"/>
      </w:pPr>
      <w:r>
        <w:rPr>
          <w:rFonts w:ascii="Times New Roman"/>
          <w:b w:val="false"/>
          <w:i w:val="false"/>
          <w:color w:val="000000"/>
          <w:sz w:val="28"/>
        </w:rPr>
        <w:t>
      48. Опоры и оборудование установок наружного освещения размещаются с обеспечением свободного доступа к объектам собственности сторонних юридических и физических лиц, необходимого для ее эксплуатации или обслуживания.</w:t>
      </w:r>
    </w:p>
    <w:bookmarkEnd w:id="125"/>
    <w:bookmarkStart w:name="z132" w:id="126"/>
    <w:p>
      <w:pPr>
        <w:spacing w:after="0"/>
        <w:ind w:left="0"/>
        <w:jc w:val="both"/>
      </w:pPr>
      <w:r>
        <w:rPr>
          <w:rFonts w:ascii="Times New Roman"/>
          <w:b w:val="false"/>
          <w:i w:val="false"/>
          <w:color w:val="000000"/>
          <w:sz w:val="28"/>
        </w:rPr>
        <w:t>
      При размещении опор установок, не разрешается ограничивать доступа к зданиям и памятникам, представляющим архитектурную ценность, или живописным видам.</w:t>
      </w:r>
    </w:p>
    <w:bookmarkEnd w:id="126"/>
    <w:bookmarkStart w:name="z133" w:id="127"/>
    <w:p>
      <w:pPr>
        <w:spacing w:after="0"/>
        <w:ind w:left="0"/>
        <w:jc w:val="both"/>
      </w:pPr>
      <w:r>
        <w:rPr>
          <w:rFonts w:ascii="Times New Roman"/>
          <w:b w:val="false"/>
          <w:i w:val="false"/>
          <w:color w:val="000000"/>
          <w:sz w:val="28"/>
        </w:rPr>
        <w:t>
      49. Типы опор наружного электрического освещения принимаются с учетом экономного использования основных строительных материалов.</w:t>
      </w:r>
    </w:p>
    <w:bookmarkEnd w:id="127"/>
    <w:bookmarkStart w:name="z134" w:id="128"/>
    <w:p>
      <w:pPr>
        <w:spacing w:after="0"/>
        <w:ind w:left="0"/>
        <w:jc w:val="both"/>
      </w:pPr>
      <w:r>
        <w:rPr>
          <w:rFonts w:ascii="Times New Roman"/>
          <w:b w:val="false"/>
          <w:i w:val="false"/>
          <w:color w:val="000000"/>
          <w:sz w:val="28"/>
        </w:rPr>
        <w:t>
      50. Вдоль улиц, дорог и площадей с интенсивным движением автотранспорта и незначительным пешеходным движением, а также при высокой вероятности столкновения автотранспорта с опорой предусматривается установка легко разрушаемых или энергопоглощающих опор.</w:t>
      </w:r>
    </w:p>
    <w:bookmarkEnd w:id="128"/>
    <w:bookmarkStart w:name="z135" w:id="129"/>
    <w:p>
      <w:pPr>
        <w:spacing w:after="0"/>
        <w:ind w:left="0"/>
        <w:jc w:val="both"/>
      </w:pPr>
      <w:r>
        <w:rPr>
          <w:rFonts w:ascii="Times New Roman"/>
          <w:b w:val="false"/>
          <w:i w:val="false"/>
          <w:color w:val="000000"/>
          <w:sz w:val="28"/>
        </w:rPr>
        <w:t>
      51. Использование высоких опор (20 м и более) для осветительных установок транспортных развязок и городских площадей разрешается при соответствующем технико-экономическом обосновании и обеспечении удобства обслуживания светильников.</w:t>
      </w:r>
    </w:p>
    <w:bookmarkEnd w:id="129"/>
    <w:bookmarkStart w:name="z136" w:id="130"/>
    <w:p>
      <w:pPr>
        <w:spacing w:after="0"/>
        <w:ind w:left="0"/>
        <w:jc w:val="both"/>
      </w:pPr>
      <w:r>
        <w:rPr>
          <w:rFonts w:ascii="Times New Roman"/>
          <w:b w:val="false"/>
          <w:i w:val="false"/>
          <w:color w:val="000000"/>
          <w:sz w:val="28"/>
        </w:rPr>
        <w:t>
      52. Цвет окраски и тип покрытия опор установок наружного электрического освещения определяется в контексте с окружающей средой. Не разрешается использовать сильно отражающие поверхности, способные представлять угрозу безопасности движения.</w:t>
      </w:r>
    </w:p>
    <w:bookmarkEnd w:id="130"/>
    <w:bookmarkStart w:name="z137" w:id="131"/>
    <w:p>
      <w:pPr>
        <w:spacing w:after="0"/>
        <w:ind w:left="0"/>
        <w:jc w:val="both"/>
      </w:pPr>
      <w:r>
        <w:rPr>
          <w:rFonts w:ascii="Times New Roman"/>
          <w:b w:val="false"/>
          <w:i w:val="false"/>
          <w:color w:val="000000"/>
          <w:sz w:val="28"/>
        </w:rPr>
        <w:t>
      53. Высота установки светильников наружного освещения проезжей части улиц, дорог и площадей определяется таким образом, чтобы нижняя точка кронштейна светильника находилась на высоте не менее 5,7 м над поверхностью проезжей части, а также на всем протяжении расстояния.</w:t>
      </w:r>
    </w:p>
    <w:bookmarkEnd w:id="131"/>
    <w:bookmarkStart w:name="z138" w:id="132"/>
    <w:p>
      <w:pPr>
        <w:spacing w:after="0"/>
        <w:ind w:left="0"/>
        <w:jc w:val="both"/>
      </w:pPr>
      <w:r>
        <w:rPr>
          <w:rFonts w:ascii="Times New Roman"/>
          <w:b w:val="false"/>
          <w:i w:val="false"/>
          <w:color w:val="000000"/>
          <w:sz w:val="28"/>
        </w:rPr>
        <w:t>
      Для пешеходных пространств, по которым запрещен проезд автотранспорта, указанная высота составляет 2,1 м.</w:t>
      </w:r>
    </w:p>
    <w:bookmarkEnd w:id="132"/>
    <w:bookmarkStart w:name="z139" w:id="133"/>
    <w:p>
      <w:pPr>
        <w:spacing w:after="0"/>
        <w:ind w:left="0"/>
        <w:jc w:val="both"/>
      </w:pPr>
      <w:r>
        <w:rPr>
          <w:rFonts w:ascii="Times New Roman"/>
          <w:b w:val="false"/>
          <w:i w:val="false"/>
          <w:color w:val="000000"/>
          <w:sz w:val="28"/>
        </w:rPr>
        <w:t>
      Минимальная высота установки светильников в парапетах мостов, путепроводов и эстакад не ограничивается при условии обеспечения защитного угла не менее 10° и исключения возможности доступа к лампам и пускорегулирующим аппаратам без применения специального инструмента.</w:t>
      </w:r>
    </w:p>
    <w:bookmarkEnd w:id="133"/>
    <w:bookmarkStart w:name="z140" w:id="134"/>
    <w:p>
      <w:pPr>
        <w:spacing w:after="0"/>
        <w:ind w:left="0"/>
        <w:jc w:val="both"/>
      </w:pPr>
      <w:r>
        <w:rPr>
          <w:rFonts w:ascii="Times New Roman"/>
          <w:b w:val="false"/>
          <w:i w:val="false"/>
          <w:color w:val="000000"/>
          <w:sz w:val="28"/>
        </w:rPr>
        <w:t xml:space="preserve">
      Высота размещения светильников на улицах, дорогах и площадях с трамвайным и троллейбусным движением определяется согласно требованиям государственных нормативов в области архитектуры, градостроительства и строительства. </w:t>
      </w:r>
    </w:p>
    <w:bookmarkEnd w:id="134"/>
    <w:bookmarkStart w:name="z141" w:id="135"/>
    <w:p>
      <w:pPr>
        <w:spacing w:after="0"/>
        <w:ind w:left="0"/>
        <w:jc w:val="both"/>
      </w:pPr>
      <w:r>
        <w:rPr>
          <w:rFonts w:ascii="Times New Roman"/>
          <w:b w:val="false"/>
          <w:i w:val="false"/>
          <w:color w:val="000000"/>
          <w:sz w:val="28"/>
        </w:rPr>
        <w:t>
      Высота размещения светильников на стенах автотранспортного тоннеля составляет не менее 4 м.</w:t>
      </w:r>
    </w:p>
    <w:bookmarkEnd w:id="135"/>
    <w:bookmarkStart w:name="z142" w:id="136"/>
    <w:p>
      <w:pPr>
        <w:spacing w:after="0"/>
        <w:ind w:left="0"/>
        <w:jc w:val="both"/>
      </w:pPr>
      <w:r>
        <w:rPr>
          <w:rFonts w:ascii="Times New Roman"/>
          <w:b w:val="false"/>
          <w:i w:val="false"/>
          <w:color w:val="000000"/>
          <w:sz w:val="28"/>
        </w:rPr>
        <w:t xml:space="preserve">
      54. Высота размещения светильников в пределах конфликтной площади, принимается одинаковой и не меньше высоты размещения светильников на въездах и выездах из конфликтной площади. </w:t>
      </w:r>
    </w:p>
    <w:bookmarkEnd w:id="136"/>
    <w:bookmarkStart w:name="z143" w:id="137"/>
    <w:p>
      <w:pPr>
        <w:spacing w:after="0"/>
        <w:ind w:left="0"/>
        <w:jc w:val="both"/>
      </w:pPr>
      <w:r>
        <w:rPr>
          <w:rFonts w:ascii="Times New Roman"/>
          <w:b w:val="false"/>
          <w:i w:val="false"/>
          <w:color w:val="000000"/>
          <w:sz w:val="28"/>
        </w:rPr>
        <w:t>
      55.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bookmarkEnd w:id="137"/>
    <w:bookmarkStart w:name="z144" w:id="138"/>
    <w:p>
      <w:pPr>
        <w:spacing w:after="0"/>
        <w:ind w:left="0"/>
        <w:jc w:val="both"/>
      </w:pPr>
      <w:r>
        <w:rPr>
          <w:rFonts w:ascii="Times New Roman"/>
          <w:b w:val="false"/>
          <w:i w:val="false"/>
          <w:color w:val="000000"/>
          <w:sz w:val="28"/>
        </w:rPr>
        <w:t>
      Тросы для подвеса светильников и электрической сети разрешается крепить к ограждающим конструкциям зданий с обязательным применением амортизаторов и проведением проверочных расчетов на прочность этих конструкций.</w:t>
      </w:r>
    </w:p>
    <w:bookmarkEnd w:id="138"/>
    <w:bookmarkStart w:name="z145" w:id="139"/>
    <w:p>
      <w:pPr>
        <w:spacing w:after="0"/>
        <w:ind w:left="0"/>
        <w:jc w:val="both"/>
      </w:pPr>
      <w:r>
        <w:rPr>
          <w:rFonts w:ascii="Times New Roman"/>
          <w:b w:val="false"/>
          <w:i w:val="false"/>
          <w:color w:val="000000"/>
          <w:sz w:val="28"/>
        </w:rPr>
        <w:t>
      Отношение шага подвеса светильников к высоте их подвеса на улицах и дорогах всех категорий должно быть не более 5:1 при одностороннем, осевом или прямоугольном размещении и не более 7:1 при шахматной схеме размещения.</w:t>
      </w:r>
    </w:p>
    <w:bookmarkEnd w:id="139"/>
    <w:bookmarkStart w:name="z146" w:id="140"/>
    <w:p>
      <w:pPr>
        <w:spacing w:after="0"/>
        <w:ind w:left="0"/>
        <w:jc w:val="both"/>
      </w:pPr>
      <w:r>
        <w:rPr>
          <w:rFonts w:ascii="Times New Roman"/>
          <w:b w:val="false"/>
          <w:i w:val="false"/>
          <w:color w:val="000000"/>
          <w:sz w:val="28"/>
        </w:rPr>
        <w:t>
      При подвесе светильников на тросах принимаются меры по исключению раскачивания светильников от воздействия ветра.</w:t>
      </w:r>
    </w:p>
    <w:bookmarkEnd w:id="140"/>
    <w:bookmarkStart w:name="z147" w:id="141"/>
    <w:p>
      <w:pPr>
        <w:spacing w:after="0"/>
        <w:ind w:left="0"/>
        <w:jc w:val="both"/>
      </w:pPr>
      <w:r>
        <w:rPr>
          <w:rFonts w:ascii="Times New Roman"/>
          <w:b w:val="false"/>
          <w:i w:val="false"/>
          <w:color w:val="000000"/>
          <w:sz w:val="28"/>
        </w:rPr>
        <w:t>
      56. В тоннелях (автотранспортных и пешеходных) используются только закрытые светильники. В пешеходных тоннелях и переходах используются светильники в вандалоустойчивом исполнении.</w:t>
      </w:r>
    </w:p>
    <w:bookmarkEnd w:id="141"/>
    <w:bookmarkStart w:name="z148" w:id="142"/>
    <w:p>
      <w:pPr>
        <w:spacing w:after="0"/>
        <w:ind w:left="0"/>
        <w:jc w:val="both"/>
      </w:pPr>
      <w:r>
        <w:rPr>
          <w:rFonts w:ascii="Times New Roman"/>
          <w:b w:val="false"/>
          <w:i w:val="false"/>
          <w:color w:val="000000"/>
          <w:sz w:val="28"/>
        </w:rPr>
        <w:t>
      В автотранспортных тоннелях применяются светильники с защитным углом не менее 10º. Сила света светильников в плоскости, параллельной оси проезжей части, не превышает под углами 75º, 80º, 85º и 90º соответственно 50 Кандела (далее – кд), 20 кд, 10 кд и 0 кд на 1000 люмен (далее – лм).</w:t>
      </w:r>
    </w:p>
    <w:bookmarkEnd w:id="142"/>
    <w:bookmarkStart w:name="z149" w:id="143"/>
    <w:p>
      <w:pPr>
        <w:spacing w:after="0"/>
        <w:ind w:left="0"/>
        <w:jc w:val="both"/>
      </w:pPr>
      <w:r>
        <w:rPr>
          <w:rFonts w:ascii="Times New Roman"/>
          <w:b w:val="false"/>
          <w:i w:val="false"/>
          <w:color w:val="000000"/>
          <w:sz w:val="28"/>
        </w:rPr>
        <w:t xml:space="preserve">
      В пешеходных тоннелях и подземных переходах используются светильники с защитным углом не менее 15º или с диффузными и призматическими рассеивателями, а также протяженные световоды. </w:t>
      </w:r>
    </w:p>
    <w:bookmarkEnd w:id="143"/>
    <w:bookmarkStart w:name="z150" w:id="144"/>
    <w:p>
      <w:pPr>
        <w:spacing w:after="0"/>
        <w:ind w:left="0"/>
        <w:jc w:val="both"/>
      </w:pPr>
      <w:r>
        <w:rPr>
          <w:rFonts w:ascii="Times New Roman"/>
          <w:b w:val="false"/>
          <w:i w:val="false"/>
          <w:color w:val="000000"/>
          <w:sz w:val="28"/>
        </w:rPr>
        <w:t>
      57. Исполнение светильников наружного электрического освещения по степени защиты должно соответствовать условиям эксплуатации (интенсивности движения, запыленности улиц и дорог, характеру воздействия влаги и прочее).</w:t>
      </w:r>
    </w:p>
    <w:bookmarkEnd w:id="144"/>
    <w:bookmarkStart w:name="z151" w:id="145"/>
    <w:p>
      <w:pPr>
        <w:spacing w:after="0"/>
        <w:ind w:left="0"/>
        <w:jc w:val="both"/>
      </w:pPr>
      <w:r>
        <w:rPr>
          <w:rFonts w:ascii="Times New Roman"/>
          <w:b w:val="false"/>
          <w:i w:val="false"/>
          <w:color w:val="000000"/>
          <w:sz w:val="28"/>
        </w:rPr>
        <w:t>
      Светильники автотранспортных тоннелей должны быть в исполнении IP65.</w:t>
      </w:r>
    </w:p>
    <w:bookmarkEnd w:id="145"/>
    <w:bookmarkStart w:name="z152" w:id="146"/>
    <w:p>
      <w:pPr>
        <w:spacing w:after="0"/>
        <w:ind w:left="0"/>
        <w:jc w:val="left"/>
      </w:pPr>
      <w:r>
        <w:rPr>
          <w:rFonts w:ascii="Times New Roman"/>
          <w:b/>
          <w:i w:val="false"/>
          <w:color w:val="000000"/>
        </w:rPr>
        <w:t xml:space="preserve"> Глава 8. Проектирование наружного электрического освещения территорий</w:t>
      </w:r>
    </w:p>
    <w:bookmarkEnd w:id="146"/>
    <w:bookmarkStart w:name="z153" w:id="147"/>
    <w:p>
      <w:pPr>
        <w:spacing w:after="0"/>
        <w:ind w:left="0"/>
        <w:jc w:val="both"/>
      </w:pPr>
      <w:r>
        <w:rPr>
          <w:rFonts w:ascii="Times New Roman"/>
          <w:b w:val="false"/>
          <w:i w:val="false"/>
          <w:color w:val="000000"/>
          <w:sz w:val="28"/>
        </w:rPr>
        <w:t>
      58. Проектирование наружного электрического освещения территорий, указанных в пункте 1 настоящих строительных норм, осуществляется с учетом перспективы их развития на ближайшие 5-10 лет.</w:t>
      </w:r>
    </w:p>
    <w:bookmarkEnd w:id="147"/>
    <w:bookmarkStart w:name="z154" w:id="148"/>
    <w:p>
      <w:pPr>
        <w:spacing w:after="0"/>
        <w:ind w:left="0"/>
        <w:jc w:val="both"/>
      </w:pPr>
      <w:r>
        <w:rPr>
          <w:rFonts w:ascii="Times New Roman"/>
          <w:b w:val="false"/>
          <w:i w:val="false"/>
          <w:color w:val="000000"/>
          <w:sz w:val="28"/>
        </w:rPr>
        <w:t>
      59. Освещение входов (въездов, подъездов), проездов, аллей, проходов на территориях детских садов/яслей, учебных заведений, гостиниц, пансионатов, санаториев, больниц, домов отдыха, парков, скверов, открытых спортивных сооружений, выставок проектируется в соответствии с требованиями к улично-дорожной сети и пешеходным пространствам согласно главе 7 настоящих строительных норм.</w:t>
      </w:r>
    </w:p>
    <w:bookmarkEnd w:id="148"/>
    <w:bookmarkStart w:name="z155" w:id="149"/>
    <w:p>
      <w:pPr>
        <w:spacing w:after="0"/>
        <w:ind w:left="0"/>
        <w:jc w:val="both"/>
      </w:pPr>
      <w:r>
        <w:rPr>
          <w:rFonts w:ascii="Times New Roman"/>
          <w:b w:val="false"/>
          <w:i w:val="false"/>
          <w:color w:val="000000"/>
          <w:sz w:val="28"/>
        </w:rPr>
        <w:t xml:space="preserve">
      Освещение детских, игровых площадок, площадок для настольных игр, зон тихого отдыха, мест массового отдыха, площадок культурно-массового обслуживания, площадок перед открытыми эстрадами, зрительских рядов летних, ландшафтных и природных театров и аналогичных мест проектируется по классу освещения пешеходных пространств П2, хозяйственных площадок – по классу освещения пешеходных пространств П5, площадок для проведения занятий и производства работ вне зданий – в соответствии с разрядом зрительной работы согласно требованиям государственных нормативов в области архитектуры, градостроительства и строительства. </w:t>
      </w:r>
    </w:p>
    <w:bookmarkEnd w:id="149"/>
    <w:bookmarkStart w:name="z156" w:id="150"/>
    <w:p>
      <w:pPr>
        <w:spacing w:after="0"/>
        <w:ind w:left="0"/>
        <w:jc w:val="both"/>
      </w:pPr>
      <w:r>
        <w:rPr>
          <w:rFonts w:ascii="Times New Roman"/>
          <w:b w:val="false"/>
          <w:i w:val="false"/>
          <w:color w:val="000000"/>
          <w:sz w:val="28"/>
        </w:rPr>
        <w:t xml:space="preserve">
      Освещение игровых полей и зрительских зон открытых спортивных сооружений проектируется с учетом требований государственных нормативов в области архитектуры, градостроительства и строительства. </w:t>
      </w:r>
    </w:p>
    <w:bookmarkEnd w:id="150"/>
    <w:bookmarkStart w:name="z157" w:id="151"/>
    <w:p>
      <w:pPr>
        <w:spacing w:after="0"/>
        <w:ind w:left="0"/>
        <w:jc w:val="both"/>
      </w:pPr>
      <w:r>
        <w:rPr>
          <w:rFonts w:ascii="Times New Roman"/>
          <w:b w:val="false"/>
          <w:i w:val="false"/>
          <w:color w:val="000000"/>
          <w:sz w:val="28"/>
        </w:rPr>
        <w:t xml:space="preserve">
      60. При проектировании открытых спортивных сооружений, на которых проводятся тренировки и соревнования по перечисленным ниже видам спорта, необходимо предусматривать аварийное резервное освещение, обеспечивающее уровень освещенности (в процентах от нормативной освещенности для соответствующего класса освещения). </w:t>
      </w:r>
    </w:p>
    <w:bookmarkEnd w:id="151"/>
    <w:bookmarkStart w:name="z158" w:id="152"/>
    <w:p>
      <w:pPr>
        <w:spacing w:after="0"/>
        <w:ind w:left="0"/>
        <w:jc w:val="both"/>
      </w:pPr>
      <w:r>
        <w:rPr>
          <w:rFonts w:ascii="Times New Roman"/>
          <w:b w:val="false"/>
          <w:i w:val="false"/>
          <w:color w:val="000000"/>
          <w:sz w:val="28"/>
        </w:rPr>
        <w:t>
      Аварийное резервное освещение должно включаться в момент исчезновения рабочего освещения и работать в течение периода времени, предусмотренных нормами.</w:t>
      </w:r>
    </w:p>
    <w:bookmarkEnd w:id="152"/>
    <w:bookmarkStart w:name="z159" w:id="153"/>
    <w:p>
      <w:pPr>
        <w:spacing w:after="0"/>
        <w:ind w:left="0"/>
        <w:jc w:val="left"/>
      </w:pPr>
      <w:r>
        <w:rPr>
          <w:rFonts w:ascii="Times New Roman"/>
          <w:b/>
          <w:i w:val="false"/>
          <w:color w:val="000000"/>
        </w:rPr>
        <w:t xml:space="preserve"> Глава 9. Проектирование архитектурного освещения и световой рекламы</w:t>
      </w:r>
    </w:p>
    <w:bookmarkEnd w:id="153"/>
    <w:bookmarkStart w:name="z160" w:id="154"/>
    <w:p>
      <w:pPr>
        <w:spacing w:after="0"/>
        <w:ind w:left="0"/>
        <w:jc w:val="both"/>
      </w:pPr>
      <w:r>
        <w:rPr>
          <w:rFonts w:ascii="Times New Roman"/>
          <w:b w:val="false"/>
          <w:i w:val="false"/>
          <w:color w:val="000000"/>
          <w:sz w:val="28"/>
        </w:rPr>
        <w:t>
      61. Архитектурное освещение объектов и световая реклама проектируются в сочетании с освещением улиц, дорог и площадей как единый комплекс светового оформления населенного пункта в ночное время.</w:t>
      </w:r>
    </w:p>
    <w:bookmarkEnd w:id="154"/>
    <w:bookmarkStart w:name="z161" w:id="155"/>
    <w:p>
      <w:pPr>
        <w:spacing w:after="0"/>
        <w:ind w:left="0"/>
        <w:jc w:val="both"/>
      </w:pPr>
      <w:r>
        <w:rPr>
          <w:rFonts w:ascii="Times New Roman"/>
          <w:b w:val="false"/>
          <w:i w:val="false"/>
          <w:color w:val="000000"/>
          <w:sz w:val="28"/>
        </w:rPr>
        <w:t>
      62. Объекты, для которых предусматривается архитектурное освещение в темное время суток, определяются согласно проекту.</w:t>
      </w:r>
    </w:p>
    <w:bookmarkEnd w:id="155"/>
    <w:bookmarkStart w:name="z162" w:id="156"/>
    <w:p>
      <w:pPr>
        <w:spacing w:after="0"/>
        <w:ind w:left="0"/>
        <w:jc w:val="both"/>
      </w:pPr>
      <w:r>
        <w:rPr>
          <w:rFonts w:ascii="Times New Roman"/>
          <w:b w:val="false"/>
          <w:i w:val="false"/>
          <w:color w:val="000000"/>
          <w:sz w:val="28"/>
        </w:rPr>
        <w:t>
      63. Решения по освещению архитектурных объектов апробируются на макетах, с использованием компьютерного моделирования или с помощью опытных осветительных устройств непосредственно на освещаемых объектах.</w:t>
      </w:r>
    </w:p>
    <w:bookmarkEnd w:id="156"/>
    <w:bookmarkStart w:name="z163" w:id="157"/>
    <w:p>
      <w:pPr>
        <w:spacing w:after="0"/>
        <w:ind w:left="0"/>
        <w:jc w:val="both"/>
      </w:pPr>
      <w:r>
        <w:rPr>
          <w:rFonts w:ascii="Times New Roman"/>
          <w:b w:val="false"/>
          <w:i w:val="false"/>
          <w:color w:val="000000"/>
          <w:sz w:val="28"/>
        </w:rPr>
        <w:t xml:space="preserve">
      64. Нормируемые параметры яркости архитектурного освещения принимаются в соответствии с требованиями государственных нормативов в области архитектуры, градостроительства и строительства. </w:t>
      </w:r>
    </w:p>
    <w:bookmarkEnd w:id="157"/>
    <w:bookmarkStart w:name="z164" w:id="158"/>
    <w:p>
      <w:pPr>
        <w:spacing w:after="0"/>
        <w:ind w:left="0"/>
        <w:jc w:val="both"/>
      </w:pPr>
      <w:r>
        <w:rPr>
          <w:rFonts w:ascii="Times New Roman"/>
          <w:b w:val="false"/>
          <w:i w:val="false"/>
          <w:color w:val="000000"/>
          <w:sz w:val="28"/>
        </w:rPr>
        <w:t>
      65. Проектирование установок световой рекламы осуществляется в соответствии с принятым принципом светового решения, по которому они разделяются на следующие группы:</w:t>
      </w:r>
    </w:p>
    <w:bookmarkEnd w:id="158"/>
    <w:bookmarkStart w:name="z165" w:id="159"/>
    <w:p>
      <w:pPr>
        <w:spacing w:after="0"/>
        <w:ind w:left="0"/>
        <w:jc w:val="both"/>
      </w:pPr>
      <w:r>
        <w:rPr>
          <w:rFonts w:ascii="Times New Roman"/>
          <w:b w:val="false"/>
          <w:i w:val="false"/>
          <w:color w:val="000000"/>
          <w:sz w:val="28"/>
        </w:rPr>
        <w:t>
      1) установки с надписью или художественным изображением, набранные из открытых источников света;</w:t>
      </w:r>
    </w:p>
    <w:bookmarkEnd w:id="159"/>
    <w:bookmarkStart w:name="z166" w:id="160"/>
    <w:p>
      <w:pPr>
        <w:spacing w:after="0"/>
        <w:ind w:left="0"/>
        <w:jc w:val="both"/>
      </w:pPr>
      <w:r>
        <w:rPr>
          <w:rFonts w:ascii="Times New Roman"/>
          <w:b w:val="false"/>
          <w:i w:val="false"/>
          <w:color w:val="000000"/>
          <w:sz w:val="28"/>
        </w:rPr>
        <w:t>
      2) транспарантные установки с лицевой поверхностью из светорассеивающего материала, подсвечиваемого изнутри, с надписью и изображениями, видимыми силуэтно;</w:t>
      </w:r>
    </w:p>
    <w:bookmarkEnd w:id="160"/>
    <w:bookmarkStart w:name="z167" w:id="161"/>
    <w:p>
      <w:pPr>
        <w:spacing w:after="0"/>
        <w:ind w:left="0"/>
        <w:jc w:val="both"/>
      </w:pPr>
      <w:r>
        <w:rPr>
          <w:rFonts w:ascii="Times New Roman"/>
          <w:b w:val="false"/>
          <w:i w:val="false"/>
          <w:color w:val="000000"/>
          <w:sz w:val="28"/>
        </w:rPr>
        <w:t>
      3) установки типа афишной тумбы и рекламного щита, освещаемые извне с помощью осветительной аппаратуры;</w:t>
      </w:r>
    </w:p>
    <w:bookmarkEnd w:id="161"/>
    <w:bookmarkStart w:name="z168" w:id="162"/>
    <w:p>
      <w:pPr>
        <w:spacing w:after="0"/>
        <w:ind w:left="0"/>
        <w:jc w:val="both"/>
      </w:pPr>
      <w:r>
        <w:rPr>
          <w:rFonts w:ascii="Times New Roman"/>
          <w:b w:val="false"/>
          <w:i w:val="false"/>
          <w:color w:val="000000"/>
          <w:sz w:val="28"/>
        </w:rPr>
        <w:t>
      4) видеопанели;</w:t>
      </w:r>
    </w:p>
    <w:bookmarkEnd w:id="162"/>
    <w:bookmarkStart w:name="z169" w:id="163"/>
    <w:p>
      <w:pPr>
        <w:spacing w:after="0"/>
        <w:ind w:left="0"/>
        <w:jc w:val="both"/>
      </w:pPr>
      <w:r>
        <w:rPr>
          <w:rFonts w:ascii="Times New Roman"/>
          <w:b w:val="false"/>
          <w:i w:val="false"/>
          <w:color w:val="000000"/>
          <w:sz w:val="28"/>
        </w:rPr>
        <w:t>
      5) светопроекционные рекламные поверхности;</w:t>
      </w:r>
    </w:p>
    <w:bookmarkEnd w:id="163"/>
    <w:bookmarkStart w:name="z170" w:id="164"/>
    <w:p>
      <w:pPr>
        <w:spacing w:after="0"/>
        <w:ind w:left="0"/>
        <w:jc w:val="both"/>
      </w:pPr>
      <w:r>
        <w:rPr>
          <w:rFonts w:ascii="Times New Roman"/>
          <w:b w:val="false"/>
          <w:i w:val="false"/>
          <w:color w:val="000000"/>
          <w:sz w:val="28"/>
        </w:rPr>
        <w:t>
      6) светодиодные панели.</w:t>
      </w:r>
    </w:p>
    <w:bookmarkEnd w:id="164"/>
    <w:bookmarkStart w:name="z171" w:id="165"/>
    <w:p>
      <w:pPr>
        <w:spacing w:after="0"/>
        <w:ind w:left="0"/>
        <w:jc w:val="both"/>
      </w:pPr>
      <w:r>
        <w:rPr>
          <w:rFonts w:ascii="Times New Roman"/>
          <w:b w:val="false"/>
          <w:i w:val="false"/>
          <w:color w:val="000000"/>
          <w:sz w:val="28"/>
        </w:rPr>
        <w:t xml:space="preserve">
      66. Нормируемые показатели яркости рекламных панелей и щитов принимаются в соответствии с требованиями государственных нормативов в области архитектуры, градостроительства и строительства. </w:t>
      </w:r>
    </w:p>
    <w:bookmarkEnd w:id="165"/>
    <w:bookmarkStart w:name="z172" w:id="166"/>
    <w:p>
      <w:pPr>
        <w:spacing w:after="0"/>
        <w:ind w:left="0"/>
        <w:jc w:val="both"/>
      </w:pPr>
      <w:r>
        <w:rPr>
          <w:rFonts w:ascii="Times New Roman"/>
          <w:b w:val="false"/>
          <w:i w:val="false"/>
          <w:color w:val="000000"/>
          <w:sz w:val="28"/>
        </w:rPr>
        <w:t>
      67. В качестве светопроекционных рекламных поверхностей на зданиях разрешается использовать только глухие стены жилых домов, а также стены административных, общественных и производственных зданий – по согласованию с владельцами домов, зданий.</w:t>
      </w:r>
    </w:p>
    <w:bookmarkEnd w:id="166"/>
    <w:bookmarkStart w:name="z173" w:id="167"/>
    <w:p>
      <w:pPr>
        <w:spacing w:after="0"/>
        <w:ind w:left="0"/>
        <w:jc w:val="both"/>
      </w:pPr>
      <w:r>
        <w:rPr>
          <w:rFonts w:ascii="Times New Roman"/>
          <w:b w:val="false"/>
          <w:i w:val="false"/>
          <w:color w:val="000000"/>
          <w:sz w:val="28"/>
        </w:rPr>
        <w:t>
      68. Световые приборы, освещающие афишную тумбу и рекламный щит, размещаются с учетом исключения ослепления смотрящих.</w:t>
      </w:r>
    </w:p>
    <w:bookmarkEnd w:id="167"/>
    <w:bookmarkStart w:name="z174" w:id="168"/>
    <w:p>
      <w:pPr>
        <w:spacing w:after="0"/>
        <w:ind w:left="0"/>
        <w:jc w:val="both"/>
      </w:pPr>
      <w:r>
        <w:rPr>
          <w:rFonts w:ascii="Times New Roman"/>
          <w:b w:val="false"/>
          <w:i w:val="false"/>
          <w:color w:val="000000"/>
          <w:sz w:val="28"/>
        </w:rPr>
        <w:t>
      69. Прожекторы светопроекционной рекламы располагаются таким образом, чтобы выходные отверстия не могли оказаться в поле центрального зрения водителей и пешеходов на главных направлениях движения, или экранироваться светозащитными устройствами.</w:t>
      </w:r>
    </w:p>
    <w:bookmarkEnd w:id="168"/>
    <w:bookmarkStart w:name="z175" w:id="169"/>
    <w:p>
      <w:pPr>
        <w:spacing w:after="0"/>
        <w:ind w:left="0"/>
        <w:jc w:val="both"/>
      </w:pPr>
      <w:r>
        <w:rPr>
          <w:rFonts w:ascii="Times New Roman"/>
          <w:b w:val="false"/>
          <w:i w:val="false"/>
          <w:color w:val="000000"/>
          <w:sz w:val="28"/>
        </w:rPr>
        <w:t>
      70. Установки световой рекламы на улицах, дорогах и площадях, совпадающие по своей форме и цвету с формой и цветом объектов, регулирующих транспортные и пешеходные потоки, не разрешается размещать на уровне ниже 8 м от поверхности проезжей части.</w:t>
      </w:r>
    </w:p>
    <w:bookmarkEnd w:id="169"/>
    <w:bookmarkStart w:name="z176" w:id="170"/>
    <w:p>
      <w:pPr>
        <w:spacing w:after="0"/>
        <w:ind w:left="0"/>
        <w:jc w:val="both"/>
      </w:pPr>
      <w:r>
        <w:rPr>
          <w:rFonts w:ascii="Times New Roman"/>
          <w:b w:val="false"/>
          <w:i w:val="false"/>
          <w:color w:val="000000"/>
          <w:sz w:val="28"/>
        </w:rPr>
        <w:t>
      71. При организации ландшафтного освещения в парках и скверах принимаются меры по недопущению ослепления прожекторами заливающего освещения и светильниками сопровождающего освещения прохожих либо светового загрязнения примыкающих к парку (скверу) жилых районов.</w:t>
      </w:r>
    </w:p>
    <w:bookmarkEnd w:id="170"/>
    <w:bookmarkStart w:name="z177" w:id="171"/>
    <w:p>
      <w:pPr>
        <w:spacing w:after="0"/>
        <w:ind w:left="0"/>
        <w:jc w:val="both"/>
      </w:pPr>
      <w:r>
        <w:rPr>
          <w:rFonts w:ascii="Times New Roman"/>
          <w:b w:val="false"/>
          <w:i w:val="false"/>
          <w:color w:val="000000"/>
          <w:sz w:val="28"/>
        </w:rPr>
        <w:t>
      72. Средняя горизонтальная освещенность парковых дорожек, освещаемых за счет заливающего освещения прилегающих к дорожкам территорий и (или) сопровождающего освещения, составляет не менее 1 лк. В местах, где имеются неровности или ступеньки, средняя горизонтальная освещенность составляет не менее 5 лк. При организации заливающего освещения необходимо избегать контрастных темных пятен, вызывающих переадаптацию зрения и затрудняющих ориентацию.</w:t>
      </w:r>
    </w:p>
    <w:bookmarkEnd w:id="171"/>
    <w:bookmarkStart w:name="z178" w:id="172"/>
    <w:p>
      <w:pPr>
        <w:spacing w:after="0"/>
        <w:ind w:left="0"/>
        <w:jc w:val="both"/>
      </w:pPr>
      <w:r>
        <w:rPr>
          <w:rFonts w:ascii="Times New Roman"/>
          <w:b w:val="false"/>
          <w:i w:val="false"/>
          <w:color w:val="000000"/>
          <w:sz w:val="28"/>
        </w:rPr>
        <w:t>
      73. Используемые для подсвета зеленых насаждений, газонов, цветников и клумб осветительные приборы должны иметь защитный угол не менее 10º и суммарный световой поток не более 6000 лм.</w:t>
      </w:r>
    </w:p>
    <w:bookmarkEnd w:id="172"/>
    <w:bookmarkStart w:name="z179" w:id="173"/>
    <w:p>
      <w:pPr>
        <w:spacing w:after="0"/>
        <w:ind w:left="0"/>
        <w:jc w:val="left"/>
      </w:pPr>
      <w:r>
        <w:rPr>
          <w:rFonts w:ascii="Times New Roman"/>
          <w:b/>
          <w:i w:val="false"/>
          <w:color w:val="000000"/>
        </w:rPr>
        <w:t xml:space="preserve"> Глава 10. Проектирование системы питания наружного электрического освещения</w:t>
      </w:r>
    </w:p>
    <w:bookmarkEnd w:id="173"/>
    <w:bookmarkStart w:name="z180" w:id="174"/>
    <w:p>
      <w:pPr>
        <w:spacing w:after="0"/>
        <w:ind w:left="0"/>
        <w:jc w:val="both"/>
      </w:pPr>
      <w:r>
        <w:rPr>
          <w:rFonts w:ascii="Times New Roman"/>
          <w:b w:val="false"/>
          <w:i w:val="false"/>
          <w:color w:val="000000"/>
          <w:sz w:val="28"/>
        </w:rPr>
        <w:t>
      74. В сетях наружного электрического освещения применяется напряжение 380/220 вольт (далее – В) переменного тока при заземленной нейтрали. Для питания осветительных приборов применяется напряжение не выше 220 В переменного или постоянного тока.</w:t>
      </w:r>
    </w:p>
    <w:bookmarkEnd w:id="174"/>
    <w:bookmarkStart w:name="z181" w:id="175"/>
    <w:p>
      <w:pPr>
        <w:spacing w:after="0"/>
        <w:ind w:left="0"/>
        <w:jc w:val="both"/>
      </w:pPr>
      <w:r>
        <w:rPr>
          <w:rFonts w:ascii="Times New Roman"/>
          <w:b w:val="false"/>
          <w:i w:val="false"/>
          <w:color w:val="000000"/>
          <w:sz w:val="28"/>
        </w:rPr>
        <w:t>
      В установках подсвета зеленных насаждений с использованием специальных низко расположенных осветительных приборов разрещается применение напряжения 220 В при условии соблюдения требований, предъявляемых ПУЭ, к светильникам для помещений с повышенной опасностью.</w:t>
      </w:r>
    </w:p>
    <w:bookmarkEnd w:id="175"/>
    <w:bookmarkStart w:name="z182" w:id="176"/>
    <w:p>
      <w:pPr>
        <w:spacing w:after="0"/>
        <w:ind w:left="0"/>
        <w:jc w:val="both"/>
      </w:pPr>
      <w:r>
        <w:rPr>
          <w:rFonts w:ascii="Times New Roman"/>
          <w:b w:val="false"/>
          <w:i w:val="false"/>
          <w:color w:val="000000"/>
          <w:sz w:val="28"/>
        </w:rPr>
        <w:t>
      В установках освещения фонтанов и бассейнов напряжение питания погружаемых в воду осветительных приборов не должно превышать 12 В.</w:t>
      </w:r>
    </w:p>
    <w:bookmarkEnd w:id="176"/>
    <w:bookmarkStart w:name="z183" w:id="177"/>
    <w:p>
      <w:pPr>
        <w:spacing w:after="0"/>
        <w:ind w:left="0"/>
        <w:jc w:val="both"/>
      </w:pPr>
      <w:r>
        <w:rPr>
          <w:rFonts w:ascii="Times New Roman"/>
          <w:b w:val="false"/>
          <w:i w:val="false"/>
          <w:color w:val="000000"/>
          <w:sz w:val="28"/>
        </w:rPr>
        <w:t>
      Примечание* - В установках освещения улиц, дорог и площадей разрещается использовать линейное напряжение 380 В для питания светильников с газоразрядными лампами при соблюдении ПУЭ и следующих дополнительных условий:</w:t>
      </w:r>
    </w:p>
    <w:bookmarkEnd w:id="177"/>
    <w:bookmarkStart w:name="z184" w:id="178"/>
    <w:p>
      <w:pPr>
        <w:spacing w:after="0"/>
        <w:ind w:left="0"/>
        <w:jc w:val="both"/>
      </w:pPr>
      <w:r>
        <w:rPr>
          <w:rFonts w:ascii="Times New Roman"/>
          <w:b w:val="false"/>
          <w:i w:val="false"/>
          <w:color w:val="000000"/>
          <w:sz w:val="28"/>
        </w:rPr>
        <w:t>
      одновременное отключение всех фазных проводов, вводимых в светильник;</w:t>
      </w:r>
    </w:p>
    <w:bookmarkEnd w:id="178"/>
    <w:bookmarkStart w:name="z185" w:id="179"/>
    <w:p>
      <w:pPr>
        <w:spacing w:after="0"/>
        <w:ind w:left="0"/>
        <w:jc w:val="both"/>
      </w:pPr>
      <w:r>
        <w:rPr>
          <w:rFonts w:ascii="Times New Roman"/>
          <w:b w:val="false"/>
          <w:i w:val="false"/>
          <w:color w:val="000000"/>
          <w:sz w:val="28"/>
        </w:rPr>
        <w:t>
      на светильник наносятся хорошо различимые отличительные знаки с указанием напряжения "380 В";</w:t>
      </w:r>
    </w:p>
    <w:bookmarkEnd w:id="179"/>
    <w:bookmarkStart w:name="z186" w:id="180"/>
    <w:p>
      <w:pPr>
        <w:spacing w:after="0"/>
        <w:ind w:left="0"/>
        <w:jc w:val="both"/>
      </w:pPr>
      <w:r>
        <w:rPr>
          <w:rFonts w:ascii="Times New Roman"/>
          <w:b w:val="false"/>
          <w:i w:val="false"/>
          <w:color w:val="000000"/>
          <w:sz w:val="28"/>
        </w:rPr>
        <w:t>
      ввод в светильник и независимый пускорегулирующий аппарат выполняется проводом или кабелем с изоляцией на напряжение не менее 660 В;</w:t>
      </w:r>
    </w:p>
    <w:bookmarkEnd w:id="180"/>
    <w:bookmarkStart w:name="z187" w:id="181"/>
    <w:p>
      <w:pPr>
        <w:spacing w:after="0"/>
        <w:ind w:left="0"/>
        <w:jc w:val="both"/>
      </w:pPr>
      <w:r>
        <w:rPr>
          <w:rFonts w:ascii="Times New Roman"/>
          <w:b w:val="false"/>
          <w:i w:val="false"/>
          <w:color w:val="000000"/>
          <w:sz w:val="28"/>
        </w:rPr>
        <w:t>
      ввод в светильник двух или трех проводов разных фаз системы 660/380 В не разрещается.</w:t>
      </w:r>
    </w:p>
    <w:bookmarkEnd w:id="181"/>
    <w:bookmarkStart w:name="z188" w:id="182"/>
    <w:p>
      <w:pPr>
        <w:spacing w:after="0"/>
        <w:ind w:left="0"/>
        <w:jc w:val="both"/>
      </w:pPr>
      <w:r>
        <w:rPr>
          <w:rFonts w:ascii="Times New Roman"/>
          <w:b w:val="false"/>
          <w:i w:val="false"/>
          <w:color w:val="000000"/>
          <w:sz w:val="28"/>
        </w:rPr>
        <w:t>
      75. Установки наружного электрического освещения и устройства управления ими по требованию к обеспечению надежности электроснабжения относятся к следующим категориям:</w:t>
      </w:r>
    </w:p>
    <w:bookmarkEnd w:id="182"/>
    <w:bookmarkStart w:name="z189" w:id="183"/>
    <w:p>
      <w:pPr>
        <w:spacing w:after="0"/>
        <w:ind w:left="0"/>
        <w:jc w:val="both"/>
      </w:pPr>
      <w:r>
        <w:rPr>
          <w:rFonts w:ascii="Times New Roman"/>
          <w:b w:val="false"/>
          <w:i w:val="false"/>
          <w:color w:val="000000"/>
          <w:sz w:val="28"/>
        </w:rPr>
        <w:t>
      1-й категории – диспетчерские пункты сетей наружного освещения городов;</w:t>
      </w:r>
    </w:p>
    <w:bookmarkEnd w:id="183"/>
    <w:bookmarkStart w:name="z190" w:id="184"/>
    <w:p>
      <w:pPr>
        <w:spacing w:after="0"/>
        <w:ind w:left="0"/>
        <w:jc w:val="both"/>
      </w:pPr>
      <w:r>
        <w:rPr>
          <w:rFonts w:ascii="Times New Roman"/>
          <w:b w:val="false"/>
          <w:i w:val="false"/>
          <w:color w:val="000000"/>
          <w:sz w:val="28"/>
        </w:rPr>
        <w:t>
      2-й категории – осветительные установки автотранспортных и пешеходных тоннелей, осветительные установки улиц, дорог и площадей категории А;</w:t>
      </w:r>
    </w:p>
    <w:bookmarkEnd w:id="184"/>
    <w:bookmarkStart w:name="z191" w:id="185"/>
    <w:p>
      <w:pPr>
        <w:spacing w:after="0"/>
        <w:ind w:left="0"/>
        <w:jc w:val="both"/>
      </w:pPr>
      <w:r>
        <w:rPr>
          <w:rFonts w:ascii="Times New Roman"/>
          <w:b w:val="false"/>
          <w:i w:val="false"/>
          <w:color w:val="000000"/>
          <w:sz w:val="28"/>
        </w:rPr>
        <w:t>
      3-й категории – остальные осветительные установки.</w:t>
      </w:r>
    </w:p>
    <w:bookmarkEnd w:id="185"/>
    <w:bookmarkStart w:name="z192" w:id="186"/>
    <w:p>
      <w:pPr>
        <w:spacing w:after="0"/>
        <w:ind w:left="0"/>
        <w:jc w:val="both"/>
      </w:pPr>
      <w:r>
        <w:rPr>
          <w:rFonts w:ascii="Times New Roman"/>
          <w:b w:val="false"/>
          <w:i w:val="false"/>
          <w:color w:val="000000"/>
          <w:sz w:val="28"/>
        </w:rPr>
        <w:t>
      Для дополнительного повышения надежности электроснабжения осветительных установок автотранспортных и пешеходных тоннелей длиной более 80 м, работающих круглосуточно, предусматривается питание от разных секций вводно-распределительного устройства, подключенных к разным линиям на напряжение 0,4 киловатт (далее – кВ) и разным трансформаторам двухтрансформаторных подстанций или трансформаторам двух близлежащих однотрансформаторных подстанций, питающихся по разным линиям 6-10 кВ.</w:t>
      </w:r>
    </w:p>
    <w:bookmarkEnd w:id="186"/>
    <w:bookmarkStart w:name="z193" w:id="187"/>
    <w:p>
      <w:pPr>
        <w:spacing w:after="0"/>
        <w:ind w:left="0"/>
        <w:jc w:val="both"/>
      </w:pPr>
      <w:r>
        <w:rPr>
          <w:rFonts w:ascii="Times New Roman"/>
          <w:b w:val="false"/>
          <w:i w:val="false"/>
          <w:color w:val="000000"/>
          <w:sz w:val="28"/>
        </w:rPr>
        <w:t>
      76. Электроснабжение установок наружного электрического освещения осуществляется через пункты питания от трансформаторов, предназначенных для сети общего пользования.</w:t>
      </w:r>
    </w:p>
    <w:bookmarkEnd w:id="187"/>
    <w:bookmarkStart w:name="z194" w:id="188"/>
    <w:p>
      <w:pPr>
        <w:spacing w:after="0"/>
        <w:ind w:left="0"/>
        <w:jc w:val="both"/>
      </w:pPr>
      <w:r>
        <w:rPr>
          <w:rFonts w:ascii="Times New Roman"/>
          <w:b w:val="false"/>
          <w:i w:val="false"/>
          <w:color w:val="000000"/>
          <w:sz w:val="28"/>
        </w:rPr>
        <w:t>
      Электроснабжение установок наружного электрического освещения разрещается осуществлять от отдельных трансформаторных подстанций или специальных трансформаторов, если это технически и экономически оправдывается.</w:t>
      </w:r>
    </w:p>
    <w:bookmarkEnd w:id="188"/>
    <w:bookmarkStart w:name="z195" w:id="189"/>
    <w:p>
      <w:pPr>
        <w:spacing w:after="0"/>
        <w:ind w:left="0"/>
        <w:jc w:val="both"/>
      </w:pPr>
      <w:r>
        <w:rPr>
          <w:rFonts w:ascii="Times New Roman"/>
          <w:b w:val="false"/>
          <w:i w:val="false"/>
          <w:color w:val="000000"/>
          <w:sz w:val="28"/>
        </w:rPr>
        <w:t xml:space="preserve">
       Электроснабжение освещения подъездов к противопожарным водоисточникам (гидрантам, водоемам и другое) и световых указателей их расположения осуществляется от фаз ночного режима сети наружного электрического освещения или от сетей ближайших зданий. </w:t>
      </w:r>
    </w:p>
    <w:bookmarkEnd w:id="189"/>
    <w:bookmarkStart w:name="z196" w:id="190"/>
    <w:p>
      <w:pPr>
        <w:spacing w:after="0"/>
        <w:ind w:left="0"/>
        <w:jc w:val="both"/>
      </w:pPr>
      <w:r>
        <w:rPr>
          <w:rFonts w:ascii="Times New Roman"/>
          <w:b w:val="false"/>
          <w:i w:val="false"/>
          <w:color w:val="000000"/>
          <w:sz w:val="28"/>
        </w:rPr>
        <w:t>
      77. Линии сети наружного электрического освещения подключаются к пунктам питания с учетом равномерной нагрузки фаз трансформаторов, для чего отдельные линии необходимо присоединять к разным фазам или с соответствующим чередованием фаз.</w:t>
      </w:r>
    </w:p>
    <w:bookmarkEnd w:id="190"/>
    <w:bookmarkStart w:name="z197" w:id="191"/>
    <w:p>
      <w:pPr>
        <w:spacing w:after="0"/>
        <w:ind w:left="0"/>
        <w:jc w:val="both"/>
      </w:pPr>
      <w:r>
        <w:rPr>
          <w:rFonts w:ascii="Times New Roman"/>
          <w:b w:val="false"/>
          <w:i w:val="false"/>
          <w:color w:val="000000"/>
          <w:sz w:val="28"/>
        </w:rPr>
        <w:t>
      78. Питание светильников освещения территории микрорайона осуществляется непосредственно от пунктов питания наружного электрического освещения или от проходящих рядом сетей уличного освещения (исключая сети улиц категории А) в зависимости от принятой в населенном пункте системы эксплуатации, а светильников наружного электрического освещения территорий детских яслей/садов, учебных заведений, пансионатов, санаториев, больниц, домов отдыха – от вводных устройств этих зданий или от трансформаторных подстанций.</w:t>
      </w:r>
    </w:p>
    <w:bookmarkEnd w:id="191"/>
    <w:bookmarkStart w:name="z198" w:id="192"/>
    <w:p>
      <w:pPr>
        <w:spacing w:after="0"/>
        <w:ind w:left="0"/>
        <w:jc w:val="both"/>
      </w:pPr>
      <w:r>
        <w:rPr>
          <w:rFonts w:ascii="Times New Roman"/>
          <w:b w:val="false"/>
          <w:i w:val="false"/>
          <w:color w:val="000000"/>
          <w:sz w:val="28"/>
        </w:rPr>
        <w:t>
      79. Питание светильников напряжением до 42 В производится от разделяющих трансформаторов или автономных источников питания. Трансформаторы, используемые для питания светильников до 42 В, защищают со стороны высокого напряжения. Защита предусматривается также на отходящих линиях низкого напряжения.</w:t>
      </w:r>
    </w:p>
    <w:bookmarkEnd w:id="192"/>
    <w:bookmarkStart w:name="z199" w:id="193"/>
    <w:p>
      <w:pPr>
        <w:spacing w:after="0"/>
        <w:ind w:left="0"/>
        <w:jc w:val="both"/>
      </w:pPr>
      <w:r>
        <w:rPr>
          <w:rFonts w:ascii="Times New Roman"/>
          <w:b w:val="false"/>
          <w:i w:val="false"/>
          <w:color w:val="000000"/>
          <w:sz w:val="28"/>
        </w:rPr>
        <w:t>
      80. Допустимые отклонения и колебания напряжения у осветительных приборов не должны превышать нормативных значений.</w:t>
      </w:r>
    </w:p>
    <w:bookmarkEnd w:id="193"/>
    <w:bookmarkStart w:name="z200" w:id="194"/>
    <w:p>
      <w:pPr>
        <w:spacing w:after="0"/>
        <w:ind w:left="0"/>
        <w:jc w:val="both"/>
      </w:pPr>
      <w:r>
        <w:rPr>
          <w:rFonts w:ascii="Times New Roman"/>
          <w:b w:val="false"/>
          <w:i w:val="false"/>
          <w:color w:val="000000"/>
          <w:sz w:val="28"/>
        </w:rPr>
        <w:t>
      81. Световые указатели и светильники для освещения открытых лестничных сходов и зон входов пешеходных тоннелей подключаются к фазам ночного режима сети уличного освещения.</w:t>
      </w:r>
    </w:p>
    <w:bookmarkEnd w:id="194"/>
    <w:bookmarkStart w:name="z201" w:id="195"/>
    <w:p>
      <w:pPr>
        <w:spacing w:after="0"/>
        <w:ind w:left="0"/>
        <w:jc w:val="both"/>
      </w:pPr>
      <w:r>
        <w:rPr>
          <w:rFonts w:ascii="Times New Roman"/>
          <w:b w:val="false"/>
          <w:i w:val="false"/>
          <w:color w:val="000000"/>
          <w:sz w:val="28"/>
        </w:rPr>
        <w:t xml:space="preserve">
      Информационные световые табло и указатели направления движения пешеходов в пешеходных тоннелях должны быть включены круглосуточно. </w:t>
      </w:r>
    </w:p>
    <w:bookmarkEnd w:id="195"/>
    <w:bookmarkStart w:name="z202" w:id="196"/>
    <w:p>
      <w:pPr>
        <w:spacing w:after="0"/>
        <w:ind w:left="0"/>
        <w:jc w:val="both"/>
      </w:pPr>
      <w:r>
        <w:rPr>
          <w:rFonts w:ascii="Times New Roman"/>
          <w:b w:val="false"/>
          <w:i w:val="false"/>
          <w:color w:val="000000"/>
          <w:sz w:val="28"/>
        </w:rPr>
        <w:t>
      82. Присоединение к сетям освещения улиц, дорог и площадей номерных знаков зданий и витрин не разрешается.</w:t>
      </w:r>
    </w:p>
    <w:bookmarkEnd w:id="196"/>
    <w:bookmarkStart w:name="z203" w:id="197"/>
    <w:p>
      <w:pPr>
        <w:spacing w:after="0"/>
        <w:ind w:left="0"/>
        <w:jc w:val="both"/>
      </w:pPr>
      <w:r>
        <w:rPr>
          <w:rFonts w:ascii="Times New Roman"/>
          <w:b w:val="false"/>
          <w:i w:val="false"/>
          <w:color w:val="000000"/>
          <w:sz w:val="28"/>
        </w:rPr>
        <w:t>
      Питание установок световой рекламы, архитектурного освещения осуществляется по самостоятельным линиям – распределительным или от сети зданий. Допускаемая мощность этих установок не более 2 кВт на фазу при наличии резерва мощности.</w:t>
      </w:r>
    </w:p>
    <w:bookmarkEnd w:id="197"/>
    <w:bookmarkStart w:name="z204" w:id="198"/>
    <w:p>
      <w:pPr>
        <w:spacing w:after="0"/>
        <w:ind w:left="0"/>
        <w:jc w:val="both"/>
      </w:pPr>
      <w:r>
        <w:rPr>
          <w:rFonts w:ascii="Times New Roman"/>
          <w:b w:val="false"/>
          <w:i w:val="false"/>
          <w:color w:val="000000"/>
          <w:sz w:val="28"/>
        </w:rPr>
        <w:t>
      К фазам вечернего режима сети освещения улиц, дорог и площадей разрещается присоединение осветительных приборов праздничного освещения и архитектурного освещения суммарной мощностью не более 2 кВт на фазу.</w:t>
      </w:r>
    </w:p>
    <w:bookmarkEnd w:id="198"/>
    <w:bookmarkStart w:name="z205" w:id="199"/>
    <w:p>
      <w:pPr>
        <w:spacing w:after="0"/>
        <w:ind w:left="0"/>
        <w:jc w:val="both"/>
      </w:pPr>
      <w:r>
        <w:rPr>
          <w:rFonts w:ascii="Times New Roman"/>
          <w:b w:val="false"/>
          <w:i w:val="false"/>
          <w:color w:val="000000"/>
          <w:sz w:val="28"/>
        </w:rPr>
        <w:t>
      83. В установках наружного электрического освещения светильники с газоразрядными источниками света должны иметь индивидуальную компенсацию реактивной мощности. Коэффициент мощности светильника составляет не ниже 0,85.</w:t>
      </w:r>
    </w:p>
    <w:bookmarkEnd w:id="199"/>
    <w:bookmarkStart w:name="z206" w:id="200"/>
    <w:p>
      <w:pPr>
        <w:spacing w:after="0"/>
        <w:ind w:left="0"/>
        <w:jc w:val="both"/>
      </w:pPr>
      <w:r>
        <w:rPr>
          <w:rFonts w:ascii="Times New Roman"/>
          <w:b w:val="false"/>
          <w:i w:val="false"/>
          <w:color w:val="000000"/>
          <w:sz w:val="28"/>
        </w:rPr>
        <w:t>
      84. Осветительные приборы, ближайшие к границам пешеходных переходов, подключаются к фазам ночного режима сети освещения улиц, дорог и площадей.</w:t>
      </w:r>
    </w:p>
    <w:bookmarkEnd w:id="200"/>
    <w:bookmarkStart w:name="z207" w:id="201"/>
    <w:p>
      <w:pPr>
        <w:spacing w:after="0"/>
        <w:ind w:left="0"/>
        <w:jc w:val="both"/>
      </w:pPr>
      <w:r>
        <w:rPr>
          <w:rFonts w:ascii="Times New Roman"/>
          <w:b w:val="false"/>
          <w:i w:val="false"/>
          <w:color w:val="000000"/>
          <w:sz w:val="28"/>
        </w:rPr>
        <w:t>
      85. В установках архитектурного освещения, подсвета зеленных насаждений с использованием светильников, установленных ниже 2,5 м от поверхности земли или площадки обслуживания, разрешается применять напряжение до 380 В при степени защиты светильников не ниже IP54.</w:t>
      </w:r>
    </w:p>
    <w:bookmarkEnd w:id="201"/>
    <w:bookmarkStart w:name="z208" w:id="202"/>
    <w:p>
      <w:pPr>
        <w:spacing w:after="0"/>
        <w:ind w:left="0"/>
        <w:jc w:val="both"/>
      </w:pPr>
      <w:r>
        <w:rPr>
          <w:rFonts w:ascii="Times New Roman"/>
          <w:b w:val="false"/>
          <w:i w:val="false"/>
          <w:color w:val="000000"/>
          <w:sz w:val="28"/>
        </w:rPr>
        <w:t>
      86. Электроды газосветных трубок установок наружного электрического освещения в местах присоединения проводов не должны испытывать напряжения.</w:t>
      </w:r>
    </w:p>
    <w:bookmarkEnd w:id="202"/>
    <w:bookmarkStart w:name="z209" w:id="203"/>
    <w:p>
      <w:pPr>
        <w:spacing w:after="0"/>
        <w:ind w:left="0"/>
        <w:jc w:val="both"/>
      </w:pPr>
      <w:r>
        <w:rPr>
          <w:rFonts w:ascii="Times New Roman"/>
          <w:b w:val="false"/>
          <w:i w:val="false"/>
          <w:color w:val="000000"/>
          <w:sz w:val="28"/>
        </w:rPr>
        <w:t>
      87. Распределительные сети наружного освещения разрешается выполнять кабельными или воздушными с использованием самонесущих изолированных проводов. Разрешается для воздушных распределительных сетей освещения улиц, дорог, площадей, территорий микрорайонов использовать неизолированные провода.</w:t>
      </w:r>
    </w:p>
    <w:bookmarkEnd w:id="203"/>
    <w:bookmarkStart w:name="z210" w:id="204"/>
    <w:p>
      <w:pPr>
        <w:spacing w:after="0"/>
        <w:ind w:left="0"/>
        <w:jc w:val="both"/>
      </w:pPr>
      <w:r>
        <w:rPr>
          <w:rFonts w:ascii="Times New Roman"/>
          <w:b w:val="false"/>
          <w:i w:val="false"/>
          <w:color w:val="000000"/>
          <w:sz w:val="28"/>
        </w:rPr>
        <w:t>
      Кабельными выполняются распределительные сети освещения территорий детских яслей/садов, учебных заведений, участки улиц с троллейбусным движением в местах наиболее вероятного схода штанг, а также линии, питающие осветительные приборы архитектурного освещения и подсвета зеленных насаждений.</w:t>
      </w:r>
    </w:p>
    <w:bookmarkEnd w:id="204"/>
    <w:bookmarkStart w:name="z211" w:id="205"/>
    <w:p>
      <w:pPr>
        <w:spacing w:after="0"/>
        <w:ind w:left="0"/>
        <w:jc w:val="both"/>
      </w:pPr>
      <w:r>
        <w:rPr>
          <w:rFonts w:ascii="Times New Roman"/>
          <w:b w:val="false"/>
          <w:i w:val="false"/>
          <w:color w:val="000000"/>
          <w:sz w:val="28"/>
        </w:rPr>
        <w:t>
      Разрешается выполнять кабельными питающие сети на улицах и площадях категорий А и Б в районах застройки зданиями высотой более 5 этажей, а также на территориях общегородских парков, садов, бульваров и скверов, примыкающих к улицам и площадям категорий А и Б, стадионов с трибунами на 20 тыс. зрителей и более, выставок, больниц, санаториев, пансионатов и домов отдыха.</w:t>
      </w:r>
    </w:p>
    <w:bookmarkEnd w:id="205"/>
    <w:bookmarkStart w:name="z212" w:id="206"/>
    <w:p>
      <w:pPr>
        <w:spacing w:after="0"/>
        <w:ind w:left="0"/>
        <w:jc w:val="both"/>
      </w:pPr>
      <w:r>
        <w:rPr>
          <w:rFonts w:ascii="Times New Roman"/>
          <w:b w:val="false"/>
          <w:i w:val="false"/>
          <w:color w:val="000000"/>
          <w:sz w:val="28"/>
        </w:rPr>
        <w:t>
      88. Воздушные линии наружного освещения выполняются согласно ПУЭ. Пересечения линий с улицами и дорогами при пролетах не более 40 м разрешается выполнять без применения анкерных опор и двойного крепления проводов.</w:t>
      </w:r>
    </w:p>
    <w:bookmarkEnd w:id="206"/>
    <w:bookmarkStart w:name="z213" w:id="207"/>
    <w:p>
      <w:pPr>
        <w:spacing w:after="0"/>
        <w:ind w:left="0"/>
        <w:jc w:val="both"/>
      </w:pPr>
      <w:r>
        <w:rPr>
          <w:rFonts w:ascii="Times New Roman"/>
          <w:b w:val="false"/>
          <w:i w:val="false"/>
          <w:color w:val="000000"/>
          <w:sz w:val="28"/>
        </w:rPr>
        <w:t>
      По опорам контактной сети электрифицированного транспорта (трамвая, троллейбуса) напряжением до 600 В постоянного тока разрешается прокладка кабельных линий питания осветительных приборов, установленных на опорах.</w:t>
      </w:r>
    </w:p>
    <w:bookmarkEnd w:id="207"/>
    <w:bookmarkStart w:name="z214" w:id="208"/>
    <w:p>
      <w:pPr>
        <w:spacing w:after="0"/>
        <w:ind w:left="0"/>
        <w:jc w:val="both"/>
      </w:pPr>
      <w:r>
        <w:rPr>
          <w:rFonts w:ascii="Times New Roman"/>
          <w:b w:val="false"/>
          <w:i w:val="false"/>
          <w:color w:val="000000"/>
          <w:sz w:val="28"/>
        </w:rPr>
        <w:t>
      89. Сечения нулевых жил кабелей в осветительных установках наружного освещения с газоразрядными источниками света принимаются равным сечению фазных проводов.</w:t>
      </w:r>
    </w:p>
    <w:bookmarkEnd w:id="208"/>
    <w:bookmarkStart w:name="z215" w:id="209"/>
    <w:p>
      <w:pPr>
        <w:spacing w:after="0"/>
        <w:ind w:left="0"/>
        <w:jc w:val="both"/>
      </w:pPr>
      <w:r>
        <w:rPr>
          <w:rFonts w:ascii="Times New Roman"/>
          <w:b w:val="false"/>
          <w:i w:val="false"/>
          <w:color w:val="000000"/>
          <w:sz w:val="28"/>
        </w:rPr>
        <w:t>
      Для нулевых проводов воздушных линий указанное требование является обязательным.</w:t>
      </w:r>
    </w:p>
    <w:bookmarkEnd w:id="209"/>
    <w:bookmarkStart w:name="z216" w:id="210"/>
    <w:p>
      <w:pPr>
        <w:spacing w:after="0"/>
        <w:ind w:left="0"/>
        <w:jc w:val="both"/>
      </w:pPr>
      <w:r>
        <w:rPr>
          <w:rFonts w:ascii="Times New Roman"/>
          <w:b w:val="false"/>
          <w:i w:val="false"/>
          <w:color w:val="000000"/>
          <w:sz w:val="28"/>
        </w:rPr>
        <w:t>
      Разрешается использовать кабели с сечением нулевых жил менее фазных для питания светильников с газоразрядными лампами, если обеспечиваются требования по допустимой потере напряжения и по пропускной способности нулевой жилы.</w:t>
      </w:r>
    </w:p>
    <w:bookmarkEnd w:id="210"/>
    <w:bookmarkStart w:name="z217" w:id="211"/>
    <w:p>
      <w:pPr>
        <w:spacing w:after="0"/>
        <w:ind w:left="0"/>
        <w:jc w:val="both"/>
      </w:pPr>
      <w:r>
        <w:rPr>
          <w:rFonts w:ascii="Times New Roman"/>
          <w:b w:val="false"/>
          <w:i w:val="false"/>
          <w:color w:val="000000"/>
          <w:sz w:val="28"/>
        </w:rPr>
        <w:t>
      90. Кабельные распределительные сети в пределах одной линии выполняются одним сечением по системе "заход-выход" или с применением тройниковых муфт без разрезания жил кабеля.</w:t>
      </w:r>
    </w:p>
    <w:bookmarkEnd w:id="211"/>
    <w:bookmarkStart w:name="z218" w:id="212"/>
    <w:p>
      <w:pPr>
        <w:spacing w:after="0"/>
        <w:ind w:left="0"/>
        <w:jc w:val="both"/>
      </w:pPr>
      <w:r>
        <w:rPr>
          <w:rFonts w:ascii="Times New Roman"/>
          <w:b w:val="false"/>
          <w:i w:val="false"/>
          <w:color w:val="000000"/>
          <w:sz w:val="28"/>
        </w:rPr>
        <w:t>
      При прокладке указанных кабельных линий на инженерных сооружениях предусматриваются меры для удобной разделки ответвления от кабеля к опоре и возможность замены кабеля участками.</w:t>
      </w:r>
    </w:p>
    <w:bookmarkEnd w:id="212"/>
    <w:bookmarkStart w:name="z219" w:id="213"/>
    <w:p>
      <w:pPr>
        <w:spacing w:after="0"/>
        <w:ind w:left="0"/>
        <w:jc w:val="both"/>
      </w:pPr>
      <w:r>
        <w:rPr>
          <w:rFonts w:ascii="Times New Roman"/>
          <w:b w:val="false"/>
          <w:i w:val="false"/>
          <w:color w:val="000000"/>
          <w:sz w:val="28"/>
        </w:rPr>
        <w:t>
      Ввод кабеля в опоры ограничивается цоколем опоры. Цоколи должны иметь размеры, достаточные для размещения в них кабельных разделок и предохранителей или автоматических выключателей, устанавливаемых на ответвлениях к осветительным приборам, и дверцу с замком для эксплуатационного обслуживания. Разрешается использовать специальные ящики ввода, устанавливаемые на опорах.</w:t>
      </w:r>
    </w:p>
    <w:bookmarkEnd w:id="213"/>
    <w:bookmarkStart w:name="z220" w:id="214"/>
    <w:p>
      <w:pPr>
        <w:spacing w:after="0"/>
        <w:ind w:left="0"/>
        <w:jc w:val="both"/>
      </w:pPr>
      <w:r>
        <w:rPr>
          <w:rFonts w:ascii="Times New Roman"/>
          <w:b w:val="false"/>
          <w:i w:val="false"/>
          <w:color w:val="000000"/>
          <w:sz w:val="28"/>
        </w:rPr>
        <w:t>
      91. Переходы от кабельных линий к воздушным линиям должны иметь отключающие устройства, смонтированные в ящиках, установленных на опорах на высоте не менее 2,5 м от поверхности земли.</w:t>
      </w:r>
    </w:p>
    <w:bookmarkEnd w:id="214"/>
    <w:bookmarkStart w:name="z221" w:id="215"/>
    <w:p>
      <w:pPr>
        <w:spacing w:after="0"/>
        <w:ind w:left="0"/>
        <w:jc w:val="both"/>
      </w:pPr>
      <w:r>
        <w:rPr>
          <w:rFonts w:ascii="Times New Roman"/>
          <w:b w:val="false"/>
          <w:i w:val="false"/>
          <w:color w:val="000000"/>
          <w:sz w:val="28"/>
        </w:rPr>
        <w:t>
      Это требование не распространяется на кабельные выводы из пунктов питания на опоры, а также на переходы дорог и обходы препятствий, выполняемые кабелем.</w:t>
      </w:r>
    </w:p>
    <w:bookmarkEnd w:id="215"/>
    <w:bookmarkStart w:name="z222" w:id="216"/>
    <w:p>
      <w:pPr>
        <w:spacing w:after="0"/>
        <w:ind w:left="0"/>
        <w:jc w:val="both"/>
      </w:pPr>
      <w:r>
        <w:rPr>
          <w:rFonts w:ascii="Times New Roman"/>
          <w:b w:val="false"/>
          <w:i w:val="false"/>
          <w:color w:val="000000"/>
          <w:sz w:val="28"/>
        </w:rPr>
        <w:t>
      92. Электропроводка внутри опор наружного электрического освещения выполняется изолированными проводами в защитной оболочке или кабелями. Внутри совмещенных опор наружного электрического освещения и контактных сетей электрифицированного городского транспорта применяются кабели с изоляцией на напряжение не менее 660 В.</w:t>
      </w:r>
    </w:p>
    <w:bookmarkEnd w:id="216"/>
    <w:bookmarkStart w:name="z223" w:id="217"/>
    <w:p>
      <w:pPr>
        <w:spacing w:after="0"/>
        <w:ind w:left="0"/>
        <w:jc w:val="both"/>
      </w:pPr>
      <w:r>
        <w:rPr>
          <w:rFonts w:ascii="Times New Roman"/>
          <w:b w:val="false"/>
          <w:i w:val="false"/>
          <w:color w:val="000000"/>
          <w:sz w:val="28"/>
        </w:rPr>
        <w:t>
      93. Электрической схемой пункта питания предусматривается заземление отключенной распределительной сети.</w:t>
      </w:r>
    </w:p>
    <w:bookmarkEnd w:id="217"/>
    <w:bookmarkStart w:name="z224" w:id="218"/>
    <w:p>
      <w:pPr>
        <w:spacing w:after="0"/>
        <w:ind w:left="0"/>
        <w:jc w:val="both"/>
      </w:pPr>
      <w:r>
        <w:rPr>
          <w:rFonts w:ascii="Times New Roman"/>
          <w:b w:val="false"/>
          <w:i w:val="false"/>
          <w:color w:val="000000"/>
          <w:sz w:val="28"/>
        </w:rPr>
        <w:t xml:space="preserve">
      94. Расчет сечения сети наружного электрического освещения производится по предельно допустимой величине потери напряжения с проверкой на допустимую плотность тока и на отключение при замыкании фазного провода на нулевой фазе в наиболее удаленной точке сети; кабели с пластмассовой изоляцией проверяются на термическую устойчивость. </w:t>
      </w:r>
    </w:p>
    <w:bookmarkEnd w:id="218"/>
    <w:bookmarkStart w:name="z225" w:id="219"/>
    <w:p>
      <w:pPr>
        <w:spacing w:after="0"/>
        <w:ind w:left="0"/>
        <w:jc w:val="both"/>
      </w:pPr>
      <w:r>
        <w:rPr>
          <w:rFonts w:ascii="Times New Roman"/>
          <w:b w:val="false"/>
          <w:i w:val="false"/>
          <w:color w:val="000000"/>
          <w:sz w:val="28"/>
        </w:rPr>
        <w:t>
      Расчетное отклонение напряжения у наиболее удаленных светильников составляет менее 5% (в сетях с газоразрядными лампами – 7%) номинального напряжения сети, а у наиболее удаленных прожекторов – 2,5%.</w:t>
      </w:r>
    </w:p>
    <w:bookmarkEnd w:id="219"/>
    <w:bookmarkStart w:name="z226" w:id="220"/>
    <w:p>
      <w:pPr>
        <w:spacing w:after="0"/>
        <w:ind w:left="0"/>
        <w:jc w:val="both"/>
      </w:pPr>
      <w:r>
        <w:rPr>
          <w:rFonts w:ascii="Times New Roman"/>
          <w:b w:val="false"/>
          <w:i w:val="false"/>
          <w:color w:val="000000"/>
          <w:sz w:val="28"/>
        </w:rPr>
        <w:t>
      95. Расчет по потере напряжения сечения сетей наружного электрического освещения, питающих лампы накаливания или газоразрядные лампы с индивидуальной компенсацией коэффициента мощности, выполняется без учета реактивного сопротивления линий.</w:t>
      </w:r>
    </w:p>
    <w:bookmarkEnd w:id="220"/>
    <w:bookmarkStart w:name="z227" w:id="221"/>
    <w:p>
      <w:pPr>
        <w:spacing w:after="0"/>
        <w:ind w:left="0"/>
        <w:jc w:val="both"/>
      </w:pPr>
      <w:r>
        <w:rPr>
          <w:rFonts w:ascii="Times New Roman"/>
          <w:b w:val="false"/>
          <w:i w:val="false"/>
          <w:color w:val="000000"/>
          <w:sz w:val="28"/>
        </w:rPr>
        <w:t>
      При определении нагрузок в сетях с газоразрядными источниками света высокого давления учитываются потери мощности в пускорегулирующих аппаратах, которые при отсутствии точных данных принимаются равными 10% мощности ламп.</w:t>
      </w:r>
    </w:p>
    <w:bookmarkEnd w:id="221"/>
    <w:bookmarkStart w:name="z228" w:id="222"/>
    <w:p>
      <w:pPr>
        <w:spacing w:after="0"/>
        <w:ind w:left="0"/>
        <w:jc w:val="both"/>
      </w:pPr>
      <w:r>
        <w:rPr>
          <w:rFonts w:ascii="Times New Roman"/>
          <w:b w:val="false"/>
          <w:i w:val="false"/>
          <w:color w:val="000000"/>
          <w:sz w:val="28"/>
        </w:rPr>
        <w:t>
      96. Провода управления каскадом сети наружного электрического освещения рассчитываются по потере напряжения от пускового тока втягивающих катушек коммутационных аппаратов (контакторов, магнитных пускателей). Допустимая величина потери напряжения у катушек не должен превышать 15% номинального напряжения.</w:t>
      </w:r>
    </w:p>
    <w:bookmarkEnd w:id="222"/>
    <w:bookmarkStart w:name="z229" w:id="223"/>
    <w:p>
      <w:pPr>
        <w:spacing w:after="0"/>
        <w:ind w:left="0"/>
        <w:jc w:val="left"/>
      </w:pPr>
      <w:r>
        <w:rPr>
          <w:rFonts w:ascii="Times New Roman"/>
          <w:b/>
          <w:i w:val="false"/>
          <w:color w:val="000000"/>
        </w:rPr>
        <w:t xml:space="preserve"> Глава 11. Проектирование системы управления наружным электрическим освещением</w:t>
      </w:r>
    </w:p>
    <w:bookmarkEnd w:id="223"/>
    <w:bookmarkStart w:name="z230" w:id="224"/>
    <w:p>
      <w:pPr>
        <w:spacing w:after="0"/>
        <w:ind w:left="0"/>
        <w:jc w:val="both"/>
      </w:pPr>
      <w:r>
        <w:rPr>
          <w:rFonts w:ascii="Times New Roman"/>
          <w:b w:val="false"/>
          <w:i w:val="false"/>
          <w:color w:val="000000"/>
          <w:sz w:val="28"/>
        </w:rPr>
        <w:t>
      97. Управление сетями наружного освещения проектируется централизованно-телемеханическим или дистанционным. Система управления наружного освещения должна обеспечивать отключение в течение не более 3 минут (далее – мин).</w:t>
      </w:r>
    </w:p>
    <w:bookmarkEnd w:id="224"/>
    <w:bookmarkStart w:name="z231" w:id="225"/>
    <w:p>
      <w:pPr>
        <w:spacing w:after="0"/>
        <w:ind w:left="0"/>
        <w:jc w:val="both"/>
      </w:pPr>
      <w:r>
        <w:rPr>
          <w:rFonts w:ascii="Times New Roman"/>
          <w:b w:val="false"/>
          <w:i w:val="false"/>
          <w:color w:val="000000"/>
          <w:sz w:val="28"/>
        </w:rPr>
        <w:t>
      Для небольших населенных пунктов разрешается предусматривать управление наружным освещением коммутационными аппаратами, установленными на линиях питания освещением, при условии доступа к этим аппаратам обслуживающего персонала.</w:t>
      </w:r>
    </w:p>
    <w:bookmarkEnd w:id="225"/>
    <w:bookmarkStart w:name="z232" w:id="226"/>
    <w:p>
      <w:pPr>
        <w:spacing w:after="0"/>
        <w:ind w:left="0"/>
        <w:jc w:val="both"/>
      </w:pPr>
      <w:r>
        <w:rPr>
          <w:rFonts w:ascii="Times New Roman"/>
          <w:b w:val="false"/>
          <w:i w:val="false"/>
          <w:color w:val="000000"/>
          <w:sz w:val="28"/>
        </w:rPr>
        <w:t>
      98. Система управления наружным освещением определяется в зависимости от количества жителей в населенном пункте. При этом предусматривается:</w:t>
      </w:r>
    </w:p>
    <w:bookmarkEnd w:id="226"/>
    <w:bookmarkStart w:name="z233" w:id="227"/>
    <w:p>
      <w:pPr>
        <w:spacing w:after="0"/>
        <w:ind w:left="0"/>
        <w:jc w:val="both"/>
      </w:pPr>
      <w:r>
        <w:rPr>
          <w:rFonts w:ascii="Times New Roman"/>
          <w:b w:val="false"/>
          <w:i w:val="false"/>
          <w:color w:val="000000"/>
          <w:sz w:val="28"/>
        </w:rPr>
        <w:t>
      1) централизованное телемеханическое управление при количестве жителей свыше 50 тысяч;</w:t>
      </w:r>
    </w:p>
    <w:bookmarkEnd w:id="227"/>
    <w:bookmarkStart w:name="z234" w:id="228"/>
    <w:p>
      <w:pPr>
        <w:spacing w:after="0"/>
        <w:ind w:left="0"/>
        <w:jc w:val="both"/>
      </w:pPr>
      <w:r>
        <w:rPr>
          <w:rFonts w:ascii="Times New Roman"/>
          <w:b w:val="false"/>
          <w:i w:val="false"/>
          <w:color w:val="000000"/>
          <w:sz w:val="28"/>
        </w:rPr>
        <w:t>
      2) централизованное телемеханическое или дистанционное управление при количестве жителей от 20 тысяч до 50 тысяч;</w:t>
      </w:r>
    </w:p>
    <w:bookmarkEnd w:id="228"/>
    <w:bookmarkStart w:name="z235" w:id="229"/>
    <w:p>
      <w:pPr>
        <w:spacing w:after="0"/>
        <w:ind w:left="0"/>
        <w:jc w:val="both"/>
      </w:pPr>
      <w:r>
        <w:rPr>
          <w:rFonts w:ascii="Times New Roman"/>
          <w:b w:val="false"/>
          <w:i w:val="false"/>
          <w:color w:val="000000"/>
          <w:sz w:val="28"/>
        </w:rPr>
        <w:t>
      3) централизованное дистанционное управление при количестве жителей до 20 тысяч.</w:t>
      </w:r>
    </w:p>
    <w:bookmarkEnd w:id="229"/>
    <w:bookmarkStart w:name="z236" w:id="230"/>
    <w:p>
      <w:pPr>
        <w:spacing w:after="0"/>
        <w:ind w:left="0"/>
        <w:jc w:val="both"/>
      </w:pPr>
      <w:r>
        <w:rPr>
          <w:rFonts w:ascii="Times New Roman"/>
          <w:b w:val="false"/>
          <w:i w:val="false"/>
          <w:color w:val="000000"/>
          <w:sz w:val="28"/>
        </w:rPr>
        <w:t>
      99. Управление наружным электрическим освещением населенных пунктов и территорий объектов хозяйствования, для которых предусмотрена световая маскировка в соответствии с потребностями гражданской обороны, проектируется с учетом требований гражданской обороны по согласованию с территориальными подразделениями уполномоченного органа в сфере гражданской защиты.</w:t>
      </w:r>
    </w:p>
    <w:bookmarkEnd w:id="230"/>
    <w:bookmarkStart w:name="z237" w:id="231"/>
    <w:p>
      <w:pPr>
        <w:spacing w:after="0"/>
        <w:ind w:left="0"/>
        <w:jc w:val="both"/>
      </w:pPr>
      <w:r>
        <w:rPr>
          <w:rFonts w:ascii="Times New Roman"/>
          <w:b w:val="false"/>
          <w:i w:val="false"/>
          <w:color w:val="000000"/>
          <w:sz w:val="28"/>
        </w:rPr>
        <w:t>
      100. Управление наружным освещением городов осуществляется от одного центрального или центрального и нескольких районных диспетчерских пунктов. Районные диспетчерские пункты предусматриваются в крупнейших городах, территории которых разобщены естественными преградами рельефа местности, а также водными или лесными.</w:t>
      </w:r>
    </w:p>
    <w:bookmarkEnd w:id="231"/>
    <w:bookmarkStart w:name="z238" w:id="232"/>
    <w:p>
      <w:pPr>
        <w:spacing w:after="0"/>
        <w:ind w:left="0"/>
        <w:jc w:val="both"/>
      </w:pPr>
      <w:r>
        <w:rPr>
          <w:rFonts w:ascii="Times New Roman"/>
          <w:b w:val="false"/>
          <w:i w:val="false"/>
          <w:color w:val="000000"/>
          <w:sz w:val="28"/>
        </w:rPr>
        <w:t>
      Между центральным и районным диспетчерскими пунктами предусматривается прямая телефонная связь. В качестве дублирующей оперативной связи, а также для связи с оперативными автомашинами предусматривается радиотелефонная связь.</w:t>
      </w:r>
    </w:p>
    <w:bookmarkEnd w:id="232"/>
    <w:bookmarkStart w:name="z239" w:id="233"/>
    <w:p>
      <w:pPr>
        <w:spacing w:after="0"/>
        <w:ind w:left="0"/>
        <w:jc w:val="both"/>
      </w:pPr>
      <w:r>
        <w:rPr>
          <w:rFonts w:ascii="Times New Roman"/>
          <w:b w:val="false"/>
          <w:i w:val="false"/>
          <w:color w:val="000000"/>
          <w:sz w:val="28"/>
        </w:rPr>
        <w:t>
      101. Управление освещением территорий детских яслей или садов, учебных заведений, гостиниц, пансионатов, санаториев, больниц, домов отдыха, парков, скверов, стадионов, выставок осуществляется от системы управления наружным освещением населенного пункта, в котором они расположены. При этом для установок наружного освещения перечисленных объектов обеспечивается возможность местного управления.</w:t>
      </w:r>
    </w:p>
    <w:bookmarkEnd w:id="233"/>
    <w:bookmarkStart w:name="z240" w:id="234"/>
    <w:p>
      <w:pPr>
        <w:spacing w:after="0"/>
        <w:ind w:left="0"/>
        <w:jc w:val="both"/>
      </w:pPr>
      <w:r>
        <w:rPr>
          <w:rFonts w:ascii="Times New Roman"/>
          <w:b w:val="false"/>
          <w:i w:val="false"/>
          <w:color w:val="000000"/>
          <w:sz w:val="28"/>
        </w:rPr>
        <w:t>
      Для пешеходных и автотранспортных тоннелей предусматривается раздельное управление светильниками дневного, вечернего и ночного режима работы тоннелей. Для пешеходных тоннелей обеспечивается возможность местного управления.</w:t>
      </w:r>
    </w:p>
    <w:bookmarkEnd w:id="234"/>
    <w:bookmarkStart w:name="z241" w:id="235"/>
    <w:p>
      <w:pPr>
        <w:spacing w:after="0"/>
        <w:ind w:left="0"/>
        <w:jc w:val="both"/>
      </w:pPr>
      <w:r>
        <w:rPr>
          <w:rFonts w:ascii="Times New Roman"/>
          <w:b w:val="false"/>
          <w:i w:val="false"/>
          <w:color w:val="000000"/>
          <w:sz w:val="28"/>
        </w:rPr>
        <w:t>
      102. В системах централизованного телемеханического управления обеспечивается двухсторонний обмен информацией между диспетчерскими и исполнительными пунктами, достаточный для нормального функционирования установок наружного освещения.</w:t>
      </w:r>
    </w:p>
    <w:bookmarkEnd w:id="235"/>
    <w:bookmarkStart w:name="z242" w:id="236"/>
    <w:p>
      <w:pPr>
        <w:spacing w:after="0"/>
        <w:ind w:left="0"/>
        <w:jc w:val="both"/>
      </w:pPr>
      <w:r>
        <w:rPr>
          <w:rFonts w:ascii="Times New Roman"/>
          <w:b w:val="false"/>
          <w:i w:val="false"/>
          <w:color w:val="000000"/>
          <w:sz w:val="28"/>
        </w:rPr>
        <w:t>
      При этом на исполнительный пункт передаются приказы управления:</w:t>
      </w:r>
    </w:p>
    <w:bookmarkEnd w:id="236"/>
    <w:bookmarkStart w:name="z243" w:id="237"/>
    <w:p>
      <w:pPr>
        <w:spacing w:after="0"/>
        <w:ind w:left="0"/>
        <w:jc w:val="both"/>
      </w:pPr>
      <w:r>
        <w:rPr>
          <w:rFonts w:ascii="Times New Roman"/>
          <w:b w:val="false"/>
          <w:i w:val="false"/>
          <w:color w:val="000000"/>
          <w:sz w:val="28"/>
        </w:rPr>
        <w:t>
      включить все освещение;</w:t>
      </w:r>
    </w:p>
    <w:bookmarkEnd w:id="237"/>
    <w:bookmarkStart w:name="z244" w:id="238"/>
    <w:p>
      <w:pPr>
        <w:spacing w:after="0"/>
        <w:ind w:left="0"/>
        <w:jc w:val="both"/>
      </w:pPr>
      <w:r>
        <w:rPr>
          <w:rFonts w:ascii="Times New Roman"/>
          <w:b w:val="false"/>
          <w:i w:val="false"/>
          <w:color w:val="000000"/>
          <w:sz w:val="28"/>
        </w:rPr>
        <w:t>
      включить (отключить) часть освещения;</w:t>
      </w:r>
    </w:p>
    <w:bookmarkEnd w:id="238"/>
    <w:bookmarkStart w:name="z245" w:id="239"/>
    <w:p>
      <w:pPr>
        <w:spacing w:after="0"/>
        <w:ind w:left="0"/>
        <w:jc w:val="both"/>
      </w:pPr>
      <w:r>
        <w:rPr>
          <w:rFonts w:ascii="Times New Roman"/>
          <w:b w:val="false"/>
          <w:i w:val="false"/>
          <w:color w:val="000000"/>
          <w:sz w:val="28"/>
        </w:rPr>
        <w:t>
      отключить все освещение.</w:t>
      </w:r>
    </w:p>
    <w:bookmarkEnd w:id="239"/>
    <w:bookmarkStart w:name="z246" w:id="240"/>
    <w:p>
      <w:pPr>
        <w:spacing w:after="0"/>
        <w:ind w:left="0"/>
        <w:jc w:val="both"/>
      </w:pPr>
      <w:r>
        <w:rPr>
          <w:rFonts w:ascii="Times New Roman"/>
          <w:b w:val="false"/>
          <w:i w:val="false"/>
          <w:color w:val="000000"/>
          <w:sz w:val="28"/>
        </w:rPr>
        <w:t>
      На диспетчерский пункт передаются сигналы состояния:</w:t>
      </w:r>
    </w:p>
    <w:bookmarkEnd w:id="240"/>
    <w:bookmarkStart w:name="z247" w:id="241"/>
    <w:p>
      <w:pPr>
        <w:spacing w:after="0"/>
        <w:ind w:left="0"/>
        <w:jc w:val="both"/>
      </w:pPr>
      <w:r>
        <w:rPr>
          <w:rFonts w:ascii="Times New Roman"/>
          <w:b w:val="false"/>
          <w:i w:val="false"/>
          <w:color w:val="000000"/>
          <w:sz w:val="28"/>
        </w:rPr>
        <w:t>
      включено все освещение;</w:t>
      </w:r>
    </w:p>
    <w:bookmarkEnd w:id="241"/>
    <w:bookmarkStart w:name="z248" w:id="242"/>
    <w:p>
      <w:pPr>
        <w:spacing w:after="0"/>
        <w:ind w:left="0"/>
        <w:jc w:val="both"/>
      </w:pPr>
      <w:r>
        <w:rPr>
          <w:rFonts w:ascii="Times New Roman"/>
          <w:b w:val="false"/>
          <w:i w:val="false"/>
          <w:color w:val="000000"/>
          <w:sz w:val="28"/>
        </w:rPr>
        <w:t>
      включена (отключена) часть освещения;</w:t>
      </w:r>
    </w:p>
    <w:bookmarkEnd w:id="242"/>
    <w:bookmarkStart w:name="z249" w:id="243"/>
    <w:p>
      <w:pPr>
        <w:spacing w:after="0"/>
        <w:ind w:left="0"/>
        <w:jc w:val="both"/>
      </w:pPr>
      <w:r>
        <w:rPr>
          <w:rFonts w:ascii="Times New Roman"/>
          <w:b w:val="false"/>
          <w:i w:val="false"/>
          <w:color w:val="000000"/>
          <w:sz w:val="28"/>
        </w:rPr>
        <w:t>
      отключено все освещение;</w:t>
      </w:r>
    </w:p>
    <w:bookmarkEnd w:id="243"/>
    <w:bookmarkStart w:name="z250" w:id="244"/>
    <w:p>
      <w:pPr>
        <w:spacing w:after="0"/>
        <w:ind w:left="0"/>
        <w:jc w:val="both"/>
      </w:pPr>
      <w:r>
        <w:rPr>
          <w:rFonts w:ascii="Times New Roman"/>
          <w:b w:val="false"/>
          <w:i w:val="false"/>
          <w:color w:val="000000"/>
          <w:sz w:val="28"/>
        </w:rPr>
        <w:t>
      несоответствие состояния освещения посланному приказу и неисправность в сети наружного освещения.</w:t>
      </w:r>
    </w:p>
    <w:bookmarkEnd w:id="244"/>
    <w:bookmarkStart w:name="z251" w:id="245"/>
    <w:p>
      <w:pPr>
        <w:spacing w:after="0"/>
        <w:ind w:left="0"/>
        <w:jc w:val="both"/>
      </w:pPr>
      <w:r>
        <w:rPr>
          <w:rFonts w:ascii="Times New Roman"/>
          <w:b w:val="false"/>
          <w:i w:val="false"/>
          <w:color w:val="000000"/>
          <w:sz w:val="28"/>
        </w:rPr>
        <w:t>
      Необходимо обеспечить контроль состояния канала связи с выводом сигнала на диспетчерский пункт.</w:t>
      </w:r>
    </w:p>
    <w:bookmarkEnd w:id="245"/>
    <w:bookmarkStart w:name="z252" w:id="246"/>
    <w:p>
      <w:pPr>
        <w:spacing w:after="0"/>
        <w:ind w:left="0"/>
        <w:jc w:val="both"/>
      </w:pPr>
      <w:r>
        <w:rPr>
          <w:rFonts w:ascii="Times New Roman"/>
          <w:b w:val="false"/>
          <w:i w:val="false"/>
          <w:color w:val="000000"/>
          <w:sz w:val="28"/>
        </w:rPr>
        <w:t>
      103. В системах централизованного дистанционного управления обеспечивается управление коммутационными аппаратами фаз ночного и вечернего режимов головных пунктов питания каскадированных сетей наружного освещения и контроль их состояния по наличию напряжения на конце каскада с выведением на пульт управления световой и звуковой сигнализации.</w:t>
      </w:r>
    </w:p>
    <w:bookmarkEnd w:id="246"/>
    <w:bookmarkStart w:name="z253" w:id="247"/>
    <w:p>
      <w:pPr>
        <w:spacing w:after="0"/>
        <w:ind w:left="0"/>
        <w:jc w:val="both"/>
      </w:pPr>
      <w:r>
        <w:rPr>
          <w:rFonts w:ascii="Times New Roman"/>
          <w:b w:val="false"/>
          <w:i w:val="false"/>
          <w:color w:val="000000"/>
          <w:sz w:val="28"/>
        </w:rPr>
        <w:t>
      104. Управление коммутационными аппаратами головных пунктов питания каскадированных сетей осуществляется из пункта управления непосредственно или через промежуточный элемент (реле, оптрон и тому подобное).</w:t>
      </w:r>
    </w:p>
    <w:bookmarkEnd w:id="247"/>
    <w:bookmarkStart w:name="z254" w:id="248"/>
    <w:p>
      <w:pPr>
        <w:spacing w:after="0"/>
        <w:ind w:left="0"/>
        <w:jc w:val="both"/>
      </w:pPr>
      <w:r>
        <w:rPr>
          <w:rFonts w:ascii="Times New Roman"/>
          <w:b w:val="false"/>
          <w:i w:val="false"/>
          <w:color w:val="000000"/>
          <w:sz w:val="28"/>
        </w:rPr>
        <w:t>
      105. Централизованное управление сетями наружного освещения осуществляется из пунктов управления путем использования коммутационных аппаратов, имеющихся в каждом пункте питания. Предусматривается контроль положения коммутационных аппаратов (включено, отключено).</w:t>
      </w:r>
    </w:p>
    <w:bookmarkEnd w:id="248"/>
    <w:bookmarkStart w:name="z255" w:id="249"/>
    <w:p>
      <w:pPr>
        <w:spacing w:after="0"/>
        <w:ind w:left="0"/>
        <w:jc w:val="both"/>
      </w:pPr>
      <w:r>
        <w:rPr>
          <w:rFonts w:ascii="Times New Roman"/>
          <w:b w:val="false"/>
          <w:i w:val="false"/>
          <w:color w:val="000000"/>
          <w:sz w:val="28"/>
        </w:rPr>
        <w:t>
      Управление коммутационными аппаратами производится путем каскадирования (последовательного их включения).</w:t>
      </w:r>
    </w:p>
    <w:bookmarkEnd w:id="249"/>
    <w:bookmarkStart w:name="z256" w:id="250"/>
    <w:p>
      <w:pPr>
        <w:spacing w:after="0"/>
        <w:ind w:left="0"/>
        <w:jc w:val="both"/>
      </w:pPr>
      <w:r>
        <w:rPr>
          <w:rFonts w:ascii="Times New Roman"/>
          <w:b w:val="false"/>
          <w:i w:val="false"/>
          <w:color w:val="000000"/>
          <w:sz w:val="28"/>
        </w:rPr>
        <w:t>
      В воздушно-кабельных сетях в один каскад разрешается включать до 10 пунктов питания, а в кабельных – до 15 пунктов питания сети наружного освещения.</w:t>
      </w:r>
    </w:p>
    <w:bookmarkEnd w:id="250"/>
    <w:bookmarkStart w:name="z257" w:id="251"/>
    <w:p>
      <w:pPr>
        <w:spacing w:after="0"/>
        <w:ind w:left="0"/>
        <w:jc w:val="both"/>
      </w:pPr>
      <w:r>
        <w:rPr>
          <w:rFonts w:ascii="Times New Roman"/>
          <w:b w:val="false"/>
          <w:i w:val="false"/>
          <w:color w:val="000000"/>
          <w:sz w:val="28"/>
        </w:rPr>
        <w:t>
      106. Контроль состояния основных направлений (каскадов) обеспечивается при любых способах централизованного управления наружным освещением.</w:t>
      </w:r>
    </w:p>
    <w:bookmarkEnd w:id="251"/>
    <w:bookmarkStart w:name="z258" w:id="252"/>
    <w:p>
      <w:pPr>
        <w:spacing w:after="0"/>
        <w:ind w:left="0"/>
        <w:jc w:val="both"/>
      </w:pPr>
      <w:r>
        <w:rPr>
          <w:rFonts w:ascii="Times New Roman"/>
          <w:b w:val="false"/>
          <w:i w:val="false"/>
          <w:color w:val="000000"/>
          <w:sz w:val="28"/>
        </w:rPr>
        <w:t>
      107. Сеть каскадного управления сетями наружного освещения необходимо строить таким образом, чтобы улицы, дороги и площади категорий А и Б входили в головной участок каскада или в ближайший к головному участку.</w:t>
      </w:r>
    </w:p>
    <w:bookmarkEnd w:id="252"/>
    <w:bookmarkStart w:name="z259" w:id="253"/>
    <w:p>
      <w:pPr>
        <w:spacing w:after="0"/>
        <w:ind w:left="0"/>
        <w:jc w:val="both"/>
      </w:pPr>
      <w:r>
        <w:rPr>
          <w:rFonts w:ascii="Times New Roman"/>
          <w:b w:val="false"/>
          <w:i w:val="false"/>
          <w:color w:val="000000"/>
          <w:sz w:val="28"/>
        </w:rPr>
        <w:t>
      108. Устройства телемеханики для установок наружного освещения должны соответствовать следующим требованиям:</w:t>
      </w:r>
    </w:p>
    <w:bookmarkEnd w:id="253"/>
    <w:bookmarkStart w:name="z260" w:id="254"/>
    <w:p>
      <w:pPr>
        <w:spacing w:after="0"/>
        <w:ind w:left="0"/>
        <w:jc w:val="both"/>
      </w:pPr>
      <w:r>
        <w:rPr>
          <w:rFonts w:ascii="Times New Roman"/>
          <w:b w:val="false"/>
          <w:i w:val="false"/>
          <w:color w:val="000000"/>
          <w:sz w:val="28"/>
        </w:rPr>
        <w:t>
      1) время передачи одной команды телеуправления на все исполнительные пункты не превышает 1 минуты;</w:t>
      </w:r>
    </w:p>
    <w:bookmarkEnd w:id="254"/>
    <w:bookmarkStart w:name="z261" w:id="255"/>
    <w:p>
      <w:pPr>
        <w:spacing w:after="0"/>
        <w:ind w:left="0"/>
        <w:jc w:val="both"/>
      </w:pPr>
      <w:r>
        <w:rPr>
          <w:rFonts w:ascii="Times New Roman"/>
          <w:b w:val="false"/>
          <w:i w:val="false"/>
          <w:color w:val="000000"/>
          <w:sz w:val="28"/>
        </w:rPr>
        <w:t>
      2) аппаратура имеет исполнение IP53;</w:t>
      </w:r>
    </w:p>
    <w:bookmarkEnd w:id="255"/>
    <w:bookmarkStart w:name="z262" w:id="256"/>
    <w:p>
      <w:pPr>
        <w:spacing w:after="0"/>
        <w:ind w:left="0"/>
        <w:jc w:val="both"/>
      </w:pPr>
      <w:r>
        <w:rPr>
          <w:rFonts w:ascii="Times New Roman"/>
          <w:b w:val="false"/>
          <w:i w:val="false"/>
          <w:color w:val="000000"/>
          <w:sz w:val="28"/>
        </w:rPr>
        <w:t>
      3) обеспечивается нормальное функционирование аппаратуры с учетом климатических условий данной местности.</w:t>
      </w:r>
    </w:p>
    <w:bookmarkEnd w:id="256"/>
    <w:bookmarkStart w:name="z263" w:id="257"/>
    <w:p>
      <w:pPr>
        <w:spacing w:after="0"/>
        <w:ind w:left="0"/>
        <w:jc w:val="both"/>
      </w:pPr>
      <w:r>
        <w:rPr>
          <w:rFonts w:ascii="Times New Roman"/>
          <w:b w:val="false"/>
          <w:i w:val="false"/>
          <w:color w:val="000000"/>
          <w:sz w:val="28"/>
        </w:rPr>
        <w:t>
      109. В качестве каналов связи в системах централизованного телемеханического управления наружным освещением применяются некоммутируемые провода, абонируемые у телефонных компаний городской телефонной сети. Разрешается применение каналов высокочастотного уплотнения городских электросетей высокого и низкого напряжений, а также специально прокладываемых проводных линий связи.</w:t>
      </w:r>
    </w:p>
    <w:bookmarkEnd w:id="257"/>
    <w:bookmarkStart w:name="z264" w:id="258"/>
    <w:p>
      <w:pPr>
        <w:spacing w:after="0"/>
        <w:ind w:left="0"/>
        <w:jc w:val="both"/>
      </w:pPr>
      <w:r>
        <w:rPr>
          <w:rFonts w:ascii="Times New Roman"/>
          <w:b w:val="false"/>
          <w:i w:val="false"/>
          <w:color w:val="000000"/>
          <w:sz w:val="28"/>
        </w:rPr>
        <w:t>
      110. Устройства телемеханики для установок наружного освещения при использовании каналов связи, абонируемых у телефонных компаний городской телефонной сети, должны отвечать требованиям электросвязи в Республике Казахстан.</w:t>
      </w:r>
    </w:p>
    <w:bookmarkEnd w:id="258"/>
    <w:p>
      <w:pPr>
        <w:spacing w:after="0"/>
        <w:ind w:left="0"/>
        <w:jc w:val="both"/>
      </w:pPr>
      <w:bookmarkStart w:name="z265" w:id="259"/>
      <w:r>
        <w:rPr>
          <w:rFonts w:ascii="Times New Roman"/>
          <w:b w:val="false"/>
          <w:i w:val="false"/>
          <w:color w:val="000000"/>
          <w:sz w:val="28"/>
        </w:rPr>
        <w:t xml:space="preserve">
      </w:t>
      </w:r>
      <w:r>
        <w:rPr>
          <w:rFonts w:ascii="Times New Roman"/>
          <w:b/>
          <w:i w:val="false"/>
          <w:color w:val="000000"/>
          <w:sz w:val="28"/>
        </w:rPr>
        <w:t>УДК721:535.241.46.006.354</w:t>
      </w:r>
      <w:r>
        <w:rPr>
          <w:rFonts w:ascii="Times New Roman"/>
          <w:b w:val="false"/>
          <w:i w:val="false"/>
          <w:color w:val="000000"/>
          <w:sz w:val="28"/>
        </w:rPr>
        <w:t xml:space="preserve">                                           </w:t>
      </w:r>
      <w:r>
        <w:rPr>
          <w:rFonts w:ascii="Times New Roman"/>
          <w:b/>
          <w:i w:val="false"/>
          <w:color w:val="000000"/>
          <w:sz w:val="28"/>
        </w:rPr>
        <w:t>МКС</w:t>
      </w:r>
      <w:r>
        <w:rPr>
          <w:rFonts w:ascii="Times New Roman"/>
          <w:b w:val="false"/>
          <w:i w:val="false"/>
          <w:color w:val="000000"/>
          <w:sz w:val="28"/>
        </w:rPr>
        <w:t xml:space="preserve"> </w:t>
      </w:r>
      <w:r>
        <w:rPr>
          <w:rFonts w:ascii="Times New Roman"/>
          <w:b/>
          <w:i w:val="false"/>
          <w:color w:val="000000"/>
          <w:sz w:val="28"/>
        </w:rPr>
        <w:t>91.040</w:t>
      </w:r>
    </w:p>
    <w:bookmarkEnd w:id="25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i w:val="false"/>
          <w:color w:val="000000"/>
          <w:sz w:val="28"/>
        </w:rPr>
        <w:t>Ключевые</w:t>
      </w:r>
      <w:r>
        <w:rPr>
          <w:rFonts w:ascii="Times New Roman"/>
          <w:b w:val="false"/>
          <w:i w:val="false"/>
          <w:color w:val="000000"/>
          <w:sz w:val="28"/>
        </w:rPr>
        <w:t xml:space="preserve"> </w:t>
      </w:r>
      <w:r>
        <w:rPr>
          <w:rFonts w:ascii="Times New Roman"/>
          <w:b/>
          <w:i w:val="false"/>
          <w:color w:val="000000"/>
          <w:sz w:val="28"/>
        </w:rPr>
        <w:t>слова:</w:t>
      </w:r>
      <w:r>
        <w:rPr>
          <w:rFonts w:ascii="Times New Roman"/>
          <w:b w:val="false"/>
          <w:i w:val="false"/>
          <w:color w:val="000000"/>
          <w:sz w:val="28"/>
        </w:rPr>
        <w:t xml:space="preserve"> наружное электрическое освещение, освещенность, яркость,</w:t>
      </w:r>
    </w:p>
    <w:p>
      <w:pPr>
        <w:spacing w:after="0"/>
        <w:ind w:left="0"/>
        <w:jc w:val="both"/>
      </w:pPr>
      <w:r>
        <w:rPr>
          <w:rFonts w:ascii="Times New Roman"/>
          <w:b w:val="false"/>
          <w:i w:val="false"/>
          <w:color w:val="000000"/>
          <w:sz w:val="28"/>
        </w:rPr>
        <w:t>архитектурное освещение, ландшафтное освещение, световая реклама, улично-дорожная</w:t>
      </w:r>
    </w:p>
    <w:p>
      <w:pPr>
        <w:spacing w:after="0"/>
        <w:ind w:left="0"/>
        <w:jc w:val="both"/>
      </w:pPr>
      <w:r>
        <w:rPr>
          <w:rFonts w:ascii="Times New Roman"/>
          <w:b w:val="false"/>
          <w:i w:val="false"/>
          <w:color w:val="000000"/>
          <w:sz w:val="28"/>
        </w:rPr>
        <w:t>сеть, пешеходное  пространство, светильник, опора</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2019 года № 131-нқ</w:t>
            </w:r>
          </w:p>
        </w:tc>
      </w:tr>
    </w:tbl>
    <w:bookmarkStart w:name="z267" w:id="260"/>
    <w:p>
      <w:pPr>
        <w:spacing w:after="0"/>
        <w:ind w:left="0"/>
        <w:jc w:val="left"/>
      </w:pPr>
      <w:r>
        <w:rPr>
          <w:rFonts w:ascii="Times New Roman"/>
          <w:b/>
          <w:i w:val="false"/>
          <w:color w:val="000000"/>
        </w:rPr>
        <w:t xml:space="preserve"> СН РК 4.04–07–2019</w:t>
      </w:r>
      <w:r>
        <w:br/>
      </w:r>
      <w:r>
        <w:rPr>
          <w:rFonts w:ascii="Times New Roman"/>
          <w:b/>
          <w:i w:val="false"/>
          <w:color w:val="000000"/>
        </w:rPr>
        <w:t>СТРОИТЕЛЬНЫЕ НОРМЫ РЕСПУБЛИКИ КАЗАХСТАН</w:t>
      </w:r>
      <w:r>
        <w:br/>
      </w:r>
      <w:r>
        <w:rPr>
          <w:rFonts w:ascii="Times New Roman"/>
          <w:b/>
          <w:i w:val="false"/>
          <w:color w:val="000000"/>
        </w:rPr>
        <w:t>ЭЛЕКТРОТЕХНИЧЕСКИЕ УСТРОЙСТВА</w:t>
      </w:r>
    </w:p>
    <w:bookmarkEnd w:id="260"/>
    <w:bookmarkStart w:name="z268" w:id="261"/>
    <w:p>
      <w:pPr>
        <w:spacing w:after="0"/>
        <w:ind w:left="0"/>
        <w:jc w:val="left"/>
      </w:pPr>
      <w:r>
        <w:rPr>
          <w:rFonts w:ascii="Times New Roman"/>
          <w:b/>
          <w:i w:val="false"/>
          <w:color w:val="000000"/>
        </w:rPr>
        <w:t xml:space="preserve"> СОДЕРЖАНИЕ</w:t>
      </w:r>
    </w:p>
    <w:bookmarkEnd w:id="2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определения и сокращения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строительных норм к электротехническим устройствам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электротехническим устройствам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подготовке производства электромонтажных работ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электромонтажным работам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контактным соединениям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7</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монтажу электропроводки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монтажу электропроводки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проводов и кабелей на лотках и в коробах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проводов на изолирующих опорах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проводов и кабелей на стальном канате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установочных проводов по строительным основаниям и внутри основных строительных конструкций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проводов и кабелей в стальных трубах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7</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проводов и кабелей в неметаллических трубах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8</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прокладке кабельных линий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кабельных линий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в блочной канализации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в кабельных сооружениях и производственных помещениях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на стальном канате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прокладке при низких температурах и через водные преграды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монтажу муфт кабелей напряжением до 35 кВ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7</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монтажа кабельных линий напряжением 110 кВ и 220 кВ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8</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 Маркировка кабельных линий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9</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токопроводам напряжением до 35 кВ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токопроводам напряжением до 1 кВ (шинопроводы)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открытым токопроводам напряжением от 6 кВ до 35 кВ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10</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воздушным линиям электропередач</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рубки просек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устройству котлованов и фундаментов под опоры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сборке и установке опор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изоляторов и линейной арматуры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монтажу проводов и грозозащитных тросов (канатов)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монтажу трубчатых разрядников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распределительным устройствам и подстанциям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распределительным устройствам и подстанциям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ошиновке закрытых и открытых распределительных устройств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изоляторам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выключателям напряжением выше 1000 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предохранители-разъединители, отделители и короткозамыкатели напряжением выше 1000 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Разрядники и ограничители перенапряжения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7</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трансформаторы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8</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и катушки индуктивности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9</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Комплектные и сборные распределительные устройства и комплексные трансформаторные подстанции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10</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Статические преобразователи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 воздухопроводы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и заградители высокочастотной связи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устройства напряжением до 1000 В, щиты управления, защиты и автоматики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установки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электросиловым установкам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Коммутационные аппараты и сопротивления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кранов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Конденсаторные установки и электрофильтры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электрическому освещению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электрооборудованию установок во взрывоопасных и пожароопасных зонах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заземляющим устройствам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пусконаладочным работам</w:t>
            </w:r>
          </w:p>
        </w:tc>
      </w:tr>
    </w:tbl>
    <w:bookmarkStart w:name="z269" w:id="262"/>
    <w:p>
      <w:pPr>
        <w:spacing w:after="0"/>
        <w:ind w:left="0"/>
        <w:jc w:val="left"/>
      </w:pPr>
      <w:r>
        <w:rPr>
          <w:rFonts w:ascii="Times New Roman"/>
          <w:b/>
          <w:i w:val="false"/>
          <w:color w:val="000000"/>
        </w:rPr>
        <w:t xml:space="preserve"> Глава 1. Область применения</w:t>
      </w:r>
    </w:p>
    <w:bookmarkEnd w:id="262"/>
    <w:bookmarkStart w:name="z270" w:id="263"/>
    <w:p>
      <w:pPr>
        <w:spacing w:after="0"/>
        <w:ind w:left="0"/>
        <w:jc w:val="both"/>
      </w:pPr>
      <w:r>
        <w:rPr>
          <w:rFonts w:ascii="Times New Roman"/>
          <w:b w:val="false"/>
          <w:i w:val="false"/>
          <w:color w:val="000000"/>
          <w:sz w:val="28"/>
        </w:rPr>
        <w:t>
      1. Настоящие строительные нормы распространяются на организацию и производство работ по монтажу и наладке электротехнических устройств.</w:t>
      </w:r>
    </w:p>
    <w:bookmarkEnd w:id="263"/>
    <w:bookmarkStart w:name="z271" w:id="264"/>
    <w:p>
      <w:pPr>
        <w:spacing w:after="0"/>
        <w:ind w:left="0"/>
        <w:jc w:val="both"/>
      </w:pPr>
      <w:r>
        <w:rPr>
          <w:rFonts w:ascii="Times New Roman"/>
          <w:b w:val="false"/>
          <w:i w:val="false"/>
          <w:color w:val="000000"/>
          <w:sz w:val="28"/>
        </w:rPr>
        <w:t>
      2. Настоящие строительные нормы действуют на всей территории Республики Казахстан и устанавливают требования к организации и производству работ по монтажу и наладке электротехнических устройств предприятиями и организациями, выполняющими эти работы независимо от форм собственности и ведомственной принадлежности.</w:t>
      </w:r>
    </w:p>
    <w:bookmarkEnd w:id="264"/>
    <w:bookmarkStart w:name="z272" w:id="265"/>
    <w:p>
      <w:pPr>
        <w:spacing w:after="0"/>
        <w:ind w:left="0"/>
        <w:jc w:val="left"/>
      </w:pPr>
      <w:r>
        <w:rPr>
          <w:rFonts w:ascii="Times New Roman"/>
          <w:b/>
          <w:i w:val="false"/>
          <w:color w:val="000000"/>
        </w:rPr>
        <w:t xml:space="preserve"> Глава 2 Нормативные ссылки</w:t>
      </w:r>
    </w:p>
    <w:bookmarkEnd w:id="265"/>
    <w:bookmarkStart w:name="z273" w:id="266"/>
    <w:p>
      <w:pPr>
        <w:spacing w:after="0"/>
        <w:ind w:left="0"/>
        <w:jc w:val="both"/>
      </w:pPr>
      <w:r>
        <w:rPr>
          <w:rFonts w:ascii="Times New Roman"/>
          <w:b w:val="false"/>
          <w:i w:val="false"/>
          <w:color w:val="000000"/>
          <w:sz w:val="28"/>
        </w:rPr>
        <w:t xml:space="preserve">
      Для применения настоящих строительных норм необходимы следующие ссылки на нормативные правовые акты Республики Казахстан: </w:t>
      </w:r>
    </w:p>
    <w:bookmarkEnd w:id="266"/>
    <w:bookmarkStart w:name="z274" w:id="2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23 ноября 2015 года "Трудовой кодекс Республики Казахстан" (далее – Трудовой кодекс);</w:t>
      </w:r>
    </w:p>
    <w:bookmarkEnd w:id="267"/>
    <w:bookmarkStart w:name="z275" w:id="2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января 2007 года "Экологический кодекс Республики Казахстан" (далее – Экологический кодекс);</w:t>
      </w:r>
    </w:p>
    <w:bookmarkEnd w:id="268"/>
    <w:bookmarkStart w:name="z276" w:id="2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269"/>
    <w:bookmarkStart w:name="z277" w:id="2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февраля 2015 года №143 "Об утверждении Правил пользования электрической энергией" (зарегистрирован в Реестре государственной регистрации нормативных правовых актов за № 10403) (далее – Правила пользования электрической энергией);</w:t>
      </w:r>
    </w:p>
    <w:bookmarkEnd w:id="270"/>
    <w:bookmarkStart w:name="z278" w:id="2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№230 "Об утверждении Правил устройства электроустановок" (зарегистрирован в Реестре государственной регистрации нормативных правовых актов за № 10851) (далее – ПУЭ);</w:t>
      </w:r>
    </w:p>
    <w:bookmarkEnd w:id="271"/>
    <w:bookmarkStart w:name="z279" w:id="2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30 марта 2015 года №246 "Об утверждении Правил технической эксплуатации электроустановок потребителей" (зарегистрирован в Реестре государственной регистрации нормативных правовых актов за № 10949) (далее – Правила технической эксплуатации электроустановок потребителей);</w:t>
      </w:r>
    </w:p>
    <w:bookmarkEnd w:id="272"/>
    <w:bookmarkStart w:name="z280" w:id="2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марта 2015 года №253 "Об утверждении Правил техники безопасности при эксплуатации электроустановок" (зарегистрирован в Реестре государственной регистрации нормативных правовых актов за № 10907) (далее – Правила техники безопасности при эксплуатации электроустановок);</w:t>
      </w:r>
    </w:p>
    <w:bookmarkEnd w:id="273"/>
    <w:bookmarkStart w:name="z281" w:id="2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(далее – Правила организации застройки и прохождения разрешительных процедур в сфере строительства);</w:t>
      </w:r>
    </w:p>
    <w:bookmarkEnd w:id="274"/>
    <w:bookmarkStart w:name="z282" w:id="2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№359 "Об утверждении Правил обеспечения промышленной безопасности при эксплуатации грузоподъемных механизмов" (зарегистрирован в Реестре государственной регистрации нормативных правовых актов за № 10332) (далее – Правила обеспечения промышленной безопасности при эксплуатации грузоподъемных механизмов);</w:t>
      </w:r>
    </w:p>
    <w:bookmarkEnd w:id="275"/>
    <w:bookmarkStart w:name="z283" w:id="27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End w:id="276"/>
    <w:bookmarkStart w:name="z284" w:id="277"/>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277"/>
    <w:bookmarkStart w:name="z285" w:id="278"/>
    <w:p>
      <w:pPr>
        <w:spacing w:after="0"/>
        <w:ind w:left="0"/>
        <w:jc w:val="left"/>
      </w:pPr>
      <w:r>
        <w:rPr>
          <w:rFonts w:ascii="Times New Roman"/>
          <w:b/>
          <w:i w:val="false"/>
          <w:color w:val="000000"/>
        </w:rPr>
        <w:t xml:space="preserve"> Глава 3. Термины, определения и сокращения</w:t>
      </w:r>
    </w:p>
    <w:bookmarkEnd w:id="278"/>
    <w:bookmarkStart w:name="z286" w:id="279"/>
    <w:p>
      <w:pPr>
        <w:spacing w:after="0"/>
        <w:ind w:left="0"/>
        <w:jc w:val="both"/>
      </w:pPr>
      <w:r>
        <w:rPr>
          <w:rFonts w:ascii="Times New Roman"/>
          <w:b w:val="false"/>
          <w:i w:val="false"/>
          <w:color w:val="000000"/>
          <w:sz w:val="28"/>
        </w:rPr>
        <w:t>
      3. В настоящих строительных нормах применяются соответствующие термины и определения, а также сокращения:</w:t>
      </w:r>
    </w:p>
    <w:bookmarkEnd w:id="279"/>
    <w:bookmarkStart w:name="z287" w:id="280"/>
    <w:p>
      <w:pPr>
        <w:spacing w:after="0"/>
        <w:ind w:left="0"/>
        <w:jc w:val="both"/>
      </w:pPr>
      <w:r>
        <w:rPr>
          <w:rFonts w:ascii="Times New Roman"/>
          <w:b w:val="false"/>
          <w:i w:val="false"/>
          <w:color w:val="000000"/>
          <w:sz w:val="28"/>
        </w:rPr>
        <w:t>
      1) электрическая сеть общего назначения – электросеть электроснабжающей организации, используемая для передачи электроэнергией различным потребителям;</w:t>
      </w:r>
    </w:p>
    <w:bookmarkEnd w:id="280"/>
    <w:bookmarkStart w:name="z288" w:id="281"/>
    <w:p>
      <w:pPr>
        <w:spacing w:after="0"/>
        <w:ind w:left="0"/>
        <w:jc w:val="both"/>
      </w:pPr>
      <w:r>
        <w:rPr>
          <w:rFonts w:ascii="Times New Roman"/>
          <w:b w:val="false"/>
          <w:i w:val="false"/>
          <w:color w:val="000000"/>
          <w:sz w:val="28"/>
        </w:rPr>
        <w:t>
      2) система электроснабжения общего назначения – совокупность электроустановок и электротехнических устройств электроснабжающей организации, обеспечивающих электроэнергией различных потребителей;</w:t>
      </w:r>
    </w:p>
    <w:bookmarkEnd w:id="281"/>
    <w:bookmarkStart w:name="z289" w:id="282"/>
    <w:p>
      <w:pPr>
        <w:spacing w:after="0"/>
        <w:ind w:left="0"/>
        <w:jc w:val="both"/>
      </w:pPr>
      <w:r>
        <w:rPr>
          <w:rFonts w:ascii="Times New Roman"/>
          <w:b w:val="false"/>
          <w:i w:val="false"/>
          <w:color w:val="000000"/>
          <w:sz w:val="28"/>
        </w:rPr>
        <w:t>
      3) заземление – преднамеренное электрическое соединение какой-либо точки системы электроустановки или оборудования с заземляющим устройством;</w:t>
      </w:r>
    </w:p>
    <w:bookmarkEnd w:id="282"/>
    <w:bookmarkStart w:name="z290" w:id="283"/>
    <w:p>
      <w:pPr>
        <w:spacing w:after="0"/>
        <w:ind w:left="0"/>
        <w:jc w:val="both"/>
      </w:pPr>
      <w:r>
        <w:rPr>
          <w:rFonts w:ascii="Times New Roman"/>
          <w:b w:val="false"/>
          <w:i w:val="false"/>
          <w:color w:val="000000"/>
          <w:sz w:val="28"/>
        </w:rPr>
        <w:t>
      4) заземляющий проводник – проводник, соединяющий заземляемые части с заземлителем;</w:t>
      </w:r>
    </w:p>
    <w:bookmarkEnd w:id="283"/>
    <w:bookmarkStart w:name="z291" w:id="284"/>
    <w:p>
      <w:pPr>
        <w:spacing w:after="0"/>
        <w:ind w:left="0"/>
        <w:jc w:val="both"/>
      </w:pPr>
      <w:r>
        <w:rPr>
          <w:rFonts w:ascii="Times New Roman"/>
          <w:b w:val="false"/>
          <w:i w:val="false"/>
          <w:color w:val="000000"/>
          <w:sz w:val="28"/>
        </w:rPr>
        <w:t>
      5) требования безопасности труда – требования, установленные законодательными актами, нормативно-техническими и проектными документами, правилами и инструкциями, выполнение которых обеспечивает безопасные условия труда и регламентирует поведение работающего;</w:t>
      </w:r>
    </w:p>
    <w:bookmarkEnd w:id="284"/>
    <w:bookmarkStart w:name="z292" w:id="285"/>
    <w:p>
      <w:pPr>
        <w:spacing w:after="0"/>
        <w:ind w:left="0"/>
        <w:jc w:val="both"/>
      </w:pPr>
      <w:r>
        <w:rPr>
          <w:rFonts w:ascii="Times New Roman"/>
          <w:b w:val="false"/>
          <w:i w:val="false"/>
          <w:color w:val="000000"/>
          <w:sz w:val="28"/>
        </w:rPr>
        <w:t>
      6) защитный проводник (PE) – проводник, соединяющий открытую проводящую часть:</w:t>
      </w:r>
    </w:p>
    <w:bookmarkEnd w:id="285"/>
    <w:bookmarkStart w:name="z293" w:id="286"/>
    <w:p>
      <w:pPr>
        <w:spacing w:after="0"/>
        <w:ind w:left="0"/>
        <w:jc w:val="both"/>
      </w:pPr>
      <w:r>
        <w:rPr>
          <w:rFonts w:ascii="Times New Roman"/>
          <w:b w:val="false"/>
          <w:i w:val="false"/>
          <w:color w:val="000000"/>
          <w:sz w:val="28"/>
        </w:rPr>
        <w:t>
      с другими открытыми проводящими частями;</w:t>
      </w:r>
    </w:p>
    <w:bookmarkEnd w:id="286"/>
    <w:bookmarkStart w:name="z294" w:id="287"/>
    <w:p>
      <w:pPr>
        <w:spacing w:after="0"/>
        <w:ind w:left="0"/>
        <w:jc w:val="both"/>
      </w:pPr>
      <w:r>
        <w:rPr>
          <w:rFonts w:ascii="Times New Roman"/>
          <w:b w:val="false"/>
          <w:i w:val="false"/>
          <w:color w:val="000000"/>
          <w:sz w:val="28"/>
        </w:rPr>
        <w:t>
      со сторонними проводящими частями;</w:t>
      </w:r>
    </w:p>
    <w:bookmarkEnd w:id="287"/>
    <w:bookmarkStart w:name="z295" w:id="288"/>
    <w:p>
      <w:pPr>
        <w:spacing w:after="0"/>
        <w:ind w:left="0"/>
        <w:jc w:val="both"/>
      </w:pPr>
      <w:r>
        <w:rPr>
          <w:rFonts w:ascii="Times New Roman"/>
          <w:b w:val="false"/>
          <w:i w:val="false"/>
          <w:color w:val="000000"/>
          <w:sz w:val="28"/>
        </w:rPr>
        <w:t>
      с заземлителями, заземляющим проводником или заземленной токоведущей частью;</w:t>
      </w:r>
    </w:p>
    <w:bookmarkEnd w:id="288"/>
    <w:bookmarkStart w:name="z296" w:id="289"/>
    <w:p>
      <w:pPr>
        <w:spacing w:after="0"/>
        <w:ind w:left="0"/>
        <w:jc w:val="both"/>
      </w:pPr>
      <w:r>
        <w:rPr>
          <w:rFonts w:ascii="Times New Roman"/>
          <w:b w:val="false"/>
          <w:i w:val="false"/>
          <w:color w:val="000000"/>
          <w:sz w:val="28"/>
        </w:rPr>
        <w:t>
      7) колебания напряжения – кратковременное отклонение напряжения от действующего значения;</w:t>
      </w:r>
    </w:p>
    <w:bookmarkEnd w:id="289"/>
    <w:bookmarkStart w:name="z297" w:id="290"/>
    <w:p>
      <w:pPr>
        <w:spacing w:after="0"/>
        <w:ind w:left="0"/>
        <w:jc w:val="both"/>
      </w:pPr>
      <w:r>
        <w:rPr>
          <w:rFonts w:ascii="Times New Roman"/>
          <w:b w:val="false"/>
          <w:i w:val="false"/>
          <w:color w:val="000000"/>
          <w:sz w:val="28"/>
        </w:rPr>
        <w:t>
      8) отклонение напряжения – разность между действующим значением установившегося напряжения на вводах электротехнических устройств и номинальным напряжением;</w:t>
      </w:r>
    </w:p>
    <w:bookmarkEnd w:id="290"/>
    <w:bookmarkStart w:name="z298" w:id="291"/>
    <w:p>
      <w:pPr>
        <w:spacing w:after="0"/>
        <w:ind w:left="0"/>
        <w:jc w:val="both"/>
      </w:pPr>
      <w:r>
        <w:rPr>
          <w:rFonts w:ascii="Times New Roman"/>
          <w:b w:val="false"/>
          <w:i w:val="false"/>
          <w:color w:val="000000"/>
          <w:sz w:val="28"/>
        </w:rPr>
        <w:t>
      9) эксплуатационное предприятие – электростанция, предприятие электрических сетей, промышленное предприятие, эксплуатирующее установку;</w:t>
      </w:r>
    </w:p>
    <w:bookmarkEnd w:id="291"/>
    <w:bookmarkStart w:name="z299" w:id="292"/>
    <w:p>
      <w:pPr>
        <w:spacing w:after="0"/>
        <w:ind w:left="0"/>
        <w:jc w:val="both"/>
      </w:pPr>
      <w:r>
        <w:rPr>
          <w:rFonts w:ascii="Times New Roman"/>
          <w:b w:val="false"/>
          <w:i w:val="false"/>
          <w:color w:val="000000"/>
          <w:sz w:val="28"/>
        </w:rPr>
        <w:t>
      10) монтажные изделия – проводниковые, полупроводниковые, диэлектрические и химические материалы, металлопрокат, крепеж и тому подобные изделия, используемые при монтаже и соответствующие техническим условиям;</w:t>
      </w:r>
    </w:p>
    <w:bookmarkEnd w:id="292"/>
    <w:bookmarkStart w:name="z300" w:id="293"/>
    <w:p>
      <w:pPr>
        <w:spacing w:after="0"/>
        <w:ind w:left="0"/>
        <w:jc w:val="both"/>
      </w:pPr>
      <w:r>
        <w:rPr>
          <w:rFonts w:ascii="Times New Roman"/>
          <w:b w:val="false"/>
          <w:i w:val="false"/>
          <w:color w:val="000000"/>
          <w:sz w:val="28"/>
        </w:rPr>
        <w:t>
      11) точка общего присоединения – точка электрической сети общего назначения, электрически ближайшая к сетям рассматриваемого потребителя электрической энергии (входным устройствам рассматриваемого приемника электрической энергии), к которой присоединены или могут быть присоединены электрические сети других потребителей (входные устройства других приемников);</w:t>
      </w:r>
    </w:p>
    <w:bookmarkEnd w:id="293"/>
    <w:bookmarkStart w:name="z301" w:id="294"/>
    <w:p>
      <w:pPr>
        <w:spacing w:after="0"/>
        <w:ind w:left="0"/>
        <w:jc w:val="both"/>
      </w:pPr>
      <w:r>
        <w:rPr>
          <w:rFonts w:ascii="Times New Roman"/>
          <w:b w:val="false"/>
          <w:i w:val="false"/>
          <w:color w:val="000000"/>
          <w:sz w:val="28"/>
        </w:rPr>
        <w:t>
      12) подача напряжения по постоянной схеме – подача напряжения на электроустановку или на ее отдельные участки по коммутационной схеме, предусмотренной проектом этой электроустановки, после введения на ней эксплуатационного режима;</w:t>
      </w:r>
    </w:p>
    <w:bookmarkEnd w:id="294"/>
    <w:bookmarkStart w:name="z302" w:id="295"/>
    <w:p>
      <w:pPr>
        <w:spacing w:after="0"/>
        <w:ind w:left="0"/>
        <w:jc w:val="both"/>
      </w:pPr>
      <w:r>
        <w:rPr>
          <w:rFonts w:ascii="Times New Roman"/>
          <w:b w:val="false"/>
          <w:i w:val="false"/>
          <w:color w:val="000000"/>
          <w:sz w:val="28"/>
        </w:rPr>
        <w:t>
      13) распределительное устройство – электроустановка, предназначенная для приема и распределения электрической энергии на одном напряжении и содержащая коммутационные аппараты и соединяющие их сборные шины (секции шин), устройства управления и защиты;</w:t>
      </w:r>
    </w:p>
    <w:bookmarkEnd w:id="295"/>
    <w:bookmarkStart w:name="z303" w:id="296"/>
    <w:p>
      <w:pPr>
        <w:spacing w:after="0"/>
        <w:ind w:left="0"/>
        <w:jc w:val="both"/>
      </w:pPr>
      <w:r>
        <w:rPr>
          <w:rFonts w:ascii="Times New Roman"/>
          <w:b w:val="false"/>
          <w:i w:val="false"/>
          <w:color w:val="000000"/>
          <w:sz w:val="28"/>
        </w:rPr>
        <w:t>
      14)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другой вид энергии;</w:t>
      </w:r>
    </w:p>
    <w:bookmarkEnd w:id="296"/>
    <w:bookmarkStart w:name="z304" w:id="297"/>
    <w:p>
      <w:pPr>
        <w:spacing w:after="0"/>
        <w:ind w:left="0"/>
        <w:jc w:val="both"/>
      </w:pPr>
      <w:r>
        <w:rPr>
          <w:rFonts w:ascii="Times New Roman"/>
          <w:b w:val="false"/>
          <w:i w:val="false"/>
          <w:color w:val="000000"/>
          <w:sz w:val="28"/>
        </w:rPr>
        <w:t>
      15) ВЛ – высоковольтная линия;</w:t>
      </w:r>
    </w:p>
    <w:bookmarkEnd w:id="297"/>
    <w:bookmarkStart w:name="z305" w:id="298"/>
    <w:p>
      <w:pPr>
        <w:spacing w:after="0"/>
        <w:ind w:left="0"/>
        <w:jc w:val="both"/>
      </w:pPr>
      <w:r>
        <w:rPr>
          <w:rFonts w:ascii="Times New Roman"/>
          <w:b w:val="false"/>
          <w:i w:val="false"/>
          <w:color w:val="000000"/>
          <w:sz w:val="28"/>
        </w:rPr>
        <w:t>
      16) ЗИП – запчасти, инструмент, принадлежности.</w:t>
      </w:r>
    </w:p>
    <w:bookmarkEnd w:id="298"/>
    <w:bookmarkStart w:name="z306" w:id="299"/>
    <w:p>
      <w:pPr>
        <w:spacing w:after="0"/>
        <w:ind w:left="0"/>
        <w:jc w:val="left"/>
      </w:pPr>
      <w:r>
        <w:rPr>
          <w:rFonts w:ascii="Times New Roman"/>
          <w:b/>
          <w:i w:val="false"/>
          <w:color w:val="000000"/>
        </w:rPr>
        <w:t xml:space="preserve"> Глава 4. Цели и задачи строительных норм к электротехническим устройствам</w:t>
      </w:r>
    </w:p>
    <w:bookmarkEnd w:id="299"/>
    <w:bookmarkStart w:name="z307" w:id="300"/>
    <w:p>
      <w:pPr>
        <w:spacing w:after="0"/>
        <w:ind w:left="0"/>
        <w:jc w:val="both"/>
      </w:pPr>
      <w:r>
        <w:rPr>
          <w:rFonts w:ascii="Times New Roman"/>
          <w:b w:val="false"/>
          <w:i w:val="false"/>
          <w:color w:val="000000"/>
          <w:sz w:val="28"/>
        </w:rPr>
        <w:t>
      4. Целями настоящих строительных норм является определение основных положений в организации и производстве работ по монтажу и наладке электротехнических устройств в соответствии с требованиями:</w:t>
      </w:r>
    </w:p>
    <w:bookmarkEnd w:id="300"/>
    <w:bookmarkStart w:name="z308" w:id="301"/>
    <w:p>
      <w:pPr>
        <w:spacing w:after="0"/>
        <w:ind w:left="0"/>
        <w:jc w:val="both"/>
      </w:pPr>
      <w:r>
        <w:rPr>
          <w:rFonts w:ascii="Times New Roman"/>
          <w:b w:val="false"/>
          <w:i w:val="false"/>
          <w:color w:val="000000"/>
          <w:sz w:val="28"/>
        </w:rPr>
        <w:t xml:space="preserve">
      1) по охране труда и технике безопасности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государственных нормативов в области архитектуры, градостроительства и строительства, утверждаемыми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(далее – государственные нормативы в области архитектуры, градостроительства и строительства) и ПУЭ;</w:t>
      </w:r>
    </w:p>
    <w:bookmarkEnd w:id="301"/>
    <w:bookmarkStart w:name="z309" w:id="302"/>
    <w:p>
      <w:pPr>
        <w:spacing w:after="0"/>
        <w:ind w:left="0"/>
        <w:jc w:val="both"/>
      </w:pPr>
      <w:r>
        <w:rPr>
          <w:rFonts w:ascii="Times New Roman"/>
          <w:b w:val="false"/>
          <w:i w:val="false"/>
          <w:color w:val="000000"/>
          <w:sz w:val="28"/>
        </w:rPr>
        <w:t>
      2) по противопожарной безопасности в соответствии с ТР "Общие требования к пожарной безопасности";</w:t>
      </w:r>
    </w:p>
    <w:bookmarkEnd w:id="302"/>
    <w:bookmarkStart w:name="z310" w:id="303"/>
    <w:p>
      <w:pPr>
        <w:spacing w:after="0"/>
        <w:ind w:left="0"/>
        <w:jc w:val="both"/>
      </w:pPr>
      <w:r>
        <w:rPr>
          <w:rFonts w:ascii="Times New Roman"/>
          <w:b w:val="false"/>
          <w:i w:val="false"/>
          <w:color w:val="000000"/>
          <w:sz w:val="28"/>
        </w:rPr>
        <w:t xml:space="preserve">
      3) по экологической безопасности в соответствии с требованиями </w:t>
      </w:r>
      <w:r>
        <w:rPr>
          <w:rFonts w:ascii="Times New Roman"/>
          <w:b w:val="false"/>
          <w:i w:val="false"/>
          <w:color w:val="000000"/>
          <w:sz w:val="28"/>
        </w:rPr>
        <w:t>Экологического кодекса</w:t>
      </w:r>
      <w:r>
        <w:rPr>
          <w:rFonts w:ascii="Times New Roman"/>
          <w:b w:val="false"/>
          <w:i w:val="false"/>
          <w:color w:val="000000"/>
          <w:sz w:val="28"/>
        </w:rPr>
        <w:t>;</w:t>
      </w:r>
    </w:p>
    <w:bookmarkEnd w:id="303"/>
    <w:bookmarkStart w:name="z311" w:id="304"/>
    <w:p>
      <w:pPr>
        <w:spacing w:after="0"/>
        <w:ind w:left="0"/>
        <w:jc w:val="both"/>
      </w:pPr>
      <w:r>
        <w:rPr>
          <w:rFonts w:ascii="Times New Roman"/>
          <w:b w:val="false"/>
          <w:i w:val="false"/>
          <w:color w:val="000000"/>
          <w:sz w:val="28"/>
        </w:rPr>
        <w:t>
      4) проектно-сметной документацией, и в соответствии со стандартами и инструкциями заводов-изготовителей оборудования регламентирующих размещение, монтаж и использование оборудования и настоящих строительных норм.</w:t>
      </w:r>
    </w:p>
    <w:bookmarkEnd w:id="304"/>
    <w:bookmarkStart w:name="z312" w:id="305"/>
    <w:p>
      <w:pPr>
        <w:spacing w:after="0"/>
        <w:ind w:left="0"/>
        <w:jc w:val="both"/>
      </w:pPr>
      <w:r>
        <w:rPr>
          <w:rFonts w:ascii="Times New Roman"/>
          <w:b w:val="false"/>
          <w:i w:val="false"/>
          <w:color w:val="000000"/>
          <w:sz w:val="28"/>
        </w:rPr>
        <w:t>
      5. Объем и содержание проектной документации при монтаже и наладке электротехнических устройств предусматривается в соответствии с требованиями государственных нормативов в области архитектуры, градостроительства и строительства и ПУЭ.</w:t>
      </w:r>
    </w:p>
    <w:bookmarkEnd w:id="305"/>
    <w:bookmarkStart w:name="z313" w:id="306"/>
    <w:p>
      <w:pPr>
        <w:spacing w:after="0"/>
        <w:ind w:left="0"/>
        <w:jc w:val="both"/>
      </w:pPr>
      <w:r>
        <w:rPr>
          <w:rFonts w:ascii="Times New Roman"/>
          <w:b w:val="false"/>
          <w:i w:val="false"/>
          <w:color w:val="000000"/>
          <w:sz w:val="28"/>
        </w:rPr>
        <w:t xml:space="preserve">
      6. Работы по монтажу и наладке электротехнических устройств необходимо проводить в соответствии с чертежами: </w:t>
      </w:r>
    </w:p>
    <w:bookmarkEnd w:id="306"/>
    <w:bookmarkStart w:name="z314" w:id="307"/>
    <w:p>
      <w:pPr>
        <w:spacing w:after="0"/>
        <w:ind w:left="0"/>
        <w:jc w:val="both"/>
      </w:pPr>
      <w:r>
        <w:rPr>
          <w:rFonts w:ascii="Times New Roman"/>
          <w:b w:val="false"/>
          <w:i w:val="false"/>
          <w:color w:val="000000"/>
          <w:sz w:val="28"/>
        </w:rPr>
        <w:t>
      1) основных комплектов чертежей электротехнических марок;</w:t>
      </w:r>
    </w:p>
    <w:bookmarkEnd w:id="307"/>
    <w:bookmarkStart w:name="z315" w:id="308"/>
    <w:p>
      <w:pPr>
        <w:spacing w:after="0"/>
        <w:ind w:left="0"/>
        <w:jc w:val="both"/>
      </w:pPr>
      <w:r>
        <w:rPr>
          <w:rFonts w:ascii="Times New Roman"/>
          <w:b w:val="false"/>
          <w:i w:val="false"/>
          <w:color w:val="000000"/>
          <w:sz w:val="28"/>
        </w:rPr>
        <w:t xml:space="preserve">
      2) рабочей документации электроприводов; </w:t>
      </w:r>
    </w:p>
    <w:bookmarkEnd w:id="308"/>
    <w:bookmarkStart w:name="z316" w:id="309"/>
    <w:p>
      <w:pPr>
        <w:spacing w:after="0"/>
        <w:ind w:left="0"/>
        <w:jc w:val="both"/>
      </w:pPr>
      <w:r>
        <w:rPr>
          <w:rFonts w:ascii="Times New Roman"/>
          <w:b w:val="false"/>
          <w:i w:val="false"/>
          <w:color w:val="000000"/>
          <w:sz w:val="28"/>
        </w:rPr>
        <w:t>
      3) рабочей документации на не стандартное оборудование, выполненное проектной организацией;</w:t>
      </w:r>
    </w:p>
    <w:bookmarkEnd w:id="309"/>
    <w:bookmarkStart w:name="z317" w:id="310"/>
    <w:p>
      <w:pPr>
        <w:spacing w:after="0"/>
        <w:ind w:left="0"/>
        <w:jc w:val="both"/>
      </w:pPr>
      <w:r>
        <w:rPr>
          <w:rFonts w:ascii="Times New Roman"/>
          <w:b w:val="false"/>
          <w:i w:val="false"/>
          <w:color w:val="000000"/>
          <w:sz w:val="28"/>
        </w:rPr>
        <w:t>
      4) рабочей документации предприятий-изготовителей технологического оборудования, поставляющих вместе с оборудованием шкафы питания и управления.</w:t>
      </w:r>
    </w:p>
    <w:bookmarkEnd w:id="310"/>
    <w:bookmarkStart w:name="z318" w:id="311"/>
    <w:p>
      <w:pPr>
        <w:spacing w:after="0"/>
        <w:ind w:left="0"/>
        <w:jc w:val="both"/>
      </w:pPr>
      <w:r>
        <w:rPr>
          <w:rFonts w:ascii="Times New Roman"/>
          <w:b w:val="false"/>
          <w:i w:val="false"/>
          <w:color w:val="000000"/>
          <w:sz w:val="28"/>
        </w:rPr>
        <w:t>
      7. При приемке рабочей документации к производству работ, проверяется степень учета в ней требований индустриализации монтажа электротехнических устройств, а также механизации работ по прокладке кабелей, такелажу и установке технологического оборудования.</w:t>
      </w:r>
    </w:p>
    <w:bookmarkEnd w:id="311"/>
    <w:bookmarkStart w:name="z319" w:id="312"/>
    <w:p>
      <w:pPr>
        <w:spacing w:after="0"/>
        <w:ind w:left="0"/>
        <w:jc w:val="both"/>
      </w:pPr>
      <w:r>
        <w:rPr>
          <w:rFonts w:ascii="Times New Roman"/>
          <w:b w:val="false"/>
          <w:i w:val="false"/>
          <w:color w:val="000000"/>
          <w:sz w:val="28"/>
        </w:rPr>
        <w:t xml:space="preserve">
      8. Монтаж электротехнических устройств осуществляется на основе применения узлового и комплектно-блочного методов строительства с установкой оборудования, поставляемого укрупненными узлами, не требующими при установке проведения дополнительных работ (правки, резки, сверления или других подгоночных операций и регулировки). </w:t>
      </w:r>
    </w:p>
    <w:bookmarkEnd w:id="312"/>
    <w:bookmarkStart w:name="z320" w:id="313"/>
    <w:p>
      <w:pPr>
        <w:spacing w:after="0"/>
        <w:ind w:left="0"/>
        <w:jc w:val="both"/>
      </w:pPr>
      <w:r>
        <w:rPr>
          <w:rFonts w:ascii="Times New Roman"/>
          <w:b w:val="false"/>
          <w:i w:val="false"/>
          <w:color w:val="000000"/>
          <w:sz w:val="28"/>
        </w:rPr>
        <w:t>
      9. Электромонтажные работы предусматриваются в две стадии.</w:t>
      </w:r>
    </w:p>
    <w:bookmarkEnd w:id="313"/>
    <w:bookmarkStart w:name="z321" w:id="314"/>
    <w:p>
      <w:pPr>
        <w:spacing w:after="0"/>
        <w:ind w:left="0"/>
        <w:jc w:val="both"/>
      </w:pPr>
      <w:r>
        <w:rPr>
          <w:rFonts w:ascii="Times New Roman"/>
          <w:b w:val="false"/>
          <w:i w:val="false"/>
          <w:color w:val="000000"/>
          <w:sz w:val="28"/>
        </w:rPr>
        <w:t>
      В первой стадии внутри зданий и сооружений производятся работы по монтажу опорных конструкций для установки электрооборудования и шинопроводов, для прокладки кабелей и проводов, монтажу троллеев для электрических мостовых кранов, монтажу стальных и пластмассовых труб для электропроводок, прокладке проводов скрытой проводки до штукатурных и отделочных работ, а также работы по монтажу наружных кабельных сетей и сетей заземления. Работы первой стадии выполняются в зданиях и сооружениях по совмещенному графику одновременно с производством основных строительных работ, при этом принимаются меры по защите установленных конструкций и проложенных труб от поломок и загрязнений.</w:t>
      </w:r>
    </w:p>
    <w:bookmarkEnd w:id="314"/>
    <w:bookmarkStart w:name="z322" w:id="315"/>
    <w:p>
      <w:pPr>
        <w:spacing w:after="0"/>
        <w:ind w:left="0"/>
        <w:jc w:val="both"/>
      </w:pPr>
      <w:r>
        <w:rPr>
          <w:rFonts w:ascii="Times New Roman"/>
          <w:b w:val="false"/>
          <w:i w:val="false"/>
          <w:color w:val="000000"/>
          <w:sz w:val="28"/>
        </w:rPr>
        <w:t xml:space="preserve">
      Во второй стадии выполняются работы по монтажу электрооборудования, прокладке кабелей и проводов, шинопроводов и подключению кабелей и проводов к выводам электрооборудования. </w:t>
      </w:r>
    </w:p>
    <w:bookmarkEnd w:id="315"/>
    <w:bookmarkStart w:name="z323" w:id="316"/>
    <w:p>
      <w:pPr>
        <w:spacing w:after="0"/>
        <w:ind w:left="0"/>
        <w:jc w:val="both"/>
      </w:pPr>
      <w:r>
        <w:rPr>
          <w:rFonts w:ascii="Times New Roman"/>
          <w:b w:val="false"/>
          <w:i w:val="false"/>
          <w:color w:val="000000"/>
          <w:sz w:val="28"/>
        </w:rPr>
        <w:t>
      В электротехнических помещениях объектов работы второй стадии выполняются после завершения комплекса общестроительных и отделочных работ и по окончании работ по монтажу сантехнических узлов, а в других помещениях и зонах - после установки технологического оборудования, электродвигателей и других электроприемников, монтажа технологических, санитарно-технических трубопроводов и вентиляционных коробов.</w:t>
      </w:r>
    </w:p>
    <w:bookmarkEnd w:id="316"/>
    <w:bookmarkStart w:name="z324" w:id="317"/>
    <w:p>
      <w:pPr>
        <w:spacing w:after="0"/>
        <w:ind w:left="0"/>
        <w:jc w:val="both"/>
      </w:pPr>
      <w:r>
        <w:rPr>
          <w:rFonts w:ascii="Times New Roman"/>
          <w:b w:val="false"/>
          <w:i w:val="false"/>
          <w:color w:val="000000"/>
          <w:sz w:val="28"/>
        </w:rPr>
        <w:t>
      10. Как исключение, разрешается на небольших объектах, удаленных от мест расположения электромонтажных организаций, выполнение электромонтажных работ комплексными выездными бригадами с совмещением двух стадий их выполнения в одну.</w:t>
      </w:r>
    </w:p>
    <w:bookmarkEnd w:id="317"/>
    <w:bookmarkStart w:name="z325" w:id="318"/>
    <w:p>
      <w:pPr>
        <w:spacing w:after="0"/>
        <w:ind w:left="0"/>
        <w:jc w:val="both"/>
      </w:pPr>
      <w:r>
        <w:rPr>
          <w:rFonts w:ascii="Times New Roman"/>
          <w:b w:val="false"/>
          <w:i w:val="false"/>
          <w:color w:val="000000"/>
          <w:sz w:val="28"/>
        </w:rPr>
        <w:t>
      11. Поставка электрооборудования выполняется на основании договоров поставки (контрактов). Если электромонтажные работы выполняются отдельно, то электрооборудование, изделия и материалы поставляются заказчиком по согласованному с электромонтажной организацией графику, который предусматривает первоочередную поставку материалов и изделий, включенных в спецификации на блоки, подлежащие изготовлению на сборочно-комплектовочных предприятиях электромонтажных организаций.</w:t>
      </w:r>
    </w:p>
    <w:bookmarkEnd w:id="318"/>
    <w:bookmarkStart w:name="z326" w:id="319"/>
    <w:p>
      <w:pPr>
        <w:spacing w:after="0"/>
        <w:ind w:left="0"/>
        <w:jc w:val="both"/>
      </w:pPr>
      <w:r>
        <w:rPr>
          <w:rFonts w:ascii="Times New Roman"/>
          <w:b w:val="false"/>
          <w:i w:val="false"/>
          <w:color w:val="000000"/>
          <w:sz w:val="28"/>
        </w:rPr>
        <w:t xml:space="preserve">
      12. Окончанием монтажа электротехнических устройств является завершение индивидуальных испытаний смонтированного электрооборудования и подписание рабочей комиссией, составленной из ответственных представителей заказчика и электромонтажной организации, акта о приемке электрооборудования. </w:t>
      </w:r>
    </w:p>
    <w:bookmarkEnd w:id="319"/>
    <w:bookmarkStart w:name="z327" w:id="320"/>
    <w:p>
      <w:pPr>
        <w:spacing w:after="0"/>
        <w:ind w:left="0"/>
        <w:jc w:val="both"/>
      </w:pPr>
      <w:r>
        <w:rPr>
          <w:rFonts w:ascii="Times New Roman"/>
          <w:b w:val="false"/>
          <w:i w:val="false"/>
          <w:color w:val="000000"/>
          <w:sz w:val="28"/>
        </w:rPr>
        <w:t>
      Началом индивидуальных испытаний электрооборудования является момент введения эксплуатационного режима на данной электроустановке, объявляемого заказчиком на основании извещения пусконаладочной и электромонтажной организаций.</w:t>
      </w:r>
    </w:p>
    <w:bookmarkEnd w:id="320"/>
    <w:bookmarkStart w:name="z328" w:id="321"/>
    <w:p>
      <w:pPr>
        <w:spacing w:after="0"/>
        <w:ind w:left="0"/>
        <w:jc w:val="both"/>
      </w:pPr>
      <w:r>
        <w:rPr>
          <w:rFonts w:ascii="Times New Roman"/>
          <w:b w:val="false"/>
          <w:i w:val="false"/>
          <w:color w:val="000000"/>
          <w:sz w:val="28"/>
        </w:rPr>
        <w:t>
      13. На каждом объекте строительства в процессе монтажа электротехнических устройств предусматривается ведение специальных журналов производства электромонтажных работ согласно нормативным документам, утвержденным в установленном порядке, а при завершении работ электромонтажная организация обязуется передать генеральному подрядчику документацию, предъявляемую рабочей комиссии.</w:t>
      </w:r>
    </w:p>
    <w:bookmarkEnd w:id="321"/>
    <w:bookmarkStart w:name="z329" w:id="322"/>
    <w:p>
      <w:pPr>
        <w:spacing w:after="0"/>
        <w:ind w:left="0"/>
        <w:jc w:val="left"/>
      </w:pPr>
      <w:r>
        <w:rPr>
          <w:rFonts w:ascii="Times New Roman"/>
          <w:b/>
          <w:i w:val="false"/>
          <w:color w:val="000000"/>
        </w:rPr>
        <w:t xml:space="preserve"> Глава 5. Функциональные требования к электротехническим устройствам</w:t>
      </w:r>
    </w:p>
    <w:bookmarkEnd w:id="322"/>
    <w:bookmarkStart w:name="z330" w:id="323"/>
    <w:p>
      <w:pPr>
        <w:spacing w:after="0"/>
        <w:ind w:left="0"/>
        <w:jc w:val="both"/>
      </w:pPr>
      <w:r>
        <w:rPr>
          <w:rFonts w:ascii="Times New Roman"/>
          <w:b w:val="false"/>
          <w:i w:val="false"/>
          <w:color w:val="000000"/>
          <w:sz w:val="28"/>
        </w:rPr>
        <w:t xml:space="preserve">
      14. В соответствии с требованиями государственных нормативов в области архитектуры, градостроительства и строительства предусматривается подготовительная работа перед монтажом электротехнических устройств. </w:t>
      </w:r>
    </w:p>
    <w:bookmarkEnd w:id="323"/>
    <w:bookmarkStart w:name="z331" w:id="324"/>
    <w:p>
      <w:pPr>
        <w:spacing w:after="0"/>
        <w:ind w:left="0"/>
        <w:jc w:val="both"/>
      </w:pPr>
      <w:r>
        <w:rPr>
          <w:rFonts w:ascii="Times New Roman"/>
          <w:b w:val="false"/>
          <w:i w:val="false"/>
          <w:color w:val="000000"/>
          <w:sz w:val="28"/>
        </w:rPr>
        <w:t>
      15. До начала производства работ на объекте выполняются следующие мероприятия:</w:t>
      </w:r>
    </w:p>
    <w:bookmarkEnd w:id="324"/>
    <w:bookmarkStart w:name="z332" w:id="325"/>
    <w:p>
      <w:pPr>
        <w:spacing w:after="0"/>
        <w:ind w:left="0"/>
        <w:jc w:val="both"/>
      </w:pPr>
      <w:r>
        <w:rPr>
          <w:rFonts w:ascii="Times New Roman"/>
          <w:b w:val="false"/>
          <w:i w:val="false"/>
          <w:color w:val="000000"/>
          <w:sz w:val="28"/>
        </w:rPr>
        <w:t>
      1) получение рабочей документации в количестве и в сроки, определенные в договорах подряда на строительство, утвержденной в установленном порядке;</w:t>
      </w:r>
    </w:p>
    <w:bookmarkEnd w:id="325"/>
    <w:bookmarkStart w:name="z333" w:id="326"/>
    <w:p>
      <w:pPr>
        <w:spacing w:after="0"/>
        <w:ind w:left="0"/>
        <w:jc w:val="both"/>
      </w:pPr>
      <w:r>
        <w:rPr>
          <w:rFonts w:ascii="Times New Roman"/>
          <w:b w:val="false"/>
          <w:i w:val="false"/>
          <w:color w:val="000000"/>
          <w:sz w:val="28"/>
        </w:rPr>
        <w:t>
      2) согласование графиков поставки оборудования, изделий и материалов с учетом технологической последовательности производства работ, перечня электрооборудования, монтируемого с привлечением шефмонтажного персонала предприятий-поставщиков, условия транспортирования к месту монтажа тяжелого и крупногабаритного электрооборудования;</w:t>
      </w:r>
    </w:p>
    <w:bookmarkEnd w:id="326"/>
    <w:bookmarkStart w:name="z334" w:id="327"/>
    <w:p>
      <w:pPr>
        <w:spacing w:after="0"/>
        <w:ind w:left="0"/>
        <w:jc w:val="both"/>
      </w:pPr>
      <w:r>
        <w:rPr>
          <w:rFonts w:ascii="Times New Roman"/>
          <w:b w:val="false"/>
          <w:i w:val="false"/>
          <w:color w:val="000000"/>
          <w:sz w:val="28"/>
        </w:rPr>
        <w:t>
      3) установка необходимых помещений для размещения бригад рабочих, инженерно-технических работников, производственной базы, а также для складирования материалов и инструмента с обеспечением требуемых мероприятий по охране труда, противопожарной безопасности и охране окружающей среды;</w:t>
      </w:r>
    </w:p>
    <w:bookmarkEnd w:id="327"/>
    <w:bookmarkStart w:name="z335" w:id="328"/>
    <w:p>
      <w:pPr>
        <w:spacing w:after="0"/>
        <w:ind w:left="0"/>
        <w:jc w:val="both"/>
      </w:pPr>
      <w:r>
        <w:rPr>
          <w:rFonts w:ascii="Times New Roman"/>
          <w:b w:val="false"/>
          <w:i w:val="false"/>
          <w:color w:val="000000"/>
          <w:sz w:val="28"/>
        </w:rPr>
        <w:t>
      4) разработка проекта производства работ, проведение ознакомления исполнителей с рабочей документацией и сметами, организационными и техническими решениями проекта производства работ;</w:t>
      </w:r>
    </w:p>
    <w:bookmarkEnd w:id="328"/>
    <w:bookmarkStart w:name="z336" w:id="329"/>
    <w:p>
      <w:pPr>
        <w:spacing w:after="0"/>
        <w:ind w:left="0"/>
        <w:jc w:val="both"/>
      </w:pPr>
      <w:r>
        <w:rPr>
          <w:rFonts w:ascii="Times New Roman"/>
          <w:b w:val="false"/>
          <w:i w:val="false"/>
          <w:color w:val="000000"/>
          <w:sz w:val="28"/>
        </w:rPr>
        <w:t>
      5) осуществление приемки по акту строительной части объекта под монтаж электротехнических устройств в соответствии с требованиями настоящих строительных норм;</w:t>
      </w:r>
    </w:p>
    <w:bookmarkEnd w:id="329"/>
    <w:bookmarkStart w:name="z337" w:id="330"/>
    <w:p>
      <w:pPr>
        <w:spacing w:after="0"/>
        <w:ind w:left="0"/>
        <w:jc w:val="both"/>
      </w:pPr>
      <w:r>
        <w:rPr>
          <w:rFonts w:ascii="Times New Roman"/>
          <w:b w:val="false"/>
          <w:i w:val="false"/>
          <w:color w:val="000000"/>
          <w:sz w:val="28"/>
        </w:rPr>
        <w:t xml:space="preserve">
      6) выполнение генеральным подрядчиком общестроительных и вспомогательных работ в соответствии с договором подряда. </w:t>
      </w:r>
    </w:p>
    <w:bookmarkEnd w:id="330"/>
    <w:bookmarkStart w:name="z338" w:id="331"/>
    <w:p>
      <w:pPr>
        <w:spacing w:after="0"/>
        <w:ind w:left="0"/>
        <w:jc w:val="both"/>
      </w:pPr>
      <w:r>
        <w:rPr>
          <w:rFonts w:ascii="Times New Roman"/>
          <w:b w:val="false"/>
          <w:i w:val="false"/>
          <w:color w:val="000000"/>
          <w:sz w:val="28"/>
        </w:rPr>
        <w:t xml:space="preserve">
      16. Оборудование, изделия, материалы и техническая документация передаются в монтаж в соответствии с договором подряда. </w:t>
      </w:r>
    </w:p>
    <w:bookmarkEnd w:id="331"/>
    <w:bookmarkStart w:name="z339" w:id="332"/>
    <w:p>
      <w:pPr>
        <w:spacing w:after="0"/>
        <w:ind w:left="0"/>
        <w:jc w:val="both"/>
      </w:pPr>
      <w:r>
        <w:rPr>
          <w:rFonts w:ascii="Times New Roman"/>
          <w:b w:val="false"/>
          <w:i w:val="false"/>
          <w:color w:val="000000"/>
          <w:sz w:val="28"/>
        </w:rPr>
        <w:t>
      17. Электрооборудование, принимаемое в монтаж, устанавливается согласно электротехническим и механическим требованиям, изложенным в соответствующих нормативных документах, инструкциях заводов изготовителей.</w:t>
      </w:r>
    </w:p>
    <w:bookmarkEnd w:id="332"/>
    <w:bookmarkStart w:name="z340" w:id="333"/>
    <w:p>
      <w:pPr>
        <w:spacing w:after="0"/>
        <w:ind w:left="0"/>
        <w:jc w:val="both"/>
      </w:pPr>
      <w:r>
        <w:rPr>
          <w:rFonts w:ascii="Times New Roman"/>
          <w:b w:val="false"/>
          <w:i w:val="false"/>
          <w:color w:val="000000"/>
          <w:sz w:val="28"/>
        </w:rPr>
        <w:t>
      При приемке оборудования в монтаж производится его осмотр, проверка комплектности (без разборки), включая документацию, проверка наличия и срока действия гарантий предприятий-изготовителей, наличие сертификата соответствия требованиям технических регламентов и стандартов, действующим на территории Республики Казахстан, если оборудование подлежит обязательной сертификации.</w:t>
      </w:r>
    </w:p>
    <w:bookmarkEnd w:id="333"/>
    <w:bookmarkStart w:name="z341" w:id="334"/>
    <w:p>
      <w:pPr>
        <w:spacing w:after="0"/>
        <w:ind w:left="0"/>
        <w:jc w:val="both"/>
      </w:pPr>
      <w:r>
        <w:rPr>
          <w:rFonts w:ascii="Times New Roman"/>
          <w:b w:val="false"/>
          <w:i w:val="false"/>
          <w:color w:val="000000"/>
          <w:sz w:val="28"/>
        </w:rPr>
        <w:t>
      18. Состояние кабелей на барабанах проверяется в присутствии заказчика путем наружного осмотра.</w:t>
      </w:r>
    </w:p>
    <w:bookmarkEnd w:id="334"/>
    <w:bookmarkStart w:name="z342" w:id="335"/>
    <w:p>
      <w:pPr>
        <w:spacing w:after="0"/>
        <w:ind w:left="0"/>
        <w:jc w:val="both"/>
      </w:pPr>
      <w:r>
        <w:rPr>
          <w:rFonts w:ascii="Times New Roman"/>
          <w:b w:val="false"/>
          <w:i w:val="false"/>
          <w:color w:val="000000"/>
          <w:sz w:val="28"/>
        </w:rPr>
        <w:t>
      19. При приемке сборных железобетонных конструкций воздушных линий предусматривается проверка:</w:t>
      </w:r>
    </w:p>
    <w:bookmarkEnd w:id="335"/>
    <w:bookmarkStart w:name="z343" w:id="336"/>
    <w:p>
      <w:pPr>
        <w:spacing w:after="0"/>
        <w:ind w:left="0"/>
        <w:jc w:val="both"/>
      </w:pPr>
      <w:r>
        <w:rPr>
          <w:rFonts w:ascii="Times New Roman"/>
          <w:b w:val="false"/>
          <w:i w:val="false"/>
          <w:color w:val="000000"/>
          <w:sz w:val="28"/>
        </w:rPr>
        <w:t>
      1) размеров элементов, положение стальных закладных деталей, а также качество поверхностей и внешний вид элементов. Указанные параметры должны соответствовать принятым проектным решениям и ПУЭ;</w:t>
      </w:r>
    </w:p>
    <w:bookmarkEnd w:id="336"/>
    <w:bookmarkStart w:name="z344" w:id="337"/>
    <w:p>
      <w:pPr>
        <w:spacing w:after="0"/>
        <w:ind w:left="0"/>
        <w:jc w:val="both"/>
      </w:pPr>
      <w:r>
        <w:rPr>
          <w:rFonts w:ascii="Times New Roman"/>
          <w:b w:val="false"/>
          <w:i w:val="false"/>
          <w:color w:val="000000"/>
          <w:sz w:val="28"/>
        </w:rPr>
        <w:t xml:space="preserve">
      2) наличия на поверхности железобетонных конструкций, предназначенных для установки в агрессивную среду, гидроизоляции, выполненной на предприятии-изготовителе. </w:t>
      </w:r>
    </w:p>
    <w:bookmarkEnd w:id="337"/>
    <w:bookmarkStart w:name="z345" w:id="338"/>
    <w:p>
      <w:pPr>
        <w:spacing w:after="0"/>
        <w:ind w:left="0"/>
        <w:jc w:val="both"/>
      </w:pPr>
      <w:r>
        <w:rPr>
          <w:rFonts w:ascii="Times New Roman"/>
          <w:b w:val="false"/>
          <w:i w:val="false"/>
          <w:color w:val="000000"/>
          <w:sz w:val="28"/>
        </w:rPr>
        <w:t>
      20. Изоляторы и линейная арматура изготавливаются согласно требованиями соответствующих стандартов и технических условий. При их приемке предусматривается проверка:</w:t>
      </w:r>
    </w:p>
    <w:bookmarkEnd w:id="338"/>
    <w:bookmarkStart w:name="z346" w:id="339"/>
    <w:p>
      <w:pPr>
        <w:spacing w:after="0"/>
        <w:ind w:left="0"/>
        <w:jc w:val="both"/>
      </w:pPr>
      <w:r>
        <w:rPr>
          <w:rFonts w:ascii="Times New Roman"/>
          <w:b w:val="false"/>
          <w:i w:val="false"/>
          <w:color w:val="000000"/>
          <w:sz w:val="28"/>
        </w:rPr>
        <w:t>
      1) наличия паспорта предприятия-изготовителя на каждую партию изделий;</w:t>
      </w:r>
    </w:p>
    <w:bookmarkEnd w:id="339"/>
    <w:bookmarkStart w:name="z347" w:id="340"/>
    <w:p>
      <w:pPr>
        <w:spacing w:after="0"/>
        <w:ind w:left="0"/>
        <w:jc w:val="both"/>
      </w:pPr>
      <w:r>
        <w:rPr>
          <w:rFonts w:ascii="Times New Roman"/>
          <w:b w:val="false"/>
          <w:i w:val="false"/>
          <w:color w:val="000000"/>
          <w:sz w:val="28"/>
        </w:rPr>
        <w:t>
      2) наличия сертификатов соответствия, на каждую партию изоляторов, удостоверяющих их соответствие стандартам и техническим условиям;</w:t>
      </w:r>
    </w:p>
    <w:bookmarkEnd w:id="340"/>
    <w:bookmarkStart w:name="z348" w:id="341"/>
    <w:p>
      <w:pPr>
        <w:spacing w:after="0"/>
        <w:ind w:left="0"/>
        <w:jc w:val="both"/>
      </w:pPr>
      <w:r>
        <w:rPr>
          <w:rFonts w:ascii="Times New Roman"/>
          <w:b w:val="false"/>
          <w:i w:val="false"/>
          <w:color w:val="000000"/>
          <w:sz w:val="28"/>
        </w:rPr>
        <w:t xml:space="preserve">
      3) для керамических изоляторов отсутствие на поверхности трещин, деформаций, раковин, сколов, повреждений глазури, а также покачивания и поворота металлической арматуры относительно изоляторного тела; </w:t>
      </w:r>
    </w:p>
    <w:bookmarkEnd w:id="341"/>
    <w:bookmarkStart w:name="z349" w:id="342"/>
    <w:p>
      <w:pPr>
        <w:spacing w:after="0"/>
        <w:ind w:left="0"/>
        <w:jc w:val="both"/>
      </w:pPr>
      <w:r>
        <w:rPr>
          <w:rFonts w:ascii="Times New Roman"/>
          <w:b w:val="false"/>
          <w:i w:val="false"/>
          <w:color w:val="000000"/>
          <w:sz w:val="28"/>
        </w:rPr>
        <w:t>
      4) отсутствия у линейной металлической арматуры трещин, деформаций, раковин и повреждений оцинковки и резьбы. Мелкие повреждения оцинковки разрешается закрашивать.</w:t>
      </w:r>
    </w:p>
    <w:bookmarkEnd w:id="342"/>
    <w:bookmarkStart w:name="z350" w:id="343"/>
    <w:p>
      <w:pPr>
        <w:spacing w:after="0"/>
        <w:ind w:left="0"/>
        <w:jc w:val="both"/>
      </w:pPr>
      <w:r>
        <w:rPr>
          <w:rFonts w:ascii="Times New Roman"/>
          <w:b w:val="false"/>
          <w:i w:val="false"/>
          <w:color w:val="000000"/>
          <w:sz w:val="28"/>
        </w:rPr>
        <w:t xml:space="preserve">
      21. Устранение несоответствий, дефектов и повреждений, обнаруженных при передаче электрооборудования, осуществляется в соответствии с договором подряда. </w:t>
      </w:r>
    </w:p>
    <w:bookmarkEnd w:id="343"/>
    <w:bookmarkStart w:name="z351" w:id="344"/>
    <w:p>
      <w:pPr>
        <w:spacing w:after="0"/>
        <w:ind w:left="0"/>
        <w:jc w:val="both"/>
      </w:pPr>
      <w:r>
        <w:rPr>
          <w:rFonts w:ascii="Times New Roman"/>
          <w:b w:val="false"/>
          <w:i w:val="false"/>
          <w:color w:val="000000"/>
          <w:sz w:val="28"/>
        </w:rPr>
        <w:t xml:space="preserve">
      22. Электрооборудование, на которое истек нормативный срок хранения, указанный в соответствующих документах, принимается в монтаж только после проведения предмонтажной ревизии, исправления дефектов и испытаний. </w:t>
      </w:r>
    </w:p>
    <w:bookmarkEnd w:id="344"/>
    <w:bookmarkStart w:name="z352" w:id="345"/>
    <w:p>
      <w:pPr>
        <w:spacing w:after="0"/>
        <w:ind w:left="0"/>
        <w:jc w:val="both"/>
      </w:pPr>
      <w:r>
        <w:rPr>
          <w:rFonts w:ascii="Times New Roman"/>
          <w:b w:val="false"/>
          <w:i w:val="false"/>
          <w:color w:val="000000"/>
          <w:sz w:val="28"/>
        </w:rPr>
        <w:t>
      Результаты проведенных работ заносятся в формуляры, паспорта и другую сопроводительную документацию на электрооборудование или составляется акт о проведении указанных работ.</w:t>
      </w:r>
    </w:p>
    <w:bookmarkEnd w:id="345"/>
    <w:bookmarkStart w:name="z353" w:id="346"/>
    <w:p>
      <w:pPr>
        <w:spacing w:after="0"/>
        <w:ind w:left="0"/>
        <w:jc w:val="both"/>
      </w:pPr>
      <w:r>
        <w:rPr>
          <w:rFonts w:ascii="Times New Roman"/>
          <w:b w:val="false"/>
          <w:i w:val="false"/>
          <w:color w:val="000000"/>
          <w:sz w:val="28"/>
        </w:rPr>
        <w:t>
      23. Электрооборудование, изделия и материалы, принятые в монтаж, хранятся в соответствии с установленными требованиями.</w:t>
      </w:r>
    </w:p>
    <w:bookmarkEnd w:id="346"/>
    <w:bookmarkStart w:name="z354" w:id="347"/>
    <w:p>
      <w:pPr>
        <w:spacing w:after="0"/>
        <w:ind w:left="0"/>
        <w:jc w:val="both"/>
      </w:pPr>
      <w:r>
        <w:rPr>
          <w:rFonts w:ascii="Times New Roman"/>
          <w:b w:val="false"/>
          <w:i w:val="false"/>
          <w:color w:val="000000"/>
          <w:sz w:val="28"/>
        </w:rPr>
        <w:t>
      24. Для крупных и сложных объектов с большим объемом кабельных линий в тоннелях, каналах и кабельных полуэтажах, а также электрооборудования в электропомещениях в проекте организации строительства определяются меры по опережающему монтажу (против монтажа кабельных сетей) систем внутреннего противопожарного водопровода, автоматического пожаротушения и автоматической пожарной сигнализации, предусмотренных рабочими чертежами.</w:t>
      </w:r>
    </w:p>
    <w:bookmarkEnd w:id="347"/>
    <w:bookmarkStart w:name="z355" w:id="348"/>
    <w:p>
      <w:pPr>
        <w:spacing w:after="0"/>
        <w:ind w:left="0"/>
        <w:jc w:val="both"/>
      </w:pPr>
      <w:r>
        <w:rPr>
          <w:rFonts w:ascii="Times New Roman"/>
          <w:b w:val="false"/>
          <w:i w:val="false"/>
          <w:color w:val="000000"/>
          <w:sz w:val="28"/>
        </w:rPr>
        <w:t>
      25. В электропомещениях (щитовые, пультовые, подстанции и распределительные устройства, машинные залы, аккумуляторные, кабельные тоннели и каналы, кабельные полуэтажи и тому подобное) предусматриваются выполнение чистовых полов с дренажными каналами, необходимым уклоном и гидроизоляцией, отделочные работы (штукатурные и окрасочные), установка закладных деталей и монтажных проемов, смонтированные проектом грузоподъемные и грузоперемещающие механизмы и устройства, подготовка в соответствии с архитектурно-строительными чертежами и проектом производства работ блоки труб, отверстия и проемы для прохода труб и кабелей, борозды, ниши и гнезда, выполнение подвода питания для временного освещения во всех помещениях.</w:t>
      </w:r>
    </w:p>
    <w:bookmarkEnd w:id="348"/>
    <w:bookmarkStart w:name="z356" w:id="349"/>
    <w:p>
      <w:pPr>
        <w:spacing w:after="0"/>
        <w:ind w:left="0"/>
        <w:jc w:val="both"/>
      </w:pPr>
      <w:r>
        <w:rPr>
          <w:rFonts w:ascii="Times New Roman"/>
          <w:b w:val="false"/>
          <w:i w:val="false"/>
          <w:color w:val="000000"/>
          <w:sz w:val="28"/>
        </w:rPr>
        <w:t>
      26. В зданиях и сооружениях предусматривается ввод в действие системы отопления и вентиляции, монтаж и испытание мостиков, площадок и конструкции подвесных потолков, предусмотренные проектом для монтажа и обслуживания электроосветительных установок, расположенных на высоте, а также конструкции крепления многоламповых светильников (люстр) массой свыше 100 килограмм (далее – кг), должны быть проложены снаружи и внутри зданий и сооружений, предусмотренные рабочими строительными чертежами асбестоцементные трубы, патрубки и трубные блоки для прохода кабелей.</w:t>
      </w:r>
    </w:p>
    <w:bookmarkEnd w:id="349"/>
    <w:bookmarkStart w:name="z357" w:id="350"/>
    <w:p>
      <w:pPr>
        <w:spacing w:after="0"/>
        <w:ind w:left="0"/>
        <w:jc w:val="both"/>
      </w:pPr>
      <w:r>
        <w:rPr>
          <w:rFonts w:ascii="Times New Roman"/>
          <w:b w:val="false"/>
          <w:i w:val="false"/>
          <w:color w:val="000000"/>
          <w:sz w:val="28"/>
        </w:rPr>
        <w:t>
      27. Фундаменты под электрические машины сдаются под монтаж с полностью законченными строительными и отделочными работами, установленными воздухоохладителями и вентиляционными коробами, с реперами и осевыми планками (марками) в соответствии с установленными требованиями.</w:t>
      </w:r>
    </w:p>
    <w:bookmarkEnd w:id="350"/>
    <w:bookmarkStart w:name="z358" w:id="351"/>
    <w:p>
      <w:pPr>
        <w:spacing w:after="0"/>
        <w:ind w:left="0"/>
        <w:jc w:val="both"/>
      </w:pPr>
      <w:r>
        <w:rPr>
          <w:rFonts w:ascii="Times New Roman"/>
          <w:b w:val="false"/>
          <w:i w:val="false"/>
          <w:color w:val="000000"/>
          <w:sz w:val="28"/>
        </w:rPr>
        <w:t>
      28. На опорных (черновых) поверхностях фундаментов допускаются впадины не более 10 миллиметров (далее – мм) и уклоны до 1:100. Отклонения в строительных размерах предусматриваются не более:</w:t>
      </w:r>
    </w:p>
    <w:bookmarkEnd w:id="351"/>
    <w:bookmarkStart w:name="z359" w:id="352"/>
    <w:p>
      <w:pPr>
        <w:spacing w:after="0"/>
        <w:ind w:left="0"/>
        <w:jc w:val="both"/>
      </w:pPr>
      <w:r>
        <w:rPr>
          <w:rFonts w:ascii="Times New Roman"/>
          <w:b w:val="false"/>
          <w:i w:val="false"/>
          <w:color w:val="000000"/>
          <w:sz w:val="28"/>
        </w:rPr>
        <w:t>
      1) по осевым размерам в плане – плюс 30 мм;</w:t>
      </w:r>
    </w:p>
    <w:bookmarkEnd w:id="352"/>
    <w:bookmarkStart w:name="z360" w:id="353"/>
    <w:p>
      <w:pPr>
        <w:spacing w:after="0"/>
        <w:ind w:left="0"/>
        <w:jc w:val="both"/>
      </w:pPr>
      <w:r>
        <w:rPr>
          <w:rFonts w:ascii="Times New Roman"/>
          <w:b w:val="false"/>
          <w:i w:val="false"/>
          <w:color w:val="000000"/>
          <w:sz w:val="28"/>
        </w:rPr>
        <w:t>
      2) по высотным размерам поверхности фундамента (без учета высоты подливки) – минус 30 мм;</w:t>
      </w:r>
    </w:p>
    <w:bookmarkEnd w:id="353"/>
    <w:bookmarkStart w:name="z361" w:id="354"/>
    <w:p>
      <w:pPr>
        <w:spacing w:after="0"/>
        <w:ind w:left="0"/>
        <w:jc w:val="both"/>
      </w:pPr>
      <w:r>
        <w:rPr>
          <w:rFonts w:ascii="Times New Roman"/>
          <w:b w:val="false"/>
          <w:i w:val="false"/>
          <w:color w:val="000000"/>
          <w:sz w:val="28"/>
        </w:rPr>
        <w:t>
      3) по размерам уступов в плане – минус 20 мм;</w:t>
      </w:r>
    </w:p>
    <w:bookmarkEnd w:id="354"/>
    <w:bookmarkStart w:name="z362" w:id="355"/>
    <w:p>
      <w:pPr>
        <w:spacing w:after="0"/>
        <w:ind w:left="0"/>
        <w:jc w:val="both"/>
      </w:pPr>
      <w:r>
        <w:rPr>
          <w:rFonts w:ascii="Times New Roman"/>
          <w:b w:val="false"/>
          <w:i w:val="false"/>
          <w:color w:val="000000"/>
          <w:sz w:val="28"/>
        </w:rPr>
        <w:t>
      4) по размерам колодцев – плюс 20 мм;</w:t>
      </w:r>
    </w:p>
    <w:bookmarkEnd w:id="355"/>
    <w:bookmarkStart w:name="z363" w:id="356"/>
    <w:p>
      <w:pPr>
        <w:spacing w:after="0"/>
        <w:ind w:left="0"/>
        <w:jc w:val="both"/>
      </w:pPr>
      <w:r>
        <w:rPr>
          <w:rFonts w:ascii="Times New Roman"/>
          <w:b w:val="false"/>
          <w:i w:val="false"/>
          <w:color w:val="000000"/>
          <w:sz w:val="28"/>
        </w:rPr>
        <w:t>
      5) по отметкам уступов в выемках и колодцах – минус 20 мм;</w:t>
      </w:r>
    </w:p>
    <w:bookmarkEnd w:id="356"/>
    <w:bookmarkStart w:name="z364" w:id="357"/>
    <w:p>
      <w:pPr>
        <w:spacing w:after="0"/>
        <w:ind w:left="0"/>
        <w:jc w:val="both"/>
      </w:pPr>
      <w:r>
        <w:rPr>
          <w:rFonts w:ascii="Times New Roman"/>
          <w:b w:val="false"/>
          <w:i w:val="false"/>
          <w:color w:val="000000"/>
          <w:sz w:val="28"/>
        </w:rPr>
        <w:t>
      6) по осям анкерных болтов в плане – ±15 мм;</w:t>
      </w:r>
    </w:p>
    <w:bookmarkEnd w:id="357"/>
    <w:bookmarkStart w:name="z365" w:id="358"/>
    <w:p>
      <w:pPr>
        <w:spacing w:after="0"/>
        <w:ind w:left="0"/>
        <w:jc w:val="both"/>
      </w:pPr>
      <w:r>
        <w:rPr>
          <w:rFonts w:ascii="Times New Roman"/>
          <w:b w:val="false"/>
          <w:i w:val="false"/>
          <w:color w:val="000000"/>
          <w:sz w:val="28"/>
        </w:rPr>
        <w:t>
      7) по осям закладных анкерных устройств в плане – ±10 мм;</w:t>
      </w:r>
    </w:p>
    <w:bookmarkEnd w:id="358"/>
    <w:bookmarkStart w:name="z366" w:id="359"/>
    <w:p>
      <w:pPr>
        <w:spacing w:after="0"/>
        <w:ind w:left="0"/>
        <w:jc w:val="both"/>
      </w:pPr>
      <w:r>
        <w:rPr>
          <w:rFonts w:ascii="Times New Roman"/>
          <w:b w:val="false"/>
          <w:i w:val="false"/>
          <w:color w:val="000000"/>
          <w:sz w:val="28"/>
        </w:rPr>
        <w:t>
      8) по отметкам верхних торцов анкерных болтов – ±20 мм.</w:t>
      </w:r>
    </w:p>
    <w:bookmarkEnd w:id="359"/>
    <w:bookmarkStart w:name="z367" w:id="360"/>
    <w:p>
      <w:pPr>
        <w:spacing w:after="0"/>
        <w:ind w:left="0"/>
        <w:jc w:val="both"/>
      </w:pPr>
      <w:r>
        <w:rPr>
          <w:rFonts w:ascii="Times New Roman"/>
          <w:b w:val="false"/>
          <w:i w:val="false"/>
          <w:color w:val="000000"/>
          <w:sz w:val="28"/>
        </w:rPr>
        <w:t>
      29. Сдача-приемка фундаментов для установки электрооборудования, монтаж которого осуществляется с привлечением шефмонтажного персонала, производится совместно с представителями организации, осуществляющей шефмонтаж.</w:t>
      </w:r>
    </w:p>
    <w:bookmarkEnd w:id="360"/>
    <w:bookmarkStart w:name="z368" w:id="361"/>
    <w:p>
      <w:pPr>
        <w:spacing w:after="0"/>
        <w:ind w:left="0"/>
        <w:jc w:val="both"/>
      </w:pPr>
      <w:r>
        <w:rPr>
          <w:rFonts w:ascii="Times New Roman"/>
          <w:b w:val="false"/>
          <w:i w:val="false"/>
          <w:color w:val="000000"/>
          <w:sz w:val="28"/>
        </w:rPr>
        <w:t>
      30. По окончании отделочных работ в аккумуляторных помещениях выполняются:</w:t>
      </w:r>
    </w:p>
    <w:bookmarkEnd w:id="361"/>
    <w:bookmarkStart w:name="z369" w:id="362"/>
    <w:p>
      <w:pPr>
        <w:spacing w:after="0"/>
        <w:ind w:left="0"/>
        <w:jc w:val="both"/>
      </w:pPr>
      <w:r>
        <w:rPr>
          <w:rFonts w:ascii="Times New Roman"/>
          <w:b w:val="false"/>
          <w:i w:val="false"/>
          <w:color w:val="000000"/>
          <w:sz w:val="28"/>
        </w:rPr>
        <w:t>
      1) кислото- и щелочестойкие покрытия стен, потолков и пола;</w:t>
      </w:r>
    </w:p>
    <w:bookmarkEnd w:id="362"/>
    <w:bookmarkStart w:name="z370" w:id="363"/>
    <w:p>
      <w:pPr>
        <w:spacing w:after="0"/>
        <w:ind w:left="0"/>
        <w:jc w:val="both"/>
      </w:pPr>
      <w:r>
        <w:rPr>
          <w:rFonts w:ascii="Times New Roman"/>
          <w:b w:val="false"/>
          <w:i w:val="false"/>
          <w:color w:val="000000"/>
          <w:sz w:val="28"/>
        </w:rPr>
        <w:t xml:space="preserve">
      2) монтаж и пусконаладка системы отопления, вентиляции, водопровода и канализации. </w:t>
      </w:r>
    </w:p>
    <w:bookmarkEnd w:id="363"/>
    <w:bookmarkStart w:name="z371" w:id="364"/>
    <w:p>
      <w:pPr>
        <w:spacing w:after="0"/>
        <w:ind w:left="0"/>
        <w:jc w:val="both"/>
      </w:pPr>
      <w:r>
        <w:rPr>
          <w:rFonts w:ascii="Times New Roman"/>
          <w:b w:val="false"/>
          <w:i w:val="false"/>
          <w:color w:val="000000"/>
          <w:sz w:val="28"/>
        </w:rPr>
        <w:t>
      31. До начала электромонтажных работ на открытых распределительных устройствах напряжением 35 киловольт (далее – кВ) и выше строительной организацией предусматриваются: завершение сооружений подъездных путей, подходов и подъездов, установка шинных и линейных порталов, возведение фундаментов под электрооборудование, кабельных каналов с перекрытиями, ограждениями вокруг открытого распределительного устройства, резервуаров для аварийного сброса масла, подземных коммуникаций и завершение планировки территории.</w:t>
      </w:r>
    </w:p>
    <w:bookmarkEnd w:id="364"/>
    <w:bookmarkStart w:name="z372" w:id="365"/>
    <w:p>
      <w:pPr>
        <w:spacing w:after="0"/>
        <w:ind w:left="0"/>
        <w:jc w:val="both"/>
      </w:pPr>
      <w:r>
        <w:rPr>
          <w:rFonts w:ascii="Times New Roman"/>
          <w:b w:val="false"/>
          <w:i w:val="false"/>
          <w:color w:val="000000"/>
          <w:sz w:val="28"/>
        </w:rPr>
        <w:t xml:space="preserve">
      Все электромонтажные работы по подземной части открытых распределительных устройств (прокладка полос заземления, монтаж электродов главной системы уравнивания потенциалов, монтаж кабельных лотков и тому подобное) выполняются одновременно со строительными работами при выполнении нулевого цикла. </w:t>
      </w:r>
    </w:p>
    <w:bookmarkEnd w:id="365"/>
    <w:bookmarkStart w:name="z373" w:id="366"/>
    <w:p>
      <w:pPr>
        <w:spacing w:after="0"/>
        <w:ind w:left="0"/>
        <w:jc w:val="both"/>
      </w:pPr>
      <w:r>
        <w:rPr>
          <w:rFonts w:ascii="Times New Roman"/>
          <w:b w:val="false"/>
          <w:i w:val="false"/>
          <w:color w:val="000000"/>
          <w:sz w:val="28"/>
        </w:rPr>
        <w:t xml:space="preserve">
      В конструкциях порталов и фундаментов под оборудование устанавливаются предусмотренные проектом закладные части и крепежные детали, необходимые для крепления гирлянд изоляторов и оборудования. </w:t>
      </w:r>
    </w:p>
    <w:bookmarkEnd w:id="366"/>
    <w:bookmarkStart w:name="z374" w:id="367"/>
    <w:p>
      <w:pPr>
        <w:spacing w:after="0"/>
        <w:ind w:left="0"/>
        <w:jc w:val="both"/>
      </w:pPr>
      <w:r>
        <w:rPr>
          <w:rFonts w:ascii="Times New Roman"/>
          <w:b w:val="false"/>
          <w:i w:val="false"/>
          <w:color w:val="000000"/>
          <w:sz w:val="28"/>
        </w:rPr>
        <w:t>
      В кабельных каналах и тоннелях предусматриваются закладные детали для крепления кабельных конструкций и воздухопроводов. Проектом обеспечивается завершение сооружения водопровода и других предусмотренных противопожарных устройств.</w:t>
      </w:r>
    </w:p>
    <w:bookmarkEnd w:id="367"/>
    <w:bookmarkStart w:name="z375" w:id="368"/>
    <w:p>
      <w:pPr>
        <w:spacing w:after="0"/>
        <w:ind w:left="0"/>
        <w:jc w:val="both"/>
      </w:pPr>
      <w:r>
        <w:rPr>
          <w:rFonts w:ascii="Times New Roman"/>
          <w:b w:val="false"/>
          <w:i w:val="false"/>
          <w:color w:val="000000"/>
          <w:sz w:val="28"/>
        </w:rPr>
        <w:t>
      32. Строительная часть открытых распределительных устройств и подстанций напряжением 750 (330) кВ принимается в монтаж на полное их развитие, предусмотренное проектом на расчетный период.</w:t>
      </w:r>
    </w:p>
    <w:bookmarkEnd w:id="368"/>
    <w:bookmarkStart w:name="z376" w:id="369"/>
    <w:p>
      <w:pPr>
        <w:spacing w:after="0"/>
        <w:ind w:left="0"/>
        <w:jc w:val="both"/>
      </w:pPr>
      <w:r>
        <w:rPr>
          <w:rFonts w:ascii="Times New Roman"/>
          <w:b w:val="false"/>
          <w:i w:val="false"/>
          <w:color w:val="000000"/>
          <w:sz w:val="28"/>
        </w:rPr>
        <w:t>
      33. До начала электромонтажных работ по сооружению воздушных линий электропередачи напряжением до 1000 вольт (далее – В) и выше выполняются подготовительные работы, а именно:</w:t>
      </w:r>
    </w:p>
    <w:bookmarkEnd w:id="369"/>
    <w:bookmarkStart w:name="z377" w:id="370"/>
    <w:p>
      <w:pPr>
        <w:spacing w:after="0"/>
        <w:ind w:left="0"/>
        <w:jc w:val="both"/>
      </w:pPr>
      <w:r>
        <w:rPr>
          <w:rFonts w:ascii="Times New Roman"/>
          <w:b w:val="false"/>
          <w:i w:val="false"/>
          <w:color w:val="000000"/>
          <w:sz w:val="28"/>
        </w:rPr>
        <w:t>
      1) подготовка инвентарных сооружений в местах размещения прорабских участков и временных баз для складирования материалов и оборудования; сооружение временных подъездных дорог, мостов и монтажных площадок;</w:t>
      </w:r>
    </w:p>
    <w:bookmarkEnd w:id="370"/>
    <w:bookmarkStart w:name="z378" w:id="371"/>
    <w:p>
      <w:pPr>
        <w:spacing w:after="0"/>
        <w:ind w:left="0"/>
        <w:jc w:val="both"/>
      </w:pPr>
      <w:r>
        <w:rPr>
          <w:rFonts w:ascii="Times New Roman"/>
          <w:b w:val="false"/>
          <w:i w:val="false"/>
          <w:color w:val="000000"/>
          <w:sz w:val="28"/>
        </w:rPr>
        <w:t>
      2) устройство просеки;</w:t>
      </w:r>
    </w:p>
    <w:bookmarkEnd w:id="371"/>
    <w:bookmarkStart w:name="z379" w:id="372"/>
    <w:p>
      <w:pPr>
        <w:spacing w:after="0"/>
        <w:ind w:left="0"/>
        <w:jc w:val="both"/>
      </w:pPr>
      <w:r>
        <w:rPr>
          <w:rFonts w:ascii="Times New Roman"/>
          <w:b w:val="false"/>
          <w:i w:val="false"/>
          <w:color w:val="000000"/>
          <w:sz w:val="28"/>
        </w:rPr>
        <w:t>
      3) завершение предусмотренных проектом снос строений и реконструкция пересекаемых инженерных сооружений, находящихся на трассе в или вблизи нее и препятствующих производству работ.</w:t>
      </w:r>
    </w:p>
    <w:bookmarkEnd w:id="372"/>
    <w:bookmarkStart w:name="z380" w:id="373"/>
    <w:p>
      <w:pPr>
        <w:spacing w:after="0"/>
        <w:ind w:left="0"/>
        <w:jc w:val="both"/>
      </w:pPr>
      <w:r>
        <w:rPr>
          <w:rFonts w:ascii="Times New Roman"/>
          <w:b w:val="false"/>
          <w:i w:val="false"/>
          <w:color w:val="000000"/>
          <w:sz w:val="28"/>
        </w:rPr>
        <w:t>
      34. Трассы для прокладки кабеля в земле подготавливаются к началу его прокладки в следующем объеме и последовательности:</w:t>
      </w:r>
    </w:p>
    <w:bookmarkEnd w:id="373"/>
    <w:bookmarkStart w:name="z381" w:id="374"/>
    <w:p>
      <w:pPr>
        <w:spacing w:after="0"/>
        <w:ind w:left="0"/>
        <w:jc w:val="both"/>
      </w:pPr>
      <w:r>
        <w:rPr>
          <w:rFonts w:ascii="Times New Roman"/>
          <w:b w:val="false"/>
          <w:i w:val="false"/>
          <w:color w:val="000000"/>
          <w:sz w:val="28"/>
        </w:rPr>
        <w:t>
      1) из траншеи откачивается вода и удаляются камни и строительный мусор;</w:t>
      </w:r>
    </w:p>
    <w:bookmarkEnd w:id="374"/>
    <w:bookmarkStart w:name="z382" w:id="375"/>
    <w:p>
      <w:pPr>
        <w:spacing w:after="0"/>
        <w:ind w:left="0"/>
        <w:jc w:val="both"/>
      </w:pPr>
      <w:r>
        <w:rPr>
          <w:rFonts w:ascii="Times New Roman"/>
          <w:b w:val="false"/>
          <w:i w:val="false"/>
          <w:color w:val="000000"/>
          <w:sz w:val="28"/>
        </w:rPr>
        <w:t>
      2) на дне траншеи устраивается подушка из разрыхленной земли;</w:t>
      </w:r>
    </w:p>
    <w:bookmarkEnd w:id="375"/>
    <w:bookmarkStart w:name="z383" w:id="376"/>
    <w:p>
      <w:pPr>
        <w:spacing w:after="0"/>
        <w:ind w:left="0"/>
        <w:jc w:val="both"/>
      </w:pPr>
      <w:r>
        <w:rPr>
          <w:rFonts w:ascii="Times New Roman"/>
          <w:b w:val="false"/>
          <w:i w:val="false"/>
          <w:color w:val="000000"/>
          <w:sz w:val="28"/>
        </w:rPr>
        <w:t>
      3) выполняются проколы грунта в местах пересечения трассы с дорогами и другими инженерными сооружениями;</w:t>
      </w:r>
    </w:p>
    <w:bookmarkEnd w:id="376"/>
    <w:bookmarkStart w:name="z384" w:id="377"/>
    <w:p>
      <w:pPr>
        <w:spacing w:after="0"/>
        <w:ind w:left="0"/>
        <w:jc w:val="both"/>
      </w:pPr>
      <w:r>
        <w:rPr>
          <w:rFonts w:ascii="Times New Roman"/>
          <w:b w:val="false"/>
          <w:i w:val="false"/>
          <w:color w:val="000000"/>
          <w:sz w:val="28"/>
        </w:rPr>
        <w:t>
      4) закладываются трубы;</w:t>
      </w:r>
    </w:p>
    <w:bookmarkEnd w:id="377"/>
    <w:bookmarkStart w:name="z385" w:id="378"/>
    <w:p>
      <w:pPr>
        <w:spacing w:after="0"/>
        <w:ind w:left="0"/>
        <w:jc w:val="both"/>
      </w:pPr>
      <w:r>
        <w:rPr>
          <w:rFonts w:ascii="Times New Roman"/>
          <w:b w:val="false"/>
          <w:i w:val="false"/>
          <w:color w:val="000000"/>
          <w:sz w:val="28"/>
        </w:rPr>
        <w:t xml:space="preserve">
      5) в местах соединения кабелей устраивается котлован для монтажа муфт, глубиной равной отметки залегания кабеля (котлован в плане для муфт напряжением до 10 кВ размером не менее 2,5 метров (далее – м) х 1,5м; для муфт напряжением до 35 кВ размером не менее 4м х 2м). </w:t>
      </w:r>
    </w:p>
    <w:bookmarkEnd w:id="378"/>
    <w:bookmarkStart w:name="z386" w:id="379"/>
    <w:p>
      <w:pPr>
        <w:spacing w:after="0"/>
        <w:ind w:left="0"/>
        <w:jc w:val="both"/>
      </w:pPr>
      <w:r>
        <w:rPr>
          <w:rFonts w:ascii="Times New Roman"/>
          <w:b w:val="false"/>
          <w:i w:val="false"/>
          <w:color w:val="000000"/>
          <w:sz w:val="28"/>
        </w:rPr>
        <w:t>
      После прокладки кабеля в траншее и представления электромонтажной организацией акта на скрытые работы по прокладке кабелей траншею необходимо засыпать.</w:t>
      </w:r>
    </w:p>
    <w:bookmarkEnd w:id="379"/>
    <w:bookmarkStart w:name="z387" w:id="380"/>
    <w:p>
      <w:pPr>
        <w:spacing w:after="0"/>
        <w:ind w:left="0"/>
        <w:jc w:val="both"/>
      </w:pPr>
      <w:r>
        <w:rPr>
          <w:rFonts w:ascii="Times New Roman"/>
          <w:b w:val="false"/>
          <w:i w:val="false"/>
          <w:color w:val="000000"/>
          <w:sz w:val="28"/>
        </w:rPr>
        <w:t>
      35. Трассы блочной канализации для прокладки кабелей подготавливаются с учетом следующих требований:</w:t>
      </w:r>
    </w:p>
    <w:bookmarkEnd w:id="380"/>
    <w:bookmarkStart w:name="z388" w:id="381"/>
    <w:p>
      <w:pPr>
        <w:spacing w:after="0"/>
        <w:ind w:left="0"/>
        <w:jc w:val="both"/>
      </w:pPr>
      <w:r>
        <w:rPr>
          <w:rFonts w:ascii="Times New Roman"/>
          <w:b w:val="false"/>
          <w:i w:val="false"/>
          <w:color w:val="000000"/>
          <w:sz w:val="28"/>
        </w:rPr>
        <w:t>
      1) выдерживается проектная глубина заложения блоков от планировочной отметки;</w:t>
      </w:r>
    </w:p>
    <w:bookmarkEnd w:id="381"/>
    <w:bookmarkStart w:name="z389" w:id="382"/>
    <w:p>
      <w:pPr>
        <w:spacing w:after="0"/>
        <w:ind w:left="0"/>
        <w:jc w:val="both"/>
      </w:pPr>
      <w:r>
        <w:rPr>
          <w:rFonts w:ascii="Times New Roman"/>
          <w:b w:val="false"/>
          <w:i w:val="false"/>
          <w:color w:val="000000"/>
          <w:sz w:val="28"/>
        </w:rPr>
        <w:t>
      2) углы наклона каналов в вертикальной плоскости предусматривается не выше 15 градусов (далее – °) (уклон 25%);</w:t>
      </w:r>
    </w:p>
    <w:bookmarkEnd w:id="382"/>
    <w:bookmarkStart w:name="z390" w:id="383"/>
    <w:p>
      <w:pPr>
        <w:spacing w:after="0"/>
        <w:ind w:left="0"/>
        <w:jc w:val="both"/>
      </w:pPr>
      <w:r>
        <w:rPr>
          <w:rFonts w:ascii="Times New Roman"/>
          <w:b w:val="false"/>
          <w:i w:val="false"/>
          <w:color w:val="000000"/>
          <w:sz w:val="28"/>
        </w:rPr>
        <w:t>
      3) обеспечивается правильность укладки и гидроизоляция стыков железобетонных блоков и труб;</w:t>
      </w:r>
    </w:p>
    <w:bookmarkEnd w:id="383"/>
    <w:bookmarkStart w:name="z391" w:id="384"/>
    <w:p>
      <w:pPr>
        <w:spacing w:after="0"/>
        <w:ind w:left="0"/>
        <w:jc w:val="both"/>
      </w:pPr>
      <w:r>
        <w:rPr>
          <w:rFonts w:ascii="Times New Roman"/>
          <w:b w:val="false"/>
          <w:i w:val="false"/>
          <w:color w:val="000000"/>
          <w:sz w:val="28"/>
        </w:rPr>
        <w:t>
      4) обеспечивается чистота и соосность каналов;</w:t>
      </w:r>
    </w:p>
    <w:bookmarkEnd w:id="384"/>
    <w:bookmarkStart w:name="z392" w:id="385"/>
    <w:p>
      <w:pPr>
        <w:spacing w:after="0"/>
        <w:ind w:left="0"/>
        <w:jc w:val="both"/>
      </w:pPr>
      <w:r>
        <w:rPr>
          <w:rFonts w:ascii="Times New Roman"/>
          <w:b w:val="false"/>
          <w:i w:val="false"/>
          <w:color w:val="000000"/>
          <w:sz w:val="28"/>
        </w:rPr>
        <w:t>
      5) повороты и перепады кабельных трасс предусматриваются плавными, с требуемыми радиусами изгиба кабелей;</w:t>
      </w:r>
    </w:p>
    <w:bookmarkEnd w:id="385"/>
    <w:bookmarkStart w:name="z393" w:id="386"/>
    <w:p>
      <w:pPr>
        <w:spacing w:after="0"/>
        <w:ind w:left="0"/>
        <w:jc w:val="both"/>
      </w:pPr>
      <w:r>
        <w:rPr>
          <w:rFonts w:ascii="Times New Roman"/>
          <w:b w:val="false"/>
          <w:i w:val="false"/>
          <w:color w:val="000000"/>
          <w:sz w:val="28"/>
        </w:rPr>
        <w:t>
      6) выполняются двойные крышки (нижняя – с запором) люков колодцев, металлические лестницы или скобы для спуска в колодец.</w:t>
      </w:r>
    </w:p>
    <w:bookmarkEnd w:id="386"/>
    <w:bookmarkStart w:name="z394" w:id="387"/>
    <w:p>
      <w:pPr>
        <w:spacing w:after="0"/>
        <w:ind w:left="0"/>
        <w:jc w:val="both"/>
      </w:pPr>
      <w:r>
        <w:rPr>
          <w:rFonts w:ascii="Times New Roman"/>
          <w:b w:val="false"/>
          <w:i w:val="false"/>
          <w:color w:val="000000"/>
          <w:sz w:val="28"/>
        </w:rPr>
        <w:t>
      36. При сооружении эстакад для прокладки кабелей на их опорных конструкциях (колоннах) и на пролетных строениях выполняются предусмотренные проектом закладные элементы для установки кабельных роликов, обводных устройств и других приспособлений.</w:t>
      </w:r>
    </w:p>
    <w:bookmarkEnd w:id="387"/>
    <w:bookmarkStart w:name="z395" w:id="388"/>
    <w:p>
      <w:pPr>
        <w:spacing w:after="0"/>
        <w:ind w:left="0"/>
        <w:jc w:val="both"/>
      </w:pPr>
      <w:r>
        <w:rPr>
          <w:rFonts w:ascii="Times New Roman"/>
          <w:b w:val="false"/>
          <w:i w:val="false"/>
          <w:color w:val="000000"/>
          <w:sz w:val="28"/>
        </w:rPr>
        <w:t>
      37. Генподрядчиком обеспечивается к приемке под монтаж строительная готовность: в жилых домах – посекционно, в общественных зданиях – поэтажно (или по помещениям).</w:t>
      </w:r>
    </w:p>
    <w:bookmarkEnd w:id="388"/>
    <w:bookmarkStart w:name="z396" w:id="389"/>
    <w:p>
      <w:pPr>
        <w:spacing w:after="0"/>
        <w:ind w:left="0"/>
        <w:jc w:val="both"/>
      </w:pPr>
      <w:r>
        <w:rPr>
          <w:rFonts w:ascii="Times New Roman"/>
          <w:b w:val="false"/>
          <w:i w:val="false"/>
          <w:color w:val="000000"/>
          <w:sz w:val="28"/>
        </w:rPr>
        <w:t xml:space="preserve">
      В железобетонных, гипсобетонных, керамзитобетонных панелях перекрытий, внутренних стеновых панелях и перегородках, железобетонных колоннах и ригелях заводского изготовления предусматриваются каналы (трубы) для прокладки проводов, ниши, гнезда с закладными деталями для установки штепсельных розеток, выключателей, звонков и звонковых кнопок в соответствии с рабочими чертежами. </w:t>
      </w:r>
    </w:p>
    <w:bookmarkEnd w:id="389"/>
    <w:bookmarkStart w:name="z397" w:id="390"/>
    <w:p>
      <w:pPr>
        <w:spacing w:after="0"/>
        <w:ind w:left="0"/>
        <w:jc w:val="both"/>
      </w:pPr>
      <w:r>
        <w:rPr>
          <w:rFonts w:ascii="Times New Roman"/>
          <w:b w:val="false"/>
          <w:i w:val="false"/>
          <w:color w:val="000000"/>
          <w:sz w:val="28"/>
        </w:rPr>
        <w:t>
      Проходные сечения каналов в замоноличенных неметаллических трубах не отличаются более чем на 15% от указанных в рабочих чертежах.</w:t>
      </w:r>
    </w:p>
    <w:bookmarkEnd w:id="390"/>
    <w:bookmarkStart w:name="z398" w:id="391"/>
    <w:p>
      <w:pPr>
        <w:spacing w:after="0"/>
        <w:ind w:left="0"/>
        <w:jc w:val="both"/>
      </w:pPr>
      <w:r>
        <w:rPr>
          <w:rFonts w:ascii="Times New Roman"/>
          <w:b w:val="false"/>
          <w:i w:val="false"/>
          <w:color w:val="000000"/>
          <w:sz w:val="28"/>
        </w:rPr>
        <w:t>
      Смещение гнезд и ниш в местах сопряжений смежных строительных конструкций применяется не более 40 мм.</w:t>
      </w:r>
    </w:p>
    <w:bookmarkEnd w:id="391"/>
    <w:bookmarkStart w:name="z399" w:id="392"/>
    <w:p>
      <w:pPr>
        <w:spacing w:after="0"/>
        <w:ind w:left="0"/>
        <w:jc w:val="both"/>
      </w:pPr>
      <w:r>
        <w:rPr>
          <w:rFonts w:ascii="Times New Roman"/>
          <w:b w:val="false"/>
          <w:i w:val="false"/>
          <w:color w:val="000000"/>
          <w:sz w:val="28"/>
        </w:rPr>
        <w:t>
      38. В зданиях и сооружениях, сдаваемых под монтаж электрооборудования, генподрядчиком выполняются предусмотренные архитектурно-строительными чертежами отверстия борозды, ниши и гнезда в фундаментах, стенах, перегородках и перекрытиях, необходимые для монтажа электрооборудования и установочных изделий, прокладки труб для электропроводок и электрических сетей.</w:t>
      </w:r>
    </w:p>
    <w:bookmarkEnd w:id="392"/>
    <w:bookmarkStart w:name="z400" w:id="393"/>
    <w:p>
      <w:pPr>
        <w:spacing w:after="0"/>
        <w:ind w:left="0"/>
        <w:jc w:val="both"/>
      </w:pPr>
      <w:r>
        <w:rPr>
          <w:rFonts w:ascii="Times New Roman"/>
          <w:b w:val="false"/>
          <w:i w:val="false"/>
          <w:color w:val="000000"/>
          <w:sz w:val="28"/>
        </w:rPr>
        <w:t>
      Указанные отверстия, борозды, ниши и гнезда, не оставленные в строительных конструкциях при их возведении, выполняются генподрядчиком в соответствии с архитектурно-строительными чертежами.</w:t>
      </w:r>
    </w:p>
    <w:bookmarkEnd w:id="393"/>
    <w:bookmarkStart w:name="z401" w:id="394"/>
    <w:p>
      <w:pPr>
        <w:spacing w:after="0"/>
        <w:ind w:left="0"/>
        <w:jc w:val="both"/>
      </w:pPr>
      <w:r>
        <w:rPr>
          <w:rFonts w:ascii="Times New Roman"/>
          <w:b w:val="false"/>
          <w:i w:val="false"/>
          <w:color w:val="000000"/>
          <w:sz w:val="28"/>
        </w:rPr>
        <w:t>
      Отверстия диаметром менее 30 мм, не поддающиеся учету при разработке чертежей и которые не могут быть предусмотрены в строительных конструкциях по условиям технологии их изготовления (отверстия в стенах, перегородках, перекрытиях только для установки дюбелей, шпилек и штырей различных опорно-поддерживающих конструкций), выполняются электромонтажной организацией на месте производства работ.</w:t>
      </w:r>
    </w:p>
    <w:bookmarkEnd w:id="394"/>
    <w:bookmarkStart w:name="z402" w:id="395"/>
    <w:p>
      <w:pPr>
        <w:spacing w:after="0"/>
        <w:ind w:left="0"/>
        <w:jc w:val="both"/>
      </w:pPr>
      <w:r>
        <w:rPr>
          <w:rFonts w:ascii="Times New Roman"/>
          <w:b w:val="false"/>
          <w:i w:val="false"/>
          <w:color w:val="000000"/>
          <w:sz w:val="28"/>
        </w:rPr>
        <w:t>
      После выполнения электромонтажных работ генподрядчиком осуществляется заделка отверстий, борозд, ниш и гнезд.</w:t>
      </w:r>
    </w:p>
    <w:bookmarkEnd w:id="395"/>
    <w:bookmarkStart w:name="z403" w:id="396"/>
    <w:p>
      <w:pPr>
        <w:spacing w:after="0"/>
        <w:ind w:left="0"/>
        <w:jc w:val="both"/>
      </w:pPr>
      <w:r>
        <w:rPr>
          <w:rFonts w:ascii="Times New Roman"/>
          <w:b w:val="false"/>
          <w:i w:val="false"/>
          <w:color w:val="000000"/>
          <w:sz w:val="28"/>
        </w:rPr>
        <w:t>
      39. При приемке фундаментов под трансформаторы проверяется наличие и правильность установки анкеров для крепления тяговых устройств при перекатке трансформаторов и фундаментов под домкраты для разворота катков.</w:t>
      </w:r>
    </w:p>
    <w:bookmarkEnd w:id="396"/>
    <w:bookmarkStart w:name="z404" w:id="397"/>
    <w:p>
      <w:pPr>
        <w:spacing w:after="0"/>
        <w:ind w:left="0"/>
        <w:jc w:val="left"/>
      </w:pPr>
      <w:r>
        <w:rPr>
          <w:rFonts w:ascii="Times New Roman"/>
          <w:b/>
          <w:i w:val="false"/>
          <w:color w:val="000000"/>
        </w:rPr>
        <w:t xml:space="preserve"> Глава 6. Функциональные требования к подготовке производства электромонтажных работ</w:t>
      </w:r>
    </w:p>
    <w:bookmarkEnd w:id="397"/>
    <w:bookmarkStart w:name="z405" w:id="398"/>
    <w:p>
      <w:pPr>
        <w:spacing w:after="0"/>
        <w:ind w:left="0"/>
        <w:jc w:val="left"/>
      </w:pPr>
      <w:r>
        <w:rPr>
          <w:rFonts w:ascii="Times New Roman"/>
          <w:b/>
          <w:i w:val="false"/>
          <w:color w:val="000000"/>
        </w:rPr>
        <w:t xml:space="preserve"> Параграф 1. Требования к электромонтажным работам</w:t>
      </w:r>
    </w:p>
    <w:bookmarkEnd w:id="398"/>
    <w:bookmarkStart w:name="z406" w:id="399"/>
    <w:p>
      <w:pPr>
        <w:spacing w:after="0"/>
        <w:ind w:left="0"/>
        <w:jc w:val="both"/>
      </w:pPr>
      <w:r>
        <w:rPr>
          <w:rFonts w:ascii="Times New Roman"/>
          <w:b w:val="false"/>
          <w:i w:val="false"/>
          <w:color w:val="000000"/>
          <w:sz w:val="28"/>
        </w:rPr>
        <w:t>
      40. При разгрузке, погрузке, перемещении, подъеме и установке электрооборудования принимаются меры по его защите от повреждений, при этом тяжеловесное электрооборудование необходимо надежно стропить за предусмотренные для этой цели детали или в местах, указанных предприятием-изготовителем.</w:t>
      </w:r>
    </w:p>
    <w:bookmarkEnd w:id="399"/>
    <w:bookmarkStart w:name="z407" w:id="400"/>
    <w:p>
      <w:pPr>
        <w:spacing w:after="0"/>
        <w:ind w:left="0"/>
        <w:jc w:val="both"/>
      </w:pPr>
      <w:r>
        <w:rPr>
          <w:rFonts w:ascii="Times New Roman"/>
          <w:b w:val="false"/>
          <w:i w:val="false"/>
          <w:color w:val="000000"/>
          <w:sz w:val="28"/>
        </w:rPr>
        <w:t>
      41. Электрооборудование при монтаже не подлежит разборке и ревизии, за исключением случаев, когда это предусмотрено техническими условиями, предприятий изготовителей.</w:t>
      </w:r>
    </w:p>
    <w:bookmarkEnd w:id="400"/>
    <w:bookmarkStart w:name="z408" w:id="401"/>
    <w:p>
      <w:pPr>
        <w:spacing w:after="0"/>
        <w:ind w:left="0"/>
        <w:jc w:val="both"/>
      </w:pPr>
      <w:r>
        <w:rPr>
          <w:rFonts w:ascii="Times New Roman"/>
          <w:b w:val="false"/>
          <w:i w:val="false"/>
          <w:color w:val="000000"/>
          <w:sz w:val="28"/>
        </w:rPr>
        <w:t>
      Разборка оборудования, поступившего в опломбированном виде с предприятия-изготовителя, не разрешается.</w:t>
      </w:r>
    </w:p>
    <w:bookmarkEnd w:id="401"/>
    <w:bookmarkStart w:name="z409" w:id="402"/>
    <w:p>
      <w:pPr>
        <w:spacing w:after="0"/>
        <w:ind w:left="0"/>
        <w:jc w:val="both"/>
      </w:pPr>
      <w:r>
        <w:rPr>
          <w:rFonts w:ascii="Times New Roman"/>
          <w:b w:val="false"/>
          <w:i w:val="false"/>
          <w:color w:val="000000"/>
          <w:sz w:val="28"/>
        </w:rPr>
        <w:t>
      42. Электрооборудование и кабельная продукция, деформированные или с повреждением защитных покрытий, монтажу не подлежат до устранения повреждений и дефектов в установленном порядке.</w:t>
      </w:r>
    </w:p>
    <w:bookmarkEnd w:id="402"/>
    <w:bookmarkStart w:name="z410" w:id="403"/>
    <w:p>
      <w:pPr>
        <w:spacing w:after="0"/>
        <w:ind w:left="0"/>
        <w:jc w:val="both"/>
      </w:pPr>
      <w:r>
        <w:rPr>
          <w:rFonts w:ascii="Times New Roman"/>
          <w:b w:val="false"/>
          <w:i w:val="false"/>
          <w:color w:val="000000"/>
          <w:sz w:val="28"/>
        </w:rPr>
        <w:t>
      43. При производстве электромонтажных работ необходимо применять нормокомплекты специальных инструментов по видам электромонтажных работ, а также механизмы и приспособления, предназначенные для этой цели.</w:t>
      </w:r>
    </w:p>
    <w:bookmarkEnd w:id="403"/>
    <w:bookmarkStart w:name="z411" w:id="404"/>
    <w:p>
      <w:pPr>
        <w:spacing w:after="0"/>
        <w:ind w:left="0"/>
        <w:jc w:val="both"/>
      </w:pPr>
      <w:r>
        <w:rPr>
          <w:rFonts w:ascii="Times New Roman"/>
          <w:b w:val="false"/>
          <w:i w:val="false"/>
          <w:color w:val="000000"/>
          <w:sz w:val="28"/>
        </w:rPr>
        <w:t>
      44. В качестве опорных конструкций и крепежных изделий для установки троллеев, шинопроводов, лотков, коробов, навесных щитков и постов управления, защитно-пусковой аппаратуры и светильников применяются изделия заводского изготовления, имеющие повышенную монтажную готовность (с защитным покрытием, приспособленные для скрепления без сварки и не требующие больших трудозатрат на механическую обработку).</w:t>
      </w:r>
    </w:p>
    <w:bookmarkEnd w:id="404"/>
    <w:bookmarkStart w:name="z412" w:id="405"/>
    <w:p>
      <w:pPr>
        <w:spacing w:after="0"/>
        <w:ind w:left="0"/>
        <w:jc w:val="both"/>
      </w:pPr>
      <w:r>
        <w:rPr>
          <w:rFonts w:ascii="Times New Roman"/>
          <w:b w:val="false"/>
          <w:i w:val="false"/>
          <w:color w:val="000000"/>
          <w:sz w:val="28"/>
        </w:rPr>
        <w:t>
      45. Крепление опорных конструкций выполняется сваркой к закладным деталям, предусмотренным в строительных элементах, или крепежными изделиями (дюбелями, штырями, шпильками и тому подобное). Способ крепления указывается в рабочих чертежах.</w:t>
      </w:r>
    </w:p>
    <w:bookmarkEnd w:id="405"/>
    <w:bookmarkStart w:name="z413" w:id="406"/>
    <w:p>
      <w:pPr>
        <w:spacing w:after="0"/>
        <w:ind w:left="0"/>
        <w:jc w:val="both"/>
      </w:pPr>
      <w:r>
        <w:rPr>
          <w:rFonts w:ascii="Times New Roman"/>
          <w:b w:val="false"/>
          <w:i w:val="false"/>
          <w:color w:val="000000"/>
          <w:sz w:val="28"/>
        </w:rPr>
        <w:t>
      46. Цветовое обозначение токоведущих шин распределительных устройств, троллеев, шин заземления, проводов воздушных линий выполняется в соответствии с приведенными в проекте указаниями.</w:t>
      </w:r>
    </w:p>
    <w:bookmarkEnd w:id="406"/>
    <w:bookmarkStart w:name="z414" w:id="407"/>
    <w:p>
      <w:pPr>
        <w:spacing w:after="0"/>
        <w:ind w:left="0"/>
        <w:jc w:val="both"/>
      </w:pPr>
      <w:r>
        <w:rPr>
          <w:rFonts w:ascii="Times New Roman"/>
          <w:b w:val="false"/>
          <w:i w:val="false"/>
          <w:color w:val="000000"/>
          <w:sz w:val="28"/>
        </w:rPr>
        <w:t xml:space="preserve">
      47. При производстве работ электромонтажной организацией необходимо соблюдать требования </w:t>
      </w:r>
      <w:r>
        <w:rPr>
          <w:rFonts w:ascii="Times New Roman"/>
          <w:b w:val="false"/>
          <w:i w:val="false"/>
          <w:color w:val="000000"/>
          <w:sz w:val="28"/>
        </w:rPr>
        <w:t>Трудового кодекса</w:t>
      </w:r>
      <w:r>
        <w:rPr>
          <w:rFonts w:ascii="Times New Roman"/>
          <w:b w:val="false"/>
          <w:i w:val="false"/>
          <w:color w:val="000000"/>
          <w:sz w:val="28"/>
        </w:rPr>
        <w:t xml:space="preserve">, </w:t>
      </w:r>
      <w:r>
        <w:rPr>
          <w:rFonts w:ascii="Times New Roman"/>
          <w:b w:val="false"/>
          <w:i w:val="false"/>
          <w:color w:val="000000"/>
          <w:sz w:val="28"/>
        </w:rPr>
        <w:t>Экологического кодекса</w:t>
      </w:r>
      <w:r>
        <w:rPr>
          <w:rFonts w:ascii="Times New Roman"/>
          <w:b w:val="false"/>
          <w:i w:val="false"/>
          <w:color w:val="000000"/>
          <w:sz w:val="28"/>
        </w:rPr>
        <w:t>, ТР "Общие требования к пожарной безопасности", Правил технической эксплуатации электроустановок потребителей, Правил техники безопасности при эксплуатации электроустановок, государственных нормативов в области архитектуры, градостроительства и строительства.</w:t>
      </w:r>
    </w:p>
    <w:bookmarkEnd w:id="407"/>
    <w:bookmarkStart w:name="z415" w:id="408"/>
    <w:p>
      <w:pPr>
        <w:spacing w:after="0"/>
        <w:ind w:left="0"/>
        <w:jc w:val="both"/>
      </w:pPr>
      <w:r>
        <w:rPr>
          <w:rFonts w:ascii="Times New Roman"/>
          <w:b w:val="false"/>
          <w:i w:val="false"/>
          <w:color w:val="000000"/>
          <w:sz w:val="28"/>
        </w:rPr>
        <w:t xml:space="preserve">
      48. При введении на объекте эксплуатационного режима обеспечение требований </w:t>
      </w:r>
      <w:r>
        <w:rPr>
          <w:rFonts w:ascii="Times New Roman"/>
          <w:b w:val="false"/>
          <w:i w:val="false"/>
          <w:color w:val="000000"/>
          <w:sz w:val="28"/>
        </w:rPr>
        <w:t>Трудового кодекса</w:t>
      </w:r>
      <w:r>
        <w:rPr>
          <w:rFonts w:ascii="Times New Roman"/>
          <w:b w:val="false"/>
          <w:i w:val="false"/>
          <w:color w:val="000000"/>
          <w:sz w:val="28"/>
        </w:rPr>
        <w:t xml:space="preserve">, </w:t>
      </w:r>
      <w:r>
        <w:rPr>
          <w:rFonts w:ascii="Times New Roman"/>
          <w:b w:val="false"/>
          <w:i w:val="false"/>
          <w:color w:val="000000"/>
          <w:sz w:val="28"/>
        </w:rPr>
        <w:t>Экологического кодекса</w:t>
      </w:r>
      <w:r>
        <w:rPr>
          <w:rFonts w:ascii="Times New Roman"/>
          <w:b w:val="false"/>
          <w:i w:val="false"/>
          <w:color w:val="000000"/>
          <w:sz w:val="28"/>
        </w:rPr>
        <w:t>, ТР "Общие требования к пожарной безопасности", Правила технической эксплуатации электроустановок потребителей, Правил техники безопасности при эксплуатации электроустановок и государственных нормативов в области архитектуры, градостроительства и строительства является обязанностью заказчика.</w:t>
      </w:r>
    </w:p>
    <w:bookmarkEnd w:id="408"/>
    <w:bookmarkStart w:name="z416" w:id="409"/>
    <w:p>
      <w:pPr>
        <w:spacing w:after="0"/>
        <w:ind w:left="0"/>
        <w:jc w:val="left"/>
      </w:pPr>
      <w:r>
        <w:rPr>
          <w:rFonts w:ascii="Times New Roman"/>
          <w:b/>
          <w:i w:val="false"/>
          <w:color w:val="000000"/>
        </w:rPr>
        <w:t xml:space="preserve"> Параграф 2. Требования к контактным соединениям</w:t>
      </w:r>
    </w:p>
    <w:bookmarkEnd w:id="409"/>
    <w:bookmarkStart w:name="z417" w:id="410"/>
    <w:p>
      <w:pPr>
        <w:spacing w:after="0"/>
        <w:ind w:left="0"/>
        <w:jc w:val="both"/>
      </w:pPr>
      <w:r>
        <w:rPr>
          <w:rFonts w:ascii="Times New Roman"/>
          <w:b w:val="false"/>
          <w:i w:val="false"/>
          <w:color w:val="000000"/>
          <w:sz w:val="28"/>
        </w:rPr>
        <w:t>
      49. В электротехнической части проектной документации предусматриваются виды (разборные и неразборные), класс, материал и конструкция контактных соединений.</w:t>
      </w:r>
    </w:p>
    <w:bookmarkEnd w:id="410"/>
    <w:bookmarkStart w:name="z418" w:id="411"/>
    <w:p>
      <w:pPr>
        <w:spacing w:after="0"/>
        <w:ind w:left="0"/>
        <w:jc w:val="both"/>
      </w:pPr>
      <w:r>
        <w:rPr>
          <w:rFonts w:ascii="Times New Roman"/>
          <w:b w:val="false"/>
          <w:i w:val="false"/>
          <w:color w:val="000000"/>
          <w:sz w:val="28"/>
        </w:rPr>
        <w:t>
      50. Контактные соединения необходимо выполнять с помощью соответствующих монтажных изделий, отвечающих техническим требованиям ПУЭ, Правил технической эксплуатации электроустановок потребителей и Правил техники безопасности при эксплуатации электроустановок.</w:t>
      </w:r>
    </w:p>
    <w:bookmarkEnd w:id="411"/>
    <w:bookmarkStart w:name="z419" w:id="412"/>
    <w:p>
      <w:pPr>
        <w:spacing w:after="0"/>
        <w:ind w:left="0"/>
        <w:jc w:val="both"/>
      </w:pPr>
      <w:r>
        <w:rPr>
          <w:rFonts w:ascii="Times New Roman"/>
          <w:b w:val="false"/>
          <w:i w:val="false"/>
          <w:color w:val="000000"/>
          <w:sz w:val="28"/>
        </w:rPr>
        <w:t>
      51. Температура нагрева разборных и неразборных контактных соединений жил проводов и кабелей в установках до 1000 В не должна превышать 95°C, в установках выше 1000 В не должна превышать 80°C.</w:t>
      </w:r>
    </w:p>
    <w:bookmarkEnd w:id="412"/>
    <w:bookmarkStart w:name="z420" w:id="413"/>
    <w:p>
      <w:pPr>
        <w:spacing w:after="0"/>
        <w:ind w:left="0"/>
        <w:jc w:val="both"/>
      </w:pPr>
      <w:r>
        <w:rPr>
          <w:rFonts w:ascii="Times New Roman"/>
          <w:b w:val="false"/>
          <w:i w:val="false"/>
          <w:color w:val="000000"/>
          <w:sz w:val="28"/>
        </w:rPr>
        <w:t>
      52. При протекании номинального тока температура нагрева разборных и неразборных контактных соединений шин 1-го и 2-го класса не должна превышать значений, обеспечивающих безопасную эксплуатацию в соответствии с требованиями ПУЭ и Правил технической эксплуатации электроустановок потребителей.</w:t>
      </w:r>
    </w:p>
    <w:bookmarkEnd w:id="413"/>
    <w:bookmarkStart w:name="z421" w:id="414"/>
    <w:p>
      <w:pPr>
        <w:spacing w:after="0"/>
        <w:ind w:left="0"/>
        <w:jc w:val="both"/>
      </w:pPr>
      <w:r>
        <w:rPr>
          <w:rFonts w:ascii="Times New Roman"/>
          <w:b w:val="false"/>
          <w:i w:val="false"/>
          <w:color w:val="000000"/>
          <w:sz w:val="28"/>
        </w:rPr>
        <w:t xml:space="preserve">
      53. Электрическое сопротивление контактного соединения (кроме штыревого) предусматривается не выше сопротивления целого участка соединяемого проводника такой же длины, что и контактное соединение. </w:t>
      </w:r>
    </w:p>
    <w:bookmarkEnd w:id="414"/>
    <w:bookmarkStart w:name="z422" w:id="415"/>
    <w:p>
      <w:pPr>
        <w:spacing w:after="0"/>
        <w:ind w:left="0"/>
        <w:jc w:val="both"/>
      </w:pPr>
      <w:r>
        <w:rPr>
          <w:rFonts w:ascii="Times New Roman"/>
          <w:b w:val="false"/>
          <w:i w:val="false"/>
          <w:color w:val="000000"/>
          <w:sz w:val="28"/>
        </w:rPr>
        <w:t>
      Сопротивление штыревого контактного соединения указывается в нормативных документах (инструкции, технические условия) на конкретные виды электротехнических устройств.</w:t>
      </w:r>
    </w:p>
    <w:bookmarkEnd w:id="415"/>
    <w:bookmarkStart w:name="z423" w:id="416"/>
    <w:p>
      <w:pPr>
        <w:spacing w:after="0"/>
        <w:ind w:left="0"/>
        <w:jc w:val="both"/>
      </w:pPr>
      <w:r>
        <w:rPr>
          <w:rFonts w:ascii="Times New Roman"/>
          <w:b w:val="false"/>
          <w:i w:val="false"/>
          <w:color w:val="000000"/>
          <w:sz w:val="28"/>
        </w:rPr>
        <w:t>
      54. В местах присоединения жил проводов и кабелей предусматривается запас провода или кабеля, обеспечивающий возможность повторного присоединения. При выполнении контактных соединений для стабилизации контакта используются:</w:t>
      </w:r>
    </w:p>
    <w:bookmarkEnd w:id="416"/>
    <w:bookmarkStart w:name="z424" w:id="417"/>
    <w:p>
      <w:pPr>
        <w:spacing w:after="0"/>
        <w:ind w:left="0"/>
        <w:jc w:val="both"/>
      </w:pPr>
      <w:r>
        <w:rPr>
          <w:rFonts w:ascii="Times New Roman"/>
          <w:b w:val="false"/>
          <w:i w:val="false"/>
          <w:color w:val="000000"/>
          <w:sz w:val="28"/>
        </w:rPr>
        <w:t>
      1) электропроводящие смазки;</w:t>
      </w:r>
    </w:p>
    <w:bookmarkEnd w:id="417"/>
    <w:bookmarkStart w:name="z425" w:id="418"/>
    <w:p>
      <w:pPr>
        <w:spacing w:after="0"/>
        <w:ind w:left="0"/>
        <w:jc w:val="both"/>
      </w:pPr>
      <w:r>
        <w:rPr>
          <w:rFonts w:ascii="Times New Roman"/>
          <w:b w:val="false"/>
          <w:i w:val="false"/>
          <w:color w:val="000000"/>
          <w:sz w:val="28"/>
        </w:rPr>
        <w:t>
      2) соединительно-изолирующие зажимы типа СИЗ-2;</w:t>
      </w:r>
    </w:p>
    <w:bookmarkEnd w:id="418"/>
    <w:bookmarkStart w:name="z426" w:id="419"/>
    <w:p>
      <w:pPr>
        <w:spacing w:after="0"/>
        <w:ind w:left="0"/>
        <w:jc w:val="both"/>
      </w:pPr>
      <w:r>
        <w:rPr>
          <w:rFonts w:ascii="Times New Roman"/>
          <w:b w:val="false"/>
          <w:i w:val="false"/>
          <w:color w:val="000000"/>
          <w:sz w:val="28"/>
        </w:rPr>
        <w:t>
      3) соединители типа СПЭП;</w:t>
      </w:r>
    </w:p>
    <w:bookmarkEnd w:id="419"/>
    <w:bookmarkStart w:name="z427" w:id="420"/>
    <w:p>
      <w:pPr>
        <w:spacing w:after="0"/>
        <w:ind w:left="0"/>
        <w:jc w:val="both"/>
      </w:pPr>
      <w:r>
        <w:rPr>
          <w:rFonts w:ascii="Times New Roman"/>
          <w:b w:val="false"/>
          <w:i w:val="false"/>
          <w:color w:val="000000"/>
          <w:sz w:val="28"/>
        </w:rPr>
        <w:t>
      4) кабельные алюминиевые никелированные наконечники типа АН-УТ1.</w:t>
      </w:r>
    </w:p>
    <w:bookmarkEnd w:id="420"/>
    <w:bookmarkStart w:name="z428" w:id="421"/>
    <w:p>
      <w:pPr>
        <w:spacing w:after="0"/>
        <w:ind w:left="0"/>
        <w:jc w:val="both"/>
      </w:pPr>
      <w:r>
        <w:rPr>
          <w:rFonts w:ascii="Times New Roman"/>
          <w:b w:val="false"/>
          <w:i w:val="false"/>
          <w:color w:val="000000"/>
          <w:sz w:val="28"/>
        </w:rPr>
        <w:t>
      55.  Предусматривается доступ для осмотра и ремонта мест соединений и ответвлений. Изоляция соединений и ответвлений применяется равноценной изоляции жил соединяемых проводов и кабелей.</w:t>
      </w:r>
    </w:p>
    <w:bookmarkEnd w:id="421"/>
    <w:bookmarkStart w:name="z429" w:id="422"/>
    <w:p>
      <w:pPr>
        <w:spacing w:after="0"/>
        <w:ind w:left="0"/>
        <w:jc w:val="both"/>
      </w:pPr>
      <w:r>
        <w:rPr>
          <w:rFonts w:ascii="Times New Roman"/>
          <w:b w:val="false"/>
          <w:i w:val="false"/>
          <w:color w:val="000000"/>
          <w:sz w:val="28"/>
        </w:rPr>
        <w:t>
      В местах соединений и ответвлений провода и кабели механические усилия не предусматриваются.</w:t>
      </w:r>
    </w:p>
    <w:bookmarkEnd w:id="422"/>
    <w:bookmarkStart w:name="z430" w:id="423"/>
    <w:p>
      <w:pPr>
        <w:spacing w:after="0"/>
        <w:ind w:left="0"/>
        <w:jc w:val="both"/>
      </w:pPr>
      <w:r>
        <w:rPr>
          <w:rFonts w:ascii="Times New Roman"/>
          <w:b w:val="false"/>
          <w:i w:val="false"/>
          <w:color w:val="000000"/>
          <w:sz w:val="28"/>
        </w:rPr>
        <w:t>
      56. Оконцеванные жилы кабеля с бумажной пропитанной изоляцией выполняются уплотненной токоведущей арматурой (наконечниками), не допускающей вытекания кабельного пропиточного состава.</w:t>
      </w:r>
    </w:p>
    <w:bookmarkEnd w:id="423"/>
    <w:bookmarkStart w:name="z431" w:id="424"/>
    <w:p>
      <w:pPr>
        <w:spacing w:after="0"/>
        <w:ind w:left="0"/>
        <w:jc w:val="both"/>
      </w:pPr>
      <w:r>
        <w:rPr>
          <w:rFonts w:ascii="Times New Roman"/>
          <w:b w:val="false"/>
          <w:i w:val="false"/>
          <w:color w:val="000000"/>
          <w:sz w:val="28"/>
        </w:rPr>
        <w:t>
      57. Соединения и ответвления шин выполняются неразборными (при помощи сварки).</w:t>
      </w:r>
    </w:p>
    <w:bookmarkEnd w:id="424"/>
    <w:bookmarkStart w:name="z432" w:id="425"/>
    <w:p>
      <w:pPr>
        <w:spacing w:after="0"/>
        <w:ind w:left="0"/>
        <w:jc w:val="both"/>
      </w:pPr>
      <w:r>
        <w:rPr>
          <w:rFonts w:ascii="Times New Roman"/>
          <w:b w:val="false"/>
          <w:i w:val="false"/>
          <w:color w:val="000000"/>
          <w:sz w:val="28"/>
        </w:rPr>
        <w:t>
      В местах, где требуется наличие разборных стыков, соединения шин выполняются болтами или сжимными плитами. Число разборных стыков принимается минимальным.</w:t>
      </w:r>
    </w:p>
    <w:bookmarkEnd w:id="425"/>
    <w:bookmarkStart w:name="z433" w:id="426"/>
    <w:p>
      <w:pPr>
        <w:spacing w:after="0"/>
        <w:ind w:left="0"/>
        <w:jc w:val="both"/>
      </w:pPr>
      <w:r>
        <w:rPr>
          <w:rFonts w:ascii="Times New Roman"/>
          <w:b w:val="false"/>
          <w:i w:val="false"/>
          <w:color w:val="000000"/>
          <w:sz w:val="28"/>
        </w:rPr>
        <w:t xml:space="preserve">
      58. Соединения проводов воздушных линий напряжением до 35 кВ выполняется: </w:t>
      </w:r>
    </w:p>
    <w:bookmarkEnd w:id="426"/>
    <w:bookmarkStart w:name="z434" w:id="427"/>
    <w:p>
      <w:pPr>
        <w:spacing w:after="0"/>
        <w:ind w:left="0"/>
        <w:jc w:val="both"/>
      </w:pPr>
      <w:r>
        <w:rPr>
          <w:rFonts w:ascii="Times New Roman"/>
          <w:b w:val="false"/>
          <w:i w:val="false"/>
          <w:color w:val="000000"/>
          <w:sz w:val="28"/>
        </w:rPr>
        <w:t>
      1) в петлях опор анкерно-углового типа:</w:t>
      </w:r>
    </w:p>
    <w:bookmarkEnd w:id="427"/>
    <w:bookmarkStart w:name="z435" w:id="428"/>
    <w:p>
      <w:pPr>
        <w:spacing w:after="0"/>
        <w:ind w:left="0"/>
        <w:jc w:val="both"/>
      </w:pPr>
      <w:r>
        <w:rPr>
          <w:rFonts w:ascii="Times New Roman"/>
          <w:b w:val="false"/>
          <w:i w:val="false"/>
          <w:color w:val="000000"/>
          <w:sz w:val="28"/>
        </w:rPr>
        <w:t>
      2) зажимами - анкерными и ответвительными клиновыми;</w:t>
      </w:r>
    </w:p>
    <w:bookmarkEnd w:id="428"/>
    <w:bookmarkStart w:name="z436" w:id="429"/>
    <w:p>
      <w:pPr>
        <w:spacing w:after="0"/>
        <w:ind w:left="0"/>
        <w:jc w:val="both"/>
      </w:pPr>
      <w:r>
        <w:rPr>
          <w:rFonts w:ascii="Times New Roman"/>
          <w:b w:val="false"/>
          <w:i w:val="false"/>
          <w:color w:val="000000"/>
          <w:sz w:val="28"/>
        </w:rPr>
        <w:t>
      3) соединительными овальными зажимами, монтируемыми методом обжатия;</w:t>
      </w:r>
    </w:p>
    <w:bookmarkEnd w:id="429"/>
    <w:bookmarkStart w:name="z437" w:id="430"/>
    <w:p>
      <w:pPr>
        <w:spacing w:after="0"/>
        <w:ind w:left="0"/>
        <w:jc w:val="both"/>
      </w:pPr>
      <w:r>
        <w:rPr>
          <w:rFonts w:ascii="Times New Roman"/>
          <w:b w:val="false"/>
          <w:i w:val="false"/>
          <w:color w:val="000000"/>
          <w:sz w:val="28"/>
        </w:rPr>
        <w:t>
      4) петлевыми плашечными зажимами со сваркой при помощи термитных патронов;</w:t>
      </w:r>
    </w:p>
    <w:bookmarkEnd w:id="430"/>
    <w:bookmarkStart w:name="z438" w:id="431"/>
    <w:p>
      <w:pPr>
        <w:spacing w:after="0"/>
        <w:ind w:left="0"/>
        <w:jc w:val="both"/>
      </w:pPr>
      <w:r>
        <w:rPr>
          <w:rFonts w:ascii="Times New Roman"/>
          <w:b w:val="false"/>
          <w:i w:val="false"/>
          <w:color w:val="000000"/>
          <w:sz w:val="28"/>
        </w:rPr>
        <w:t>
      5) аппаратными прессуемыми зажимами (для проводов разных марок и сечений);</w:t>
      </w:r>
    </w:p>
    <w:bookmarkEnd w:id="431"/>
    <w:bookmarkStart w:name="z439" w:id="432"/>
    <w:p>
      <w:pPr>
        <w:spacing w:after="0"/>
        <w:ind w:left="0"/>
        <w:jc w:val="both"/>
      </w:pPr>
      <w:r>
        <w:rPr>
          <w:rFonts w:ascii="Times New Roman"/>
          <w:b w:val="false"/>
          <w:i w:val="false"/>
          <w:color w:val="000000"/>
          <w:sz w:val="28"/>
        </w:rPr>
        <w:t>
      6) в пролетах – соединительными овальными зажимами, монтируемыми методом скручивания.</w:t>
      </w:r>
    </w:p>
    <w:bookmarkEnd w:id="432"/>
    <w:bookmarkStart w:name="z440" w:id="433"/>
    <w:p>
      <w:pPr>
        <w:spacing w:after="0"/>
        <w:ind w:left="0"/>
        <w:jc w:val="both"/>
      </w:pPr>
      <w:r>
        <w:rPr>
          <w:rFonts w:ascii="Times New Roman"/>
          <w:b w:val="false"/>
          <w:i w:val="false"/>
          <w:color w:val="000000"/>
          <w:sz w:val="28"/>
        </w:rPr>
        <w:t>
      Однопроволочные провода разрешается соединять путем скрутки. Сварка встык однопроволочных проводов не разрешается.</w:t>
      </w:r>
    </w:p>
    <w:bookmarkEnd w:id="433"/>
    <w:bookmarkStart w:name="z441" w:id="434"/>
    <w:p>
      <w:pPr>
        <w:spacing w:after="0"/>
        <w:ind w:left="0"/>
        <w:jc w:val="both"/>
      </w:pPr>
      <w:r>
        <w:rPr>
          <w:rFonts w:ascii="Times New Roman"/>
          <w:b w:val="false"/>
          <w:i w:val="false"/>
          <w:color w:val="000000"/>
          <w:sz w:val="28"/>
        </w:rPr>
        <w:t>
      59. Соединение проводов ВЛ напряжением выше 35 кВ выполняет:</w:t>
      </w:r>
    </w:p>
    <w:bookmarkEnd w:id="434"/>
    <w:bookmarkStart w:name="z442" w:id="435"/>
    <w:p>
      <w:pPr>
        <w:spacing w:after="0"/>
        <w:ind w:left="0"/>
        <w:jc w:val="both"/>
      </w:pPr>
      <w:r>
        <w:rPr>
          <w:rFonts w:ascii="Times New Roman"/>
          <w:b w:val="false"/>
          <w:i w:val="false"/>
          <w:color w:val="000000"/>
          <w:sz w:val="28"/>
        </w:rPr>
        <w:t>
      1) в шлейфах опор анкерно-углового типа:</w:t>
      </w:r>
    </w:p>
    <w:bookmarkEnd w:id="435"/>
    <w:bookmarkStart w:name="z443" w:id="436"/>
    <w:p>
      <w:pPr>
        <w:spacing w:after="0"/>
        <w:ind w:left="0"/>
        <w:jc w:val="both"/>
      </w:pPr>
      <w:r>
        <w:rPr>
          <w:rFonts w:ascii="Times New Roman"/>
          <w:b w:val="false"/>
          <w:i w:val="false"/>
          <w:color w:val="000000"/>
          <w:sz w:val="28"/>
        </w:rPr>
        <w:t>
      сталеалюминиевых проводов сечением до 240 квадратных миллиметров (далее – мм</w:t>
      </w:r>
      <w:r>
        <w:rPr>
          <w:rFonts w:ascii="Times New Roman"/>
          <w:b w:val="false"/>
          <w:i w:val="false"/>
          <w:color w:val="000000"/>
          <w:vertAlign w:val="superscript"/>
        </w:rPr>
        <w:t>2</w:t>
      </w:r>
      <w:r>
        <w:rPr>
          <w:rFonts w:ascii="Times New Roman"/>
          <w:b w:val="false"/>
          <w:i w:val="false"/>
          <w:color w:val="000000"/>
          <w:sz w:val="28"/>
        </w:rPr>
        <w:t>) – при помощи гидравлических прессов;</w:t>
      </w:r>
    </w:p>
    <w:bookmarkEnd w:id="436"/>
    <w:bookmarkStart w:name="z444" w:id="437"/>
    <w:p>
      <w:pPr>
        <w:spacing w:after="0"/>
        <w:ind w:left="0"/>
        <w:jc w:val="both"/>
      </w:pPr>
      <w:r>
        <w:rPr>
          <w:rFonts w:ascii="Times New Roman"/>
          <w:b w:val="false"/>
          <w:i w:val="false"/>
          <w:color w:val="000000"/>
          <w:sz w:val="28"/>
        </w:rPr>
        <w:t>
      сталеалюминиевых проводов сечением 240 мм</w:t>
      </w:r>
      <w:r>
        <w:rPr>
          <w:rFonts w:ascii="Times New Roman"/>
          <w:b w:val="false"/>
          <w:i w:val="false"/>
          <w:color w:val="000000"/>
          <w:vertAlign w:val="superscript"/>
        </w:rPr>
        <w:t>2</w:t>
      </w:r>
      <w:r>
        <w:rPr>
          <w:rFonts w:ascii="Times New Roman"/>
          <w:b w:val="false"/>
          <w:i w:val="false"/>
          <w:color w:val="000000"/>
          <w:sz w:val="28"/>
        </w:rPr>
        <w:t xml:space="preserve"> и выше – при помощи термитных патронов и опрессовкой с помощью энергии взрыва;</w:t>
      </w:r>
    </w:p>
    <w:bookmarkEnd w:id="437"/>
    <w:bookmarkStart w:name="z445" w:id="438"/>
    <w:p>
      <w:pPr>
        <w:spacing w:after="0"/>
        <w:ind w:left="0"/>
        <w:jc w:val="both"/>
      </w:pPr>
      <w:r>
        <w:rPr>
          <w:rFonts w:ascii="Times New Roman"/>
          <w:b w:val="false"/>
          <w:i w:val="false"/>
          <w:color w:val="000000"/>
          <w:sz w:val="28"/>
        </w:rPr>
        <w:t>
      сталеалюминиевых проводов сечением 500 мм</w:t>
      </w:r>
      <w:r>
        <w:rPr>
          <w:rFonts w:ascii="Times New Roman"/>
          <w:b w:val="false"/>
          <w:i w:val="false"/>
          <w:color w:val="000000"/>
          <w:vertAlign w:val="superscript"/>
        </w:rPr>
        <w:t>2</w:t>
      </w:r>
      <w:r>
        <w:rPr>
          <w:rFonts w:ascii="Times New Roman"/>
          <w:b w:val="false"/>
          <w:i w:val="false"/>
          <w:color w:val="000000"/>
          <w:sz w:val="28"/>
        </w:rPr>
        <w:t xml:space="preserve"> и выше – при помощи прессуемых соединителей; с дополнительной термитной сваркой;</w:t>
      </w:r>
    </w:p>
    <w:bookmarkEnd w:id="438"/>
    <w:bookmarkStart w:name="z446" w:id="439"/>
    <w:p>
      <w:pPr>
        <w:spacing w:after="0"/>
        <w:ind w:left="0"/>
        <w:jc w:val="both"/>
      </w:pPr>
      <w:r>
        <w:rPr>
          <w:rFonts w:ascii="Times New Roman"/>
          <w:b w:val="false"/>
          <w:i w:val="false"/>
          <w:color w:val="000000"/>
          <w:sz w:val="28"/>
        </w:rPr>
        <w:t>
      проводов разных марок – болтовыми зажимами;</w:t>
      </w:r>
    </w:p>
    <w:bookmarkEnd w:id="439"/>
    <w:bookmarkStart w:name="z447" w:id="440"/>
    <w:p>
      <w:pPr>
        <w:spacing w:after="0"/>
        <w:ind w:left="0"/>
        <w:jc w:val="both"/>
      </w:pPr>
      <w:r>
        <w:rPr>
          <w:rFonts w:ascii="Times New Roman"/>
          <w:b w:val="false"/>
          <w:i w:val="false"/>
          <w:color w:val="000000"/>
          <w:sz w:val="28"/>
        </w:rPr>
        <w:t>
      проводов из алюминиевого сплава – зажимами петлевыми плашечными или соединителями овальными, монтируемыми методом обжатия;</w:t>
      </w:r>
    </w:p>
    <w:bookmarkEnd w:id="440"/>
    <w:bookmarkStart w:name="z448" w:id="441"/>
    <w:p>
      <w:pPr>
        <w:spacing w:after="0"/>
        <w:ind w:left="0"/>
        <w:jc w:val="both"/>
      </w:pPr>
      <w:r>
        <w:rPr>
          <w:rFonts w:ascii="Times New Roman"/>
          <w:b w:val="false"/>
          <w:i w:val="false"/>
          <w:color w:val="000000"/>
          <w:sz w:val="28"/>
        </w:rPr>
        <w:t>
      2) в пролетах:</w:t>
      </w:r>
    </w:p>
    <w:bookmarkEnd w:id="441"/>
    <w:bookmarkStart w:name="z449" w:id="442"/>
    <w:p>
      <w:pPr>
        <w:spacing w:after="0"/>
        <w:ind w:left="0"/>
        <w:jc w:val="both"/>
      </w:pPr>
      <w:r>
        <w:rPr>
          <w:rFonts w:ascii="Times New Roman"/>
          <w:b w:val="false"/>
          <w:i w:val="false"/>
          <w:color w:val="000000"/>
          <w:sz w:val="28"/>
        </w:rPr>
        <w:t>
      сталеалюминиевых проводов сечением до 185 мм</w:t>
      </w:r>
      <w:r>
        <w:rPr>
          <w:rFonts w:ascii="Times New Roman"/>
          <w:b w:val="false"/>
          <w:i w:val="false"/>
          <w:color w:val="000000"/>
          <w:vertAlign w:val="superscript"/>
        </w:rPr>
        <w:t>2</w:t>
      </w:r>
      <w:r>
        <w:rPr>
          <w:rFonts w:ascii="Times New Roman"/>
          <w:b w:val="false"/>
          <w:i w:val="false"/>
          <w:color w:val="000000"/>
          <w:sz w:val="28"/>
        </w:rPr>
        <w:t xml:space="preserve"> и стальных канатов сечением до 50 мм</w:t>
      </w:r>
      <w:r>
        <w:rPr>
          <w:rFonts w:ascii="Times New Roman"/>
          <w:b w:val="false"/>
          <w:i w:val="false"/>
          <w:color w:val="000000"/>
          <w:vertAlign w:val="superscript"/>
        </w:rPr>
        <w:t>2</w:t>
      </w:r>
      <w:r>
        <w:rPr>
          <w:rFonts w:ascii="Times New Roman"/>
          <w:b w:val="false"/>
          <w:i w:val="false"/>
          <w:color w:val="000000"/>
          <w:sz w:val="28"/>
        </w:rPr>
        <w:t xml:space="preserve"> – овальными соединителями, монтируемыми методом скручивания;</w:t>
      </w:r>
    </w:p>
    <w:bookmarkEnd w:id="442"/>
    <w:bookmarkStart w:name="z450" w:id="443"/>
    <w:p>
      <w:pPr>
        <w:spacing w:after="0"/>
        <w:ind w:left="0"/>
        <w:jc w:val="both"/>
      </w:pPr>
      <w:r>
        <w:rPr>
          <w:rFonts w:ascii="Times New Roman"/>
          <w:b w:val="false"/>
          <w:i w:val="false"/>
          <w:color w:val="000000"/>
          <w:sz w:val="28"/>
        </w:rPr>
        <w:t>
      стальных канатов сечением от 70 мм</w:t>
      </w:r>
      <w:r>
        <w:rPr>
          <w:rFonts w:ascii="Times New Roman"/>
          <w:b w:val="false"/>
          <w:i w:val="false"/>
          <w:color w:val="000000"/>
          <w:vertAlign w:val="superscript"/>
        </w:rPr>
        <w:t>2</w:t>
      </w:r>
      <w:r>
        <w:rPr>
          <w:rFonts w:ascii="Times New Roman"/>
          <w:b w:val="false"/>
          <w:i w:val="false"/>
          <w:color w:val="000000"/>
          <w:sz w:val="28"/>
        </w:rPr>
        <w:t xml:space="preserve"> до 95 мм</w:t>
      </w:r>
      <w:r>
        <w:rPr>
          <w:rFonts w:ascii="Times New Roman"/>
          <w:b w:val="false"/>
          <w:i w:val="false"/>
          <w:color w:val="000000"/>
          <w:vertAlign w:val="superscript"/>
        </w:rPr>
        <w:t>2</w:t>
      </w:r>
      <w:r>
        <w:rPr>
          <w:rFonts w:ascii="Times New Roman"/>
          <w:b w:val="false"/>
          <w:i w:val="false"/>
          <w:color w:val="000000"/>
          <w:sz w:val="28"/>
        </w:rPr>
        <w:t xml:space="preserve"> – овальными соединителями, монтируемыми методом обжатия или опрессования с дополнительной термитной сваркой концов;</w:t>
      </w:r>
    </w:p>
    <w:bookmarkEnd w:id="443"/>
    <w:bookmarkStart w:name="z451" w:id="444"/>
    <w:p>
      <w:pPr>
        <w:spacing w:after="0"/>
        <w:ind w:left="0"/>
        <w:jc w:val="both"/>
      </w:pPr>
      <w:r>
        <w:rPr>
          <w:rFonts w:ascii="Times New Roman"/>
          <w:b w:val="false"/>
          <w:i w:val="false"/>
          <w:color w:val="000000"/>
          <w:sz w:val="28"/>
        </w:rPr>
        <w:t>
      сталеалюминиевых проводов сечением от 240 мм</w:t>
      </w:r>
      <w:r>
        <w:rPr>
          <w:rFonts w:ascii="Times New Roman"/>
          <w:b w:val="false"/>
          <w:i w:val="false"/>
          <w:color w:val="000000"/>
          <w:vertAlign w:val="superscript"/>
        </w:rPr>
        <w:t>2</w:t>
      </w:r>
      <w:r>
        <w:rPr>
          <w:rFonts w:ascii="Times New Roman"/>
          <w:b w:val="false"/>
          <w:i w:val="false"/>
          <w:color w:val="000000"/>
          <w:sz w:val="28"/>
        </w:rPr>
        <w:t xml:space="preserve"> до 400 мм</w:t>
      </w:r>
      <w:r>
        <w:rPr>
          <w:rFonts w:ascii="Times New Roman"/>
          <w:b w:val="false"/>
          <w:i w:val="false"/>
          <w:color w:val="000000"/>
          <w:vertAlign w:val="superscript"/>
        </w:rPr>
        <w:t>2</w:t>
      </w:r>
      <w:r>
        <w:rPr>
          <w:rFonts w:ascii="Times New Roman"/>
          <w:b w:val="false"/>
          <w:i w:val="false"/>
          <w:color w:val="000000"/>
          <w:sz w:val="28"/>
        </w:rPr>
        <w:t xml:space="preserve"> – соединительными зажимами, монтируемыми методом сплошного опрессования и опрессования с помощью энергии взрыва;</w:t>
      </w:r>
    </w:p>
    <w:bookmarkEnd w:id="444"/>
    <w:bookmarkStart w:name="z452" w:id="445"/>
    <w:p>
      <w:pPr>
        <w:spacing w:after="0"/>
        <w:ind w:left="0"/>
        <w:jc w:val="both"/>
      </w:pPr>
      <w:r>
        <w:rPr>
          <w:rFonts w:ascii="Times New Roman"/>
          <w:b w:val="false"/>
          <w:i w:val="false"/>
          <w:color w:val="000000"/>
          <w:sz w:val="28"/>
        </w:rPr>
        <w:t>
      сталеалюминиевых проводов сечением 500 мм</w:t>
      </w:r>
      <w:r>
        <w:rPr>
          <w:rFonts w:ascii="Times New Roman"/>
          <w:b w:val="false"/>
          <w:i w:val="false"/>
          <w:color w:val="000000"/>
          <w:vertAlign w:val="superscript"/>
        </w:rPr>
        <w:t>2</w:t>
      </w:r>
      <w:r>
        <w:rPr>
          <w:rFonts w:ascii="Times New Roman"/>
          <w:b w:val="false"/>
          <w:i w:val="false"/>
          <w:color w:val="000000"/>
          <w:sz w:val="28"/>
        </w:rPr>
        <w:t xml:space="preserve"> и более – соединительными зажимами, монтируемыми методом сплошного опрессования.</w:t>
      </w:r>
    </w:p>
    <w:bookmarkEnd w:id="445"/>
    <w:bookmarkStart w:name="z453" w:id="446"/>
    <w:p>
      <w:pPr>
        <w:spacing w:after="0"/>
        <w:ind w:left="0"/>
        <w:jc w:val="both"/>
      </w:pPr>
      <w:r>
        <w:rPr>
          <w:rFonts w:ascii="Times New Roman"/>
          <w:b w:val="false"/>
          <w:i w:val="false"/>
          <w:color w:val="000000"/>
          <w:sz w:val="28"/>
        </w:rPr>
        <w:t>
      60. Соединение медных и сталемедных канатов сечением от 35 мм</w:t>
      </w:r>
      <w:r>
        <w:rPr>
          <w:rFonts w:ascii="Times New Roman"/>
          <w:b w:val="false"/>
          <w:i w:val="false"/>
          <w:color w:val="000000"/>
          <w:vertAlign w:val="superscript"/>
        </w:rPr>
        <w:t>2</w:t>
      </w:r>
      <w:r>
        <w:rPr>
          <w:rFonts w:ascii="Times New Roman"/>
          <w:b w:val="false"/>
          <w:i w:val="false"/>
          <w:color w:val="000000"/>
          <w:sz w:val="28"/>
        </w:rPr>
        <w:t xml:space="preserve"> до 120 мм</w:t>
      </w:r>
      <w:r>
        <w:rPr>
          <w:rFonts w:ascii="Times New Roman"/>
          <w:b w:val="false"/>
          <w:i w:val="false"/>
          <w:color w:val="000000"/>
          <w:vertAlign w:val="superscript"/>
        </w:rPr>
        <w:t>2</w:t>
      </w:r>
      <w:r>
        <w:rPr>
          <w:rFonts w:ascii="Times New Roman"/>
          <w:b w:val="false"/>
          <w:i w:val="false"/>
          <w:color w:val="000000"/>
          <w:sz w:val="28"/>
        </w:rPr>
        <w:t>, а также алюминиевых проводов сечением от 120 мм</w:t>
      </w:r>
      <w:r>
        <w:rPr>
          <w:rFonts w:ascii="Times New Roman"/>
          <w:b w:val="false"/>
          <w:i w:val="false"/>
          <w:color w:val="000000"/>
          <w:vertAlign w:val="superscript"/>
        </w:rPr>
        <w:t>2</w:t>
      </w:r>
      <w:r>
        <w:rPr>
          <w:rFonts w:ascii="Times New Roman"/>
          <w:b w:val="false"/>
          <w:i w:val="false"/>
          <w:color w:val="000000"/>
          <w:sz w:val="28"/>
        </w:rPr>
        <w:t xml:space="preserve"> до 185 мм</w:t>
      </w:r>
      <w:r>
        <w:rPr>
          <w:rFonts w:ascii="Times New Roman"/>
          <w:b w:val="false"/>
          <w:i w:val="false"/>
          <w:color w:val="000000"/>
          <w:vertAlign w:val="superscript"/>
        </w:rPr>
        <w:t>2</w:t>
      </w:r>
      <w:r>
        <w:rPr>
          <w:rFonts w:ascii="Times New Roman"/>
          <w:b w:val="false"/>
          <w:i w:val="false"/>
          <w:color w:val="000000"/>
          <w:sz w:val="28"/>
        </w:rPr>
        <w:t xml:space="preserve"> при монтаже контактных сетей выполняется овальными соединителями, стальных канатов – зажимами с соединительной планкой между ними. </w:t>
      </w:r>
    </w:p>
    <w:bookmarkEnd w:id="446"/>
    <w:bookmarkStart w:name="z454" w:id="447"/>
    <w:p>
      <w:pPr>
        <w:spacing w:after="0"/>
        <w:ind w:left="0"/>
        <w:jc w:val="both"/>
      </w:pPr>
      <w:r>
        <w:rPr>
          <w:rFonts w:ascii="Times New Roman"/>
          <w:b w:val="false"/>
          <w:i w:val="false"/>
          <w:color w:val="000000"/>
          <w:sz w:val="28"/>
        </w:rPr>
        <w:t>
      Сталемедные канаты сечением от 50 мм</w:t>
      </w:r>
      <w:r>
        <w:rPr>
          <w:rFonts w:ascii="Times New Roman"/>
          <w:b w:val="false"/>
          <w:i w:val="false"/>
          <w:color w:val="000000"/>
          <w:vertAlign w:val="superscript"/>
        </w:rPr>
        <w:t>2</w:t>
      </w:r>
      <w:r>
        <w:rPr>
          <w:rFonts w:ascii="Times New Roman"/>
          <w:b w:val="false"/>
          <w:i w:val="false"/>
          <w:color w:val="000000"/>
          <w:sz w:val="28"/>
        </w:rPr>
        <w:t xml:space="preserve"> до 95 мм</w:t>
      </w:r>
      <w:r>
        <w:rPr>
          <w:rFonts w:ascii="Times New Roman"/>
          <w:b w:val="false"/>
          <w:i w:val="false"/>
          <w:color w:val="000000"/>
          <w:vertAlign w:val="superscript"/>
        </w:rPr>
        <w:t>2</w:t>
      </w:r>
      <w:r>
        <w:rPr>
          <w:rFonts w:ascii="Times New Roman"/>
          <w:b w:val="false"/>
          <w:i w:val="false"/>
          <w:color w:val="000000"/>
          <w:sz w:val="28"/>
        </w:rPr>
        <w:t xml:space="preserve"> разрешается стыковать клиновыми зажимами с соединительной планкой между ними.</w:t>
      </w:r>
    </w:p>
    <w:bookmarkEnd w:id="447"/>
    <w:bookmarkStart w:name="z455" w:id="448"/>
    <w:p>
      <w:pPr>
        <w:spacing w:after="0"/>
        <w:ind w:left="0"/>
        <w:jc w:val="left"/>
      </w:pPr>
      <w:r>
        <w:rPr>
          <w:rFonts w:ascii="Times New Roman"/>
          <w:b/>
          <w:i w:val="false"/>
          <w:color w:val="000000"/>
        </w:rPr>
        <w:t xml:space="preserve"> Глава 7. Функциональные требования к монтажу электропроводки</w:t>
      </w:r>
    </w:p>
    <w:bookmarkEnd w:id="448"/>
    <w:bookmarkStart w:name="z456" w:id="449"/>
    <w:p>
      <w:pPr>
        <w:spacing w:after="0"/>
        <w:ind w:left="0"/>
        <w:jc w:val="left"/>
      </w:pPr>
      <w:r>
        <w:rPr>
          <w:rFonts w:ascii="Times New Roman"/>
          <w:b/>
          <w:i w:val="false"/>
          <w:color w:val="000000"/>
        </w:rPr>
        <w:t xml:space="preserve"> Параграф 1. Требования к монтажу электропроводки</w:t>
      </w:r>
    </w:p>
    <w:bookmarkEnd w:id="449"/>
    <w:bookmarkStart w:name="z457" w:id="450"/>
    <w:p>
      <w:pPr>
        <w:spacing w:after="0"/>
        <w:ind w:left="0"/>
        <w:jc w:val="both"/>
      </w:pPr>
      <w:r>
        <w:rPr>
          <w:rFonts w:ascii="Times New Roman"/>
          <w:b w:val="false"/>
          <w:i w:val="false"/>
          <w:color w:val="000000"/>
          <w:sz w:val="28"/>
        </w:rPr>
        <w:t>
      61. Требования настоящего подраздела строительных норм распространяются на монтаж электропроводок силовых, осветительных и вторичных цепей напряжением до 1000 В переменного и постоянного тока, прокладываемых внутри и вне зданий и сооружений изолированными установочными проводами всех сечений и небронированными кабелями с резиновой или пластмассовой изоляцией сечением до 16 мм</w:t>
      </w:r>
      <w:r>
        <w:rPr>
          <w:rFonts w:ascii="Times New Roman"/>
          <w:b w:val="false"/>
          <w:i w:val="false"/>
          <w:color w:val="000000"/>
          <w:vertAlign w:val="superscript"/>
        </w:rPr>
        <w:t>2</w:t>
      </w:r>
      <w:r>
        <w:rPr>
          <w:rFonts w:ascii="Times New Roman"/>
          <w:b w:val="false"/>
          <w:i w:val="false"/>
          <w:color w:val="000000"/>
          <w:sz w:val="28"/>
        </w:rPr>
        <w:t xml:space="preserve">. </w:t>
      </w:r>
    </w:p>
    <w:bookmarkEnd w:id="450"/>
    <w:bookmarkStart w:name="z458" w:id="451"/>
    <w:p>
      <w:pPr>
        <w:spacing w:after="0"/>
        <w:ind w:left="0"/>
        <w:jc w:val="both"/>
      </w:pPr>
      <w:r>
        <w:rPr>
          <w:rFonts w:ascii="Times New Roman"/>
          <w:b w:val="false"/>
          <w:i w:val="false"/>
          <w:color w:val="000000"/>
          <w:sz w:val="28"/>
        </w:rPr>
        <w:t>
      Электропроводки выполняются с помощью монтажных изделий, отвечающих техническим требованиям соответствующих нормативных документов.</w:t>
      </w:r>
    </w:p>
    <w:bookmarkEnd w:id="451"/>
    <w:bookmarkStart w:name="z459" w:id="452"/>
    <w:p>
      <w:pPr>
        <w:spacing w:after="0"/>
        <w:ind w:left="0"/>
        <w:jc w:val="both"/>
      </w:pPr>
      <w:r>
        <w:rPr>
          <w:rFonts w:ascii="Times New Roman"/>
          <w:b w:val="false"/>
          <w:i w:val="false"/>
          <w:color w:val="000000"/>
          <w:sz w:val="28"/>
        </w:rPr>
        <w:t>
      62. Монтаж контрольных кабелей выполняются с учетом требований Раздела 8.</w:t>
      </w:r>
    </w:p>
    <w:bookmarkEnd w:id="452"/>
    <w:bookmarkStart w:name="z460" w:id="453"/>
    <w:p>
      <w:pPr>
        <w:spacing w:after="0"/>
        <w:ind w:left="0"/>
        <w:jc w:val="both"/>
      </w:pPr>
      <w:r>
        <w:rPr>
          <w:rFonts w:ascii="Times New Roman"/>
          <w:b w:val="false"/>
          <w:i w:val="false"/>
          <w:color w:val="000000"/>
          <w:sz w:val="28"/>
        </w:rPr>
        <w:t>
      63. При монтаже электропроводок соблюдаются следующие требования:</w:t>
      </w:r>
    </w:p>
    <w:bookmarkEnd w:id="453"/>
    <w:bookmarkStart w:name="z461" w:id="454"/>
    <w:p>
      <w:pPr>
        <w:spacing w:after="0"/>
        <w:ind w:left="0"/>
        <w:jc w:val="both"/>
      </w:pPr>
      <w:r>
        <w:rPr>
          <w:rFonts w:ascii="Times New Roman"/>
          <w:b w:val="false"/>
          <w:i w:val="false"/>
          <w:color w:val="000000"/>
          <w:sz w:val="28"/>
        </w:rPr>
        <w:t>
      1) скрытая и открытая прокладка по нагреваемой поверхности не разрешается;</w:t>
      </w:r>
    </w:p>
    <w:bookmarkEnd w:id="454"/>
    <w:bookmarkStart w:name="z462" w:id="455"/>
    <w:p>
      <w:pPr>
        <w:spacing w:after="0"/>
        <w:ind w:left="0"/>
        <w:jc w:val="both"/>
      </w:pPr>
      <w:r>
        <w:rPr>
          <w:rFonts w:ascii="Times New Roman"/>
          <w:b w:val="false"/>
          <w:i w:val="false"/>
          <w:color w:val="000000"/>
          <w:sz w:val="28"/>
        </w:rPr>
        <w:t>
      2) в местах пересечения электропроводки, закрепленной к основанию с температурными и осадочными швами предусматриваются компенсирующие устройства;</w:t>
      </w:r>
    </w:p>
    <w:bookmarkEnd w:id="455"/>
    <w:bookmarkStart w:name="z463" w:id="456"/>
    <w:p>
      <w:pPr>
        <w:spacing w:after="0"/>
        <w:ind w:left="0"/>
        <w:jc w:val="both"/>
      </w:pPr>
      <w:r>
        <w:rPr>
          <w:rFonts w:ascii="Times New Roman"/>
          <w:b w:val="false"/>
          <w:i w:val="false"/>
          <w:color w:val="000000"/>
          <w:sz w:val="28"/>
        </w:rPr>
        <w:t>
      3) расстояния от открыто проложенных внутри зданий проводок до стальных трубопроводов при параллельной прокладке, принимается не менее 100 мм, а до трубопроводов с горючими жидкостями и газами - не менее 250 мм;</w:t>
      </w:r>
    </w:p>
    <w:bookmarkEnd w:id="456"/>
    <w:bookmarkStart w:name="z464" w:id="457"/>
    <w:p>
      <w:pPr>
        <w:spacing w:after="0"/>
        <w:ind w:left="0"/>
        <w:jc w:val="both"/>
      </w:pPr>
      <w:r>
        <w:rPr>
          <w:rFonts w:ascii="Times New Roman"/>
          <w:b w:val="false"/>
          <w:i w:val="false"/>
          <w:color w:val="000000"/>
          <w:sz w:val="28"/>
        </w:rPr>
        <w:t>
      4) пересечения трубопроводов незащищенными и защищенными проводами выполняются на расстоянии от них в свету не менее 50 мм, а от трубопроводов с горючими жидкостями и газами не менее 100 мм, либо провода в месте пересечения прокладываются в изоляционных или в металлических трубах или коробах, заделываемых в борозду;</w:t>
      </w:r>
    </w:p>
    <w:bookmarkEnd w:id="457"/>
    <w:bookmarkStart w:name="z465" w:id="458"/>
    <w:p>
      <w:pPr>
        <w:spacing w:after="0"/>
        <w:ind w:left="0"/>
        <w:jc w:val="both"/>
      </w:pPr>
      <w:r>
        <w:rPr>
          <w:rFonts w:ascii="Times New Roman"/>
          <w:b w:val="false"/>
          <w:i w:val="false"/>
          <w:color w:val="000000"/>
          <w:sz w:val="28"/>
        </w:rPr>
        <w:t>
      5) опорные конструкции электропроводок закрепляются на строительных конструкциях зданий и сооружений без ослабления их прочности;</w:t>
      </w:r>
    </w:p>
    <w:bookmarkEnd w:id="458"/>
    <w:bookmarkStart w:name="z466" w:id="459"/>
    <w:p>
      <w:pPr>
        <w:spacing w:after="0"/>
        <w:ind w:left="0"/>
        <w:jc w:val="both"/>
      </w:pPr>
      <w:r>
        <w:rPr>
          <w:rFonts w:ascii="Times New Roman"/>
          <w:b w:val="false"/>
          <w:i w:val="false"/>
          <w:color w:val="000000"/>
          <w:sz w:val="28"/>
        </w:rPr>
        <w:t>
      6) крепление незащищенных проводов металлическими бандажами и скобами выполняется с применением изоляционных прокладок.</w:t>
      </w:r>
    </w:p>
    <w:bookmarkEnd w:id="459"/>
    <w:bookmarkStart w:name="z467" w:id="460"/>
    <w:p>
      <w:pPr>
        <w:spacing w:after="0"/>
        <w:ind w:left="0"/>
        <w:jc w:val="both"/>
      </w:pPr>
      <w:r>
        <w:rPr>
          <w:rFonts w:ascii="Times New Roman"/>
          <w:b w:val="false"/>
          <w:i w:val="false"/>
          <w:color w:val="000000"/>
          <w:sz w:val="28"/>
        </w:rPr>
        <w:t>
      64. Проходы небронированных кабелей, защищенных и незащищенных проводов через несгораемые стены (перегородки) и междуэтажные перекрытия выполняются в отрезках труб, или в коробах, или проемах, а через сгораемые – в отрезках стальных труб.</w:t>
      </w:r>
    </w:p>
    <w:bookmarkEnd w:id="460"/>
    <w:bookmarkStart w:name="z468" w:id="461"/>
    <w:p>
      <w:pPr>
        <w:spacing w:after="0"/>
        <w:ind w:left="0"/>
        <w:jc w:val="both"/>
      </w:pPr>
      <w:r>
        <w:rPr>
          <w:rFonts w:ascii="Times New Roman"/>
          <w:b w:val="false"/>
          <w:i w:val="false"/>
          <w:color w:val="000000"/>
          <w:sz w:val="28"/>
        </w:rPr>
        <w:t>
      Предусматривается обрамление проемов в стенах и перекрытиях, исключающее их разрушение в процессе эксплуатации. В местах прохода проводов и кабелей через стены, перекрытия или их выхода наружу заделываются зазоры между проводами, кабелями и трубой (коробом, проемом) легко удаляемой массой из несгораемого материала. Уплотнение выполняется с каждой стороны трубы (короба и тому подобное).</w:t>
      </w:r>
    </w:p>
    <w:bookmarkEnd w:id="461"/>
    <w:bookmarkStart w:name="z469" w:id="462"/>
    <w:p>
      <w:pPr>
        <w:spacing w:after="0"/>
        <w:ind w:left="0"/>
        <w:jc w:val="both"/>
      </w:pPr>
      <w:r>
        <w:rPr>
          <w:rFonts w:ascii="Times New Roman"/>
          <w:b w:val="false"/>
          <w:i w:val="false"/>
          <w:color w:val="000000"/>
          <w:sz w:val="28"/>
        </w:rPr>
        <w:t>
      При открытой прокладке неметаллических труб заделка мест их прохода через противопожарные преграды производится несгораемыми материалами непосредственно после прокладки кабелей или проводов в трубы.</w:t>
      </w:r>
    </w:p>
    <w:bookmarkEnd w:id="462"/>
    <w:bookmarkStart w:name="z470" w:id="463"/>
    <w:p>
      <w:pPr>
        <w:spacing w:after="0"/>
        <w:ind w:left="0"/>
        <w:jc w:val="both"/>
      </w:pPr>
      <w:r>
        <w:rPr>
          <w:rFonts w:ascii="Times New Roman"/>
          <w:b w:val="false"/>
          <w:i w:val="false"/>
          <w:color w:val="000000"/>
          <w:sz w:val="28"/>
        </w:rPr>
        <w:t>
      Заделкой зазоров между трубами (коробом, проемом) и строительной конструкцией в соответствии с пунктом 38 настоящих строительных норм, а также между проводами и кабелями, проложенными в трубах (коробах, проемах), легко удаляемой массой из несгораемого материала обеспечивается огнестойкость, соответствующая огнестойкости строительной конструкции.</w:t>
      </w:r>
    </w:p>
    <w:bookmarkEnd w:id="463"/>
    <w:bookmarkStart w:name="z471" w:id="464"/>
    <w:p>
      <w:pPr>
        <w:spacing w:after="0"/>
        <w:ind w:left="0"/>
        <w:jc w:val="both"/>
      </w:pPr>
      <w:r>
        <w:rPr>
          <w:rFonts w:ascii="Times New Roman"/>
          <w:b w:val="false"/>
          <w:i w:val="false"/>
          <w:color w:val="000000"/>
          <w:sz w:val="28"/>
        </w:rPr>
        <w:t>
      65. При выполнении проходов через перекрытия и стены без применения патрубков предусматривается:</w:t>
      </w:r>
    </w:p>
    <w:bookmarkEnd w:id="464"/>
    <w:bookmarkStart w:name="z472" w:id="465"/>
    <w:p>
      <w:pPr>
        <w:spacing w:after="0"/>
        <w:ind w:left="0"/>
        <w:jc w:val="both"/>
      </w:pPr>
      <w:r>
        <w:rPr>
          <w:rFonts w:ascii="Times New Roman"/>
          <w:b w:val="false"/>
          <w:i w:val="false"/>
          <w:color w:val="000000"/>
          <w:sz w:val="28"/>
        </w:rPr>
        <w:t xml:space="preserve">
      1) для обеспечения предела огнестойкости от 0,5 часа до 0,75 часа заделку кабеля легко удаляемой массой необходимо производить не менее чем на 200 мм по толщине стены; </w:t>
      </w:r>
    </w:p>
    <w:bookmarkEnd w:id="465"/>
    <w:bookmarkStart w:name="z473" w:id="466"/>
    <w:p>
      <w:pPr>
        <w:spacing w:after="0"/>
        <w:ind w:left="0"/>
        <w:jc w:val="both"/>
      </w:pPr>
      <w:r>
        <w:rPr>
          <w:rFonts w:ascii="Times New Roman"/>
          <w:b w:val="false"/>
          <w:i w:val="false"/>
          <w:color w:val="000000"/>
          <w:sz w:val="28"/>
        </w:rPr>
        <w:t>
      2) для обеспечения предела огнестойкости 0,25 часа достаточно проходы заделать на глубину 60 мм;</w:t>
      </w:r>
    </w:p>
    <w:bookmarkEnd w:id="466"/>
    <w:bookmarkStart w:name="z474" w:id="467"/>
    <w:p>
      <w:pPr>
        <w:spacing w:after="0"/>
        <w:ind w:left="0"/>
        <w:jc w:val="both"/>
      </w:pPr>
      <w:r>
        <w:rPr>
          <w:rFonts w:ascii="Times New Roman"/>
          <w:b w:val="false"/>
          <w:i w:val="false"/>
          <w:color w:val="000000"/>
          <w:sz w:val="28"/>
        </w:rPr>
        <w:t>
      3) при любой огнестойкости глубина заделки не должна превышать 250 мм.</w:t>
      </w:r>
    </w:p>
    <w:bookmarkEnd w:id="467"/>
    <w:bookmarkStart w:name="z475" w:id="468"/>
    <w:p>
      <w:pPr>
        <w:spacing w:after="0"/>
        <w:ind w:left="0"/>
        <w:jc w:val="left"/>
      </w:pPr>
      <w:r>
        <w:rPr>
          <w:rFonts w:ascii="Times New Roman"/>
          <w:b/>
          <w:i w:val="false"/>
          <w:color w:val="000000"/>
        </w:rPr>
        <w:t xml:space="preserve"> Параграф 2. Требования к прокладке проводов и кабелей на лотках и в коробах</w:t>
      </w:r>
    </w:p>
    <w:bookmarkEnd w:id="468"/>
    <w:bookmarkStart w:name="z476" w:id="469"/>
    <w:p>
      <w:pPr>
        <w:spacing w:after="0"/>
        <w:ind w:left="0"/>
        <w:jc w:val="both"/>
      </w:pPr>
      <w:r>
        <w:rPr>
          <w:rFonts w:ascii="Times New Roman"/>
          <w:b w:val="false"/>
          <w:i w:val="false"/>
          <w:color w:val="000000"/>
          <w:sz w:val="28"/>
        </w:rPr>
        <w:t>
      66. Конструкция и степень защиты лотков и коробов, а также способ прокладки проводов и кабелей на лотках и в коробах (россыпью, пучками, многослойно и тому подобное) указываются в проекте.</w:t>
      </w:r>
    </w:p>
    <w:bookmarkEnd w:id="469"/>
    <w:bookmarkStart w:name="z477" w:id="470"/>
    <w:p>
      <w:pPr>
        <w:spacing w:after="0"/>
        <w:ind w:left="0"/>
        <w:jc w:val="both"/>
      </w:pPr>
      <w:r>
        <w:rPr>
          <w:rFonts w:ascii="Times New Roman"/>
          <w:b w:val="false"/>
          <w:i w:val="false"/>
          <w:color w:val="000000"/>
          <w:sz w:val="28"/>
        </w:rPr>
        <w:t>
      67. Способ установки коробов должен исключать скопления в них влаги. Применяемые короба для открытых электропроводок должны иметь съемные или открывающиеся крышки.</w:t>
      </w:r>
    </w:p>
    <w:bookmarkEnd w:id="470"/>
    <w:bookmarkStart w:name="z478" w:id="471"/>
    <w:p>
      <w:pPr>
        <w:spacing w:after="0"/>
        <w:ind w:left="0"/>
        <w:jc w:val="both"/>
      </w:pPr>
      <w:r>
        <w:rPr>
          <w:rFonts w:ascii="Times New Roman"/>
          <w:b w:val="false"/>
          <w:i w:val="false"/>
          <w:color w:val="000000"/>
          <w:sz w:val="28"/>
        </w:rPr>
        <w:t>
      68. При скрытых прокладках применяются глухие короба.</w:t>
      </w:r>
    </w:p>
    <w:bookmarkEnd w:id="471"/>
    <w:bookmarkStart w:name="z479" w:id="472"/>
    <w:p>
      <w:pPr>
        <w:spacing w:after="0"/>
        <w:ind w:left="0"/>
        <w:jc w:val="both"/>
      </w:pPr>
      <w:r>
        <w:rPr>
          <w:rFonts w:ascii="Times New Roman"/>
          <w:b w:val="false"/>
          <w:i w:val="false"/>
          <w:color w:val="000000"/>
          <w:sz w:val="28"/>
        </w:rPr>
        <w:t>
      69. Провода и кабели, прокладываемые в коробах и на лотках, должны иметь маркировку в начале и конце лотков и коробов, а также в местах подключения их к электрооборудованию, а кабели – на поворотах трассы и на ответвлениях.</w:t>
      </w:r>
    </w:p>
    <w:bookmarkEnd w:id="472"/>
    <w:bookmarkStart w:name="z480" w:id="473"/>
    <w:p>
      <w:pPr>
        <w:spacing w:after="0"/>
        <w:ind w:left="0"/>
        <w:jc w:val="both"/>
      </w:pPr>
      <w:r>
        <w:rPr>
          <w:rFonts w:ascii="Times New Roman"/>
          <w:b w:val="false"/>
          <w:i w:val="false"/>
          <w:color w:val="000000"/>
          <w:sz w:val="28"/>
        </w:rPr>
        <w:t>
      70. Крепления незащищенных проводов и кабелей с металлической оболочкой металлическими скобами или бандажами выполняются с прокладками из эластичных изоляционных материалов.</w:t>
      </w:r>
    </w:p>
    <w:bookmarkEnd w:id="473"/>
    <w:bookmarkStart w:name="z481" w:id="474"/>
    <w:p>
      <w:pPr>
        <w:spacing w:after="0"/>
        <w:ind w:left="0"/>
        <w:jc w:val="left"/>
      </w:pPr>
      <w:r>
        <w:rPr>
          <w:rFonts w:ascii="Times New Roman"/>
          <w:b/>
          <w:i w:val="false"/>
          <w:color w:val="000000"/>
        </w:rPr>
        <w:t xml:space="preserve"> Параграф 3. Требования к прокладке проводов на изолирующих опорах</w:t>
      </w:r>
    </w:p>
    <w:bookmarkEnd w:id="474"/>
    <w:bookmarkStart w:name="z482" w:id="475"/>
    <w:p>
      <w:pPr>
        <w:spacing w:after="0"/>
        <w:ind w:left="0"/>
        <w:jc w:val="both"/>
      </w:pPr>
      <w:r>
        <w:rPr>
          <w:rFonts w:ascii="Times New Roman"/>
          <w:b w:val="false"/>
          <w:i w:val="false"/>
          <w:color w:val="000000"/>
          <w:sz w:val="28"/>
        </w:rPr>
        <w:t>
      71. При прокладке на изолирующих опорах соединение или ответвление проводов выполняется непосредственно у изолятора, клицы, ролика или на них.</w:t>
      </w:r>
    </w:p>
    <w:bookmarkEnd w:id="475"/>
    <w:bookmarkStart w:name="z483" w:id="476"/>
    <w:p>
      <w:pPr>
        <w:spacing w:after="0"/>
        <w:ind w:left="0"/>
        <w:jc w:val="both"/>
      </w:pPr>
      <w:r>
        <w:rPr>
          <w:rFonts w:ascii="Times New Roman"/>
          <w:b w:val="false"/>
          <w:i w:val="false"/>
          <w:color w:val="000000"/>
          <w:sz w:val="28"/>
        </w:rPr>
        <w:t>
      72. Расстояния между точками крепления вдоль трассы и между осями параллельно проложенных незащищенных изолированных проводов на изолирующих опорах указываются в проекте.</w:t>
      </w:r>
    </w:p>
    <w:bookmarkEnd w:id="476"/>
    <w:bookmarkStart w:name="z484" w:id="477"/>
    <w:p>
      <w:pPr>
        <w:spacing w:after="0"/>
        <w:ind w:left="0"/>
        <w:jc w:val="both"/>
      </w:pPr>
      <w:r>
        <w:rPr>
          <w:rFonts w:ascii="Times New Roman"/>
          <w:b w:val="false"/>
          <w:i w:val="false"/>
          <w:color w:val="000000"/>
          <w:sz w:val="28"/>
        </w:rPr>
        <w:t>
      73. Крюки и кронштейны с изоляторами закрепляются только в материале стен, а ролики и клицы для проводов сечением до 4 мм2 – на штукатурке или на обшивке деревянных зданий. Изоляторы на крюках надежно закрепляются.</w:t>
      </w:r>
    </w:p>
    <w:bookmarkEnd w:id="477"/>
    <w:bookmarkStart w:name="z485" w:id="478"/>
    <w:p>
      <w:pPr>
        <w:spacing w:after="0"/>
        <w:ind w:left="0"/>
        <w:jc w:val="both"/>
      </w:pPr>
      <w:r>
        <w:rPr>
          <w:rFonts w:ascii="Times New Roman"/>
          <w:b w:val="false"/>
          <w:i w:val="false"/>
          <w:color w:val="000000"/>
          <w:sz w:val="28"/>
        </w:rPr>
        <w:t>
      74. При креплении роликов глухарями под головки глухарей подкладываются металлические и эластичные шайбы, а при креплении роликов на металле под их основания подкладываются эластичные шайбы.</w:t>
      </w:r>
    </w:p>
    <w:bookmarkEnd w:id="478"/>
    <w:bookmarkStart w:name="z486" w:id="479"/>
    <w:p>
      <w:pPr>
        <w:spacing w:after="0"/>
        <w:ind w:left="0"/>
        <w:jc w:val="left"/>
      </w:pPr>
      <w:r>
        <w:rPr>
          <w:rFonts w:ascii="Times New Roman"/>
          <w:b/>
          <w:i w:val="false"/>
          <w:color w:val="000000"/>
        </w:rPr>
        <w:t xml:space="preserve"> Параграф 4. Требования к прокладке проводов и кабелей на стальном канате</w:t>
      </w:r>
    </w:p>
    <w:bookmarkEnd w:id="479"/>
    <w:bookmarkStart w:name="z487" w:id="480"/>
    <w:p>
      <w:pPr>
        <w:spacing w:after="0"/>
        <w:ind w:left="0"/>
        <w:jc w:val="both"/>
      </w:pPr>
      <w:r>
        <w:rPr>
          <w:rFonts w:ascii="Times New Roman"/>
          <w:b w:val="false"/>
          <w:i w:val="false"/>
          <w:color w:val="000000"/>
          <w:sz w:val="28"/>
        </w:rPr>
        <w:t>
      75. Провода и кабели с резиновой и пластмассовой изоляцией в защитных оболочках закрепляются к несущему стальному канату или к проволоке бандажами или клицами, устанавливаемыми на расстояниях не более 0,5 м друг от друга.</w:t>
      </w:r>
    </w:p>
    <w:bookmarkEnd w:id="480"/>
    <w:bookmarkStart w:name="z488" w:id="481"/>
    <w:p>
      <w:pPr>
        <w:spacing w:after="0"/>
        <w:ind w:left="0"/>
        <w:jc w:val="both"/>
      </w:pPr>
      <w:r>
        <w:rPr>
          <w:rFonts w:ascii="Times New Roman"/>
          <w:b w:val="false"/>
          <w:i w:val="false"/>
          <w:color w:val="000000"/>
          <w:sz w:val="28"/>
        </w:rPr>
        <w:t>
      76. Кабели и провода, проложенные на канатах, в местах перехода их с каната на конструкции зданий разгружаются от механических усилий.</w:t>
      </w:r>
    </w:p>
    <w:bookmarkEnd w:id="481"/>
    <w:bookmarkStart w:name="z489" w:id="482"/>
    <w:p>
      <w:pPr>
        <w:spacing w:after="0"/>
        <w:ind w:left="0"/>
        <w:jc w:val="both"/>
      </w:pPr>
      <w:r>
        <w:rPr>
          <w:rFonts w:ascii="Times New Roman"/>
          <w:b w:val="false"/>
          <w:i w:val="false"/>
          <w:color w:val="000000"/>
          <w:sz w:val="28"/>
        </w:rPr>
        <w:t xml:space="preserve">
      Вертикальные подвески проводки на стальном канате располагаются, в местах установки ответвительных коробок, штепсельных разъемов, светильников и тому подобное </w:t>
      </w:r>
    </w:p>
    <w:bookmarkEnd w:id="482"/>
    <w:bookmarkStart w:name="z490" w:id="483"/>
    <w:p>
      <w:pPr>
        <w:spacing w:after="0"/>
        <w:ind w:left="0"/>
        <w:jc w:val="both"/>
      </w:pPr>
      <w:r>
        <w:rPr>
          <w:rFonts w:ascii="Times New Roman"/>
          <w:b w:val="false"/>
          <w:i w:val="false"/>
          <w:color w:val="000000"/>
          <w:sz w:val="28"/>
        </w:rPr>
        <w:t>
      Стрела провеса каната в пролетах между креплениями должна быть в пределах от 1/40 до 1/60 длины пролета.</w:t>
      </w:r>
    </w:p>
    <w:bookmarkEnd w:id="483"/>
    <w:bookmarkStart w:name="z491" w:id="484"/>
    <w:p>
      <w:pPr>
        <w:spacing w:after="0"/>
        <w:ind w:left="0"/>
        <w:jc w:val="both"/>
      </w:pPr>
      <w:r>
        <w:rPr>
          <w:rFonts w:ascii="Times New Roman"/>
          <w:b w:val="false"/>
          <w:i w:val="false"/>
          <w:color w:val="000000"/>
          <w:sz w:val="28"/>
        </w:rPr>
        <w:t>
      Сращивание канатов в пролете между концевыми креплениями не разрешается.</w:t>
      </w:r>
    </w:p>
    <w:bookmarkEnd w:id="484"/>
    <w:bookmarkStart w:name="z492" w:id="485"/>
    <w:p>
      <w:pPr>
        <w:spacing w:after="0"/>
        <w:ind w:left="0"/>
        <w:jc w:val="both"/>
      </w:pPr>
      <w:r>
        <w:rPr>
          <w:rFonts w:ascii="Times New Roman"/>
          <w:b w:val="false"/>
          <w:i w:val="false"/>
          <w:color w:val="000000"/>
          <w:sz w:val="28"/>
        </w:rPr>
        <w:t>
      77. Для предотвращения раскачивания осветительных электропроводок на стальном канате устанавливаются растяжки. Число растяжек определяется в рабочих чертежах.</w:t>
      </w:r>
    </w:p>
    <w:bookmarkEnd w:id="485"/>
    <w:bookmarkStart w:name="z493" w:id="486"/>
    <w:p>
      <w:pPr>
        <w:spacing w:after="0"/>
        <w:ind w:left="0"/>
        <w:jc w:val="both"/>
      </w:pPr>
      <w:r>
        <w:rPr>
          <w:rFonts w:ascii="Times New Roman"/>
          <w:b w:val="false"/>
          <w:i w:val="false"/>
          <w:color w:val="000000"/>
          <w:sz w:val="28"/>
        </w:rPr>
        <w:t>
      78. Для ответвлений от специальных тросовых проводов используются специальные коробки, обеспечивающие создание петли троса, а также запаса жил, необходимого для подсоединения отходящей линии с помощью ответвительных сжимов без разрезания магистрали.</w:t>
      </w:r>
    </w:p>
    <w:bookmarkEnd w:id="486"/>
    <w:bookmarkStart w:name="z494" w:id="487"/>
    <w:p>
      <w:pPr>
        <w:spacing w:after="0"/>
        <w:ind w:left="0"/>
        <w:jc w:val="both"/>
      </w:pPr>
      <w:r>
        <w:rPr>
          <w:rFonts w:ascii="Times New Roman"/>
          <w:b w:val="false"/>
          <w:i w:val="false"/>
          <w:color w:val="000000"/>
          <w:sz w:val="28"/>
        </w:rPr>
        <w:t>
      79. Все металлические части тросовых проводок заземляются и имеют антикоррозийную смазку или покрытие.</w:t>
      </w:r>
    </w:p>
    <w:bookmarkEnd w:id="487"/>
    <w:bookmarkStart w:name="z495" w:id="488"/>
    <w:p>
      <w:pPr>
        <w:spacing w:after="0"/>
        <w:ind w:left="0"/>
        <w:jc w:val="left"/>
      </w:pPr>
      <w:r>
        <w:rPr>
          <w:rFonts w:ascii="Times New Roman"/>
          <w:b/>
          <w:i w:val="false"/>
          <w:color w:val="000000"/>
        </w:rPr>
        <w:t xml:space="preserve"> Параграф 5. Требования к прокладке установочных проводов по строительным основаниям и внутри основных строительных конструкций</w:t>
      </w:r>
    </w:p>
    <w:bookmarkEnd w:id="488"/>
    <w:bookmarkStart w:name="z496" w:id="489"/>
    <w:p>
      <w:pPr>
        <w:spacing w:after="0"/>
        <w:ind w:left="0"/>
        <w:jc w:val="both"/>
      </w:pPr>
      <w:r>
        <w:rPr>
          <w:rFonts w:ascii="Times New Roman"/>
          <w:b w:val="false"/>
          <w:i w:val="false"/>
          <w:color w:val="000000"/>
          <w:sz w:val="28"/>
        </w:rPr>
        <w:t>
      80. Открытая и скрытая прокладка установочных проводов не допускается при температуре ниже минуса 15°C.</w:t>
      </w:r>
    </w:p>
    <w:bookmarkEnd w:id="489"/>
    <w:bookmarkStart w:name="z497" w:id="490"/>
    <w:p>
      <w:pPr>
        <w:spacing w:after="0"/>
        <w:ind w:left="0"/>
        <w:jc w:val="both"/>
      </w:pPr>
      <w:r>
        <w:rPr>
          <w:rFonts w:ascii="Times New Roman"/>
          <w:b w:val="false"/>
          <w:i w:val="false"/>
          <w:color w:val="000000"/>
          <w:sz w:val="28"/>
        </w:rPr>
        <w:t>
      81. Скрытая прокладка проводов выполняется по рабочим чертежам. При скрытой прокладке проводов под слоем штукатурки или в тонкостенных (до 80 мм) перегородках провода прокладываются параллельно архитектурно-строительным линиям. Расстояние горизонтально проложенных проводов от плит перекрытия не должно превышать 150 мм. В строительных конструкциях толщиной свыше 80 мм провода прокладываются по кратчайшим трассам.</w:t>
      </w:r>
    </w:p>
    <w:bookmarkEnd w:id="490"/>
    <w:bookmarkStart w:name="z498" w:id="491"/>
    <w:p>
      <w:pPr>
        <w:spacing w:after="0"/>
        <w:ind w:left="0"/>
        <w:jc w:val="both"/>
      </w:pPr>
      <w:r>
        <w:rPr>
          <w:rFonts w:ascii="Times New Roman"/>
          <w:b w:val="false"/>
          <w:i w:val="false"/>
          <w:color w:val="000000"/>
          <w:sz w:val="28"/>
        </w:rPr>
        <w:t xml:space="preserve">
      82. Все соединения и ответвления установочных проводов выполняются сваркой, опрессовкой в гильзах или с помощью зажимов в ответвительных коробках. </w:t>
      </w:r>
    </w:p>
    <w:bookmarkEnd w:id="491"/>
    <w:bookmarkStart w:name="z499" w:id="492"/>
    <w:p>
      <w:pPr>
        <w:spacing w:after="0"/>
        <w:ind w:left="0"/>
        <w:jc w:val="both"/>
      </w:pPr>
      <w:r>
        <w:rPr>
          <w:rFonts w:ascii="Times New Roman"/>
          <w:b w:val="false"/>
          <w:i w:val="false"/>
          <w:color w:val="000000"/>
          <w:sz w:val="28"/>
        </w:rPr>
        <w:t>
      Соединения изолируются колпачками, изолирующей лентой или специальными изолирующими оболочками.</w:t>
      </w:r>
    </w:p>
    <w:bookmarkEnd w:id="492"/>
    <w:bookmarkStart w:name="z500" w:id="493"/>
    <w:p>
      <w:pPr>
        <w:spacing w:after="0"/>
        <w:ind w:left="0"/>
        <w:jc w:val="both"/>
      </w:pPr>
      <w:r>
        <w:rPr>
          <w:rFonts w:ascii="Times New Roman"/>
          <w:b w:val="false"/>
          <w:i w:val="false"/>
          <w:color w:val="000000"/>
          <w:sz w:val="28"/>
        </w:rPr>
        <w:t xml:space="preserve">
      Металлические ответвительные коробки в местах ввода в них проводов должны иметь втулки из изолирующих материалов. </w:t>
      </w:r>
    </w:p>
    <w:bookmarkEnd w:id="493"/>
    <w:bookmarkStart w:name="z501" w:id="494"/>
    <w:p>
      <w:pPr>
        <w:spacing w:after="0"/>
        <w:ind w:left="0"/>
        <w:jc w:val="both"/>
      </w:pPr>
      <w:r>
        <w:rPr>
          <w:rFonts w:ascii="Times New Roman"/>
          <w:b w:val="false"/>
          <w:i w:val="false"/>
          <w:color w:val="000000"/>
          <w:sz w:val="28"/>
        </w:rPr>
        <w:t xml:space="preserve">
      Разрешается вместо втулок применять отрезки поливинилхлоридной трубки. </w:t>
      </w:r>
    </w:p>
    <w:bookmarkEnd w:id="494"/>
    <w:bookmarkStart w:name="z502" w:id="495"/>
    <w:p>
      <w:pPr>
        <w:spacing w:after="0"/>
        <w:ind w:left="0"/>
        <w:jc w:val="both"/>
      </w:pPr>
      <w:r>
        <w:rPr>
          <w:rFonts w:ascii="Times New Roman"/>
          <w:b w:val="false"/>
          <w:i w:val="false"/>
          <w:color w:val="000000"/>
          <w:sz w:val="28"/>
        </w:rPr>
        <w:t>
      В сухих помещениях разрешается размещать ответвления проводов в гнездах и нишах стен и перекрытий, а также в пустотах перекрытий.</w:t>
      </w:r>
    </w:p>
    <w:bookmarkEnd w:id="495"/>
    <w:bookmarkStart w:name="z503" w:id="496"/>
    <w:p>
      <w:pPr>
        <w:spacing w:after="0"/>
        <w:ind w:left="0"/>
        <w:jc w:val="both"/>
      </w:pPr>
      <w:r>
        <w:rPr>
          <w:rFonts w:ascii="Times New Roman"/>
          <w:b w:val="false"/>
          <w:i w:val="false"/>
          <w:color w:val="000000"/>
          <w:sz w:val="28"/>
        </w:rPr>
        <w:t>
      Стенки гнезд и ниш предусматриваются гладкими, ответвления проводов, расположенные в гнездах и нишах, закрываются крышками из несгораемого материала.</w:t>
      </w:r>
    </w:p>
    <w:bookmarkEnd w:id="496"/>
    <w:bookmarkStart w:name="z504" w:id="497"/>
    <w:p>
      <w:pPr>
        <w:spacing w:after="0"/>
        <w:ind w:left="0"/>
        <w:jc w:val="both"/>
      </w:pPr>
      <w:r>
        <w:rPr>
          <w:rFonts w:ascii="Times New Roman"/>
          <w:b w:val="false"/>
          <w:i w:val="false"/>
          <w:color w:val="000000"/>
          <w:sz w:val="28"/>
        </w:rPr>
        <w:t>
      83. Креплением плоских проводов при скрытой прокладке обеспечивается плотное прилегание их к строительным основаниям. При этом расстояние между точками крепления составляют:</w:t>
      </w:r>
    </w:p>
    <w:bookmarkEnd w:id="497"/>
    <w:bookmarkStart w:name="z505" w:id="498"/>
    <w:p>
      <w:pPr>
        <w:spacing w:after="0"/>
        <w:ind w:left="0"/>
        <w:jc w:val="both"/>
      </w:pPr>
      <w:r>
        <w:rPr>
          <w:rFonts w:ascii="Times New Roman"/>
          <w:b w:val="false"/>
          <w:i w:val="false"/>
          <w:color w:val="000000"/>
          <w:sz w:val="28"/>
        </w:rPr>
        <w:t>
      1) при прокладке на горизонтальных и вертикальных участках заштукатуриваемых пучков проводов – не более 0,5 м; одиночных проводов – 0,9 м;</w:t>
      </w:r>
    </w:p>
    <w:bookmarkEnd w:id="498"/>
    <w:bookmarkStart w:name="z506" w:id="499"/>
    <w:p>
      <w:pPr>
        <w:spacing w:after="0"/>
        <w:ind w:left="0"/>
        <w:jc w:val="both"/>
      </w:pPr>
      <w:r>
        <w:rPr>
          <w:rFonts w:ascii="Times New Roman"/>
          <w:b w:val="false"/>
          <w:i w:val="false"/>
          <w:color w:val="000000"/>
          <w:sz w:val="28"/>
        </w:rPr>
        <w:t>
      2) при покрытии проводов сухой штукатуркой – до 1,2 м.</w:t>
      </w:r>
    </w:p>
    <w:bookmarkEnd w:id="499"/>
    <w:bookmarkStart w:name="z507" w:id="500"/>
    <w:p>
      <w:pPr>
        <w:spacing w:after="0"/>
        <w:ind w:left="0"/>
        <w:jc w:val="both"/>
      </w:pPr>
      <w:r>
        <w:rPr>
          <w:rFonts w:ascii="Times New Roman"/>
          <w:b w:val="false"/>
          <w:i w:val="false"/>
          <w:color w:val="000000"/>
          <w:sz w:val="28"/>
        </w:rPr>
        <w:t>
      84. Устройством плинтусной проводки обеспечивается раздельная прокладка силовых и слаботочных проводов.</w:t>
      </w:r>
    </w:p>
    <w:bookmarkEnd w:id="500"/>
    <w:bookmarkStart w:name="z508" w:id="501"/>
    <w:p>
      <w:pPr>
        <w:spacing w:after="0"/>
        <w:ind w:left="0"/>
        <w:jc w:val="both"/>
      </w:pPr>
      <w:r>
        <w:rPr>
          <w:rFonts w:ascii="Times New Roman"/>
          <w:b w:val="false"/>
          <w:i w:val="false"/>
          <w:color w:val="000000"/>
          <w:sz w:val="28"/>
        </w:rPr>
        <w:t xml:space="preserve">
      85. Креплением плинтуса обеспечивается плотное его прилегание к строительным основаниям, при этом усилие на отрыв должно быть не менее 190 ньютон (далее – Н), а зазор между плинтусом, стеной и полом – не более 2 мм. </w:t>
      </w:r>
    </w:p>
    <w:bookmarkEnd w:id="501"/>
    <w:bookmarkStart w:name="z509" w:id="502"/>
    <w:p>
      <w:pPr>
        <w:spacing w:after="0"/>
        <w:ind w:left="0"/>
        <w:jc w:val="both"/>
      </w:pPr>
      <w:r>
        <w:rPr>
          <w:rFonts w:ascii="Times New Roman"/>
          <w:b w:val="false"/>
          <w:i w:val="false"/>
          <w:color w:val="000000"/>
          <w:sz w:val="28"/>
        </w:rPr>
        <w:t>
      Плинтусы выполняются из несгораемых и трудносгораемых материалов, обладающих электроизоляционными свойствами.</w:t>
      </w:r>
    </w:p>
    <w:bookmarkEnd w:id="502"/>
    <w:bookmarkStart w:name="z510" w:id="503"/>
    <w:p>
      <w:pPr>
        <w:spacing w:after="0"/>
        <w:ind w:left="0"/>
        <w:jc w:val="both"/>
      </w:pPr>
      <w:r>
        <w:rPr>
          <w:rFonts w:ascii="Times New Roman"/>
          <w:b w:val="false"/>
          <w:i w:val="false"/>
          <w:color w:val="000000"/>
          <w:sz w:val="28"/>
        </w:rPr>
        <w:t>
      86. В панелях предусматриваются стандартные внутренние каналы или замоноличенные пластмассовые трубы и закладные элементы для скрытой сменяемой электропроводки, гнезда и отверстия для установки распаечных коробок, выключателей и штепсельных розеток.</w:t>
      </w:r>
    </w:p>
    <w:bookmarkEnd w:id="503"/>
    <w:bookmarkStart w:name="z511" w:id="504"/>
    <w:p>
      <w:pPr>
        <w:spacing w:after="0"/>
        <w:ind w:left="0"/>
        <w:jc w:val="both"/>
      </w:pPr>
      <w:r>
        <w:rPr>
          <w:rFonts w:ascii="Times New Roman"/>
          <w:b w:val="false"/>
          <w:i w:val="false"/>
          <w:color w:val="000000"/>
          <w:sz w:val="28"/>
        </w:rPr>
        <w:t xml:space="preserve">
      Отверстия, предназначенные для электроустановочных изделий, и протяжные ниши в стеновых панелях смежных квартир предусматриваются несквозными. </w:t>
      </w:r>
    </w:p>
    <w:bookmarkEnd w:id="504"/>
    <w:bookmarkStart w:name="z512" w:id="505"/>
    <w:p>
      <w:pPr>
        <w:spacing w:after="0"/>
        <w:ind w:left="0"/>
        <w:jc w:val="both"/>
      </w:pPr>
      <w:r>
        <w:rPr>
          <w:rFonts w:ascii="Times New Roman"/>
          <w:b w:val="false"/>
          <w:i w:val="false"/>
          <w:color w:val="000000"/>
          <w:sz w:val="28"/>
        </w:rPr>
        <w:t>
      Если по условиям технологии изготовление отверстия не представляется возможным выполнить несквозными, то в них закладываются звукоизолирующие прокладки из винипора или другого несгораемого звукоизолирующего материала.</w:t>
      </w:r>
    </w:p>
    <w:bookmarkEnd w:id="505"/>
    <w:bookmarkStart w:name="z513" w:id="506"/>
    <w:p>
      <w:pPr>
        <w:spacing w:after="0"/>
        <w:ind w:left="0"/>
        <w:jc w:val="both"/>
      </w:pPr>
      <w:r>
        <w:rPr>
          <w:rFonts w:ascii="Times New Roman"/>
          <w:b w:val="false"/>
          <w:i w:val="false"/>
          <w:color w:val="000000"/>
          <w:sz w:val="28"/>
        </w:rPr>
        <w:t xml:space="preserve">
      87. Установка труб и коробок в арматурных каркасах выполняется на кондукторах по рабочим чертежам, определяющим места крепления установочных, ответвительных и потолочных коробок. </w:t>
      </w:r>
    </w:p>
    <w:bookmarkEnd w:id="506"/>
    <w:bookmarkStart w:name="z514" w:id="507"/>
    <w:p>
      <w:pPr>
        <w:spacing w:after="0"/>
        <w:ind w:left="0"/>
        <w:jc w:val="both"/>
      </w:pPr>
      <w:r>
        <w:rPr>
          <w:rFonts w:ascii="Times New Roman"/>
          <w:b w:val="false"/>
          <w:i w:val="false"/>
          <w:color w:val="000000"/>
          <w:sz w:val="28"/>
        </w:rPr>
        <w:t>
      Для обеспечения расположения коробок, после формования заподлицо с поверхностью панелей, крепятся к арматурному каркасу таким образом, чтобы при блочной установке коробок высота блока соответствовала толщине панели, а при раздельной установке коробок для исключения их смещения внутрь панелей лицевая поверхность коробок выступает за плоскость арматурного каркаса от 30 мм до 35 мм.</w:t>
      </w:r>
    </w:p>
    <w:bookmarkEnd w:id="507"/>
    <w:bookmarkStart w:name="z515" w:id="508"/>
    <w:p>
      <w:pPr>
        <w:spacing w:after="0"/>
        <w:ind w:left="0"/>
        <w:jc w:val="both"/>
      </w:pPr>
      <w:r>
        <w:rPr>
          <w:rFonts w:ascii="Times New Roman"/>
          <w:b w:val="false"/>
          <w:i w:val="false"/>
          <w:color w:val="000000"/>
          <w:sz w:val="28"/>
        </w:rPr>
        <w:t>
      88. Каналы должны иметь на всем протяжении гладкую поверхность без натеков и острых углов.</w:t>
      </w:r>
    </w:p>
    <w:bookmarkEnd w:id="508"/>
    <w:bookmarkStart w:name="z516" w:id="509"/>
    <w:p>
      <w:pPr>
        <w:spacing w:after="0"/>
        <w:ind w:left="0"/>
        <w:jc w:val="both"/>
      </w:pPr>
      <w:r>
        <w:rPr>
          <w:rFonts w:ascii="Times New Roman"/>
          <w:b w:val="false"/>
          <w:i w:val="false"/>
          <w:color w:val="000000"/>
          <w:sz w:val="28"/>
        </w:rPr>
        <w:t>
      Толщина защитного слоя над каналом (трубой) принимается не менее 10 мм.</w:t>
      </w:r>
    </w:p>
    <w:bookmarkEnd w:id="509"/>
    <w:bookmarkStart w:name="z517" w:id="510"/>
    <w:p>
      <w:pPr>
        <w:spacing w:after="0"/>
        <w:ind w:left="0"/>
        <w:jc w:val="both"/>
      </w:pPr>
      <w:r>
        <w:rPr>
          <w:rFonts w:ascii="Times New Roman"/>
          <w:b w:val="false"/>
          <w:i w:val="false"/>
          <w:color w:val="000000"/>
          <w:sz w:val="28"/>
        </w:rPr>
        <w:t>
      Длина каналов между протяжными нишами или коробками принимается не более 8 м.</w:t>
      </w:r>
    </w:p>
    <w:bookmarkEnd w:id="510"/>
    <w:bookmarkStart w:name="z518" w:id="511"/>
    <w:p>
      <w:pPr>
        <w:spacing w:after="0"/>
        <w:ind w:left="0"/>
        <w:jc w:val="left"/>
      </w:pPr>
      <w:r>
        <w:rPr>
          <w:rFonts w:ascii="Times New Roman"/>
          <w:b/>
          <w:i w:val="false"/>
          <w:color w:val="000000"/>
        </w:rPr>
        <w:t xml:space="preserve"> Параграф 6. Требования к прокладке проводов и кабелей в стальных трубах</w:t>
      </w:r>
    </w:p>
    <w:bookmarkEnd w:id="511"/>
    <w:bookmarkStart w:name="z519" w:id="512"/>
    <w:p>
      <w:pPr>
        <w:spacing w:after="0"/>
        <w:ind w:left="0"/>
        <w:jc w:val="both"/>
      </w:pPr>
      <w:r>
        <w:rPr>
          <w:rFonts w:ascii="Times New Roman"/>
          <w:b w:val="false"/>
          <w:i w:val="false"/>
          <w:color w:val="000000"/>
          <w:sz w:val="28"/>
        </w:rPr>
        <w:t xml:space="preserve">
      89. Стальные трубы применяются для электропроводок, как исключение, в случаях, когда не допускается проводка без труб, а применять неметаллические запрещено. </w:t>
      </w:r>
    </w:p>
    <w:bookmarkEnd w:id="512"/>
    <w:bookmarkStart w:name="z520" w:id="513"/>
    <w:p>
      <w:pPr>
        <w:spacing w:after="0"/>
        <w:ind w:left="0"/>
        <w:jc w:val="both"/>
      </w:pPr>
      <w:r>
        <w:rPr>
          <w:rFonts w:ascii="Times New Roman"/>
          <w:b w:val="false"/>
          <w:i w:val="false"/>
          <w:color w:val="000000"/>
          <w:sz w:val="28"/>
        </w:rPr>
        <w:t xml:space="preserve">
      При этом, применяются тонкостенные трубы, а во взрывоопасных зонах - водогазопроводные трубы. Соединения труб, требующих уплотнение, выполняются с помощью муфт на резьбе. </w:t>
      </w:r>
    </w:p>
    <w:bookmarkEnd w:id="513"/>
    <w:bookmarkStart w:name="z521" w:id="514"/>
    <w:p>
      <w:pPr>
        <w:spacing w:after="0"/>
        <w:ind w:left="0"/>
        <w:jc w:val="both"/>
      </w:pPr>
      <w:r>
        <w:rPr>
          <w:rFonts w:ascii="Times New Roman"/>
          <w:b w:val="false"/>
          <w:i w:val="false"/>
          <w:color w:val="000000"/>
          <w:sz w:val="28"/>
        </w:rPr>
        <w:t>
      Для проводок, не требующих уплотнения, разрешается без резьбовые соединения труб раструбами, манжетами или гильзами.</w:t>
      </w:r>
    </w:p>
    <w:bookmarkEnd w:id="514"/>
    <w:bookmarkStart w:name="z522" w:id="515"/>
    <w:p>
      <w:pPr>
        <w:spacing w:after="0"/>
        <w:ind w:left="0"/>
        <w:jc w:val="both"/>
      </w:pPr>
      <w:r>
        <w:rPr>
          <w:rFonts w:ascii="Times New Roman"/>
          <w:b w:val="false"/>
          <w:i w:val="false"/>
          <w:color w:val="000000"/>
          <w:sz w:val="28"/>
        </w:rPr>
        <w:t xml:space="preserve">
      90. Применяемые для электропроводок стальные трубы должны иметь внутреннюю поверхность, исключающую повреждение изоляции проводов при их затягивании в трубу и антикоррозионное покрытие наружной поверхности. </w:t>
      </w:r>
    </w:p>
    <w:bookmarkEnd w:id="515"/>
    <w:bookmarkStart w:name="z523" w:id="516"/>
    <w:p>
      <w:pPr>
        <w:spacing w:after="0"/>
        <w:ind w:left="0"/>
        <w:jc w:val="both"/>
      </w:pPr>
      <w:r>
        <w:rPr>
          <w:rFonts w:ascii="Times New Roman"/>
          <w:b w:val="false"/>
          <w:i w:val="false"/>
          <w:color w:val="000000"/>
          <w:sz w:val="28"/>
        </w:rPr>
        <w:t>
      Для труб, замоноличиваемых в строительные конструкции, наружное антикоррозионное покрытие не требуется. Трубы, прокладываемые в помещениях с химически активной средой, внутри и снаружи должны иметь антикоррозионное покрытие, стойкое в условиях данной среды. В местах выхода проводов из стальных труб устанавливаются пластмассовые втулки.</w:t>
      </w:r>
    </w:p>
    <w:bookmarkEnd w:id="516"/>
    <w:bookmarkStart w:name="z524" w:id="517"/>
    <w:p>
      <w:pPr>
        <w:spacing w:after="0"/>
        <w:ind w:left="0"/>
        <w:jc w:val="both"/>
      </w:pPr>
      <w:r>
        <w:rPr>
          <w:rFonts w:ascii="Times New Roman"/>
          <w:b w:val="false"/>
          <w:i w:val="false"/>
          <w:color w:val="000000"/>
          <w:sz w:val="28"/>
        </w:rPr>
        <w:t>
      91. Стальные трубы для электропроводки, укладываемые в фундаментах под технологическое оборудование, до бетонирования фундаментов закрепляются на опорных конструкциях или на арматуре. В местах выхода труб из фундамента в грунт осуществляются мероприятия, предусматривающийся в рабочих чертежах, против среза труб при осадках грунта или фундамента.</w:t>
      </w:r>
    </w:p>
    <w:bookmarkEnd w:id="517"/>
    <w:bookmarkStart w:name="z525" w:id="518"/>
    <w:p>
      <w:pPr>
        <w:spacing w:after="0"/>
        <w:ind w:left="0"/>
        <w:jc w:val="both"/>
      </w:pPr>
      <w:r>
        <w:rPr>
          <w:rFonts w:ascii="Times New Roman"/>
          <w:b w:val="false"/>
          <w:i w:val="false"/>
          <w:color w:val="000000"/>
          <w:sz w:val="28"/>
        </w:rPr>
        <w:t>
      92. В местах пересечения трубами температурных и осадочных швов выполняются компенсирующие устройства в соответствии с указаниями в рабочих чертежах.</w:t>
      </w:r>
    </w:p>
    <w:bookmarkEnd w:id="518"/>
    <w:bookmarkStart w:name="z526" w:id="519"/>
    <w:p>
      <w:pPr>
        <w:spacing w:after="0"/>
        <w:ind w:left="0"/>
        <w:jc w:val="both"/>
      </w:pPr>
      <w:r>
        <w:rPr>
          <w:rFonts w:ascii="Times New Roman"/>
          <w:b w:val="false"/>
          <w:i w:val="false"/>
          <w:color w:val="000000"/>
          <w:sz w:val="28"/>
        </w:rPr>
        <w:t>
      93. Плотность прилегания труб и механическая прочность креплений обеспечивается расстояниями между точками крепления, открыто проложенных стальных труб.</w:t>
      </w:r>
    </w:p>
    <w:bookmarkEnd w:id="519"/>
    <w:bookmarkStart w:name="z527" w:id="520"/>
    <w:p>
      <w:pPr>
        <w:spacing w:after="0"/>
        <w:ind w:left="0"/>
        <w:jc w:val="both"/>
      </w:pPr>
      <w:r>
        <w:rPr>
          <w:rFonts w:ascii="Times New Roman"/>
          <w:b w:val="false"/>
          <w:i w:val="false"/>
          <w:color w:val="000000"/>
          <w:sz w:val="28"/>
        </w:rPr>
        <w:t>
      Крепление стальных труб электропроводки непосредственно к технологическим трубопроводам, а также их приварка непосредственно к различным конструкциям не разрешается.</w:t>
      </w:r>
    </w:p>
    <w:bookmarkEnd w:id="520"/>
    <w:bookmarkStart w:name="z528" w:id="521"/>
    <w:p>
      <w:pPr>
        <w:spacing w:after="0"/>
        <w:ind w:left="0"/>
        <w:jc w:val="both"/>
      </w:pPr>
      <w:r>
        <w:rPr>
          <w:rFonts w:ascii="Times New Roman"/>
          <w:b w:val="false"/>
          <w:i w:val="false"/>
          <w:color w:val="000000"/>
          <w:sz w:val="28"/>
        </w:rPr>
        <w:t>
      94. При изгибании труб применяются:</w:t>
      </w:r>
    </w:p>
    <w:bookmarkEnd w:id="521"/>
    <w:bookmarkStart w:name="z529" w:id="522"/>
    <w:p>
      <w:pPr>
        <w:spacing w:after="0"/>
        <w:ind w:left="0"/>
        <w:jc w:val="both"/>
      </w:pPr>
      <w:r>
        <w:rPr>
          <w:rFonts w:ascii="Times New Roman"/>
          <w:b w:val="false"/>
          <w:i w:val="false"/>
          <w:color w:val="000000"/>
          <w:sz w:val="28"/>
        </w:rPr>
        <w:t>
      1) нормализованные углы поворота 90°, 120° и 135°;</w:t>
      </w:r>
    </w:p>
    <w:bookmarkEnd w:id="522"/>
    <w:bookmarkStart w:name="z530" w:id="523"/>
    <w:p>
      <w:pPr>
        <w:spacing w:after="0"/>
        <w:ind w:left="0"/>
        <w:jc w:val="both"/>
      </w:pPr>
      <w:r>
        <w:rPr>
          <w:rFonts w:ascii="Times New Roman"/>
          <w:b w:val="false"/>
          <w:i w:val="false"/>
          <w:color w:val="000000"/>
          <w:sz w:val="28"/>
        </w:rPr>
        <w:t xml:space="preserve">
      2) нормализованные радиусы изгиба 400 мм, 800 мм и 1000 мм. </w:t>
      </w:r>
    </w:p>
    <w:bookmarkEnd w:id="523"/>
    <w:bookmarkStart w:name="z531" w:id="524"/>
    <w:p>
      <w:pPr>
        <w:spacing w:after="0"/>
        <w:ind w:left="0"/>
        <w:jc w:val="both"/>
      </w:pPr>
      <w:r>
        <w:rPr>
          <w:rFonts w:ascii="Times New Roman"/>
          <w:b w:val="false"/>
          <w:i w:val="false"/>
          <w:color w:val="000000"/>
          <w:sz w:val="28"/>
        </w:rPr>
        <w:t>
      Радиус изгиба 400 мм применяется для труб, прокладываемых в перекрытиях, и для вертикальных выходов; от 800 мм до 1000 мм при прокладке труб в монолитных фундаментах и при прокладке в них кабелей с однопроволочными жилами.</w:t>
      </w:r>
    </w:p>
    <w:bookmarkEnd w:id="524"/>
    <w:bookmarkStart w:name="z532" w:id="525"/>
    <w:p>
      <w:pPr>
        <w:spacing w:after="0"/>
        <w:ind w:left="0"/>
        <w:jc w:val="both"/>
      </w:pPr>
      <w:r>
        <w:rPr>
          <w:rFonts w:ascii="Times New Roman"/>
          <w:b w:val="false"/>
          <w:i w:val="false"/>
          <w:color w:val="000000"/>
          <w:sz w:val="28"/>
        </w:rPr>
        <w:t>
      При заготовке пакетов и блоков труб придерживаются указанных нормализованных углов и радиусов изгиба.</w:t>
      </w:r>
    </w:p>
    <w:bookmarkEnd w:id="525"/>
    <w:bookmarkStart w:name="z533" w:id="526"/>
    <w:p>
      <w:pPr>
        <w:spacing w:after="0"/>
        <w:ind w:left="0"/>
        <w:jc w:val="both"/>
      </w:pPr>
      <w:r>
        <w:rPr>
          <w:rFonts w:ascii="Times New Roman"/>
          <w:b w:val="false"/>
          <w:i w:val="false"/>
          <w:color w:val="000000"/>
          <w:sz w:val="28"/>
        </w:rPr>
        <w:t>
      95. При прокладке проводов в вертикально проложенных трубах (стояках) предусматривается их закрепление, причем точки закрепления находятся друг от друга на расстоянии, не превышающем значения:</w:t>
      </w:r>
    </w:p>
    <w:bookmarkEnd w:id="526"/>
    <w:bookmarkStart w:name="z534" w:id="527"/>
    <w:p>
      <w:pPr>
        <w:spacing w:after="0"/>
        <w:ind w:left="0"/>
        <w:jc w:val="both"/>
      </w:pPr>
      <w:r>
        <w:rPr>
          <w:rFonts w:ascii="Times New Roman"/>
          <w:b w:val="false"/>
          <w:i w:val="false"/>
          <w:color w:val="000000"/>
          <w:sz w:val="28"/>
        </w:rPr>
        <w:t>
      1) для проводов до 50 мм</w:t>
      </w:r>
      <w:r>
        <w:rPr>
          <w:rFonts w:ascii="Times New Roman"/>
          <w:b w:val="false"/>
          <w:i w:val="false"/>
          <w:color w:val="000000"/>
          <w:vertAlign w:val="superscript"/>
        </w:rPr>
        <w:t>2</w:t>
      </w:r>
      <w:r>
        <w:rPr>
          <w:rFonts w:ascii="Times New Roman"/>
          <w:b w:val="false"/>
          <w:i w:val="false"/>
          <w:color w:val="000000"/>
          <w:sz w:val="28"/>
        </w:rPr>
        <w:t xml:space="preserve"> включительно…………30,0 м;</w:t>
      </w:r>
    </w:p>
    <w:bookmarkEnd w:id="527"/>
    <w:bookmarkStart w:name="z535" w:id="528"/>
    <w:p>
      <w:pPr>
        <w:spacing w:after="0"/>
        <w:ind w:left="0"/>
        <w:jc w:val="both"/>
      </w:pPr>
      <w:r>
        <w:rPr>
          <w:rFonts w:ascii="Times New Roman"/>
          <w:b w:val="false"/>
          <w:i w:val="false"/>
          <w:color w:val="000000"/>
          <w:sz w:val="28"/>
        </w:rPr>
        <w:t>
      2) для проводов от 70 до 150 мм</w:t>
      </w:r>
      <w:r>
        <w:rPr>
          <w:rFonts w:ascii="Times New Roman"/>
          <w:b w:val="false"/>
          <w:i w:val="false"/>
          <w:color w:val="000000"/>
          <w:vertAlign w:val="superscript"/>
        </w:rPr>
        <w:t>2</w:t>
      </w:r>
      <w:r>
        <w:rPr>
          <w:rFonts w:ascii="Times New Roman"/>
          <w:b w:val="false"/>
          <w:i w:val="false"/>
          <w:color w:val="000000"/>
          <w:sz w:val="28"/>
        </w:rPr>
        <w:t xml:space="preserve"> включительно…20,0 м;</w:t>
      </w:r>
    </w:p>
    <w:bookmarkEnd w:id="528"/>
    <w:bookmarkStart w:name="z536" w:id="529"/>
    <w:p>
      <w:pPr>
        <w:spacing w:after="0"/>
        <w:ind w:left="0"/>
        <w:jc w:val="both"/>
      </w:pPr>
      <w:r>
        <w:rPr>
          <w:rFonts w:ascii="Times New Roman"/>
          <w:b w:val="false"/>
          <w:i w:val="false"/>
          <w:color w:val="000000"/>
          <w:sz w:val="28"/>
        </w:rPr>
        <w:t>
      3) для проводов от 185 до 240 мм</w:t>
      </w:r>
      <w:r>
        <w:rPr>
          <w:rFonts w:ascii="Times New Roman"/>
          <w:b w:val="false"/>
          <w:i w:val="false"/>
          <w:color w:val="000000"/>
          <w:vertAlign w:val="superscript"/>
        </w:rPr>
        <w:t>2</w:t>
      </w:r>
      <w:r>
        <w:rPr>
          <w:rFonts w:ascii="Times New Roman"/>
          <w:b w:val="false"/>
          <w:i w:val="false"/>
          <w:color w:val="000000"/>
          <w:sz w:val="28"/>
        </w:rPr>
        <w:t xml:space="preserve"> включительно..15,0 м.</w:t>
      </w:r>
    </w:p>
    <w:bookmarkEnd w:id="529"/>
    <w:bookmarkStart w:name="z537" w:id="530"/>
    <w:p>
      <w:pPr>
        <w:spacing w:after="0"/>
        <w:ind w:left="0"/>
        <w:jc w:val="both"/>
      </w:pPr>
      <w:r>
        <w:rPr>
          <w:rFonts w:ascii="Times New Roman"/>
          <w:b w:val="false"/>
          <w:i w:val="false"/>
          <w:color w:val="000000"/>
          <w:sz w:val="28"/>
        </w:rPr>
        <w:t>
      Закрепления проводов выполняются с помощью зажимов в протяжных или ответвительных коробках либо на концах труб.</w:t>
      </w:r>
    </w:p>
    <w:bookmarkEnd w:id="530"/>
    <w:bookmarkStart w:name="z538" w:id="531"/>
    <w:p>
      <w:pPr>
        <w:spacing w:after="0"/>
        <w:ind w:left="0"/>
        <w:jc w:val="both"/>
      </w:pPr>
      <w:r>
        <w:rPr>
          <w:rFonts w:ascii="Times New Roman"/>
          <w:b w:val="false"/>
          <w:i w:val="false"/>
          <w:color w:val="000000"/>
          <w:sz w:val="28"/>
        </w:rPr>
        <w:t>
      96. Трубы при скрытой прокладке в полу заглубляются не менее чем на 20 мм и защищаются слоем цементного раствора. В полу разрешается установка ответвительных и протяжных коробок (например, для модульных проводок).</w:t>
      </w:r>
    </w:p>
    <w:bookmarkEnd w:id="531"/>
    <w:bookmarkStart w:name="z539" w:id="532"/>
    <w:p>
      <w:pPr>
        <w:spacing w:after="0"/>
        <w:ind w:left="0"/>
        <w:jc w:val="both"/>
      </w:pPr>
      <w:r>
        <w:rPr>
          <w:rFonts w:ascii="Times New Roman"/>
          <w:b w:val="false"/>
          <w:i w:val="false"/>
          <w:color w:val="000000"/>
          <w:sz w:val="28"/>
        </w:rPr>
        <w:t>
      97. Расстояния между протяжными коробками (ящиками) не превышают значения:</w:t>
      </w:r>
    </w:p>
    <w:bookmarkEnd w:id="532"/>
    <w:bookmarkStart w:name="z540" w:id="533"/>
    <w:p>
      <w:pPr>
        <w:spacing w:after="0"/>
        <w:ind w:left="0"/>
        <w:jc w:val="both"/>
      </w:pPr>
      <w:r>
        <w:rPr>
          <w:rFonts w:ascii="Times New Roman"/>
          <w:b w:val="false"/>
          <w:i w:val="false"/>
          <w:color w:val="000000"/>
          <w:sz w:val="28"/>
        </w:rPr>
        <w:t>
      1) на прямых участках………………75,0 м;</w:t>
      </w:r>
    </w:p>
    <w:bookmarkEnd w:id="533"/>
    <w:bookmarkStart w:name="z541" w:id="534"/>
    <w:p>
      <w:pPr>
        <w:spacing w:after="0"/>
        <w:ind w:left="0"/>
        <w:jc w:val="both"/>
      </w:pPr>
      <w:r>
        <w:rPr>
          <w:rFonts w:ascii="Times New Roman"/>
          <w:b w:val="false"/>
          <w:i w:val="false"/>
          <w:color w:val="000000"/>
          <w:sz w:val="28"/>
        </w:rPr>
        <w:t>
      2) при одном изгибе трубы………….50,0 м;</w:t>
      </w:r>
    </w:p>
    <w:bookmarkEnd w:id="534"/>
    <w:bookmarkStart w:name="z542" w:id="535"/>
    <w:p>
      <w:pPr>
        <w:spacing w:after="0"/>
        <w:ind w:left="0"/>
        <w:jc w:val="both"/>
      </w:pPr>
      <w:r>
        <w:rPr>
          <w:rFonts w:ascii="Times New Roman"/>
          <w:b w:val="false"/>
          <w:i w:val="false"/>
          <w:color w:val="000000"/>
          <w:sz w:val="28"/>
        </w:rPr>
        <w:t>
      3) при двух изгибах………………….40,0 м;</w:t>
      </w:r>
    </w:p>
    <w:bookmarkEnd w:id="535"/>
    <w:bookmarkStart w:name="z543" w:id="536"/>
    <w:p>
      <w:pPr>
        <w:spacing w:after="0"/>
        <w:ind w:left="0"/>
        <w:jc w:val="both"/>
      </w:pPr>
      <w:r>
        <w:rPr>
          <w:rFonts w:ascii="Times New Roman"/>
          <w:b w:val="false"/>
          <w:i w:val="false"/>
          <w:color w:val="000000"/>
          <w:sz w:val="28"/>
        </w:rPr>
        <w:t>
      4) при трех изгибах…………………..20,0 м.</w:t>
      </w:r>
    </w:p>
    <w:bookmarkEnd w:id="536"/>
    <w:bookmarkStart w:name="z544" w:id="537"/>
    <w:p>
      <w:pPr>
        <w:spacing w:after="0"/>
        <w:ind w:left="0"/>
        <w:jc w:val="both"/>
      </w:pPr>
      <w:r>
        <w:rPr>
          <w:rFonts w:ascii="Times New Roman"/>
          <w:b w:val="false"/>
          <w:i w:val="false"/>
          <w:color w:val="000000"/>
          <w:sz w:val="28"/>
        </w:rPr>
        <w:t>
      Провода и кабели в трубах располагаются свободно, без натяжения. Диаметр труб принимается в соответствии с указаниями в рабочих чертежах.</w:t>
      </w:r>
    </w:p>
    <w:bookmarkEnd w:id="537"/>
    <w:bookmarkStart w:name="z545" w:id="538"/>
    <w:p>
      <w:pPr>
        <w:spacing w:after="0"/>
        <w:ind w:left="0"/>
        <w:jc w:val="left"/>
      </w:pPr>
      <w:r>
        <w:rPr>
          <w:rFonts w:ascii="Times New Roman"/>
          <w:b/>
          <w:i w:val="false"/>
          <w:color w:val="000000"/>
        </w:rPr>
        <w:t xml:space="preserve"> Параграф 7. Требования к прокладке проводов и кабелей в неметаллических трубах</w:t>
      </w:r>
    </w:p>
    <w:bookmarkEnd w:id="538"/>
    <w:bookmarkStart w:name="z546" w:id="539"/>
    <w:p>
      <w:pPr>
        <w:spacing w:after="0"/>
        <w:ind w:left="0"/>
        <w:jc w:val="both"/>
      </w:pPr>
      <w:r>
        <w:rPr>
          <w:rFonts w:ascii="Times New Roman"/>
          <w:b w:val="false"/>
          <w:i w:val="false"/>
          <w:color w:val="000000"/>
          <w:sz w:val="28"/>
        </w:rPr>
        <w:t>
      98. Прокладка неметаллических (пластмассовых) труб для затяжки в них проводов и кабелей производится в соответствии с рабочими чертежами при температуре воздуха не ниже минус 20°C и не выше плюс 60°C.</w:t>
      </w:r>
    </w:p>
    <w:bookmarkEnd w:id="539"/>
    <w:bookmarkStart w:name="z547" w:id="540"/>
    <w:p>
      <w:pPr>
        <w:spacing w:after="0"/>
        <w:ind w:left="0"/>
        <w:jc w:val="both"/>
      </w:pPr>
      <w:r>
        <w:rPr>
          <w:rFonts w:ascii="Times New Roman"/>
          <w:b w:val="false"/>
          <w:i w:val="false"/>
          <w:color w:val="000000"/>
          <w:sz w:val="28"/>
        </w:rPr>
        <w:t>
      В фундаментах пластмассовые трубы (полиэтиленовые) укладываются только на горизонтально утрамбованный грунт или слой бетона.</w:t>
      </w:r>
    </w:p>
    <w:bookmarkEnd w:id="540"/>
    <w:bookmarkStart w:name="z548" w:id="541"/>
    <w:p>
      <w:pPr>
        <w:spacing w:after="0"/>
        <w:ind w:left="0"/>
        <w:jc w:val="both"/>
      </w:pPr>
      <w:r>
        <w:rPr>
          <w:rFonts w:ascii="Times New Roman"/>
          <w:b w:val="false"/>
          <w:i w:val="false"/>
          <w:color w:val="000000"/>
          <w:sz w:val="28"/>
        </w:rPr>
        <w:t>
      В фундаментах глубиной до 2 м разрешается прокладка поливинилхлоридных труб. При этом, принимается мера против их механических повреждений при бетонировании и обратной засыпке грунта.</w:t>
      </w:r>
    </w:p>
    <w:bookmarkEnd w:id="541"/>
    <w:bookmarkStart w:name="z549" w:id="542"/>
    <w:p>
      <w:pPr>
        <w:spacing w:after="0"/>
        <w:ind w:left="0"/>
        <w:jc w:val="both"/>
      </w:pPr>
      <w:r>
        <w:rPr>
          <w:rFonts w:ascii="Times New Roman"/>
          <w:b w:val="false"/>
          <w:i w:val="false"/>
          <w:color w:val="000000"/>
          <w:sz w:val="28"/>
        </w:rPr>
        <w:t xml:space="preserve">
      99. Креплением прокладываемых открыто неметаллических труб допускается их свободное перемещение (подвижное крепление) при линейном расширении или сжатии от изменения температуры окружающей среды. </w:t>
      </w:r>
    </w:p>
    <w:bookmarkEnd w:id="542"/>
    <w:bookmarkStart w:name="z550" w:id="543"/>
    <w:p>
      <w:pPr>
        <w:spacing w:after="0"/>
        <w:ind w:left="0"/>
        <w:jc w:val="both"/>
      </w:pPr>
      <w:r>
        <w:rPr>
          <w:rFonts w:ascii="Times New Roman"/>
          <w:b w:val="false"/>
          <w:i w:val="false"/>
          <w:color w:val="000000"/>
          <w:sz w:val="28"/>
        </w:rPr>
        <w:t>
      Расстояниями между точками установки подвижных креплений обеспечивается надежное крепление неметаллических труб.</w:t>
      </w:r>
    </w:p>
    <w:bookmarkEnd w:id="543"/>
    <w:bookmarkStart w:name="z551" w:id="544"/>
    <w:p>
      <w:pPr>
        <w:spacing w:after="0"/>
        <w:ind w:left="0"/>
        <w:jc w:val="both"/>
      </w:pPr>
      <w:r>
        <w:rPr>
          <w:rFonts w:ascii="Times New Roman"/>
          <w:b w:val="false"/>
          <w:i w:val="false"/>
          <w:color w:val="000000"/>
          <w:sz w:val="28"/>
        </w:rPr>
        <w:t xml:space="preserve">
      100. Толщина бетонного раствора над трубами (одиночными и блоками) при их замоноличивании в подготовках полов принимается не менее 20 мм. В местах пересечения трубных трасс защитный слой бетонного раствора между трубами не требуется. </w:t>
      </w:r>
    </w:p>
    <w:bookmarkEnd w:id="544"/>
    <w:bookmarkStart w:name="z552" w:id="545"/>
    <w:p>
      <w:pPr>
        <w:spacing w:after="0"/>
        <w:ind w:left="0"/>
        <w:jc w:val="both"/>
      </w:pPr>
      <w:r>
        <w:rPr>
          <w:rFonts w:ascii="Times New Roman"/>
          <w:b w:val="false"/>
          <w:i w:val="false"/>
          <w:color w:val="000000"/>
          <w:sz w:val="28"/>
        </w:rPr>
        <w:t xml:space="preserve">
      При этом глубина заложения верхнего ряда должна соответствовать приведенным выше требованиям. </w:t>
      </w:r>
    </w:p>
    <w:bookmarkEnd w:id="545"/>
    <w:bookmarkStart w:name="z553" w:id="546"/>
    <w:p>
      <w:pPr>
        <w:spacing w:after="0"/>
        <w:ind w:left="0"/>
        <w:jc w:val="both"/>
      </w:pPr>
      <w:r>
        <w:rPr>
          <w:rFonts w:ascii="Times New Roman"/>
          <w:b w:val="false"/>
          <w:i w:val="false"/>
          <w:color w:val="000000"/>
          <w:sz w:val="28"/>
        </w:rPr>
        <w:t>
      101. Если при пересечении труб невозможно обеспечить необходимую глубину заложения труб, предусматривается их защита от механических повреждений путем установки металлических гильз, кожухов или иных средств в соответствии с указанными в рабочих чертежах.</w:t>
      </w:r>
    </w:p>
    <w:bookmarkEnd w:id="546"/>
    <w:bookmarkStart w:name="z554" w:id="547"/>
    <w:p>
      <w:pPr>
        <w:spacing w:after="0"/>
        <w:ind w:left="0"/>
        <w:jc w:val="both"/>
      </w:pPr>
      <w:r>
        <w:rPr>
          <w:rFonts w:ascii="Times New Roman"/>
          <w:b w:val="false"/>
          <w:i w:val="false"/>
          <w:color w:val="000000"/>
          <w:sz w:val="28"/>
        </w:rPr>
        <w:t xml:space="preserve">
      102. Выполнение защиты от механических повреждений в местах пересечения проложенных в полу электропроводок в пластмассовых трубах с трассами внутрицехового транспорта при слое бетона 100 мм и более не требуется. </w:t>
      </w:r>
    </w:p>
    <w:bookmarkEnd w:id="547"/>
    <w:bookmarkStart w:name="z555" w:id="548"/>
    <w:p>
      <w:pPr>
        <w:spacing w:after="0"/>
        <w:ind w:left="0"/>
        <w:jc w:val="both"/>
      </w:pPr>
      <w:r>
        <w:rPr>
          <w:rFonts w:ascii="Times New Roman"/>
          <w:b w:val="false"/>
          <w:i w:val="false"/>
          <w:color w:val="000000"/>
          <w:sz w:val="28"/>
        </w:rPr>
        <w:t>
      Выход пластмассовых труб из фундаментов, подливок полов и других строительных конструкций выполняется отрезками или коленами поливинилхлоридных труб, а при возможности механических повреждений - отрезками из тонкостенных стальных труб.</w:t>
      </w:r>
    </w:p>
    <w:bookmarkEnd w:id="548"/>
    <w:bookmarkStart w:name="z556" w:id="549"/>
    <w:p>
      <w:pPr>
        <w:spacing w:after="0"/>
        <w:ind w:left="0"/>
        <w:jc w:val="both"/>
      </w:pPr>
      <w:r>
        <w:rPr>
          <w:rFonts w:ascii="Times New Roman"/>
          <w:b w:val="false"/>
          <w:i w:val="false"/>
          <w:color w:val="000000"/>
          <w:sz w:val="28"/>
        </w:rPr>
        <w:t xml:space="preserve">
      103. Прокладка проводов или кабелей с поливинилхлоридной оболочкой в резинобитумных трубах или в непосредственной близости от них не разрешается. </w:t>
      </w:r>
    </w:p>
    <w:bookmarkEnd w:id="549"/>
    <w:bookmarkStart w:name="z557" w:id="550"/>
    <w:p>
      <w:pPr>
        <w:spacing w:after="0"/>
        <w:ind w:left="0"/>
        <w:jc w:val="both"/>
      </w:pPr>
      <w:r>
        <w:rPr>
          <w:rFonts w:ascii="Times New Roman"/>
          <w:b w:val="false"/>
          <w:i w:val="false"/>
          <w:color w:val="000000"/>
          <w:sz w:val="28"/>
        </w:rPr>
        <w:t>
      Винипластовые трубы не разрешается прокладывать в помещениях содержащих пары ароматических углеводородов, например бензола, и азотной кислоты.</w:t>
      </w:r>
    </w:p>
    <w:bookmarkEnd w:id="550"/>
    <w:bookmarkStart w:name="z558" w:id="551"/>
    <w:p>
      <w:pPr>
        <w:spacing w:after="0"/>
        <w:ind w:left="0"/>
        <w:jc w:val="both"/>
      </w:pPr>
      <w:r>
        <w:rPr>
          <w:rFonts w:ascii="Times New Roman"/>
          <w:b w:val="false"/>
          <w:i w:val="false"/>
          <w:color w:val="000000"/>
          <w:sz w:val="28"/>
        </w:rPr>
        <w:t>
      104. Крепление пластмассовых труб на потолках выполняется:</w:t>
      </w:r>
    </w:p>
    <w:bookmarkEnd w:id="551"/>
    <w:bookmarkStart w:name="z559" w:id="552"/>
    <w:p>
      <w:pPr>
        <w:spacing w:after="0"/>
        <w:ind w:left="0"/>
        <w:jc w:val="both"/>
      </w:pPr>
      <w:r>
        <w:rPr>
          <w:rFonts w:ascii="Times New Roman"/>
          <w:b w:val="false"/>
          <w:i w:val="false"/>
          <w:color w:val="000000"/>
          <w:sz w:val="28"/>
        </w:rPr>
        <w:t>
      1) при решетчатых металлических потолках, к панелям перекрытий;</w:t>
      </w:r>
    </w:p>
    <w:bookmarkEnd w:id="552"/>
    <w:bookmarkStart w:name="z560" w:id="553"/>
    <w:p>
      <w:pPr>
        <w:spacing w:after="0"/>
        <w:ind w:left="0"/>
        <w:jc w:val="both"/>
      </w:pPr>
      <w:r>
        <w:rPr>
          <w:rFonts w:ascii="Times New Roman"/>
          <w:b w:val="false"/>
          <w:i w:val="false"/>
          <w:color w:val="000000"/>
          <w:sz w:val="28"/>
        </w:rPr>
        <w:t>
      2) при металлических потолках реечного типа, потолках из гипсовых и цементно-стружечных плит по несущим конструкциям.</w:t>
      </w:r>
    </w:p>
    <w:bookmarkEnd w:id="553"/>
    <w:bookmarkStart w:name="z561" w:id="554"/>
    <w:p>
      <w:pPr>
        <w:spacing w:after="0"/>
        <w:ind w:left="0"/>
        <w:jc w:val="both"/>
      </w:pPr>
      <w:r>
        <w:rPr>
          <w:rFonts w:ascii="Times New Roman"/>
          <w:b w:val="false"/>
          <w:i w:val="false"/>
          <w:color w:val="000000"/>
          <w:sz w:val="28"/>
        </w:rPr>
        <w:t>
      В полостях подвесных потолков из несгораемых и трудносгораемых материалов (минераловатных плит, гипсовых, цементно-стружечных и тому подобное) используются гофрированные пластмассовые трубы.</w:t>
      </w:r>
    </w:p>
    <w:bookmarkEnd w:id="554"/>
    <w:bookmarkStart w:name="z562" w:id="555"/>
    <w:p>
      <w:pPr>
        <w:spacing w:after="0"/>
        <w:ind w:left="0"/>
        <w:jc w:val="both"/>
      </w:pPr>
      <w:r>
        <w:rPr>
          <w:rFonts w:ascii="Times New Roman"/>
          <w:b w:val="false"/>
          <w:i w:val="false"/>
          <w:color w:val="000000"/>
          <w:sz w:val="28"/>
        </w:rPr>
        <w:t>
      105. При выходе поливинилхлоридных труб на стены в местах возможного механического повреждения их защищают стальными конструкциями на высоту до 1,5 м или выполняется выход из стены отрезками тонкостенных стальных труб.</w:t>
      </w:r>
    </w:p>
    <w:bookmarkEnd w:id="555"/>
    <w:bookmarkStart w:name="z563" w:id="556"/>
    <w:p>
      <w:pPr>
        <w:spacing w:after="0"/>
        <w:ind w:left="0"/>
        <w:jc w:val="both"/>
      </w:pPr>
      <w:r>
        <w:rPr>
          <w:rFonts w:ascii="Times New Roman"/>
          <w:b w:val="false"/>
          <w:i w:val="false"/>
          <w:color w:val="000000"/>
          <w:sz w:val="28"/>
        </w:rPr>
        <w:t>
      106. Соединение пластмассовых труб выполняется из:</w:t>
      </w:r>
    </w:p>
    <w:bookmarkEnd w:id="556"/>
    <w:bookmarkStart w:name="z564" w:id="557"/>
    <w:p>
      <w:pPr>
        <w:spacing w:after="0"/>
        <w:ind w:left="0"/>
        <w:jc w:val="both"/>
      </w:pPr>
      <w:r>
        <w:rPr>
          <w:rFonts w:ascii="Times New Roman"/>
          <w:b w:val="false"/>
          <w:i w:val="false"/>
          <w:color w:val="000000"/>
          <w:sz w:val="28"/>
        </w:rPr>
        <w:t>
      1) полиэтиленовых – плотной посадкой с помощью муфт, горячей обсадкой в раструб, муфтами из термоусаживаемых материалов, сваркой;</w:t>
      </w:r>
    </w:p>
    <w:bookmarkEnd w:id="557"/>
    <w:bookmarkStart w:name="z565" w:id="558"/>
    <w:p>
      <w:pPr>
        <w:spacing w:after="0"/>
        <w:ind w:left="0"/>
        <w:jc w:val="both"/>
      </w:pPr>
      <w:r>
        <w:rPr>
          <w:rFonts w:ascii="Times New Roman"/>
          <w:b w:val="false"/>
          <w:i w:val="false"/>
          <w:color w:val="000000"/>
          <w:sz w:val="28"/>
        </w:rPr>
        <w:t>
      2) поливинилхлоридных – плотной посадкой в раструб или с помощью муфт.</w:t>
      </w:r>
    </w:p>
    <w:bookmarkEnd w:id="558"/>
    <w:bookmarkStart w:name="z566" w:id="559"/>
    <w:p>
      <w:pPr>
        <w:spacing w:after="0"/>
        <w:ind w:left="0"/>
        <w:jc w:val="left"/>
      </w:pPr>
      <w:r>
        <w:rPr>
          <w:rFonts w:ascii="Times New Roman"/>
          <w:b/>
          <w:i w:val="false"/>
          <w:color w:val="000000"/>
        </w:rPr>
        <w:t xml:space="preserve"> Глава 8. Функциональные требования к прокладке кабельных линий</w:t>
      </w:r>
    </w:p>
    <w:bookmarkEnd w:id="559"/>
    <w:bookmarkStart w:name="z567" w:id="560"/>
    <w:p>
      <w:pPr>
        <w:spacing w:after="0"/>
        <w:ind w:left="0"/>
        <w:jc w:val="left"/>
      </w:pPr>
      <w:r>
        <w:rPr>
          <w:rFonts w:ascii="Times New Roman"/>
          <w:b/>
          <w:i w:val="false"/>
          <w:color w:val="000000"/>
        </w:rPr>
        <w:t xml:space="preserve"> Параграф 1. Требования к прокладке кабельных линий</w:t>
      </w:r>
    </w:p>
    <w:bookmarkEnd w:id="560"/>
    <w:bookmarkStart w:name="z568" w:id="561"/>
    <w:p>
      <w:pPr>
        <w:spacing w:after="0"/>
        <w:ind w:left="0"/>
        <w:jc w:val="both"/>
      </w:pPr>
      <w:r>
        <w:rPr>
          <w:rFonts w:ascii="Times New Roman"/>
          <w:b w:val="false"/>
          <w:i w:val="false"/>
          <w:color w:val="000000"/>
          <w:sz w:val="28"/>
        </w:rPr>
        <w:t>
      107. Настоящие нормы соблюдаются при монтаже силовых кабельных линий напряжением до 220 кВ.</w:t>
      </w:r>
    </w:p>
    <w:bookmarkEnd w:id="561"/>
    <w:bookmarkStart w:name="z569" w:id="562"/>
    <w:p>
      <w:pPr>
        <w:spacing w:after="0"/>
        <w:ind w:left="0"/>
        <w:jc w:val="both"/>
      </w:pPr>
      <w:r>
        <w:rPr>
          <w:rFonts w:ascii="Times New Roman"/>
          <w:b w:val="false"/>
          <w:i w:val="false"/>
          <w:color w:val="000000"/>
          <w:sz w:val="28"/>
        </w:rPr>
        <w:t>
      Монтаж кабельных линий метрополитена, шахт, рудников выполняется согласно ведомственным нормативным документам, утвержденных в установленном порядке.</w:t>
      </w:r>
    </w:p>
    <w:bookmarkEnd w:id="562"/>
    <w:bookmarkStart w:name="z570" w:id="563"/>
    <w:p>
      <w:pPr>
        <w:spacing w:after="0"/>
        <w:ind w:left="0"/>
        <w:jc w:val="both"/>
      </w:pPr>
      <w:r>
        <w:rPr>
          <w:rFonts w:ascii="Times New Roman"/>
          <w:b w:val="false"/>
          <w:i w:val="false"/>
          <w:color w:val="000000"/>
          <w:sz w:val="28"/>
        </w:rPr>
        <w:t xml:space="preserve">
      108. При монтаже кабельных линий используются кабели в соответствии с проектно-сметной документацией. </w:t>
      </w:r>
    </w:p>
    <w:bookmarkEnd w:id="563"/>
    <w:bookmarkStart w:name="z571" w:id="564"/>
    <w:p>
      <w:pPr>
        <w:spacing w:after="0"/>
        <w:ind w:left="0"/>
        <w:jc w:val="both"/>
      </w:pPr>
      <w:r>
        <w:rPr>
          <w:rFonts w:ascii="Times New Roman"/>
          <w:b w:val="false"/>
          <w:i w:val="false"/>
          <w:color w:val="000000"/>
          <w:sz w:val="28"/>
        </w:rPr>
        <w:t xml:space="preserve">
      Наименьшие допустимые значения радиусов изгиба кабелей и разности уровней между высшей и низшей точками расположения кабелей с бумажной пропитанной изоляцией на трассе должны соответствовать паспортным данным на изделия. </w:t>
      </w:r>
    </w:p>
    <w:bookmarkEnd w:id="564"/>
    <w:bookmarkStart w:name="z572" w:id="565"/>
    <w:p>
      <w:pPr>
        <w:spacing w:after="0"/>
        <w:ind w:left="0"/>
        <w:jc w:val="both"/>
      </w:pPr>
      <w:r>
        <w:rPr>
          <w:rFonts w:ascii="Times New Roman"/>
          <w:b w:val="false"/>
          <w:i w:val="false"/>
          <w:color w:val="000000"/>
          <w:sz w:val="28"/>
        </w:rPr>
        <w:t xml:space="preserve">
      109. При прокладке кабелей принимаются меры по защите их от механического повреждения. Усилия допустимых значений тяжения кабелей не должны превышать значения, указанные предприятием изготовителем кабельной продукции. </w:t>
      </w:r>
    </w:p>
    <w:bookmarkEnd w:id="565"/>
    <w:bookmarkStart w:name="z573" w:id="566"/>
    <w:p>
      <w:pPr>
        <w:spacing w:after="0"/>
        <w:ind w:left="0"/>
        <w:jc w:val="both"/>
      </w:pPr>
      <w:r>
        <w:rPr>
          <w:rFonts w:ascii="Times New Roman"/>
          <w:b w:val="false"/>
          <w:i w:val="false"/>
          <w:color w:val="000000"/>
          <w:sz w:val="28"/>
        </w:rPr>
        <w:t>
      Лебедки и другие тяговые средства оборудываются регулируемыми ограничивающими устройствами для отключения тяжения при появлении усилий выше допустимых. Протяжные устройства, обжимающие кабель (приводные ролики), а также поворотные устройства должны исключать возможность деформации кабеля.</w:t>
      </w:r>
    </w:p>
    <w:bookmarkEnd w:id="566"/>
    <w:bookmarkStart w:name="z574" w:id="567"/>
    <w:p>
      <w:pPr>
        <w:spacing w:after="0"/>
        <w:ind w:left="0"/>
        <w:jc w:val="both"/>
      </w:pPr>
      <w:r>
        <w:rPr>
          <w:rFonts w:ascii="Times New Roman"/>
          <w:b w:val="false"/>
          <w:i w:val="false"/>
          <w:color w:val="000000"/>
          <w:sz w:val="28"/>
        </w:rPr>
        <w:t xml:space="preserve">
      Для кабелей напряжением от 110 кВ до 220 кВ допустимые усилия тяжения приведены в пункте 151 настоящих строительных норм. </w:t>
      </w:r>
    </w:p>
    <w:bookmarkEnd w:id="567"/>
    <w:bookmarkStart w:name="z575" w:id="568"/>
    <w:p>
      <w:pPr>
        <w:spacing w:after="0"/>
        <w:ind w:left="0"/>
        <w:jc w:val="both"/>
      </w:pPr>
      <w:r>
        <w:rPr>
          <w:rFonts w:ascii="Times New Roman"/>
          <w:b w:val="false"/>
          <w:i w:val="false"/>
          <w:color w:val="000000"/>
          <w:sz w:val="28"/>
        </w:rPr>
        <w:t xml:space="preserve">
      110. Кабели укладываются с запасом по длине от 1% до 2%. В траншеях и на сплошных поверхностях внутри зданий и сооружений запас достигается путем укладки кабеля "змейкой", а по кабельным конструкциям (кронштейнам) этот запас используется для образования стрелы провеса. </w:t>
      </w:r>
    </w:p>
    <w:bookmarkEnd w:id="568"/>
    <w:bookmarkStart w:name="z576" w:id="569"/>
    <w:p>
      <w:pPr>
        <w:spacing w:after="0"/>
        <w:ind w:left="0"/>
        <w:jc w:val="both"/>
      </w:pPr>
      <w:r>
        <w:rPr>
          <w:rFonts w:ascii="Times New Roman"/>
          <w:b w:val="false"/>
          <w:i w:val="false"/>
          <w:color w:val="000000"/>
          <w:sz w:val="28"/>
        </w:rPr>
        <w:t>
      Укладывать запас кабеля в виде колец (витков) не разрешается.</w:t>
      </w:r>
    </w:p>
    <w:bookmarkEnd w:id="569"/>
    <w:bookmarkStart w:name="z577" w:id="570"/>
    <w:p>
      <w:pPr>
        <w:spacing w:after="0"/>
        <w:ind w:left="0"/>
        <w:jc w:val="both"/>
      </w:pPr>
      <w:r>
        <w:rPr>
          <w:rFonts w:ascii="Times New Roman"/>
          <w:b w:val="false"/>
          <w:i w:val="false"/>
          <w:color w:val="000000"/>
          <w:sz w:val="28"/>
        </w:rPr>
        <w:t>
      111. Кабели, прокладываемые горизонтально по конструкциям, стенам, перекрытиям, фермам и тому подобное, жестко закрепляются в конечных точках, непосредственно у концевых муфт, на поворотах трассы, с обеих сторон изгибов и у соединительных и стопорных муфт.</w:t>
      </w:r>
    </w:p>
    <w:bookmarkEnd w:id="570"/>
    <w:bookmarkStart w:name="z578" w:id="571"/>
    <w:p>
      <w:pPr>
        <w:spacing w:after="0"/>
        <w:ind w:left="0"/>
        <w:jc w:val="both"/>
      </w:pPr>
      <w:r>
        <w:rPr>
          <w:rFonts w:ascii="Times New Roman"/>
          <w:b w:val="false"/>
          <w:i w:val="false"/>
          <w:color w:val="000000"/>
          <w:sz w:val="28"/>
        </w:rPr>
        <w:t>
      112. Кабели, прокладываемые вертикально по конструкциям и стенам, закрепляются на каждой кабельной конструкции.</w:t>
      </w:r>
    </w:p>
    <w:bookmarkEnd w:id="571"/>
    <w:bookmarkStart w:name="z579" w:id="572"/>
    <w:p>
      <w:pPr>
        <w:spacing w:after="0"/>
        <w:ind w:left="0"/>
        <w:jc w:val="both"/>
      </w:pPr>
      <w:r>
        <w:rPr>
          <w:rFonts w:ascii="Times New Roman"/>
          <w:b w:val="false"/>
          <w:i w:val="false"/>
          <w:color w:val="000000"/>
          <w:sz w:val="28"/>
        </w:rPr>
        <w:t xml:space="preserve">
      113. Расстояния между опорными конструкциями принимаются в соответствии с рабочими чертежами. </w:t>
      </w:r>
    </w:p>
    <w:bookmarkEnd w:id="572"/>
    <w:bookmarkStart w:name="z580" w:id="573"/>
    <w:p>
      <w:pPr>
        <w:spacing w:after="0"/>
        <w:ind w:left="0"/>
        <w:jc w:val="both"/>
      </w:pPr>
      <w:r>
        <w:rPr>
          <w:rFonts w:ascii="Times New Roman"/>
          <w:b w:val="false"/>
          <w:i w:val="false"/>
          <w:color w:val="000000"/>
          <w:sz w:val="28"/>
        </w:rPr>
        <w:t xml:space="preserve">
      При прокладке силовых и контрольных кабелей с алюминиевой оболочкой на опорных конструкциях с расстоянием 6000 мм обеспечивается остаточный прогиб в середине пролета: </w:t>
      </w:r>
    </w:p>
    <w:bookmarkEnd w:id="573"/>
    <w:bookmarkStart w:name="z581" w:id="574"/>
    <w:p>
      <w:pPr>
        <w:spacing w:after="0"/>
        <w:ind w:left="0"/>
        <w:jc w:val="both"/>
      </w:pPr>
      <w:r>
        <w:rPr>
          <w:rFonts w:ascii="Times New Roman"/>
          <w:b w:val="false"/>
          <w:i w:val="false"/>
          <w:color w:val="000000"/>
          <w:sz w:val="28"/>
        </w:rPr>
        <w:t>
      от 250 мм до 300 мм при прокладке на эстакадах и галереях;</w:t>
      </w:r>
    </w:p>
    <w:bookmarkEnd w:id="574"/>
    <w:bookmarkStart w:name="z582" w:id="575"/>
    <w:p>
      <w:pPr>
        <w:spacing w:after="0"/>
        <w:ind w:left="0"/>
        <w:jc w:val="both"/>
      </w:pPr>
      <w:r>
        <w:rPr>
          <w:rFonts w:ascii="Times New Roman"/>
          <w:b w:val="false"/>
          <w:i w:val="false"/>
          <w:color w:val="000000"/>
          <w:sz w:val="28"/>
        </w:rPr>
        <w:t>
      от 100 мм до 150 мм в остальных кабельных сооружениях.</w:t>
      </w:r>
    </w:p>
    <w:bookmarkEnd w:id="575"/>
    <w:bookmarkStart w:name="z583" w:id="576"/>
    <w:p>
      <w:pPr>
        <w:spacing w:after="0"/>
        <w:ind w:left="0"/>
        <w:jc w:val="both"/>
      </w:pPr>
      <w:r>
        <w:rPr>
          <w:rFonts w:ascii="Times New Roman"/>
          <w:b w:val="false"/>
          <w:i w:val="false"/>
          <w:color w:val="000000"/>
          <w:sz w:val="28"/>
        </w:rPr>
        <w:t>
      Конструкции, на которые укладываются небронированные кабели, должны иметь исполнение, исключающее возможность механического повреждения оболочек кабелей.</w:t>
      </w:r>
    </w:p>
    <w:bookmarkEnd w:id="576"/>
    <w:bookmarkStart w:name="z584" w:id="577"/>
    <w:p>
      <w:pPr>
        <w:spacing w:after="0"/>
        <w:ind w:left="0"/>
        <w:jc w:val="both"/>
      </w:pPr>
      <w:r>
        <w:rPr>
          <w:rFonts w:ascii="Times New Roman"/>
          <w:b w:val="false"/>
          <w:i w:val="false"/>
          <w:color w:val="000000"/>
          <w:sz w:val="28"/>
        </w:rPr>
        <w:t>
      114. В местах жесткого крепления небронированных кабелей со свинцовой или алюминиевой оболочкой на конструкциях прокладываются прокладки из эластичного материала (например, листовая резина, листовой поливинилхлорид); небронированные кабели с пластмассовой оболочкой или пластмассовым шлангом, а также бронированные кабели разрешается крепить к конструкциям скобами (хомутами) без прокладок.</w:t>
      </w:r>
    </w:p>
    <w:bookmarkEnd w:id="577"/>
    <w:bookmarkStart w:name="z585" w:id="578"/>
    <w:p>
      <w:pPr>
        <w:spacing w:after="0"/>
        <w:ind w:left="0"/>
        <w:jc w:val="both"/>
      </w:pPr>
      <w:r>
        <w:rPr>
          <w:rFonts w:ascii="Times New Roman"/>
          <w:b w:val="false"/>
          <w:i w:val="false"/>
          <w:color w:val="000000"/>
          <w:sz w:val="28"/>
        </w:rPr>
        <w:t>
      Бронированные и небронированные кабели внутри помещений и снаружи в местах, где возможны механические повреждения (передвижения автотранспорта, грузов и механизмов, доступность для неквалифицированного персонала), защищаются до безопасной высоты, но не менее 2 м от уровня земли или пола и на глубине 0,3 м в земле.</w:t>
      </w:r>
    </w:p>
    <w:bookmarkEnd w:id="578"/>
    <w:bookmarkStart w:name="z586" w:id="579"/>
    <w:p>
      <w:pPr>
        <w:spacing w:after="0"/>
        <w:ind w:left="0"/>
        <w:jc w:val="both"/>
      </w:pPr>
      <w:r>
        <w:rPr>
          <w:rFonts w:ascii="Times New Roman"/>
          <w:b w:val="false"/>
          <w:i w:val="false"/>
          <w:color w:val="000000"/>
          <w:sz w:val="28"/>
        </w:rPr>
        <w:t>
      115. Концы всех кабелей, у которых в процессе прокладки нарушена герметизация, временно загерметизируются до монтажа соединительных и концевых муфт.</w:t>
      </w:r>
    </w:p>
    <w:bookmarkEnd w:id="579"/>
    <w:bookmarkStart w:name="z587" w:id="580"/>
    <w:p>
      <w:pPr>
        <w:spacing w:after="0"/>
        <w:ind w:left="0"/>
        <w:jc w:val="both"/>
      </w:pPr>
      <w:r>
        <w:rPr>
          <w:rFonts w:ascii="Times New Roman"/>
          <w:b w:val="false"/>
          <w:i w:val="false"/>
          <w:color w:val="000000"/>
          <w:sz w:val="28"/>
        </w:rPr>
        <w:t xml:space="preserve">
      116. Проходы кабелей через стены, перегородки и перекрытия в производственных помещениях и кабельных сооружениях осуществляются через отрезки неметаллических труб (асбестовых безнапорных, пластмассовых и тому подобное), отфактурованные отверстия в железобетонных конструкциях или открытые проемы. </w:t>
      </w:r>
    </w:p>
    <w:bookmarkEnd w:id="580"/>
    <w:bookmarkStart w:name="z588" w:id="581"/>
    <w:p>
      <w:pPr>
        <w:spacing w:after="0"/>
        <w:ind w:left="0"/>
        <w:jc w:val="both"/>
      </w:pPr>
      <w:r>
        <w:rPr>
          <w:rFonts w:ascii="Times New Roman"/>
          <w:b w:val="false"/>
          <w:i w:val="false"/>
          <w:color w:val="000000"/>
          <w:sz w:val="28"/>
        </w:rPr>
        <w:t>
      Зазоры в отрезках труб, отверстиях и проемы после прокладки кабелей заделываются несгораемым материалом, например:</w:t>
      </w:r>
    </w:p>
    <w:bookmarkEnd w:id="581"/>
    <w:bookmarkStart w:name="z589" w:id="582"/>
    <w:p>
      <w:pPr>
        <w:spacing w:after="0"/>
        <w:ind w:left="0"/>
        <w:jc w:val="both"/>
      </w:pPr>
      <w:r>
        <w:rPr>
          <w:rFonts w:ascii="Times New Roman"/>
          <w:b w:val="false"/>
          <w:i w:val="false"/>
          <w:color w:val="000000"/>
          <w:sz w:val="28"/>
        </w:rPr>
        <w:t>
      цементом с песком по объему 1:10, глиной с песком – 1:3;</w:t>
      </w:r>
    </w:p>
    <w:bookmarkEnd w:id="582"/>
    <w:bookmarkStart w:name="z590" w:id="583"/>
    <w:p>
      <w:pPr>
        <w:spacing w:after="0"/>
        <w:ind w:left="0"/>
        <w:jc w:val="both"/>
      </w:pPr>
      <w:r>
        <w:rPr>
          <w:rFonts w:ascii="Times New Roman"/>
          <w:b w:val="false"/>
          <w:i w:val="false"/>
          <w:color w:val="000000"/>
          <w:sz w:val="28"/>
        </w:rPr>
        <w:t>
      глиной с цементом и песком – 1,5:1:11;</w:t>
      </w:r>
    </w:p>
    <w:bookmarkEnd w:id="583"/>
    <w:bookmarkStart w:name="z591" w:id="584"/>
    <w:p>
      <w:pPr>
        <w:spacing w:after="0"/>
        <w:ind w:left="0"/>
        <w:jc w:val="both"/>
      </w:pPr>
      <w:r>
        <w:rPr>
          <w:rFonts w:ascii="Times New Roman"/>
          <w:b w:val="false"/>
          <w:i w:val="false"/>
          <w:color w:val="000000"/>
          <w:sz w:val="28"/>
        </w:rPr>
        <w:t>
      перлитом вспученным со строительным гипсом – 1:2 и тому подобное.</w:t>
      </w:r>
    </w:p>
    <w:bookmarkEnd w:id="584"/>
    <w:bookmarkStart w:name="z592" w:id="585"/>
    <w:p>
      <w:pPr>
        <w:spacing w:after="0"/>
        <w:ind w:left="0"/>
        <w:jc w:val="both"/>
      </w:pPr>
      <w:r>
        <w:rPr>
          <w:rFonts w:ascii="Times New Roman"/>
          <w:b w:val="false"/>
          <w:i w:val="false"/>
          <w:color w:val="000000"/>
          <w:sz w:val="28"/>
        </w:rPr>
        <w:t>
      При этом заделка выполняется по всей толщине стены или перегородки.</w:t>
      </w:r>
    </w:p>
    <w:bookmarkEnd w:id="585"/>
    <w:bookmarkStart w:name="z593" w:id="586"/>
    <w:p>
      <w:pPr>
        <w:spacing w:after="0"/>
        <w:ind w:left="0"/>
        <w:jc w:val="both"/>
      </w:pPr>
      <w:r>
        <w:rPr>
          <w:rFonts w:ascii="Times New Roman"/>
          <w:b w:val="false"/>
          <w:i w:val="false"/>
          <w:color w:val="000000"/>
          <w:sz w:val="28"/>
        </w:rPr>
        <w:t>
      Зазоры в проходах через стены разрешается не заделывать, если эти стены не являются противопожарными преградами.</w:t>
      </w:r>
    </w:p>
    <w:bookmarkEnd w:id="586"/>
    <w:bookmarkStart w:name="z594" w:id="587"/>
    <w:p>
      <w:pPr>
        <w:spacing w:after="0"/>
        <w:ind w:left="0"/>
        <w:jc w:val="both"/>
      </w:pPr>
      <w:r>
        <w:rPr>
          <w:rFonts w:ascii="Times New Roman"/>
          <w:b w:val="false"/>
          <w:i w:val="false"/>
          <w:color w:val="000000"/>
          <w:sz w:val="28"/>
        </w:rPr>
        <w:t xml:space="preserve">
      117. Траншея перед прокладкой кабеля предусматривается для выявления мест на трассе, содержащих вещества, разрушительно действующие на металлический покров и оболочку кабеля (солончаки, известь, вода, насыпной грунт, содержащий шлак или строительный мусор, участки, расположенные ближе 2 м от выгребных и мусорных ям и тому подобное). </w:t>
      </w:r>
    </w:p>
    <w:bookmarkEnd w:id="587"/>
    <w:bookmarkStart w:name="z595" w:id="588"/>
    <w:p>
      <w:pPr>
        <w:spacing w:after="0"/>
        <w:ind w:left="0"/>
        <w:jc w:val="both"/>
      </w:pPr>
      <w:r>
        <w:rPr>
          <w:rFonts w:ascii="Times New Roman"/>
          <w:b w:val="false"/>
          <w:i w:val="false"/>
          <w:color w:val="000000"/>
          <w:sz w:val="28"/>
        </w:rPr>
        <w:t>
      При невозможности обхода этих мест кабель прокладывается в чистом нейтральном грунте в безнапорных асбестоцементных трубах, покрытых снаружи и внутри битумным составом и тому подобным. При засыпке кабеля нейтральным грунтом траншея дополнительно расширяется с обеих сторон от 0,5 м до 0,6 м и дополнительно углубляется на глубину от 0,3 м до 0,4 м.</w:t>
      </w:r>
    </w:p>
    <w:bookmarkEnd w:id="588"/>
    <w:bookmarkStart w:name="z596" w:id="589"/>
    <w:p>
      <w:pPr>
        <w:spacing w:after="0"/>
        <w:ind w:left="0"/>
        <w:jc w:val="both"/>
      </w:pPr>
      <w:r>
        <w:rPr>
          <w:rFonts w:ascii="Times New Roman"/>
          <w:b w:val="false"/>
          <w:i w:val="false"/>
          <w:color w:val="000000"/>
          <w:sz w:val="28"/>
        </w:rPr>
        <w:t xml:space="preserve">
      118. Вводы кабелей в здания, кабельные сооружения и другие помещения выполняются в асбестоцементных безнапорных трубах в отфактурованных отверстиях железобетонных конструкций. </w:t>
      </w:r>
    </w:p>
    <w:bookmarkEnd w:id="589"/>
    <w:bookmarkStart w:name="z597" w:id="590"/>
    <w:p>
      <w:pPr>
        <w:spacing w:after="0"/>
        <w:ind w:left="0"/>
        <w:jc w:val="both"/>
      </w:pPr>
      <w:r>
        <w:rPr>
          <w:rFonts w:ascii="Times New Roman"/>
          <w:b w:val="false"/>
          <w:i w:val="false"/>
          <w:color w:val="000000"/>
          <w:sz w:val="28"/>
        </w:rPr>
        <w:t>
      Концы труб выступают из стены здания в траншею, а при наличии отмостки – за линию последней не менее чем на 0,6 м и имеют уклон в сторону траншеи.</w:t>
      </w:r>
    </w:p>
    <w:bookmarkEnd w:id="590"/>
    <w:bookmarkStart w:name="z598" w:id="591"/>
    <w:p>
      <w:pPr>
        <w:spacing w:after="0"/>
        <w:ind w:left="0"/>
        <w:jc w:val="both"/>
      </w:pPr>
      <w:r>
        <w:rPr>
          <w:rFonts w:ascii="Times New Roman"/>
          <w:b w:val="false"/>
          <w:i w:val="false"/>
          <w:color w:val="000000"/>
          <w:sz w:val="28"/>
        </w:rPr>
        <w:t xml:space="preserve">
      119. При прокладке нескольких кабелей в траншее концы кабелей, предназначенные для последующего монтажа соединительных и стопорных муфт, располагаются со сдвигом мест соединения не менее чем на 2 м. </w:t>
      </w:r>
    </w:p>
    <w:bookmarkEnd w:id="591"/>
    <w:bookmarkStart w:name="z599" w:id="592"/>
    <w:p>
      <w:pPr>
        <w:spacing w:after="0"/>
        <w:ind w:left="0"/>
        <w:jc w:val="both"/>
      </w:pPr>
      <w:r>
        <w:rPr>
          <w:rFonts w:ascii="Times New Roman"/>
          <w:b w:val="false"/>
          <w:i w:val="false"/>
          <w:color w:val="000000"/>
          <w:sz w:val="28"/>
        </w:rPr>
        <w:t>
      При этом, предусматривается запас кабеля длиной, необходимой для проверки изоляции на влажность и монтажа муфты, а также укладки дуги компенсатора (длиной на каждом конце не менее 350 мм для кабелей напряжением до 10 кВ и не менее 400 мм - для кабелей напряжением 35 кВ).</w:t>
      </w:r>
    </w:p>
    <w:bookmarkEnd w:id="592"/>
    <w:bookmarkStart w:name="z600" w:id="593"/>
    <w:p>
      <w:pPr>
        <w:spacing w:after="0"/>
        <w:ind w:left="0"/>
        <w:jc w:val="both"/>
      </w:pPr>
      <w:r>
        <w:rPr>
          <w:rFonts w:ascii="Times New Roman"/>
          <w:b w:val="false"/>
          <w:i w:val="false"/>
          <w:color w:val="000000"/>
          <w:sz w:val="28"/>
        </w:rPr>
        <w:t>
      120. В стесненных условиях при больших потоках кабелей разрешается располагать компенсаторы в вертикальной плоскости ниже уровня прокладки кабелей. Муфта при этом остается на уровне прокладки кабелей.</w:t>
      </w:r>
    </w:p>
    <w:bookmarkEnd w:id="593"/>
    <w:bookmarkStart w:name="z601" w:id="594"/>
    <w:p>
      <w:pPr>
        <w:spacing w:after="0"/>
        <w:ind w:left="0"/>
        <w:jc w:val="both"/>
      </w:pPr>
      <w:r>
        <w:rPr>
          <w:rFonts w:ascii="Times New Roman"/>
          <w:b w:val="false"/>
          <w:i w:val="false"/>
          <w:color w:val="000000"/>
          <w:sz w:val="28"/>
        </w:rPr>
        <w:t>
      121. Проложенный в траншее кабель присыпается первым слоем земли, укладывается механическая защита или сигнальная лента, после чего представителями электромонтажной и строительной организаций совместно с представителем заказчика производится осмотр трассы с составлением акта на скрытые работы.</w:t>
      </w:r>
    </w:p>
    <w:bookmarkEnd w:id="594"/>
    <w:bookmarkStart w:name="z602" w:id="595"/>
    <w:p>
      <w:pPr>
        <w:spacing w:after="0"/>
        <w:ind w:left="0"/>
        <w:jc w:val="both"/>
      </w:pPr>
      <w:r>
        <w:rPr>
          <w:rFonts w:ascii="Times New Roman"/>
          <w:b w:val="false"/>
          <w:i w:val="false"/>
          <w:color w:val="000000"/>
          <w:sz w:val="28"/>
        </w:rPr>
        <w:t>
      122. Траншея окончательно засыпается и утрамбовается после монтажа соединительных муфт и испытания линии повышенным напряжением.</w:t>
      </w:r>
    </w:p>
    <w:bookmarkEnd w:id="595"/>
    <w:bookmarkStart w:name="z603" w:id="596"/>
    <w:p>
      <w:pPr>
        <w:spacing w:after="0"/>
        <w:ind w:left="0"/>
        <w:jc w:val="both"/>
      </w:pPr>
      <w:r>
        <w:rPr>
          <w:rFonts w:ascii="Times New Roman"/>
          <w:b w:val="false"/>
          <w:i w:val="false"/>
          <w:color w:val="000000"/>
          <w:sz w:val="28"/>
        </w:rPr>
        <w:t>
      123. Засыпка траншеи комьями мерзлой земли, грунтом, содержащим камни, куски металла и тому подобное, не разрешается.</w:t>
      </w:r>
    </w:p>
    <w:bookmarkEnd w:id="596"/>
    <w:bookmarkStart w:name="z604" w:id="597"/>
    <w:p>
      <w:pPr>
        <w:spacing w:after="0"/>
        <w:ind w:left="0"/>
        <w:jc w:val="both"/>
      </w:pPr>
      <w:r>
        <w:rPr>
          <w:rFonts w:ascii="Times New Roman"/>
          <w:b w:val="false"/>
          <w:i w:val="false"/>
          <w:color w:val="000000"/>
          <w:sz w:val="28"/>
        </w:rPr>
        <w:t>
      124. Бестраншейная прокладка с самоходного или передвигаемого тяговыми механизмами ножевого кабелеукладчика разрешается для одного - двух бронированных кабелей напряжением до 10 кВ со свинцовой или алюминиевой оболочкой на кабельных трассах, удаленных от инженерных сооружений. В городских электросетях и на промышленных предприятиях бестраншейная прокладка разрешается только на протяженных участках при отсутствии на трассе подземных коммуникаций, пересечений с инженерными сооружениями, естественных препятствий и твердых покрытий.</w:t>
      </w:r>
    </w:p>
    <w:bookmarkEnd w:id="597"/>
    <w:bookmarkStart w:name="z605" w:id="598"/>
    <w:p>
      <w:pPr>
        <w:spacing w:after="0"/>
        <w:ind w:left="0"/>
        <w:jc w:val="both"/>
      </w:pPr>
      <w:r>
        <w:rPr>
          <w:rFonts w:ascii="Times New Roman"/>
          <w:b w:val="false"/>
          <w:i w:val="false"/>
          <w:color w:val="000000"/>
          <w:sz w:val="28"/>
        </w:rPr>
        <w:t>
      125. При прокладке трассы кабельной линии в незастроенной местности по всей трассе устанавливаются опознавательные знаки на столбиках из бетона или на специальных табличках-указателях, которые размещаются на поворотах трассы, в местах расположения соединительных муфт, с обеих сторон пересечений с дорогами и подземными сооружениями, у вводов в здания и через каждые 100 м на прямых участках.</w:t>
      </w:r>
    </w:p>
    <w:bookmarkEnd w:id="598"/>
    <w:bookmarkStart w:name="z606" w:id="599"/>
    <w:p>
      <w:pPr>
        <w:spacing w:after="0"/>
        <w:ind w:left="0"/>
        <w:jc w:val="both"/>
      </w:pPr>
      <w:r>
        <w:rPr>
          <w:rFonts w:ascii="Times New Roman"/>
          <w:b w:val="false"/>
          <w:i w:val="false"/>
          <w:color w:val="000000"/>
          <w:sz w:val="28"/>
        </w:rPr>
        <w:t>
      На пахотных землях опознавательные знаки устанавливаются не реже чем через 500 м.</w:t>
      </w:r>
    </w:p>
    <w:bookmarkEnd w:id="599"/>
    <w:bookmarkStart w:name="z607" w:id="600"/>
    <w:p>
      <w:pPr>
        <w:spacing w:after="0"/>
        <w:ind w:left="0"/>
        <w:jc w:val="left"/>
      </w:pPr>
      <w:r>
        <w:rPr>
          <w:rFonts w:ascii="Times New Roman"/>
          <w:b/>
          <w:i w:val="false"/>
          <w:color w:val="000000"/>
        </w:rPr>
        <w:t xml:space="preserve"> Параграф 2. Требования к прокладке в блочной канализации</w:t>
      </w:r>
    </w:p>
    <w:bookmarkEnd w:id="600"/>
    <w:bookmarkStart w:name="z608" w:id="601"/>
    <w:p>
      <w:pPr>
        <w:spacing w:after="0"/>
        <w:ind w:left="0"/>
        <w:jc w:val="both"/>
      </w:pPr>
      <w:r>
        <w:rPr>
          <w:rFonts w:ascii="Times New Roman"/>
          <w:b w:val="false"/>
          <w:i w:val="false"/>
          <w:color w:val="000000"/>
          <w:sz w:val="28"/>
        </w:rPr>
        <w:t xml:space="preserve">
      126. Общая длина канала по условиям предельно допустимых усилий тяжения для небронированных кабелей со свинцовой оболочкой и медными жилами принимается не выше значений, указанных предприятием изготовителем кабельной продукции. </w:t>
      </w:r>
    </w:p>
    <w:bookmarkEnd w:id="601"/>
    <w:bookmarkStart w:name="z609" w:id="602"/>
    <w:p>
      <w:pPr>
        <w:spacing w:after="0"/>
        <w:ind w:left="0"/>
        <w:jc w:val="both"/>
      </w:pPr>
      <w:r>
        <w:rPr>
          <w:rFonts w:ascii="Times New Roman"/>
          <w:b w:val="false"/>
          <w:i w:val="false"/>
          <w:color w:val="000000"/>
          <w:sz w:val="28"/>
        </w:rPr>
        <w:t>
      Для небронированных кабелей с алюминиевыми жилами сечением 95 мм</w:t>
      </w:r>
      <w:r>
        <w:rPr>
          <w:rFonts w:ascii="Times New Roman"/>
          <w:b w:val="false"/>
          <w:i w:val="false"/>
          <w:color w:val="000000"/>
          <w:vertAlign w:val="superscript"/>
        </w:rPr>
        <w:t>2</w:t>
      </w:r>
      <w:r>
        <w:rPr>
          <w:rFonts w:ascii="Times New Roman"/>
          <w:b w:val="false"/>
          <w:i w:val="false"/>
          <w:color w:val="000000"/>
          <w:sz w:val="28"/>
        </w:rPr>
        <w:t xml:space="preserve"> и выше в свинцовой или пластмассовой оболочке длина канала принимается не выше 150 м.</w:t>
      </w:r>
    </w:p>
    <w:bookmarkEnd w:id="602"/>
    <w:bookmarkStart w:name="z610" w:id="603"/>
    <w:p>
      <w:pPr>
        <w:spacing w:after="0"/>
        <w:ind w:left="0"/>
        <w:jc w:val="both"/>
      </w:pPr>
      <w:r>
        <w:rPr>
          <w:rFonts w:ascii="Times New Roman"/>
          <w:b w:val="false"/>
          <w:i w:val="false"/>
          <w:color w:val="000000"/>
          <w:sz w:val="28"/>
        </w:rPr>
        <w:t>
      127. Предельно допустимые усилия тяжения небронированных кабелей со свинцовой оболочкой и с медными или алюминиевыми жилами при креплении тягового каната за жилы, а также требуемые усилия на протягивание 100 м кабеля через блочную канализацию принимаются не выше значений, указанные предприятием изготовителем кабельной продукции.</w:t>
      </w:r>
    </w:p>
    <w:bookmarkEnd w:id="603"/>
    <w:bookmarkStart w:name="z611" w:id="604"/>
    <w:p>
      <w:pPr>
        <w:spacing w:after="0"/>
        <w:ind w:left="0"/>
        <w:jc w:val="left"/>
      </w:pPr>
      <w:r>
        <w:rPr>
          <w:rFonts w:ascii="Times New Roman"/>
          <w:b/>
          <w:i w:val="false"/>
          <w:color w:val="000000"/>
        </w:rPr>
        <w:t xml:space="preserve"> Параграф 3. Требования к прокладке в кабельных сооружениях и производственных помещениях</w:t>
      </w:r>
    </w:p>
    <w:bookmarkEnd w:id="604"/>
    <w:bookmarkStart w:name="z612" w:id="605"/>
    <w:p>
      <w:pPr>
        <w:spacing w:after="0"/>
        <w:ind w:left="0"/>
        <w:jc w:val="both"/>
      </w:pPr>
      <w:r>
        <w:rPr>
          <w:rFonts w:ascii="Times New Roman"/>
          <w:b w:val="false"/>
          <w:i w:val="false"/>
          <w:color w:val="000000"/>
          <w:sz w:val="28"/>
        </w:rPr>
        <w:t xml:space="preserve">
      128. При прокладке в кабельных сооружениях, коллекторах и производственных помещениях кабели применяются без наружных защитных покровов из горючих материалов. </w:t>
      </w:r>
    </w:p>
    <w:bookmarkEnd w:id="605"/>
    <w:bookmarkStart w:name="z613" w:id="606"/>
    <w:p>
      <w:pPr>
        <w:spacing w:after="0"/>
        <w:ind w:left="0"/>
        <w:jc w:val="both"/>
      </w:pPr>
      <w:r>
        <w:rPr>
          <w:rFonts w:ascii="Times New Roman"/>
          <w:b w:val="false"/>
          <w:i w:val="false"/>
          <w:color w:val="000000"/>
          <w:sz w:val="28"/>
        </w:rPr>
        <w:t>
      Металлические оболочки и броня кабеля, имеющие несгораемое антикоррозионное (например, гальваническое) покрытие, выполненное на предприятии-изготовителе, после монтажа не окрашиваются.</w:t>
      </w:r>
    </w:p>
    <w:bookmarkEnd w:id="606"/>
    <w:bookmarkStart w:name="z614" w:id="607"/>
    <w:p>
      <w:pPr>
        <w:spacing w:after="0"/>
        <w:ind w:left="0"/>
        <w:jc w:val="both"/>
      </w:pPr>
      <w:r>
        <w:rPr>
          <w:rFonts w:ascii="Times New Roman"/>
          <w:b w:val="false"/>
          <w:i w:val="false"/>
          <w:color w:val="000000"/>
          <w:sz w:val="28"/>
        </w:rPr>
        <w:t>
      129. Кабели в кабельных сооружениях и коллекторах жилых кварталов прокладываются целыми строительными длинами, избегая применения в них соединительных муфт.</w:t>
      </w:r>
    </w:p>
    <w:bookmarkEnd w:id="607"/>
    <w:bookmarkStart w:name="z615" w:id="608"/>
    <w:p>
      <w:pPr>
        <w:spacing w:after="0"/>
        <w:ind w:left="0"/>
        <w:jc w:val="both"/>
      </w:pPr>
      <w:r>
        <w:rPr>
          <w:rFonts w:ascii="Times New Roman"/>
          <w:b w:val="false"/>
          <w:i w:val="false"/>
          <w:color w:val="000000"/>
          <w:sz w:val="28"/>
        </w:rPr>
        <w:t xml:space="preserve">
      Кабели, проложенные горизонтально по конструкциям на открытых эстакадах (кабельных и технологических), кроме крепления в местах согласно </w:t>
      </w:r>
      <w:r>
        <w:rPr>
          <w:rFonts w:ascii="Times New Roman"/>
          <w:b w:val="false"/>
          <w:i w:val="false"/>
          <w:color w:val="000000"/>
          <w:sz w:val="28"/>
        </w:rPr>
        <w:t>пункту 111</w:t>
      </w:r>
      <w:r>
        <w:rPr>
          <w:rFonts w:ascii="Times New Roman"/>
          <w:b w:val="false"/>
          <w:i w:val="false"/>
          <w:color w:val="000000"/>
          <w:sz w:val="28"/>
        </w:rPr>
        <w:t xml:space="preserve"> настоящих строительных норм, закрепляются во избежание смещения под действием ветровых нагрузок на прямых горизонтальных участках трассы в соответствии с указаниями, приведенными в проекте.</w:t>
      </w:r>
    </w:p>
    <w:bookmarkEnd w:id="608"/>
    <w:bookmarkStart w:name="z616" w:id="609"/>
    <w:p>
      <w:pPr>
        <w:spacing w:after="0"/>
        <w:ind w:left="0"/>
        <w:jc w:val="both"/>
      </w:pPr>
      <w:r>
        <w:rPr>
          <w:rFonts w:ascii="Times New Roman"/>
          <w:b w:val="false"/>
          <w:i w:val="false"/>
          <w:color w:val="000000"/>
          <w:sz w:val="28"/>
        </w:rPr>
        <w:t xml:space="preserve">
      130. Кабели в алюминиевой оболочке без наружного покрова при прокладке их по оштукатуренным и бетонным стенам, фермам и колоннам находятся от поверхности строительных конструкций не менее чем на 25 мм. </w:t>
      </w:r>
    </w:p>
    <w:bookmarkEnd w:id="609"/>
    <w:bookmarkStart w:name="z617" w:id="610"/>
    <w:p>
      <w:pPr>
        <w:spacing w:after="0"/>
        <w:ind w:left="0"/>
        <w:jc w:val="both"/>
      </w:pPr>
      <w:r>
        <w:rPr>
          <w:rFonts w:ascii="Times New Roman"/>
          <w:b w:val="false"/>
          <w:i w:val="false"/>
          <w:color w:val="000000"/>
          <w:sz w:val="28"/>
        </w:rPr>
        <w:t>
      По окрашенным поверхностям указанных конструкций разрешается прокладка таких кабелей без зазора.</w:t>
      </w:r>
    </w:p>
    <w:bookmarkEnd w:id="610"/>
    <w:bookmarkStart w:name="z618" w:id="611"/>
    <w:p>
      <w:pPr>
        <w:spacing w:after="0"/>
        <w:ind w:left="0"/>
        <w:jc w:val="left"/>
      </w:pPr>
      <w:r>
        <w:rPr>
          <w:rFonts w:ascii="Times New Roman"/>
          <w:b/>
          <w:i w:val="false"/>
          <w:color w:val="000000"/>
        </w:rPr>
        <w:t xml:space="preserve"> Параграф 4. Требования к прокладке на стальном канате</w:t>
      </w:r>
    </w:p>
    <w:bookmarkEnd w:id="611"/>
    <w:bookmarkStart w:name="z619" w:id="612"/>
    <w:p>
      <w:pPr>
        <w:spacing w:after="0"/>
        <w:ind w:left="0"/>
        <w:jc w:val="both"/>
      </w:pPr>
      <w:r>
        <w:rPr>
          <w:rFonts w:ascii="Times New Roman"/>
          <w:b w:val="false"/>
          <w:i w:val="false"/>
          <w:color w:val="000000"/>
          <w:sz w:val="28"/>
        </w:rPr>
        <w:t>
      131. Диаметр и марка каната, а также расстояние между анкерными и промежуточными креплениями каната определяются в рабочих чертежах. Стрела провеса каната после подвески кабелей принимается в пределах 1/40-1/60 длины пролета. Расстояния между подвесками кабелей принимается не более от 800 мм до 1000 мм.</w:t>
      </w:r>
    </w:p>
    <w:bookmarkEnd w:id="612"/>
    <w:bookmarkStart w:name="z620" w:id="613"/>
    <w:p>
      <w:pPr>
        <w:spacing w:after="0"/>
        <w:ind w:left="0"/>
        <w:jc w:val="both"/>
      </w:pPr>
      <w:r>
        <w:rPr>
          <w:rFonts w:ascii="Times New Roman"/>
          <w:b w:val="false"/>
          <w:i w:val="false"/>
          <w:color w:val="000000"/>
          <w:sz w:val="28"/>
        </w:rPr>
        <w:t>
      132. Анкерные концевые конструкции закрепляются к колоннам или стенам здания. Крепление их к балкам и фермам не разрешается.</w:t>
      </w:r>
    </w:p>
    <w:bookmarkEnd w:id="613"/>
    <w:bookmarkStart w:name="z621" w:id="614"/>
    <w:p>
      <w:pPr>
        <w:spacing w:after="0"/>
        <w:ind w:left="0"/>
        <w:jc w:val="both"/>
      </w:pPr>
      <w:r>
        <w:rPr>
          <w:rFonts w:ascii="Times New Roman"/>
          <w:b w:val="false"/>
          <w:i w:val="false"/>
          <w:color w:val="000000"/>
          <w:sz w:val="28"/>
        </w:rPr>
        <w:t xml:space="preserve">
      133. Стальной канат и другие металлические части для прокладки кабелей на канате вне помещений независимо от наличия гальванического покрытия покрываются смазкой (например, солидолом). </w:t>
      </w:r>
    </w:p>
    <w:bookmarkEnd w:id="614"/>
    <w:bookmarkStart w:name="z622" w:id="615"/>
    <w:p>
      <w:pPr>
        <w:spacing w:after="0"/>
        <w:ind w:left="0"/>
        <w:jc w:val="both"/>
      </w:pPr>
      <w:r>
        <w:rPr>
          <w:rFonts w:ascii="Times New Roman"/>
          <w:b w:val="false"/>
          <w:i w:val="false"/>
          <w:color w:val="000000"/>
          <w:sz w:val="28"/>
        </w:rPr>
        <w:t>
      Внутри помещений стальной канат, имеющий гальваническое покрытие, покрывается смазкой только в тех случаях, когда он подвергается коррозии под действием агрессивной окружающей среды.</w:t>
      </w:r>
    </w:p>
    <w:bookmarkEnd w:id="615"/>
    <w:bookmarkStart w:name="z623" w:id="616"/>
    <w:p>
      <w:pPr>
        <w:spacing w:after="0"/>
        <w:ind w:left="0"/>
        <w:jc w:val="left"/>
      </w:pPr>
      <w:r>
        <w:rPr>
          <w:rFonts w:ascii="Times New Roman"/>
          <w:b/>
          <w:i w:val="false"/>
          <w:color w:val="000000"/>
        </w:rPr>
        <w:t xml:space="preserve"> Параграф 5. Требования к прокладке при низких температурах и через водные преграды</w:t>
      </w:r>
    </w:p>
    <w:bookmarkEnd w:id="616"/>
    <w:bookmarkStart w:name="z624" w:id="617"/>
    <w:p>
      <w:pPr>
        <w:spacing w:after="0"/>
        <w:ind w:left="0"/>
        <w:jc w:val="both"/>
      </w:pPr>
      <w:r>
        <w:rPr>
          <w:rFonts w:ascii="Times New Roman"/>
          <w:b w:val="false"/>
          <w:i w:val="false"/>
          <w:color w:val="000000"/>
          <w:sz w:val="28"/>
        </w:rPr>
        <w:t>
      134. Глубина прокладки кабелей при низких температурах определяется в рабочих чертежах.</w:t>
      </w:r>
    </w:p>
    <w:bookmarkEnd w:id="617"/>
    <w:bookmarkStart w:name="z625" w:id="618"/>
    <w:p>
      <w:pPr>
        <w:spacing w:after="0"/>
        <w:ind w:left="0"/>
        <w:jc w:val="both"/>
      </w:pPr>
      <w:r>
        <w:rPr>
          <w:rFonts w:ascii="Times New Roman"/>
          <w:b w:val="false"/>
          <w:i w:val="false"/>
          <w:color w:val="000000"/>
          <w:sz w:val="28"/>
        </w:rPr>
        <w:t xml:space="preserve">
      135. Местный грунт, используемый для обратной засыпки траншей, предусматривается размельченным и уплотненным. Наличие в траншее льда и снега не допускается. Грунт для насыпи берется из мест, удаленных от оси трассы кабеля не менее чем на 5 м. </w:t>
      </w:r>
    </w:p>
    <w:bookmarkEnd w:id="618"/>
    <w:bookmarkStart w:name="z626" w:id="619"/>
    <w:p>
      <w:pPr>
        <w:spacing w:after="0"/>
        <w:ind w:left="0"/>
        <w:jc w:val="both"/>
      </w:pPr>
      <w:r>
        <w:rPr>
          <w:rFonts w:ascii="Times New Roman"/>
          <w:b w:val="false"/>
          <w:i w:val="false"/>
          <w:color w:val="000000"/>
          <w:sz w:val="28"/>
        </w:rPr>
        <w:t>
      В качестве дополнительных мер против возникновения морозобойных трещин применяются:</w:t>
      </w:r>
    </w:p>
    <w:bookmarkEnd w:id="619"/>
    <w:bookmarkStart w:name="z627" w:id="620"/>
    <w:p>
      <w:pPr>
        <w:spacing w:after="0"/>
        <w:ind w:left="0"/>
        <w:jc w:val="both"/>
      </w:pPr>
      <w:r>
        <w:rPr>
          <w:rFonts w:ascii="Times New Roman"/>
          <w:b w:val="false"/>
          <w:i w:val="false"/>
          <w:color w:val="000000"/>
          <w:sz w:val="28"/>
        </w:rPr>
        <w:t>
      засыпка траншеи с кабелем песчаным или гравийно-галечниковым грунтом;</w:t>
      </w:r>
    </w:p>
    <w:bookmarkEnd w:id="620"/>
    <w:bookmarkStart w:name="z628" w:id="621"/>
    <w:p>
      <w:pPr>
        <w:spacing w:after="0"/>
        <w:ind w:left="0"/>
        <w:jc w:val="both"/>
      </w:pPr>
      <w:r>
        <w:rPr>
          <w:rFonts w:ascii="Times New Roman"/>
          <w:b w:val="false"/>
          <w:i w:val="false"/>
          <w:color w:val="000000"/>
          <w:sz w:val="28"/>
        </w:rPr>
        <w:t>
      устройства водоотводных канав или прорезей глубиной до 0,6 м, располагаемых с обеих сторон трассы на расстоянии от 2 м до 3 м от ее оси;</w:t>
      </w:r>
    </w:p>
    <w:bookmarkEnd w:id="621"/>
    <w:bookmarkStart w:name="z629" w:id="622"/>
    <w:p>
      <w:pPr>
        <w:spacing w:after="0"/>
        <w:ind w:left="0"/>
        <w:jc w:val="both"/>
      </w:pPr>
      <w:r>
        <w:rPr>
          <w:rFonts w:ascii="Times New Roman"/>
          <w:b w:val="false"/>
          <w:i w:val="false"/>
          <w:color w:val="000000"/>
          <w:sz w:val="28"/>
        </w:rPr>
        <w:t>
      обсев кабельной трассы травами и обсадку кустарником.</w:t>
      </w:r>
    </w:p>
    <w:bookmarkEnd w:id="622"/>
    <w:bookmarkStart w:name="z630" w:id="623"/>
    <w:p>
      <w:pPr>
        <w:spacing w:after="0"/>
        <w:ind w:left="0"/>
        <w:jc w:val="both"/>
      </w:pPr>
      <w:r>
        <w:rPr>
          <w:rFonts w:ascii="Times New Roman"/>
          <w:b w:val="false"/>
          <w:i w:val="false"/>
          <w:color w:val="000000"/>
          <w:sz w:val="28"/>
        </w:rPr>
        <w:t>
      136. Прокладка кабелей в холодное время года без предварительного подогрева разрешается только в тех случаях, когда температура воздуха в течение 24 часов до начала работ не снижалась ниже:</w:t>
      </w:r>
    </w:p>
    <w:bookmarkEnd w:id="623"/>
    <w:bookmarkStart w:name="z631" w:id="624"/>
    <w:p>
      <w:pPr>
        <w:spacing w:after="0"/>
        <w:ind w:left="0"/>
        <w:jc w:val="both"/>
      </w:pPr>
      <w:r>
        <w:rPr>
          <w:rFonts w:ascii="Times New Roman"/>
          <w:b w:val="false"/>
          <w:i w:val="false"/>
          <w:color w:val="000000"/>
          <w:sz w:val="28"/>
        </w:rPr>
        <w:t>
      1) 0°C – для силовых бронированных и небронированных кабелей с бумажной изоляцией (вязкой, нестекающей и обеднено-пропитанной) в свинцовой или алюминиевой оболочке;</w:t>
      </w:r>
    </w:p>
    <w:bookmarkEnd w:id="624"/>
    <w:bookmarkStart w:name="z632" w:id="625"/>
    <w:p>
      <w:pPr>
        <w:spacing w:after="0"/>
        <w:ind w:left="0"/>
        <w:jc w:val="both"/>
      </w:pPr>
      <w:r>
        <w:rPr>
          <w:rFonts w:ascii="Times New Roman"/>
          <w:b w:val="false"/>
          <w:i w:val="false"/>
          <w:color w:val="000000"/>
          <w:sz w:val="28"/>
        </w:rPr>
        <w:t>
      2) минус 5°С – для маслонаполненных кабелей низкого и высокого давления;</w:t>
      </w:r>
    </w:p>
    <w:bookmarkEnd w:id="625"/>
    <w:bookmarkStart w:name="z633" w:id="626"/>
    <w:p>
      <w:pPr>
        <w:spacing w:after="0"/>
        <w:ind w:left="0"/>
        <w:jc w:val="both"/>
      </w:pPr>
      <w:r>
        <w:rPr>
          <w:rFonts w:ascii="Times New Roman"/>
          <w:b w:val="false"/>
          <w:i w:val="false"/>
          <w:color w:val="000000"/>
          <w:sz w:val="28"/>
        </w:rPr>
        <w:t>
      3) минус 7°С – для контрольных и силовых кабелей напряжением до 35 кВ с пластмассовой или резиновой изоляцией и оболочкой с волокнистыми материалами в защитном покрове, а также с броней из стальных лент и проволоки;</w:t>
      </w:r>
    </w:p>
    <w:bookmarkEnd w:id="626"/>
    <w:bookmarkStart w:name="z634" w:id="627"/>
    <w:p>
      <w:pPr>
        <w:spacing w:after="0"/>
        <w:ind w:left="0"/>
        <w:jc w:val="both"/>
      </w:pPr>
      <w:r>
        <w:rPr>
          <w:rFonts w:ascii="Times New Roman"/>
          <w:b w:val="false"/>
          <w:i w:val="false"/>
          <w:color w:val="000000"/>
          <w:sz w:val="28"/>
        </w:rPr>
        <w:t>
      4) 15°C – для контрольных и силовых кабелей напряжением до 10 кВ с поливинилхлоридной или резиновой изоляцией и оболочкой без волокнистых материалов в защитном покрове, а также с броней из профилированной стальной оцинкованной ленты;</w:t>
      </w:r>
    </w:p>
    <w:bookmarkEnd w:id="627"/>
    <w:bookmarkStart w:name="z635" w:id="628"/>
    <w:p>
      <w:pPr>
        <w:spacing w:after="0"/>
        <w:ind w:left="0"/>
        <w:jc w:val="both"/>
      </w:pPr>
      <w:r>
        <w:rPr>
          <w:rFonts w:ascii="Times New Roman"/>
          <w:b w:val="false"/>
          <w:i w:val="false"/>
          <w:color w:val="000000"/>
          <w:sz w:val="28"/>
        </w:rPr>
        <w:t>
      5) 20°C – для небронированных контрольных и силовых кабелей с полиэтиленовой изоляцией и оболочкой без волокнистых материалов в защитном покрове, а также с резиновой изоляцией в свинцовой оболочке.</w:t>
      </w:r>
    </w:p>
    <w:bookmarkEnd w:id="628"/>
    <w:bookmarkStart w:name="z636" w:id="629"/>
    <w:p>
      <w:pPr>
        <w:spacing w:after="0"/>
        <w:ind w:left="0"/>
        <w:jc w:val="both"/>
      </w:pPr>
      <w:r>
        <w:rPr>
          <w:rFonts w:ascii="Times New Roman"/>
          <w:b w:val="false"/>
          <w:i w:val="false"/>
          <w:color w:val="000000"/>
          <w:sz w:val="28"/>
        </w:rPr>
        <w:t>
      137. Кратковременные в течение от 2 часов до 3 часов понижения температуры (ночные заморозки) не принимаются во внимание при условии положительной температуры в предыдущий период времени.</w:t>
      </w:r>
    </w:p>
    <w:bookmarkEnd w:id="629"/>
    <w:bookmarkStart w:name="z637" w:id="630"/>
    <w:p>
      <w:pPr>
        <w:spacing w:after="0"/>
        <w:ind w:left="0"/>
        <w:jc w:val="both"/>
      </w:pPr>
      <w:r>
        <w:rPr>
          <w:rFonts w:ascii="Times New Roman"/>
          <w:b w:val="false"/>
          <w:i w:val="false"/>
          <w:color w:val="000000"/>
          <w:sz w:val="28"/>
        </w:rPr>
        <w:t>
      138. При температуре воздуха ниже указанной в пункте 136 настоящих строительных норм кабели предварительно подогреваются и укладываются в следующие сроки:</w:t>
      </w:r>
    </w:p>
    <w:bookmarkEnd w:id="630"/>
    <w:bookmarkStart w:name="z638" w:id="631"/>
    <w:p>
      <w:pPr>
        <w:spacing w:after="0"/>
        <w:ind w:left="0"/>
        <w:jc w:val="both"/>
      </w:pPr>
      <w:r>
        <w:rPr>
          <w:rFonts w:ascii="Times New Roman"/>
          <w:b w:val="false"/>
          <w:i w:val="false"/>
          <w:color w:val="000000"/>
          <w:sz w:val="28"/>
        </w:rPr>
        <w:t>
      1) не более 1 часа …………… от 0° до минус 10°С;</w:t>
      </w:r>
    </w:p>
    <w:bookmarkEnd w:id="631"/>
    <w:bookmarkStart w:name="z639" w:id="632"/>
    <w:p>
      <w:pPr>
        <w:spacing w:after="0"/>
        <w:ind w:left="0"/>
        <w:jc w:val="both"/>
      </w:pPr>
      <w:r>
        <w:rPr>
          <w:rFonts w:ascii="Times New Roman"/>
          <w:b w:val="false"/>
          <w:i w:val="false"/>
          <w:color w:val="000000"/>
          <w:sz w:val="28"/>
        </w:rPr>
        <w:t>
      2) не более 40 мин ………….. от минус 10° до минус 20°С;</w:t>
      </w:r>
    </w:p>
    <w:bookmarkEnd w:id="632"/>
    <w:bookmarkStart w:name="z640" w:id="633"/>
    <w:p>
      <w:pPr>
        <w:spacing w:after="0"/>
        <w:ind w:left="0"/>
        <w:jc w:val="both"/>
      </w:pPr>
      <w:r>
        <w:rPr>
          <w:rFonts w:ascii="Times New Roman"/>
          <w:b w:val="false"/>
          <w:i w:val="false"/>
          <w:color w:val="000000"/>
          <w:sz w:val="28"/>
        </w:rPr>
        <w:t>
      3) не более 30 мин ………… от минус 20°C и ниже.</w:t>
      </w:r>
    </w:p>
    <w:bookmarkEnd w:id="633"/>
    <w:bookmarkStart w:name="z641" w:id="634"/>
    <w:p>
      <w:pPr>
        <w:spacing w:after="0"/>
        <w:ind w:left="0"/>
        <w:jc w:val="both"/>
      </w:pPr>
      <w:r>
        <w:rPr>
          <w:rFonts w:ascii="Times New Roman"/>
          <w:b w:val="false"/>
          <w:i w:val="false"/>
          <w:color w:val="000000"/>
          <w:sz w:val="28"/>
        </w:rPr>
        <w:t>
      139. Небронированные кабели с алюминиевой оболочкой в поливинилхлоридном шланге даже предварительно подогретые не прокладываются при температуре окружающего воздуха ниже минус 20°С.</w:t>
      </w:r>
    </w:p>
    <w:bookmarkEnd w:id="634"/>
    <w:bookmarkStart w:name="z642" w:id="635"/>
    <w:p>
      <w:pPr>
        <w:spacing w:after="0"/>
        <w:ind w:left="0"/>
        <w:jc w:val="both"/>
      </w:pPr>
      <w:r>
        <w:rPr>
          <w:rFonts w:ascii="Times New Roman"/>
          <w:b w:val="false"/>
          <w:i w:val="false"/>
          <w:color w:val="000000"/>
          <w:sz w:val="28"/>
        </w:rPr>
        <w:t>
      140. При температуре окружающего воздуха ниже минус 40°С прокладка кабелей всех марок не разрешается.</w:t>
      </w:r>
    </w:p>
    <w:bookmarkEnd w:id="635"/>
    <w:bookmarkStart w:name="z643" w:id="636"/>
    <w:p>
      <w:pPr>
        <w:spacing w:after="0"/>
        <w:ind w:left="0"/>
        <w:jc w:val="both"/>
      </w:pPr>
      <w:r>
        <w:rPr>
          <w:rFonts w:ascii="Times New Roman"/>
          <w:b w:val="false"/>
          <w:i w:val="false"/>
          <w:color w:val="000000"/>
          <w:sz w:val="28"/>
        </w:rPr>
        <w:t>
      141. Подогретый кабель при прокладке не должен подвергаться изгибу по радиусу меньше допустимого. Его укладывают в траншее змейкой с запасом по длине согласно пункту 110 настоящих строительных норм. После прокладки кабель немедленно засыпается первым слоем разрыхленного грунта. Траншея окончательно засыпается грунтом и уплотняется засыпка после охлаждения кабеля.</w:t>
      </w:r>
    </w:p>
    <w:bookmarkEnd w:id="636"/>
    <w:bookmarkStart w:name="z644" w:id="637"/>
    <w:p>
      <w:pPr>
        <w:spacing w:after="0"/>
        <w:ind w:left="0"/>
        <w:jc w:val="both"/>
      </w:pPr>
      <w:r>
        <w:rPr>
          <w:rFonts w:ascii="Times New Roman"/>
          <w:b w:val="false"/>
          <w:i w:val="false"/>
          <w:color w:val="000000"/>
          <w:sz w:val="28"/>
        </w:rPr>
        <w:t>
      142. При прокладке через водные преграды кабели заглубляются в дно в соответствии с проектом.</w:t>
      </w:r>
    </w:p>
    <w:bookmarkEnd w:id="637"/>
    <w:bookmarkStart w:name="z645" w:id="638"/>
    <w:p>
      <w:pPr>
        <w:spacing w:after="0"/>
        <w:ind w:left="0"/>
        <w:jc w:val="both"/>
      </w:pPr>
      <w:r>
        <w:rPr>
          <w:rFonts w:ascii="Times New Roman"/>
          <w:b w:val="false"/>
          <w:i w:val="false"/>
          <w:color w:val="000000"/>
          <w:sz w:val="28"/>
        </w:rPr>
        <w:t xml:space="preserve">
      Прокладка кабельных линий по дну выполняется таким образом, чтобы в неровностях дна кабели не оказались на весу; острые выступы грунта на дне в месте прокладки устраняются. </w:t>
      </w:r>
    </w:p>
    <w:bookmarkEnd w:id="638"/>
    <w:bookmarkStart w:name="z646" w:id="639"/>
    <w:p>
      <w:pPr>
        <w:spacing w:after="0"/>
        <w:ind w:left="0"/>
        <w:jc w:val="both"/>
      </w:pPr>
      <w:r>
        <w:rPr>
          <w:rFonts w:ascii="Times New Roman"/>
          <w:b w:val="false"/>
          <w:i w:val="false"/>
          <w:color w:val="000000"/>
          <w:sz w:val="28"/>
        </w:rPr>
        <w:t xml:space="preserve">
      Отмели, каменные гряды и другие подводные препятствия на трассе обходятся или в них предусматриваются траншеи или проходы. </w:t>
      </w:r>
    </w:p>
    <w:bookmarkEnd w:id="639"/>
    <w:bookmarkStart w:name="z647" w:id="640"/>
    <w:p>
      <w:pPr>
        <w:spacing w:after="0"/>
        <w:ind w:left="0"/>
        <w:jc w:val="both"/>
      </w:pPr>
      <w:r>
        <w:rPr>
          <w:rFonts w:ascii="Times New Roman"/>
          <w:b w:val="false"/>
          <w:i w:val="false"/>
          <w:color w:val="000000"/>
          <w:sz w:val="28"/>
        </w:rPr>
        <w:t>
      При пересечении кабельными линиями ручьев и их пойм кабели прокладываются в трубах, заделанных в грунт. Пересечение кабелей между собой под водой не предусматривается.</w:t>
      </w:r>
    </w:p>
    <w:bookmarkEnd w:id="640"/>
    <w:bookmarkStart w:name="z648" w:id="641"/>
    <w:p>
      <w:pPr>
        <w:spacing w:after="0"/>
        <w:ind w:left="0"/>
        <w:jc w:val="both"/>
      </w:pPr>
      <w:r>
        <w:rPr>
          <w:rFonts w:ascii="Times New Roman"/>
          <w:b w:val="false"/>
          <w:i w:val="false"/>
          <w:color w:val="000000"/>
          <w:sz w:val="28"/>
        </w:rPr>
        <w:t>
      Подводные кабельные переходы на берегах судоходных рек обозначаются сигнальными знаками.</w:t>
      </w:r>
    </w:p>
    <w:bookmarkEnd w:id="641"/>
    <w:bookmarkStart w:name="z649" w:id="642"/>
    <w:p>
      <w:pPr>
        <w:spacing w:after="0"/>
        <w:ind w:left="0"/>
        <w:jc w:val="left"/>
      </w:pPr>
      <w:r>
        <w:rPr>
          <w:rFonts w:ascii="Times New Roman"/>
          <w:b/>
          <w:i w:val="false"/>
          <w:color w:val="000000"/>
        </w:rPr>
        <w:t xml:space="preserve"> Параграф 6. Требования к монтажу муфт кабелей напряжением до 35 кВ</w:t>
      </w:r>
    </w:p>
    <w:bookmarkEnd w:id="642"/>
    <w:bookmarkStart w:name="z650" w:id="643"/>
    <w:p>
      <w:pPr>
        <w:spacing w:after="0"/>
        <w:ind w:left="0"/>
        <w:jc w:val="both"/>
      </w:pPr>
      <w:r>
        <w:rPr>
          <w:rFonts w:ascii="Times New Roman"/>
          <w:b w:val="false"/>
          <w:i w:val="false"/>
          <w:color w:val="000000"/>
          <w:sz w:val="28"/>
        </w:rPr>
        <w:t>
      143. Монтаж муфт силовых кабелей напряжением до 35 кВ и контрольных кабелей выполняется в соответствии с ведомственными технологическими инструкциями, утвержденными в установленном порядке.</w:t>
      </w:r>
    </w:p>
    <w:bookmarkEnd w:id="643"/>
    <w:bookmarkStart w:name="z651" w:id="644"/>
    <w:p>
      <w:pPr>
        <w:spacing w:after="0"/>
        <w:ind w:left="0"/>
        <w:jc w:val="both"/>
      </w:pPr>
      <w:r>
        <w:rPr>
          <w:rFonts w:ascii="Times New Roman"/>
          <w:b w:val="false"/>
          <w:i w:val="false"/>
          <w:color w:val="000000"/>
          <w:sz w:val="28"/>
        </w:rPr>
        <w:t>
      144. Типы муфт и концевых заделок для силовых кабелей напряжением до 35 кВ с бумажной и пластмассовой изоляцией и контрольных кабелей, а также способы соединения и оконцевания жил кабелей указываются в проекте.</w:t>
      </w:r>
    </w:p>
    <w:bookmarkEnd w:id="644"/>
    <w:bookmarkStart w:name="z652" w:id="645"/>
    <w:p>
      <w:pPr>
        <w:spacing w:after="0"/>
        <w:ind w:left="0"/>
        <w:jc w:val="both"/>
      </w:pPr>
      <w:r>
        <w:rPr>
          <w:rFonts w:ascii="Times New Roman"/>
          <w:b w:val="false"/>
          <w:i w:val="false"/>
          <w:color w:val="000000"/>
          <w:sz w:val="28"/>
        </w:rPr>
        <w:t xml:space="preserve">
      145. Расстояние в свету между корпусом муфты и ближайшим кабелем, проложенным в земле, принимается не менее 250 мм. </w:t>
      </w:r>
    </w:p>
    <w:bookmarkEnd w:id="645"/>
    <w:bookmarkStart w:name="z653" w:id="646"/>
    <w:p>
      <w:pPr>
        <w:spacing w:after="0"/>
        <w:ind w:left="0"/>
        <w:jc w:val="both"/>
      </w:pPr>
      <w:r>
        <w:rPr>
          <w:rFonts w:ascii="Times New Roman"/>
          <w:b w:val="false"/>
          <w:i w:val="false"/>
          <w:color w:val="000000"/>
          <w:sz w:val="28"/>
        </w:rPr>
        <w:t xml:space="preserve">
      На круто наклонных трассах (свыше 20° к горизонтали) соединительные муфты не устанавливаются. </w:t>
      </w:r>
    </w:p>
    <w:bookmarkEnd w:id="646"/>
    <w:bookmarkStart w:name="z654" w:id="647"/>
    <w:p>
      <w:pPr>
        <w:spacing w:after="0"/>
        <w:ind w:left="0"/>
        <w:jc w:val="both"/>
      </w:pPr>
      <w:r>
        <w:rPr>
          <w:rFonts w:ascii="Times New Roman"/>
          <w:b w:val="false"/>
          <w:i w:val="false"/>
          <w:color w:val="000000"/>
          <w:sz w:val="28"/>
        </w:rPr>
        <w:t>
      При необходимости установки на таких участках соединительных муфт предусматривается их расположение на горизонтальных площадках.</w:t>
      </w:r>
    </w:p>
    <w:bookmarkEnd w:id="647"/>
    <w:bookmarkStart w:name="z655" w:id="648"/>
    <w:p>
      <w:pPr>
        <w:spacing w:after="0"/>
        <w:ind w:left="0"/>
        <w:jc w:val="both"/>
      </w:pPr>
      <w:r>
        <w:rPr>
          <w:rFonts w:ascii="Times New Roman"/>
          <w:b w:val="false"/>
          <w:i w:val="false"/>
          <w:color w:val="000000"/>
          <w:sz w:val="28"/>
        </w:rPr>
        <w:t xml:space="preserve">
      Для обеспечения возможности повторного монтажа муфт, в случае их повреждения, с обеих сторон муфты оставляется запас кабеля в виде компенсатора согласно </w:t>
      </w:r>
      <w:r>
        <w:rPr>
          <w:rFonts w:ascii="Times New Roman"/>
          <w:b w:val="false"/>
          <w:i w:val="false"/>
          <w:color w:val="000000"/>
          <w:sz w:val="28"/>
        </w:rPr>
        <w:t>пункту 119</w:t>
      </w:r>
      <w:r>
        <w:rPr>
          <w:rFonts w:ascii="Times New Roman"/>
          <w:b w:val="false"/>
          <w:i w:val="false"/>
          <w:color w:val="000000"/>
          <w:sz w:val="28"/>
        </w:rPr>
        <w:t xml:space="preserve"> настоящих строительных норм.</w:t>
      </w:r>
    </w:p>
    <w:bookmarkEnd w:id="648"/>
    <w:bookmarkStart w:name="z656" w:id="649"/>
    <w:p>
      <w:pPr>
        <w:spacing w:after="0"/>
        <w:ind w:left="0"/>
        <w:jc w:val="both"/>
      </w:pPr>
      <w:r>
        <w:rPr>
          <w:rFonts w:ascii="Times New Roman"/>
          <w:b w:val="false"/>
          <w:i w:val="false"/>
          <w:color w:val="000000"/>
          <w:sz w:val="28"/>
        </w:rPr>
        <w:t xml:space="preserve">
      146. Кабели в кабельных сооружениях прокладываются без выполнения на них соединительных муфт. </w:t>
      </w:r>
    </w:p>
    <w:bookmarkEnd w:id="649"/>
    <w:bookmarkStart w:name="z657" w:id="650"/>
    <w:p>
      <w:pPr>
        <w:spacing w:after="0"/>
        <w:ind w:left="0"/>
        <w:jc w:val="both"/>
      </w:pPr>
      <w:r>
        <w:rPr>
          <w:rFonts w:ascii="Times New Roman"/>
          <w:b w:val="false"/>
          <w:i w:val="false"/>
          <w:color w:val="000000"/>
          <w:sz w:val="28"/>
        </w:rPr>
        <w:t>
      При необходимости применения на кабелях напряжением от 6 кВ до 35 кВ соединительных муфт каждая из них укладывается на отдельной опорной конструкции и заключается в противопожарный защитный кожух для локализации пожара (изготовленный в соответствии с утвержденной нормативно-технической документацией).</w:t>
      </w:r>
    </w:p>
    <w:bookmarkEnd w:id="650"/>
    <w:bookmarkStart w:name="z658" w:id="651"/>
    <w:p>
      <w:pPr>
        <w:spacing w:after="0"/>
        <w:ind w:left="0"/>
        <w:jc w:val="both"/>
      </w:pPr>
      <w:r>
        <w:rPr>
          <w:rFonts w:ascii="Times New Roman"/>
          <w:b w:val="false"/>
          <w:i w:val="false"/>
          <w:color w:val="000000"/>
          <w:sz w:val="28"/>
        </w:rPr>
        <w:t>
      Кроме того, соединительная муфта отделяется от верхних и нижних кабелей несгораемыми защитными перегородками со степенью огнестойкости не менее 0,25 часа.</w:t>
      </w:r>
    </w:p>
    <w:bookmarkEnd w:id="651"/>
    <w:bookmarkStart w:name="z659" w:id="652"/>
    <w:p>
      <w:pPr>
        <w:spacing w:after="0"/>
        <w:ind w:left="0"/>
        <w:jc w:val="both"/>
      </w:pPr>
      <w:r>
        <w:rPr>
          <w:rFonts w:ascii="Times New Roman"/>
          <w:b w:val="false"/>
          <w:i w:val="false"/>
          <w:color w:val="000000"/>
          <w:sz w:val="28"/>
        </w:rPr>
        <w:t>
      147. Соединительные муфты кабелей, прокладываемых в блоках, располагаются в колодцах.</w:t>
      </w:r>
    </w:p>
    <w:bookmarkEnd w:id="652"/>
    <w:bookmarkStart w:name="z660" w:id="653"/>
    <w:p>
      <w:pPr>
        <w:spacing w:after="0"/>
        <w:ind w:left="0"/>
        <w:jc w:val="both"/>
      </w:pPr>
      <w:r>
        <w:rPr>
          <w:rFonts w:ascii="Times New Roman"/>
          <w:b w:val="false"/>
          <w:i w:val="false"/>
          <w:color w:val="000000"/>
          <w:sz w:val="28"/>
        </w:rPr>
        <w:t>
      148. На трассе, состоящей из проходного туннеля, переходящего в полупроходной туннель или непроходной канал, соединительные муфты располагаются в проходном туннеле.</w:t>
      </w:r>
    </w:p>
    <w:bookmarkEnd w:id="653"/>
    <w:bookmarkStart w:name="z661" w:id="654"/>
    <w:p>
      <w:pPr>
        <w:spacing w:after="0"/>
        <w:ind w:left="0"/>
        <w:jc w:val="left"/>
      </w:pPr>
      <w:r>
        <w:rPr>
          <w:rFonts w:ascii="Times New Roman"/>
          <w:b/>
          <w:i w:val="false"/>
          <w:color w:val="000000"/>
        </w:rPr>
        <w:t xml:space="preserve"> Параграф 7. Особенности монтажа кабельных линий напряжением 110 кВ и 220 кВ</w:t>
      </w:r>
    </w:p>
    <w:bookmarkEnd w:id="654"/>
    <w:bookmarkStart w:name="z662" w:id="655"/>
    <w:p>
      <w:pPr>
        <w:spacing w:after="0"/>
        <w:ind w:left="0"/>
        <w:jc w:val="both"/>
      </w:pPr>
      <w:r>
        <w:rPr>
          <w:rFonts w:ascii="Times New Roman"/>
          <w:b w:val="false"/>
          <w:i w:val="false"/>
          <w:color w:val="000000"/>
          <w:sz w:val="28"/>
        </w:rPr>
        <w:t>
      149. Рабочие чертежи кабельных линий с маслонаполненными кабелями на напряжение 110 кВ и 220 кВ и кабелями с пластмассовой изоляцией (из вулканизированного полиэтилена) напряжением 110 кВ и проекта производства работ на их монтаж согласовываются с предприятием-изготовителем кабеля.</w:t>
      </w:r>
    </w:p>
    <w:bookmarkEnd w:id="655"/>
    <w:bookmarkStart w:name="z663" w:id="656"/>
    <w:p>
      <w:pPr>
        <w:spacing w:after="0"/>
        <w:ind w:left="0"/>
        <w:jc w:val="both"/>
      </w:pPr>
      <w:r>
        <w:rPr>
          <w:rFonts w:ascii="Times New Roman"/>
          <w:b w:val="false"/>
          <w:i w:val="false"/>
          <w:color w:val="000000"/>
          <w:sz w:val="28"/>
        </w:rPr>
        <w:t>
      150. Температура кабеля и окружающего воздуха при прокладке принимается не ниже:</w:t>
      </w:r>
    </w:p>
    <w:bookmarkEnd w:id="656"/>
    <w:bookmarkStart w:name="z664" w:id="657"/>
    <w:p>
      <w:pPr>
        <w:spacing w:after="0"/>
        <w:ind w:left="0"/>
        <w:jc w:val="both"/>
      </w:pPr>
      <w:r>
        <w:rPr>
          <w:rFonts w:ascii="Times New Roman"/>
          <w:b w:val="false"/>
          <w:i w:val="false"/>
          <w:color w:val="000000"/>
          <w:sz w:val="28"/>
        </w:rPr>
        <w:t xml:space="preserve">
      1) минус 5°С – для маслонаполненного кабеля; </w:t>
      </w:r>
    </w:p>
    <w:bookmarkEnd w:id="657"/>
    <w:bookmarkStart w:name="z665" w:id="658"/>
    <w:p>
      <w:pPr>
        <w:spacing w:after="0"/>
        <w:ind w:left="0"/>
        <w:jc w:val="both"/>
      </w:pPr>
      <w:r>
        <w:rPr>
          <w:rFonts w:ascii="Times New Roman"/>
          <w:b w:val="false"/>
          <w:i w:val="false"/>
          <w:color w:val="000000"/>
          <w:sz w:val="28"/>
        </w:rPr>
        <w:t>
      2) минус 10°С – для кабеля с пластмассовой изоляцией.</w:t>
      </w:r>
    </w:p>
    <w:bookmarkEnd w:id="658"/>
    <w:bookmarkStart w:name="z666" w:id="659"/>
    <w:p>
      <w:pPr>
        <w:spacing w:after="0"/>
        <w:ind w:left="0"/>
        <w:jc w:val="both"/>
      </w:pPr>
      <w:r>
        <w:rPr>
          <w:rFonts w:ascii="Times New Roman"/>
          <w:b w:val="false"/>
          <w:i w:val="false"/>
          <w:color w:val="000000"/>
          <w:sz w:val="28"/>
        </w:rPr>
        <w:t>
      При меньших температурах прокладка разрешается лишь в соответствии с проектом производства работ.</w:t>
      </w:r>
    </w:p>
    <w:bookmarkEnd w:id="659"/>
    <w:bookmarkStart w:name="z667" w:id="660"/>
    <w:p>
      <w:pPr>
        <w:spacing w:after="0"/>
        <w:ind w:left="0"/>
        <w:jc w:val="both"/>
      </w:pPr>
      <w:r>
        <w:rPr>
          <w:rFonts w:ascii="Times New Roman"/>
          <w:b w:val="false"/>
          <w:i w:val="false"/>
          <w:color w:val="000000"/>
          <w:sz w:val="28"/>
        </w:rPr>
        <w:t>
      151. Кабели с круглой проволочной броней при механизированной прокладке протягиваются за проволоки с помощью специального захвата, обеспечивающего равномерное распределение нагрузки между проволоками брони. При этом, во избежание деформации свинцовой оболочки общее усилие тяжения не должен превышать 25 килоньютон (далее – кН). Небронированные кабели разрешается тянуть только за жилы с помощью захвата, смонтированного на верхнем конце кабеля на барабане. Наибольшее допустимое усилие тяжения при этом определяется из расчета:</w:t>
      </w:r>
    </w:p>
    <w:bookmarkEnd w:id="660"/>
    <w:bookmarkStart w:name="z668" w:id="661"/>
    <w:p>
      <w:pPr>
        <w:spacing w:after="0"/>
        <w:ind w:left="0"/>
        <w:jc w:val="both"/>
      </w:pPr>
      <w:r>
        <w:rPr>
          <w:rFonts w:ascii="Times New Roman"/>
          <w:b w:val="false"/>
          <w:i w:val="false"/>
          <w:color w:val="000000"/>
          <w:sz w:val="28"/>
        </w:rPr>
        <w:t>
      1) 50 месгапаскаль (далее – Мпа) – для медных жил;</w:t>
      </w:r>
    </w:p>
    <w:bookmarkEnd w:id="661"/>
    <w:bookmarkStart w:name="z669" w:id="662"/>
    <w:p>
      <w:pPr>
        <w:spacing w:after="0"/>
        <w:ind w:left="0"/>
        <w:jc w:val="both"/>
      </w:pPr>
      <w:r>
        <w:rPr>
          <w:rFonts w:ascii="Times New Roman"/>
          <w:b w:val="false"/>
          <w:i w:val="false"/>
          <w:color w:val="000000"/>
          <w:sz w:val="28"/>
        </w:rPr>
        <w:t>
      2) 40 МПа – для жил из твердого алюминия;</w:t>
      </w:r>
    </w:p>
    <w:bookmarkEnd w:id="662"/>
    <w:bookmarkStart w:name="z670" w:id="663"/>
    <w:p>
      <w:pPr>
        <w:spacing w:after="0"/>
        <w:ind w:left="0"/>
        <w:jc w:val="both"/>
      </w:pPr>
      <w:r>
        <w:rPr>
          <w:rFonts w:ascii="Times New Roman"/>
          <w:b w:val="false"/>
          <w:i w:val="false"/>
          <w:color w:val="000000"/>
          <w:sz w:val="28"/>
        </w:rPr>
        <w:t>
      3) 20 МПа – для жил из мягкого алюминия.</w:t>
      </w:r>
    </w:p>
    <w:bookmarkEnd w:id="663"/>
    <w:bookmarkStart w:name="z671" w:id="664"/>
    <w:p>
      <w:pPr>
        <w:spacing w:after="0"/>
        <w:ind w:left="0"/>
        <w:jc w:val="both"/>
      </w:pPr>
      <w:r>
        <w:rPr>
          <w:rFonts w:ascii="Times New Roman"/>
          <w:b w:val="false"/>
          <w:i w:val="false"/>
          <w:color w:val="000000"/>
          <w:sz w:val="28"/>
        </w:rPr>
        <w:t xml:space="preserve">
      152. Тяговая лебедка снабжается регистрирующим устройством и устройством автоматического отключения при превышении максимально допустимой величины тяжения. </w:t>
      </w:r>
    </w:p>
    <w:bookmarkEnd w:id="664"/>
    <w:bookmarkStart w:name="z672" w:id="665"/>
    <w:p>
      <w:pPr>
        <w:spacing w:after="0"/>
        <w:ind w:left="0"/>
        <w:jc w:val="both"/>
      </w:pPr>
      <w:r>
        <w:rPr>
          <w:rFonts w:ascii="Times New Roman"/>
          <w:b w:val="false"/>
          <w:i w:val="false"/>
          <w:color w:val="000000"/>
          <w:sz w:val="28"/>
        </w:rPr>
        <w:t xml:space="preserve">
      Регистрирующее устройство оборудуется самопишущим прибором. </w:t>
      </w:r>
    </w:p>
    <w:bookmarkEnd w:id="665"/>
    <w:bookmarkStart w:name="z673" w:id="666"/>
    <w:p>
      <w:pPr>
        <w:spacing w:after="0"/>
        <w:ind w:left="0"/>
        <w:jc w:val="both"/>
      </w:pPr>
      <w:r>
        <w:rPr>
          <w:rFonts w:ascii="Times New Roman"/>
          <w:b w:val="false"/>
          <w:i w:val="false"/>
          <w:color w:val="000000"/>
          <w:sz w:val="28"/>
        </w:rPr>
        <w:t>
      153. На время прокладки кабеля устанавливается надежная связь между местами расположения барабана с кабелем, лебедки, поворотами трассы, переходами и пересечениями с другими коммуникациями.</w:t>
      </w:r>
    </w:p>
    <w:bookmarkEnd w:id="666"/>
    <w:bookmarkStart w:name="z674" w:id="667"/>
    <w:p>
      <w:pPr>
        <w:spacing w:after="0"/>
        <w:ind w:left="0"/>
        <w:jc w:val="both"/>
      </w:pPr>
      <w:r>
        <w:rPr>
          <w:rFonts w:ascii="Times New Roman"/>
          <w:b w:val="false"/>
          <w:i w:val="false"/>
          <w:color w:val="000000"/>
          <w:sz w:val="28"/>
        </w:rPr>
        <w:t>
      154. Кабели, проложенные на кабельных конструкциях с пролетом между ними от 0,8 м до 1 м, закрепляются на всех опорах алюминиевыми скобами с прокладкой двух слоев резины толщиной 2 мм, если нет иных указаний в рабочей документации.</w:t>
      </w:r>
    </w:p>
    <w:bookmarkEnd w:id="667"/>
    <w:bookmarkStart w:name="z675" w:id="668"/>
    <w:p>
      <w:pPr>
        <w:spacing w:after="0"/>
        <w:ind w:left="0"/>
        <w:jc w:val="left"/>
      </w:pPr>
      <w:r>
        <w:rPr>
          <w:rFonts w:ascii="Times New Roman"/>
          <w:b/>
          <w:i w:val="false"/>
          <w:color w:val="000000"/>
        </w:rPr>
        <w:t xml:space="preserve"> Параграф 8. Маркировка кабельных линий</w:t>
      </w:r>
    </w:p>
    <w:bookmarkEnd w:id="668"/>
    <w:bookmarkStart w:name="z676" w:id="669"/>
    <w:p>
      <w:pPr>
        <w:spacing w:after="0"/>
        <w:ind w:left="0"/>
        <w:jc w:val="both"/>
      </w:pPr>
      <w:r>
        <w:rPr>
          <w:rFonts w:ascii="Times New Roman"/>
          <w:b w:val="false"/>
          <w:i w:val="false"/>
          <w:color w:val="000000"/>
          <w:sz w:val="28"/>
        </w:rPr>
        <w:t>
      155. Каждая кабельная линия маркируется и имеет свой номер или наименование.</w:t>
      </w:r>
    </w:p>
    <w:bookmarkEnd w:id="669"/>
    <w:bookmarkStart w:name="z677" w:id="670"/>
    <w:p>
      <w:pPr>
        <w:spacing w:after="0"/>
        <w:ind w:left="0"/>
        <w:jc w:val="both"/>
      </w:pPr>
      <w:r>
        <w:rPr>
          <w:rFonts w:ascii="Times New Roman"/>
          <w:b w:val="false"/>
          <w:i w:val="false"/>
          <w:color w:val="000000"/>
          <w:sz w:val="28"/>
        </w:rPr>
        <w:t>
      156. На открыто проложенных кабелях и на кабельных муфтах устанавливаются бирки.</w:t>
      </w:r>
    </w:p>
    <w:bookmarkEnd w:id="670"/>
    <w:bookmarkStart w:name="z678" w:id="671"/>
    <w:p>
      <w:pPr>
        <w:spacing w:after="0"/>
        <w:ind w:left="0"/>
        <w:jc w:val="both"/>
      </w:pPr>
      <w:r>
        <w:rPr>
          <w:rFonts w:ascii="Times New Roman"/>
          <w:b w:val="false"/>
          <w:i w:val="false"/>
          <w:color w:val="000000"/>
          <w:sz w:val="28"/>
        </w:rPr>
        <w:t>
      На кабелях, проложенных в кабельных сооружениях, бирки устанавливаются не реже чем через каждые 50 м - 70 м, а также в местах изменения направления трассы, с обеих сторон проходов через междуэтажные перекрытия, стены и перегородки, в местах ввода (вывода) кабеля в траншеи и кабельные сооружения.</w:t>
      </w:r>
    </w:p>
    <w:bookmarkEnd w:id="671"/>
    <w:bookmarkStart w:name="z679" w:id="672"/>
    <w:p>
      <w:pPr>
        <w:spacing w:after="0"/>
        <w:ind w:left="0"/>
        <w:jc w:val="both"/>
      </w:pPr>
      <w:r>
        <w:rPr>
          <w:rFonts w:ascii="Times New Roman"/>
          <w:b w:val="false"/>
          <w:i w:val="false"/>
          <w:color w:val="000000"/>
          <w:sz w:val="28"/>
        </w:rPr>
        <w:t>
      На скрыто проложенных кабелях в трубах или блоках бирки устанавливаются на конечных пунктах у концевых муфт, в колодцах и камерах блочной канализации, а также у каждой соединительной муфты.</w:t>
      </w:r>
    </w:p>
    <w:bookmarkEnd w:id="672"/>
    <w:bookmarkStart w:name="z680" w:id="673"/>
    <w:p>
      <w:pPr>
        <w:spacing w:after="0"/>
        <w:ind w:left="0"/>
        <w:jc w:val="both"/>
      </w:pPr>
      <w:r>
        <w:rPr>
          <w:rFonts w:ascii="Times New Roman"/>
          <w:b w:val="false"/>
          <w:i w:val="false"/>
          <w:color w:val="000000"/>
          <w:sz w:val="28"/>
        </w:rPr>
        <w:t>
      На скрыто проложенных кабелях в траншеях бирки устанавливаются у конечных пунктов и у каждой соединительной муфты.</w:t>
      </w:r>
    </w:p>
    <w:bookmarkEnd w:id="673"/>
    <w:bookmarkStart w:name="z681" w:id="674"/>
    <w:p>
      <w:pPr>
        <w:spacing w:after="0"/>
        <w:ind w:left="0"/>
        <w:jc w:val="both"/>
      </w:pPr>
      <w:r>
        <w:rPr>
          <w:rFonts w:ascii="Times New Roman"/>
          <w:b w:val="false"/>
          <w:i w:val="false"/>
          <w:color w:val="000000"/>
          <w:sz w:val="28"/>
        </w:rPr>
        <w:t>
      157. Бирки применяются:</w:t>
      </w:r>
    </w:p>
    <w:bookmarkEnd w:id="674"/>
    <w:bookmarkStart w:name="z682" w:id="675"/>
    <w:p>
      <w:pPr>
        <w:spacing w:after="0"/>
        <w:ind w:left="0"/>
        <w:jc w:val="both"/>
      </w:pPr>
      <w:r>
        <w:rPr>
          <w:rFonts w:ascii="Times New Roman"/>
          <w:b w:val="false"/>
          <w:i w:val="false"/>
          <w:color w:val="000000"/>
          <w:sz w:val="28"/>
        </w:rPr>
        <w:t>
      1) в сухих помещениях – из пластмассы, стали или алюминия;</w:t>
      </w:r>
    </w:p>
    <w:bookmarkEnd w:id="675"/>
    <w:bookmarkStart w:name="z683" w:id="676"/>
    <w:p>
      <w:pPr>
        <w:spacing w:after="0"/>
        <w:ind w:left="0"/>
        <w:jc w:val="both"/>
      </w:pPr>
      <w:r>
        <w:rPr>
          <w:rFonts w:ascii="Times New Roman"/>
          <w:b w:val="false"/>
          <w:i w:val="false"/>
          <w:color w:val="000000"/>
          <w:sz w:val="28"/>
        </w:rPr>
        <w:t>
      2) в сырых помещениях, вне зданий и в земле – из пластмассы.</w:t>
      </w:r>
    </w:p>
    <w:bookmarkEnd w:id="676"/>
    <w:bookmarkStart w:name="z684" w:id="677"/>
    <w:p>
      <w:pPr>
        <w:spacing w:after="0"/>
        <w:ind w:left="0"/>
        <w:jc w:val="both"/>
      </w:pPr>
      <w:r>
        <w:rPr>
          <w:rFonts w:ascii="Times New Roman"/>
          <w:b w:val="false"/>
          <w:i w:val="false"/>
          <w:color w:val="000000"/>
          <w:sz w:val="28"/>
        </w:rPr>
        <w:t>
      Обозначения на бирках для подземных кабелей и кабелей, проложенных в помещениях с химически активной средой, выполняются штамповкой, кернением или выжиганием. Для кабелей, проложенных в других условиях, обозначения разрешается наносить несмываемой краской.</w:t>
      </w:r>
    </w:p>
    <w:bookmarkEnd w:id="677"/>
    <w:bookmarkStart w:name="z685" w:id="678"/>
    <w:p>
      <w:pPr>
        <w:spacing w:after="0"/>
        <w:ind w:left="0"/>
        <w:jc w:val="both"/>
      </w:pPr>
      <w:r>
        <w:rPr>
          <w:rFonts w:ascii="Times New Roman"/>
          <w:b w:val="false"/>
          <w:i w:val="false"/>
          <w:color w:val="000000"/>
          <w:sz w:val="28"/>
        </w:rPr>
        <w:t>
      158. Бирки закрепляются на кабелях капроновой нитью или оцинкованной стальной проволокой диаметром от 1 мм до 2 мм или пластмассовой лентой с кнопкой. Место крепления бирки на кабеле проволокой и сама проволока в сырых помещениях, вне зданий и в земле покрываются битумом для защиты от действия влаги.</w:t>
      </w:r>
    </w:p>
    <w:bookmarkEnd w:id="678"/>
    <w:bookmarkStart w:name="z686" w:id="679"/>
    <w:p>
      <w:pPr>
        <w:spacing w:after="0"/>
        <w:ind w:left="0"/>
        <w:jc w:val="both"/>
      </w:pPr>
      <w:r>
        <w:rPr>
          <w:rFonts w:ascii="Times New Roman"/>
          <w:b w:val="false"/>
          <w:i w:val="false"/>
          <w:color w:val="000000"/>
          <w:sz w:val="28"/>
        </w:rPr>
        <w:t xml:space="preserve">
      159. По трассе закрытой кабельной линии наносятся опознавательные знаки в виде надписей на стенах постоянных зданий или сооружений. </w:t>
      </w:r>
    </w:p>
    <w:bookmarkEnd w:id="679"/>
    <w:bookmarkStart w:name="z687" w:id="680"/>
    <w:p>
      <w:pPr>
        <w:spacing w:after="0"/>
        <w:ind w:left="0"/>
        <w:jc w:val="both"/>
      </w:pPr>
      <w:r>
        <w:rPr>
          <w:rFonts w:ascii="Times New Roman"/>
          <w:b w:val="false"/>
          <w:i w:val="false"/>
          <w:color w:val="000000"/>
          <w:sz w:val="28"/>
        </w:rPr>
        <w:t xml:space="preserve">
      При отсутствии постоянных сооружений опознавательные знаки наносятся на столбиках из бетона или на специальных табличках - указателях кабельных трасс, в местах установки соединительных муфт, на пересечениях с дорогами (с обеих сторон) и с другими подземными сооружениями, у вводов в здания и через каждые 100 м на прямых участках. </w:t>
      </w:r>
    </w:p>
    <w:bookmarkEnd w:id="680"/>
    <w:bookmarkStart w:name="z688" w:id="681"/>
    <w:p>
      <w:pPr>
        <w:spacing w:after="0"/>
        <w:ind w:left="0"/>
        <w:jc w:val="both"/>
      </w:pPr>
      <w:r>
        <w:rPr>
          <w:rFonts w:ascii="Times New Roman"/>
          <w:b w:val="false"/>
          <w:i w:val="false"/>
          <w:color w:val="000000"/>
          <w:sz w:val="28"/>
        </w:rPr>
        <w:t>
      На пахотных землях опознавательные знаки устанавливаются не реже чем через 500 м.</w:t>
      </w:r>
    </w:p>
    <w:bookmarkEnd w:id="681"/>
    <w:bookmarkStart w:name="z689" w:id="682"/>
    <w:p>
      <w:pPr>
        <w:spacing w:after="0"/>
        <w:ind w:left="0"/>
        <w:jc w:val="left"/>
      </w:pPr>
      <w:r>
        <w:rPr>
          <w:rFonts w:ascii="Times New Roman"/>
          <w:b/>
          <w:i w:val="false"/>
          <w:color w:val="000000"/>
        </w:rPr>
        <w:t xml:space="preserve"> Глава 9. Функциональные требования к токопроводам напряжением до 35 кВ</w:t>
      </w:r>
    </w:p>
    <w:bookmarkEnd w:id="682"/>
    <w:bookmarkStart w:name="z690" w:id="683"/>
    <w:p>
      <w:pPr>
        <w:spacing w:after="0"/>
        <w:ind w:left="0"/>
        <w:jc w:val="left"/>
      </w:pPr>
      <w:r>
        <w:rPr>
          <w:rFonts w:ascii="Times New Roman"/>
          <w:b/>
          <w:i w:val="false"/>
          <w:color w:val="000000"/>
        </w:rPr>
        <w:t xml:space="preserve"> Параграф 1. Требования к токопроводам напряжением до 1 кВ (шинопроводы)</w:t>
      </w:r>
    </w:p>
    <w:bookmarkEnd w:id="683"/>
    <w:bookmarkStart w:name="z691" w:id="684"/>
    <w:p>
      <w:pPr>
        <w:spacing w:after="0"/>
        <w:ind w:left="0"/>
        <w:jc w:val="both"/>
      </w:pPr>
      <w:r>
        <w:rPr>
          <w:rFonts w:ascii="Times New Roman"/>
          <w:b w:val="false"/>
          <w:i w:val="false"/>
          <w:color w:val="000000"/>
          <w:sz w:val="28"/>
        </w:rPr>
        <w:t>
      160. Токопроводы выполняются с помощью монтажных изделий, отвечающих техническим требованиям.</w:t>
      </w:r>
    </w:p>
    <w:bookmarkEnd w:id="684"/>
    <w:bookmarkStart w:name="z692" w:id="685"/>
    <w:p>
      <w:pPr>
        <w:spacing w:after="0"/>
        <w:ind w:left="0"/>
        <w:jc w:val="both"/>
      </w:pPr>
      <w:r>
        <w:rPr>
          <w:rFonts w:ascii="Times New Roman"/>
          <w:b w:val="false"/>
          <w:i w:val="false"/>
          <w:color w:val="000000"/>
          <w:sz w:val="28"/>
        </w:rPr>
        <w:t xml:space="preserve">
      161. Секции с компенсаторами и гибкие секции магистральных шинопроводов закрепляются на двух опорных конструкциях, устанавливаемых симметрично по обе стороны гибкой части секции шинопровода. </w:t>
      </w:r>
    </w:p>
    <w:bookmarkEnd w:id="685"/>
    <w:bookmarkStart w:name="z693" w:id="686"/>
    <w:p>
      <w:pPr>
        <w:spacing w:after="0"/>
        <w:ind w:left="0"/>
        <w:jc w:val="both"/>
      </w:pPr>
      <w:r>
        <w:rPr>
          <w:rFonts w:ascii="Times New Roman"/>
          <w:b w:val="false"/>
          <w:i w:val="false"/>
          <w:color w:val="000000"/>
          <w:sz w:val="28"/>
        </w:rPr>
        <w:t xml:space="preserve">
      162. Крепление шинопровода к опорным конструкциям на горизонтальных участках выполняются прижимами, обеспечивающими возможность смещения шинопровода при изменениях температуры. </w:t>
      </w:r>
    </w:p>
    <w:bookmarkEnd w:id="686"/>
    <w:bookmarkStart w:name="z694" w:id="687"/>
    <w:p>
      <w:pPr>
        <w:spacing w:after="0"/>
        <w:ind w:left="0"/>
        <w:jc w:val="both"/>
      </w:pPr>
      <w:r>
        <w:rPr>
          <w:rFonts w:ascii="Times New Roman"/>
          <w:b w:val="false"/>
          <w:i w:val="false"/>
          <w:color w:val="000000"/>
          <w:sz w:val="28"/>
        </w:rPr>
        <w:t>
      Шинопровод, проложенный на вертикальных участках, жестко закрепляется на конструкциях болтами.</w:t>
      </w:r>
    </w:p>
    <w:bookmarkEnd w:id="687"/>
    <w:bookmarkStart w:name="z695" w:id="688"/>
    <w:p>
      <w:pPr>
        <w:spacing w:after="0"/>
        <w:ind w:left="0"/>
        <w:jc w:val="both"/>
      </w:pPr>
      <w:r>
        <w:rPr>
          <w:rFonts w:ascii="Times New Roman"/>
          <w:b w:val="false"/>
          <w:i w:val="false"/>
          <w:color w:val="000000"/>
          <w:sz w:val="28"/>
        </w:rPr>
        <w:t>
      163. Для удобства съема крышек (деталей кожуха), а также для обеспечения охлаждения шинопровод устанавливается с зазором 50 мм от стен или других строительных конструкций здания. Трубы или металлические рукава с проводами вводятся в ответвительные секции через отверстия, выполненные в кожухах шинопроводов. Трубы оконцовываются втулками.</w:t>
      </w:r>
    </w:p>
    <w:bookmarkEnd w:id="688"/>
    <w:bookmarkStart w:name="z696" w:id="689"/>
    <w:p>
      <w:pPr>
        <w:spacing w:after="0"/>
        <w:ind w:left="0"/>
        <w:jc w:val="both"/>
      </w:pPr>
      <w:r>
        <w:rPr>
          <w:rFonts w:ascii="Times New Roman"/>
          <w:b w:val="false"/>
          <w:i w:val="false"/>
          <w:color w:val="000000"/>
          <w:sz w:val="28"/>
        </w:rPr>
        <w:t>
      164. Неразъемное соединение шин секций магистрального шинопровода выполняется сваркой, поверхность шва должна быть равномерно чешуйчатой без трещин, прожогов, незаплавленных кратеров, подрезов глубиной 0,1 толщины шины, но не более 3 мм, непроваров длиной более 10% длины шва, но не более 30 мм.</w:t>
      </w:r>
    </w:p>
    <w:bookmarkEnd w:id="689"/>
    <w:bookmarkStart w:name="z697" w:id="690"/>
    <w:p>
      <w:pPr>
        <w:spacing w:after="0"/>
        <w:ind w:left="0"/>
        <w:jc w:val="both"/>
      </w:pPr>
      <w:r>
        <w:rPr>
          <w:rFonts w:ascii="Times New Roman"/>
          <w:b w:val="false"/>
          <w:i w:val="false"/>
          <w:color w:val="000000"/>
          <w:sz w:val="28"/>
        </w:rPr>
        <w:t xml:space="preserve">
      165. Соединения распределительного и осветительного шинопроводов предусматриваются разборными (болтовыми). Соединение секций троллейного шинопровода выполняется с помощью специальных соединительных деталей. </w:t>
      </w:r>
    </w:p>
    <w:bookmarkEnd w:id="690"/>
    <w:bookmarkStart w:name="z698" w:id="691"/>
    <w:p>
      <w:pPr>
        <w:spacing w:after="0"/>
        <w:ind w:left="0"/>
        <w:jc w:val="both"/>
      </w:pPr>
      <w:r>
        <w:rPr>
          <w:rFonts w:ascii="Times New Roman"/>
          <w:b w:val="false"/>
          <w:i w:val="false"/>
          <w:color w:val="000000"/>
          <w:sz w:val="28"/>
        </w:rPr>
        <w:t>
      Токосъемная каретка свободно перемещается по направляющим вдоль щели короба смонтированного троллейного шинопровода.</w:t>
      </w:r>
    </w:p>
    <w:bookmarkEnd w:id="691"/>
    <w:bookmarkStart w:name="z699" w:id="692"/>
    <w:p>
      <w:pPr>
        <w:spacing w:after="0"/>
        <w:ind w:left="0"/>
        <w:jc w:val="both"/>
      </w:pPr>
      <w:r>
        <w:rPr>
          <w:rFonts w:ascii="Times New Roman"/>
          <w:b w:val="false"/>
          <w:i w:val="false"/>
          <w:color w:val="000000"/>
          <w:sz w:val="28"/>
        </w:rPr>
        <w:t>
      166. Разборные соединения контактных поверхностей плотно прилегаются друг к другу. Отношение начального (после сборки) электрического сопротивления контактного соединения (кроме соединений со штыревыми выводами) к сопротивлению контрольного участка шины длиной, равной длине контактного соединения, не превышает: для 1-го класса – 1; для 2-го класса – 2; для 3-го класса – 6.</w:t>
      </w:r>
    </w:p>
    <w:bookmarkEnd w:id="692"/>
    <w:bookmarkStart w:name="z700" w:id="693"/>
    <w:p>
      <w:pPr>
        <w:spacing w:after="0"/>
        <w:ind w:left="0"/>
        <w:jc w:val="both"/>
      </w:pPr>
      <w:r>
        <w:rPr>
          <w:rFonts w:ascii="Times New Roman"/>
          <w:b w:val="false"/>
          <w:i w:val="false"/>
          <w:color w:val="000000"/>
          <w:sz w:val="28"/>
        </w:rPr>
        <w:t>
      167. Начальное сопротивление штыревого контактного соединения 1-го класса не должен превышать значений, обеспечивающих безопасную эксплуатацию соединений в соответствии с требованиями ПУЭ.</w:t>
      </w:r>
    </w:p>
    <w:bookmarkEnd w:id="693"/>
    <w:bookmarkStart w:name="z701" w:id="694"/>
    <w:p>
      <w:pPr>
        <w:spacing w:after="0"/>
        <w:ind w:left="0"/>
        <w:jc w:val="both"/>
      </w:pPr>
      <w:r>
        <w:rPr>
          <w:rFonts w:ascii="Times New Roman"/>
          <w:b w:val="false"/>
          <w:i w:val="false"/>
          <w:color w:val="000000"/>
          <w:sz w:val="28"/>
        </w:rPr>
        <w:t>
      168. Сопротивление штыревого контактного соединения 2-го и 3-го классов указываются в нормативных документах и технических условиях на конкретные виды электротехнических устройств.</w:t>
      </w:r>
    </w:p>
    <w:bookmarkEnd w:id="694"/>
    <w:bookmarkStart w:name="z702" w:id="695"/>
    <w:p>
      <w:pPr>
        <w:spacing w:after="0"/>
        <w:ind w:left="0"/>
        <w:jc w:val="both"/>
      </w:pPr>
      <w:r>
        <w:rPr>
          <w:rFonts w:ascii="Times New Roman"/>
          <w:b w:val="false"/>
          <w:i w:val="false"/>
          <w:color w:val="000000"/>
          <w:sz w:val="28"/>
        </w:rPr>
        <w:t>
      169. Электрическое сопротивление контактных соединений, кроме сварных и паяных, прошедших испытания, не превышает начальное более чем в 1,5 раза. Сопротивление сварных и паяных контактных соединений остается неизменным.</w:t>
      </w:r>
    </w:p>
    <w:bookmarkEnd w:id="695"/>
    <w:bookmarkStart w:name="z703" w:id="696"/>
    <w:p>
      <w:pPr>
        <w:spacing w:after="0"/>
        <w:ind w:left="0"/>
        <w:jc w:val="left"/>
      </w:pPr>
      <w:r>
        <w:rPr>
          <w:rFonts w:ascii="Times New Roman"/>
          <w:b/>
          <w:i w:val="false"/>
          <w:color w:val="000000"/>
        </w:rPr>
        <w:t xml:space="preserve"> Параграф 2. Требования к открытым токопроводам напряжением от 6 кВ до 35 кВ</w:t>
      </w:r>
    </w:p>
    <w:bookmarkEnd w:id="696"/>
    <w:bookmarkStart w:name="z704" w:id="697"/>
    <w:p>
      <w:pPr>
        <w:spacing w:after="0"/>
        <w:ind w:left="0"/>
        <w:jc w:val="both"/>
      </w:pPr>
      <w:r>
        <w:rPr>
          <w:rFonts w:ascii="Times New Roman"/>
          <w:b w:val="false"/>
          <w:i w:val="false"/>
          <w:color w:val="000000"/>
          <w:sz w:val="28"/>
        </w:rPr>
        <w:t xml:space="preserve">
      170. Монтаж токопроводов выполняется с помощью монтажных изделий, отвечающих техническим требованиям соответствующих нормативных документов. </w:t>
      </w:r>
    </w:p>
    <w:bookmarkEnd w:id="697"/>
    <w:bookmarkStart w:name="z705" w:id="698"/>
    <w:p>
      <w:pPr>
        <w:spacing w:after="0"/>
        <w:ind w:left="0"/>
        <w:jc w:val="both"/>
      </w:pPr>
      <w:r>
        <w:rPr>
          <w:rFonts w:ascii="Times New Roman"/>
          <w:b w:val="false"/>
          <w:i w:val="false"/>
          <w:color w:val="000000"/>
          <w:sz w:val="28"/>
        </w:rPr>
        <w:t>
      Настоящие нормы соблюдаются при монтаже жестких и гибких токопроводов напряжением от 6 кВ до 35 кВ.</w:t>
      </w:r>
    </w:p>
    <w:bookmarkEnd w:id="698"/>
    <w:bookmarkStart w:name="z706" w:id="699"/>
    <w:p>
      <w:pPr>
        <w:spacing w:after="0"/>
        <w:ind w:left="0"/>
        <w:jc w:val="both"/>
      </w:pPr>
      <w:r>
        <w:rPr>
          <w:rFonts w:ascii="Times New Roman"/>
          <w:b w:val="false"/>
          <w:i w:val="false"/>
          <w:color w:val="000000"/>
          <w:sz w:val="28"/>
        </w:rPr>
        <w:t>
      171. Все работы по монтажу токопроводов производятся с предварительной заготовкой узлов и секций блоков на заготовительно-сборочных полигонах, мастерских или заводах.</w:t>
      </w:r>
    </w:p>
    <w:bookmarkEnd w:id="699"/>
    <w:bookmarkStart w:name="z707" w:id="700"/>
    <w:p>
      <w:pPr>
        <w:spacing w:after="0"/>
        <w:ind w:left="0"/>
        <w:jc w:val="both"/>
      </w:pPr>
      <w:r>
        <w:rPr>
          <w:rFonts w:ascii="Times New Roman"/>
          <w:b w:val="false"/>
          <w:i w:val="false"/>
          <w:color w:val="000000"/>
          <w:sz w:val="28"/>
        </w:rPr>
        <w:t>
      172. Все соединения и ответвления шин и проводов выполняются в соответствии с требованиями параграфа 2 главы 6 настоящих строительных норм.</w:t>
      </w:r>
    </w:p>
    <w:bookmarkEnd w:id="700"/>
    <w:bookmarkStart w:name="z708" w:id="701"/>
    <w:p>
      <w:pPr>
        <w:spacing w:after="0"/>
        <w:ind w:left="0"/>
        <w:jc w:val="both"/>
      </w:pPr>
      <w:r>
        <w:rPr>
          <w:rFonts w:ascii="Times New Roman"/>
          <w:b w:val="false"/>
          <w:i w:val="false"/>
          <w:color w:val="000000"/>
          <w:sz w:val="28"/>
        </w:rPr>
        <w:t>
      173. В местах болтовых и шарнирных соединений обеспечиваются меры по предотвращению самоотвинчивания (шплинты, контргайки – стопорные, тарельчатые или пружинные шайбы). Все крепежные изделия должны иметь антикоррозионное покрытие (оцинкование, пассивирование).</w:t>
      </w:r>
    </w:p>
    <w:bookmarkEnd w:id="701"/>
    <w:bookmarkStart w:name="z709" w:id="702"/>
    <w:p>
      <w:pPr>
        <w:spacing w:after="0"/>
        <w:ind w:left="0"/>
        <w:jc w:val="both"/>
      </w:pPr>
      <w:r>
        <w:rPr>
          <w:rFonts w:ascii="Times New Roman"/>
          <w:b w:val="false"/>
          <w:i w:val="false"/>
          <w:color w:val="000000"/>
          <w:sz w:val="28"/>
        </w:rPr>
        <w:t>
      174. Монтаж опор открытых токопроводов производится в соответствии с требованиями параграфа 3 главы 10 настоящих строительных норм.</w:t>
      </w:r>
    </w:p>
    <w:bookmarkEnd w:id="702"/>
    <w:bookmarkStart w:name="z710" w:id="703"/>
    <w:p>
      <w:pPr>
        <w:spacing w:after="0"/>
        <w:ind w:left="0"/>
        <w:jc w:val="both"/>
      </w:pPr>
      <w:r>
        <w:rPr>
          <w:rFonts w:ascii="Times New Roman"/>
          <w:b w:val="false"/>
          <w:i w:val="false"/>
          <w:color w:val="000000"/>
          <w:sz w:val="28"/>
        </w:rPr>
        <w:t>
      175. При регулировке подвеса гибкого токопровода обеспечивается равномерное натяжение всех его звеньев.</w:t>
      </w:r>
    </w:p>
    <w:bookmarkEnd w:id="703"/>
    <w:bookmarkStart w:name="z711" w:id="704"/>
    <w:p>
      <w:pPr>
        <w:spacing w:after="0"/>
        <w:ind w:left="0"/>
        <w:jc w:val="both"/>
      </w:pPr>
      <w:r>
        <w:rPr>
          <w:rFonts w:ascii="Times New Roman"/>
          <w:b w:val="false"/>
          <w:i w:val="false"/>
          <w:color w:val="000000"/>
          <w:sz w:val="28"/>
        </w:rPr>
        <w:t>
      176. Соединения проводов гибких токопроводов выполняются в середине пролета после раскатки проводов до их вытяжения.</w:t>
      </w:r>
    </w:p>
    <w:bookmarkEnd w:id="704"/>
    <w:bookmarkStart w:name="z712" w:id="705"/>
    <w:p>
      <w:pPr>
        <w:spacing w:after="0"/>
        <w:ind w:left="0"/>
        <w:jc w:val="left"/>
      </w:pPr>
      <w:r>
        <w:rPr>
          <w:rFonts w:ascii="Times New Roman"/>
          <w:b/>
          <w:i w:val="false"/>
          <w:color w:val="000000"/>
        </w:rPr>
        <w:t xml:space="preserve"> Глава 10 Функциональные требования к воздушным линиям электропередач</w:t>
      </w:r>
    </w:p>
    <w:bookmarkEnd w:id="705"/>
    <w:bookmarkStart w:name="z713" w:id="706"/>
    <w:p>
      <w:pPr>
        <w:spacing w:after="0"/>
        <w:ind w:left="0"/>
        <w:jc w:val="left"/>
      </w:pPr>
      <w:r>
        <w:rPr>
          <w:rFonts w:ascii="Times New Roman"/>
          <w:b/>
          <w:i w:val="false"/>
          <w:color w:val="000000"/>
        </w:rPr>
        <w:t xml:space="preserve"> Параграф 1. Организация рубки просек</w:t>
      </w:r>
    </w:p>
    <w:bookmarkEnd w:id="706"/>
    <w:bookmarkStart w:name="z714" w:id="707"/>
    <w:p>
      <w:pPr>
        <w:spacing w:after="0"/>
        <w:ind w:left="0"/>
        <w:jc w:val="both"/>
      </w:pPr>
      <w:r>
        <w:rPr>
          <w:rFonts w:ascii="Times New Roman"/>
          <w:b w:val="false"/>
          <w:i w:val="false"/>
          <w:color w:val="000000"/>
          <w:sz w:val="28"/>
        </w:rPr>
        <w:t>
      177. Просека по трассе ВЛ очищается от вырубленных деревьев и кустарников. Деловая древесина и дрова складываются вне просеки в штабеля.</w:t>
      </w:r>
    </w:p>
    <w:bookmarkEnd w:id="707"/>
    <w:bookmarkStart w:name="z715" w:id="708"/>
    <w:p>
      <w:pPr>
        <w:spacing w:after="0"/>
        <w:ind w:left="0"/>
        <w:jc w:val="both"/>
      </w:pPr>
      <w:r>
        <w:rPr>
          <w:rFonts w:ascii="Times New Roman"/>
          <w:b w:val="false"/>
          <w:i w:val="false"/>
          <w:color w:val="000000"/>
          <w:sz w:val="28"/>
        </w:rPr>
        <w:t>
      Расстояния от проводов до зеленых насаждений и от оси трассы до штабелей сгораемых материалов указываются в проекте. Вырубка кустарника на рыхлых почвах, крутых склонах и местах, заливаемых во время половодья, не разрешается.</w:t>
      </w:r>
    </w:p>
    <w:bookmarkEnd w:id="708"/>
    <w:bookmarkStart w:name="z716" w:id="709"/>
    <w:p>
      <w:pPr>
        <w:spacing w:after="0"/>
        <w:ind w:left="0"/>
        <w:jc w:val="both"/>
      </w:pPr>
      <w:r>
        <w:rPr>
          <w:rFonts w:ascii="Times New Roman"/>
          <w:b w:val="false"/>
          <w:i w:val="false"/>
          <w:color w:val="000000"/>
          <w:sz w:val="28"/>
        </w:rPr>
        <w:t>
      178. Сжигание сучьев и других отходов производится в разрешенный для этого период времени.</w:t>
      </w:r>
    </w:p>
    <w:bookmarkEnd w:id="709"/>
    <w:bookmarkStart w:name="z717" w:id="710"/>
    <w:p>
      <w:pPr>
        <w:spacing w:after="0"/>
        <w:ind w:left="0"/>
        <w:jc w:val="both"/>
      </w:pPr>
      <w:r>
        <w:rPr>
          <w:rFonts w:ascii="Times New Roman"/>
          <w:b w:val="false"/>
          <w:i w:val="false"/>
          <w:color w:val="000000"/>
          <w:sz w:val="28"/>
        </w:rPr>
        <w:t>
      179. Древесина, оставленная в штабелях на трассе ВЛ на пожароопасный период, а также оставшиеся на этот период "валы" порубочных отходов окаймляются минерализованной полосой шириной 1 м, с которой полностью удаляется травяная растительность, лесная подстилка и прочие горючие материалы до минерального слоя почвы.</w:t>
      </w:r>
    </w:p>
    <w:bookmarkEnd w:id="710"/>
    <w:bookmarkStart w:name="z718" w:id="711"/>
    <w:p>
      <w:pPr>
        <w:spacing w:after="0"/>
        <w:ind w:left="0"/>
        <w:jc w:val="left"/>
      </w:pPr>
      <w:r>
        <w:rPr>
          <w:rFonts w:ascii="Times New Roman"/>
          <w:b/>
          <w:i w:val="false"/>
          <w:color w:val="000000"/>
        </w:rPr>
        <w:t xml:space="preserve"> Параграф 2. Требования к устройству котлованов и фундаментов под опоры</w:t>
      </w:r>
    </w:p>
    <w:bookmarkEnd w:id="711"/>
    <w:bookmarkStart w:name="z719" w:id="712"/>
    <w:p>
      <w:pPr>
        <w:spacing w:after="0"/>
        <w:ind w:left="0"/>
        <w:jc w:val="both"/>
      </w:pPr>
      <w:r>
        <w:rPr>
          <w:rFonts w:ascii="Times New Roman"/>
          <w:b w:val="false"/>
          <w:i w:val="false"/>
          <w:color w:val="000000"/>
          <w:sz w:val="28"/>
        </w:rPr>
        <w:t>
      180. Устройство котлованов под фундаменты выполняется согласно установленным правилам производства работ.</w:t>
      </w:r>
    </w:p>
    <w:bookmarkEnd w:id="712"/>
    <w:bookmarkStart w:name="z720" w:id="713"/>
    <w:p>
      <w:pPr>
        <w:spacing w:after="0"/>
        <w:ind w:left="0"/>
        <w:jc w:val="both"/>
      </w:pPr>
      <w:r>
        <w:rPr>
          <w:rFonts w:ascii="Times New Roman"/>
          <w:b w:val="false"/>
          <w:i w:val="false"/>
          <w:color w:val="000000"/>
          <w:sz w:val="28"/>
        </w:rPr>
        <w:t>
      181. Котлованы под стойки опор разрабатываются буровыми машинами. Разработка котлованов производится до проектной отметки.</w:t>
      </w:r>
    </w:p>
    <w:bookmarkEnd w:id="713"/>
    <w:bookmarkStart w:name="z721" w:id="714"/>
    <w:p>
      <w:pPr>
        <w:spacing w:after="0"/>
        <w:ind w:left="0"/>
        <w:jc w:val="both"/>
      </w:pPr>
      <w:r>
        <w:rPr>
          <w:rFonts w:ascii="Times New Roman"/>
          <w:b w:val="false"/>
          <w:i w:val="false"/>
          <w:color w:val="000000"/>
          <w:sz w:val="28"/>
        </w:rPr>
        <w:t>
      182. Разработка котлованов в скальных, грунтах производится взрывами "на выброс" или "рыхление". При этом производится недоработка котлованов до проектной отметки на от 100 мм до 200 мм с последующей доработкой отбойными молотками.</w:t>
      </w:r>
    </w:p>
    <w:bookmarkEnd w:id="714"/>
    <w:bookmarkStart w:name="z722" w:id="715"/>
    <w:p>
      <w:pPr>
        <w:spacing w:after="0"/>
        <w:ind w:left="0"/>
        <w:jc w:val="both"/>
      </w:pPr>
      <w:r>
        <w:rPr>
          <w:rFonts w:ascii="Times New Roman"/>
          <w:b w:val="false"/>
          <w:i w:val="false"/>
          <w:color w:val="000000"/>
          <w:sz w:val="28"/>
        </w:rPr>
        <w:t>
      183. Котлованы осушаются откачиванием воды перед устройством фундаментов.</w:t>
      </w:r>
    </w:p>
    <w:bookmarkEnd w:id="715"/>
    <w:bookmarkStart w:name="z723" w:id="716"/>
    <w:p>
      <w:pPr>
        <w:spacing w:after="0"/>
        <w:ind w:left="0"/>
        <w:jc w:val="both"/>
      </w:pPr>
      <w:r>
        <w:rPr>
          <w:rFonts w:ascii="Times New Roman"/>
          <w:b w:val="false"/>
          <w:i w:val="false"/>
          <w:color w:val="000000"/>
          <w:sz w:val="28"/>
        </w:rPr>
        <w:t>
      184. В зимнее время разработка котлованов, а также устройство в них фундаментов выполняется в предельно сжатые сроки, исключающие промерзание дна котлованов.</w:t>
      </w:r>
    </w:p>
    <w:bookmarkEnd w:id="716"/>
    <w:bookmarkStart w:name="z724" w:id="717"/>
    <w:p>
      <w:pPr>
        <w:spacing w:after="0"/>
        <w:ind w:left="0"/>
        <w:jc w:val="both"/>
      </w:pPr>
      <w:r>
        <w:rPr>
          <w:rFonts w:ascii="Times New Roman"/>
          <w:b w:val="false"/>
          <w:i w:val="false"/>
          <w:color w:val="000000"/>
          <w:sz w:val="28"/>
        </w:rPr>
        <w:t>
      185. Сборные железобетонные фундаменты и сваи должны отвечать требованиям проекта типовых конструкций.</w:t>
      </w:r>
    </w:p>
    <w:bookmarkEnd w:id="717"/>
    <w:bookmarkStart w:name="z725" w:id="718"/>
    <w:p>
      <w:pPr>
        <w:spacing w:after="0"/>
        <w:ind w:left="0"/>
        <w:jc w:val="both"/>
      </w:pPr>
      <w:r>
        <w:rPr>
          <w:rFonts w:ascii="Times New Roman"/>
          <w:b w:val="false"/>
          <w:i w:val="false"/>
          <w:color w:val="000000"/>
          <w:sz w:val="28"/>
        </w:rPr>
        <w:t>
      При монтаже сборных и устройстве монолитных железобетонных фундаментов и погружении свай необходимо руководствоваться утвержденными правилами производства работ.</w:t>
      </w:r>
    </w:p>
    <w:bookmarkEnd w:id="718"/>
    <w:bookmarkStart w:name="z726" w:id="719"/>
    <w:p>
      <w:pPr>
        <w:spacing w:after="0"/>
        <w:ind w:left="0"/>
        <w:jc w:val="both"/>
      </w:pPr>
      <w:r>
        <w:rPr>
          <w:rFonts w:ascii="Times New Roman"/>
          <w:b w:val="false"/>
          <w:i w:val="false"/>
          <w:color w:val="000000"/>
          <w:sz w:val="28"/>
        </w:rPr>
        <w:t xml:space="preserve">
      186. Сварные или болтовые стыки стоек с плитами фундаментов защищаются от коррозии. Перед сваркой детали стыков очищаются от ржавчины. </w:t>
      </w:r>
    </w:p>
    <w:bookmarkEnd w:id="719"/>
    <w:bookmarkStart w:name="z727" w:id="720"/>
    <w:p>
      <w:pPr>
        <w:spacing w:after="0"/>
        <w:ind w:left="0"/>
        <w:jc w:val="both"/>
      </w:pPr>
      <w:r>
        <w:rPr>
          <w:rFonts w:ascii="Times New Roman"/>
          <w:b w:val="false"/>
          <w:i w:val="false"/>
          <w:color w:val="000000"/>
          <w:sz w:val="28"/>
        </w:rPr>
        <w:t>
      Железобетонные фундаменты с толщиной защитного слоя бетона менее 30 мм, а также фундаменты, устанавливаемые в агрессивных грунтах, защищаются гидроизоляцией. Пикеты с агрессивной средой указываются в проекте.</w:t>
      </w:r>
    </w:p>
    <w:bookmarkEnd w:id="720"/>
    <w:bookmarkStart w:name="z728" w:id="721"/>
    <w:p>
      <w:pPr>
        <w:spacing w:after="0"/>
        <w:ind w:left="0"/>
        <w:jc w:val="both"/>
      </w:pPr>
      <w:r>
        <w:rPr>
          <w:rFonts w:ascii="Times New Roman"/>
          <w:b w:val="false"/>
          <w:i w:val="false"/>
          <w:color w:val="000000"/>
          <w:sz w:val="28"/>
        </w:rPr>
        <w:t>
      187. Обратная засыпка котлованов грунтом выполняется непосредственно после устройства и выверки фундаментов. Грунт тщательно уплотняется путем послойного трамбования.</w:t>
      </w:r>
    </w:p>
    <w:bookmarkEnd w:id="721"/>
    <w:bookmarkStart w:name="z729" w:id="722"/>
    <w:p>
      <w:pPr>
        <w:spacing w:after="0"/>
        <w:ind w:left="0"/>
        <w:jc w:val="both"/>
      </w:pPr>
      <w:r>
        <w:rPr>
          <w:rFonts w:ascii="Times New Roman"/>
          <w:b w:val="false"/>
          <w:i w:val="false"/>
          <w:color w:val="000000"/>
          <w:sz w:val="28"/>
        </w:rPr>
        <w:t xml:space="preserve">
      188. Шаблоны, используемые для устройства фундаментов, снимаются после засыпки не менее чем на половину глубины котлованов. Высота засыпки котлованов принимается с учетом возможной осадки грунта. </w:t>
      </w:r>
    </w:p>
    <w:bookmarkEnd w:id="722"/>
    <w:bookmarkStart w:name="z730" w:id="723"/>
    <w:p>
      <w:pPr>
        <w:spacing w:after="0"/>
        <w:ind w:left="0"/>
        <w:jc w:val="both"/>
      </w:pPr>
      <w:r>
        <w:rPr>
          <w:rFonts w:ascii="Times New Roman"/>
          <w:b w:val="false"/>
          <w:i w:val="false"/>
          <w:color w:val="000000"/>
          <w:sz w:val="28"/>
        </w:rPr>
        <w:t>
      189. При устройстве обвалования фундаментов откос должен иметь крутизну не более 1:1,5 (отношение высоты откоса к основанию) в зависимости от вида грунта.</w:t>
      </w:r>
    </w:p>
    <w:bookmarkEnd w:id="723"/>
    <w:bookmarkStart w:name="z731" w:id="724"/>
    <w:p>
      <w:pPr>
        <w:spacing w:after="0"/>
        <w:ind w:left="0"/>
        <w:jc w:val="both"/>
      </w:pPr>
      <w:r>
        <w:rPr>
          <w:rFonts w:ascii="Times New Roman"/>
          <w:b w:val="false"/>
          <w:i w:val="false"/>
          <w:color w:val="000000"/>
          <w:sz w:val="28"/>
        </w:rPr>
        <w:t>
      Грунт для обратной засыпки котлованов предохраняется от промерзания.</w:t>
      </w:r>
    </w:p>
    <w:bookmarkEnd w:id="724"/>
    <w:bookmarkStart w:name="z732" w:id="725"/>
    <w:p>
      <w:pPr>
        <w:spacing w:after="0"/>
        <w:ind w:left="0"/>
        <w:jc w:val="both"/>
      </w:pPr>
      <w:r>
        <w:rPr>
          <w:rFonts w:ascii="Times New Roman"/>
          <w:b w:val="false"/>
          <w:i w:val="false"/>
          <w:color w:val="000000"/>
          <w:sz w:val="28"/>
        </w:rPr>
        <w:t>
      190. Значения разрешаемых допусков при монтаже сборных железобетонных фундаментов должны соответствовать величинам, указанным в нормативных документах, разработанных в развитие настоящих норм.</w:t>
      </w:r>
    </w:p>
    <w:bookmarkEnd w:id="725"/>
    <w:bookmarkStart w:name="z733" w:id="726"/>
    <w:p>
      <w:pPr>
        <w:spacing w:after="0"/>
        <w:ind w:left="0"/>
        <w:jc w:val="left"/>
      </w:pPr>
      <w:r>
        <w:rPr>
          <w:rFonts w:ascii="Times New Roman"/>
          <w:b/>
          <w:i w:val="false"/>
          <w:color w:val="000000"/>
        </w:rPr>
        <w:t xml:space="preserve"> Параграф 3. Требование к сборке и установке опор</w:t>
      </w:r>
    </w:p>
    <w:bookmarkEnd w:id="726"/>
    <w:bookmarkStart w:name="z734" w:id="727"/>
    <w:p>
      <w:pPr>
        <w:spacing w:after="0"/>
        <w:ind w:left="0"/>
        <w:jc w:val="both"/>
      </w:pPr>
      <w:r>
        <w:rPr>
          <w:rFonts w:ascii="Times New Roman"/>
          <w:b w:val="false"/>
          <w:i w:val="false"/>
          <w:color w:val="000000"/>
          <w:sz w:val="28"/>
        </w:rPr>
        <w:t>
      191. Размер площадки для сборки и установки опоры принимается в соответствии с технологической картой или схемой сборки опоры, указанной в проекте производства работ.</w:t>
      </w:r>
    </w:p>
    <w:bookmarkEnd w:id="727"/>
    <w:bookmarkStart w:name="z735" w:id="728"/>
    <w:p>
      <w:pPr>
        <w:spacing w:after="0"/>
        <w:ind w:left="0"/>
        <w:jc w:val="both"/>
      </w:pPr>
      <w:r>
        <w:rPr>
          <w:rFonts w:ascii="Times New Roman"/>
          <w:b w:val="false"/>
          <w:i w:val="false"/>
          <w:color w:val="000000"/>
          <w:sz w:val="28"/>
        </w:rPr>
        <w:t xml:space="preserve">
      192. Монтаж опор выполняется с помощью монтажных изделий, отвечающих техническим требованиям соответствующих нормативных документов. </w:t>
      </w:r>
    </w:p>
    <w:bookmarkEnd w:id="728"/>
    <w:bookmarkStart w:name="z736" w:id="729"/>
    <w:p>
      <w:pPr>
        <w:spacing w:after="0"/>
        <w:ind w:left="0"/>
        <w:jc w:val="both"/>
      </w:pPr>
      <w:r>
        <w:rPr>
          <w:rFonts w:ascii="Times New Roman"/>
          <w:b w:val="false"/>
          <w:i w:val="false"/>
          <w:color w:val="000000"/>
          <w:sz w:val="28"/>
        </w:rPr>
        <w:t>
      При изготовлении, монтаже и приемке стальных конструкций опор ВЛ необходимо руководствоваться ведомственными нормативными материалами, утвержденными в установленном порядке.</w:t>
      </w:r>
    </w:p>
    <w:bookmarkEnd w:id="729"/>
    <w:bookmarkStart w:name="z737" w:id="730"/>
    <w:p>
      <w:pPr>
        <w:spacing w:after="0"/>
        <w:ind w:left="0"/>
        <w:jc w:val="both"/>
      </w:pPr>
      <w:r>
        <w:rPr>
          <w:rFonts w:ascii="Times New Roman"/>
          <w:b w:val="false"/>
          <w:i w:val="false"/>
          <w:color w:val="000000"/>
          <w:sz w:val="28"/>
        </w:rPr>
        <w:t>
      193. Тросовые оттяжки для опор должны иметь антикоррозионное покрытие. Они изготавливаются и маркируются до вывозки опор на трассу и доставляются на пикеты в комплексе с опорами.</w:t>
      </w:r>
    </w:p>
    <w:bookmarkEnd w:id="730"/>
    <w:bookmarkStart w:name="z738" w:id="731"/>
    <w:p>
      <w:pPr>
        <w:spacing w:after="0"/>
        <w:ind w:left="0"/>
        <w:jc w:val="both"/>
      </w:pPr>
      <w:r>
        <w:rPr>
          <w:rFonts w:ascii="Times New Roman"/>
          <w:b w:val="false"/>
          <w:i w:val="false"/>
          <w:color w:val="000000"/>
          <w:sz w:val="28"/>
        </w:rPr>
        <w:t>
      194. Установка опор на фундаменты, не законченные сооружением и не полностью засыпанные грунтом, не разрешается.</w:t>
      </w:r>
    </w:p>
    <w:bookmarkEnd w:id="731"/>
    <w:bookmarkStart w:name="z739" w:id="732"/>
    <w:p>
      <w:pPr>
        <w:spacing w:after="0"/>
        <w:ind w:left="0"/>
        <w:jc w:val="both"/>
      </w:pPr>
      <w:r>
        <w:rPr>
          <w:rFonts w:ascii="Times New Roman"/>
          <w:b w:val="false"/>
          <w:i w:val="false"/>
          <w:color w:val="000000"/>
          <w:sz w:val="28"/>
        </w:rPr>
        <w:t xml:space="preserve">
      195. Перед установкой опор методом поворота с помощью шарнира предусматривается предохранение фундаментов от сдвигающих усилий. </w:t>
      </w:r>
    </w:p>
    <w:bookmarkEnd w:id="732"/>
    <w:bookmarkStart w:name="z740" w:id="733"/>
    <w:p>
      <w:pPr>
        <w:spacing w:after="0"/>
        <w:ind w:left="0"/>
        <w:jc w:val="both"/>
      </w:pPr>
      <w:r>
        <w:rPr>
          <w:rFonts w:ascii="Times New Roman"/>
          <w:b w:val="false"/>
          <w:i w:val="false"/>
          <w:color w:val="000000"/>
          <w:sz w:val="28"/>
        </w:rPr>
        <w:t>
      В направлении, обратном подъему, применяется тормозное устройство.</w:t>
      </w:r>
    </w:p>
    <w:bookmarkEnd w:id="733"/>
    <w:bookmarkStart w:name="z741" w:id="734"/>
    <w:p>
      <w:pPr>
        <w:spacing w:after="0"/>
        <w:ind w:left="0"/>
        <w:jc w:val="both"/>
      </w:pPr>
      <w:r>
        <w:rPr>
          <w:rFonts w:ascii="Times New Roman"/>
          <w:b w:val="false"/>
          <w:i w:val="false"/>
          <w:color w:val="000000"/>
          <w:sz w:val="28"/>
        </w:rPr>
        <w:t>
      196. Гайки, крепящие опоры, заворачиваются до отказа и закрепляются от самоотвинчивания закерниванием резьбы болта на глубину не менее 3 мм. На болтах фундаментов угловых, переходных, концевых и специальных опор устанавливаются две гайки, а промежуточных опор - по одной гайке на болт.</w:t>
      </w:r>
    </w:p>
    <w:bookmarkEnd w:id="734"/>
    <w:bookmarkStart w:name="z742" w:id="735"/>
    <w:p>
      <w:pPr>
        <w:spacing w:after="0"/>
        <w:ind w:left="0"/>
        <w:jc w:val="both"/>
      </w:pPr>
      <w:r>
        <w:rPr>
          <w:rFonts w:ascii="Times New Roman"/>
          <w:b w:val="false"/>
          <w:i w:val="false"/>
          <w:color w:val="000000"/>
          <w:sz w:val="28"/>
        </w:rPr>
        <w:t xml:space="preserve">
      При креплении опоры на фундаменте устанавливаются между пятой опоры и верхней плоскостью фундамента не более четырех стальных прокладок общей толщиной до 40 мм. </w:t>
      </w:r>
    </w:p>
    <w:bookmarkEnd w:id="735"/>
    <w:bookmarkStart w:name="z743" w:id="736"/>
    <w:p>
      <w:pPr>
        <w:spacing w:after="0"/>
        <w:ind w:left="0"/>
        <w:jc w:val="both"/>
      </w:pPr>
      <w:r>
        <w:rPr>
          <w:rFonts w:ascii="Times New Roman"/>
          <w:b w:val="false"/>
          <w:i w:val="false"/>
          <w:color w:val="000000"/>
          <w:sz w:val="28"/>
        </w:rPr>
        <w:t>
      Геометрические размеры прокладок в плане принимаются не менее размеров пяты опоры. Прокладки соединяются между собой и пятой опоры сваркой.</w:t>
      </w:r>
    </w:p>
    <w:bookmarkEnd w:id="736"/>
    <w:bookmarkStart w:name="z744" w:id="737"/>
    <w:p>
      <w:pPr>
        <w:spacing w:after="0"/>
        <w:ind w:left="0"/>
        <w:jc w:val="both"/>
      </w:pPr>
      <w:r>
        <w:rPr>
          <w:rFonts w:ascii="Times New Roman"/>
          <w:b w:val="false"/>
          <w:i w:val="false"/>
          <w:color w:val="000000"/>
          <w:sz w:val="28"/>
        </w:rPr>
        <w:t>
      197. При монтаже железобетонных конструкций необходимо руководствоваться правилами производства работ и другими нормативными документами, утвержденными в установленном порядке.</w:t>
      </w:r>
    </w:p>
    <w:bookmarkEnd w:id="737"/>
    <w:bookmarkStart w:name="z745" w:id="738"/>
    <w:p>
      <w:pPr>
        <w:spacing w:after="0"/>
        <w:ind w:left="0"/>
        <w:jc w:val="both"/>
      </w:pPr>
      <w:r>
        <w:rPr>
          <w:rFonts w:ascii="Times New Roman"/>
          <w:b w:val="false"/>
          <w:i w:val="false"/>
          <w:color w:val="000000"/>
          <w:sz w:val="28"/>
        </w:rPr>
        <w:t xml:space="preserve">
      198. Перед установкой железобетонных конструкций, поступивших на пикет, проверяется наличие на поверхности опор трещин, раковин и выбоин и других дефектов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строительных норм.</w:t>
      </w:r>
    </w:p>
    <w:bookmarkEnd w:id="738"/>
    <w:bookmarkStart w:name="z746" w:id="739"/>
    <w:p>
      <w:pPr>
        <w:spacing w:after="0"/>
        <w:ind w:left="0"/>
        <w:jc w:val="both"/>
      </w:pPr>
      <w:r>
        <w:rPr>
          <w:rFonts w:ascii="Times New Roman"/>
          <w:b w:val="false"/>
          <w:i w:val="false"/>
          <w:color w:val="000000"/>
          <w:sz w:val="28"/>
        </w:rPr>
        <w:t>
      При частичном повреждении заводской гидроизоляции покрытие на трассе поврежденных мест восстанавливаются путем окраски расплавленным битумом (марки 4) в два слоя.</w:t>
      </w:r>
    </w:p>
    <w:bookmarkEnd w:id="739"/>
    <w:bookmarkStart w:name="z747" w:id="740"/>
    <w:p>
      <w:pPr>
        <w:spacing w:after="0"/>
        <w:ind w:left="0"/>
        <w:jc w:val="both"/>
      </w:pPr>
      <w:r>
        <w:rPr>
          <w:rFonts w:ascii="Times New Roman"/>
          <w:b w:val="false"/>
          <w:i w:val="false"/>
          <w:color w:val="000000"/>
          <w:sz w:val="28"/>
        </w:rPr>
        <w:t>
      199. Надежность закрепления в грунте опор, устанавливаемых в пробуренные или открытые котлованы, обеспечивается соблюдением предусмотренной проектом глубины заделки опор ригелями, анкерными плитами и тщательным послойным уплотнением грунта обратной засыпки пазух котлована.</w:t>
      </w:r>
    </w:p>
    <w:bookmarkEnd w:id="740"/>
    <w:bookmarkStart w:name="z748" w:id="741"/>
    <w:p>
      <w:pPr>
        <w:spacing w:after="0"/>
        <w:ind w:left="0"/>
        <w:jc w:val="both"/>
      </w:pPr>
      <w:r>
        <w:rPr>
          <w:rFonts w:ascii="Times New Roman"/>
          <w:b w:val="false"/>
          <w:i w:val="false"/>
          <w:color w:val="000000"/>
          <w:sz w:val="28"/>
        </w:rPr>
        <w:t>
      200. Деревянные опоры и их детали должны отвечать требованиям, утвержденным проектом типовых конструкций.</w:t>
      </w:r>
    </w:p>
    <w:bookmarkEnd w:id="741"/>
    <w:bookmarkStart w:name="z749" w:id="742"/>
    <w:p>
      <w:pPr>
        <w:spacing w:after="0"/>
        <w:ind w:left="0"/>
        <w:jc w:val="both"/>
      </w:pPr>
      <w:r>
        <w:rPr>
          <w:rFonts w:ascii="Times New Roman"/>
          <w:b w:val="false"/>
          <w:i w:val="false"/>
          <w:color w:val="000000"/>
          <w:sz w:val="28"/>
        </w:rPr>
        <w:t xml:space="preserve">
      201. Для изготовления деталей деревянных опор применяются лесоматериалы хвойных пород, пропитанные антисептиками заводским способом. </w:t>
      </w:r>
    </w:p>
    <w:bookmarkEnd w:id="742"/>
    <w:bookmarkStart w:name="z750" w:id="743"/>
    <w:p>
      <w:pPr>
        <w:spacing w:after="0"/>
        <w:ind w:left="0"/>
        <w:jc w:val="both"/>
      </w:pPr>
      <w:r>
        <w:rPr>
          <w:rFonts w:ascii="Times New Roman"/>
          <w:b w:val="false"/>
          <w:i w:val="false"/>
          <w:color w:val="000000"/>
          <w:sz w:val="28"/>
        </w:rPr>
        <w:t>
      202. При сборке деревянных опор все детали подгоняются друг к другу. Зазор в местах врубок и стыков принимается не выше 4 мм. Древесина в местах соединений предусматривается без суков и трещин. Зарубы, затесы и отколы выполняются на глубину не более 20% диаметра бревна.</w:t>
      </w:r>
    </w:p>
    <w:bookmarkEnd w:id="743"/>
    <w:bookmarkStart w:name="z751" w:id="744"/>
    <w:p>
      <w:pPr>
        <w:spacing w:after="0"/>
        <w:ind w:left="0"/>
        <w:jc w:val="both"/>
      </w:pPr>
      <w:r>
        <w:rPr>
          <w:rFonts w:ascii="Times New Roman"/>
          <w:b w:val="false"/>
          <w:i w:val="false"/>
          <w:color w:val="000000"/>
          <w:sz w:val="28"/>
        </w:rPr>
        <w:t>
      Правильность врубок и затесов проверяется шаблонами. Сквозные щели в стыках рабочих поверхностей не разрешаются. Заполнение клиньями щелей или других неплотностей между рабочими поверхностями не разрешается.</w:t>
      </w:r>
    </w:p>
    <w:bookmarkEnd w:id="744"/>
    <w:bookmarkStart w:name="z752" w:id="745"/>
    <w:p>
      <w:pPr>
        <w:spacing w:after="0"/>
        <w:ind w:left="0"/>
        <w:jc w:val="both"/>
      </w:pPr>
      <w:r>
        <w:rPr>
          <w:rFonts w:ascii="Times New Roman"/>
          <w:b w:val="false"/>
          <w:i w:val="false"/>
          <w:color w:val="000000"/>
          <w:sz w:val="28"/>
        </w:rPr>
        <w:t>
      203. Отверстия в деревянных элементах опор принимаются сверленными. Отверстия для крюка, высверленное в опоре, должны иметь диаметр, равный внутреннему диаметру нарезанной части хвостовика крюка, и глубину, равную 0,75 длины нарезанной части. Крюк вворачивают в тело опоры всей нарезанной частью и дополнительно на глубину от 10 мм до 15 мм.</w:t>
      </w:r>
    </w:p>
    <w:bookmarkEnd w:id="745"/>
    <w:bookmarkStart w:name="z753" w:id="746"/>
    <w:p>
      <w:pPr>
        <w:spacing w:after="0"/>
        <w:ind w:left="0"/>
        <w:jc w:val="both"/>
      </w:pPr>
      <w:r>
        <w:rPr>
          <w:rFonts w:ascii="Times New Roman"/>
          <w:b w:val="false"/>
          <w:i w:val="false"/>
          <w:color w:val="000000"/>
          <w:sz w:val="28"/>
        </w:rPr>
        <w:t>
      Диаметр отверстия под штырь принимается равным наружному диаметру хвостовика штыря.</w:t>
      </w:r>
    </w:p>
    <w:bookmarkEnd w:id="746"/>
    <w:bookmarkStart w:name="z754" w:id="747"/>
    <w:p>
      <w:pPr>
        <w:spacing w:after="0"/>
        <w:ind w:left="0"/>
        <w:jc w:val="both"/>
      </w:pPr>
      <w:r>
        <w:rPr>
          <w:rFonts w:ascii="Times New Roman"/>
          <w:b w:val="false"/>
          <w:i w:val="false"/>
          <w:color w:val="000000"/>
          <w:sz w:val="28"/>
        </w:rPr>
        <w:t>
      204. Бандажи для сопряжения приставок с деревянной стойкой опоры выполняются из мягкой стальной оцинкованной проволоки диаметром 4 мм. Разрешается применение для бандажей неоцинкованной проволоки диаметром от 5 мм до 6 мм при условии покрытия ее асфальтовым лаком. Число витков бандажа принимается в соответствии с проектом опор. При разрыве одного витка весь бандаж заменяется новым. Концы проволок бандажа надлежит забивать в дерево на глубину от 20 мм до 25 мм. Взамен проволочных бандажей применяются специальные стяжные (на болтах) хомуты. Каждый бандаж (хомут) сопрягает не более двух деталей опоры.</w:t>
      </w:r>
    </w:p>
    <w:bookmarkEnd w:id="747"/>
    <w:bookmarkStart w:name="z755" w:id="748"/>
    <w:p>
      <w:pPr>
        <w:spacing w:after="0"/>
        <w:ind w:left="0"/>
        <w:jc w:val="both"/>
      </w:pPr>
      <w:r>
        <w:rPr>
          <w:rFonts w:ascii="Times New Roman"/>
          <w:b w:val="false"/>
          <w:i w:val="false"/>
          <w:color w:val="000000"/>
          <w:sz w:val="28"/>
        </w:rPr>
        <w:t>
      205. Деревянные сваи предусматриваются прямыми, прямослойными, без гнили, трещин и прочих дефектов и повреждений. Верхний конец деревянной сваи срезается перпендикулярно к ее оси во избежание отклонения сваи от заданного направления в процессе ее погружения.</w:t>
      </w:r>
    </w:p>
    <w:bookmarkEnd w:id="748"/>
    <w:bookmarkStart w:name="z756" w:id="749"/>
    <w:p>
      <w:pPr>
        <w:spacing w:after="0"/>
        <w:ind w:left="0"/>
        <w:jc w:val="both"/>
      </w:pPr>
      <w:r>
        <w:rPr>
          <w:rFonts w:ascii="Times New Roman"/>
          <w:b w:val="false"/>
          <w:i w:val="false"/>
          <w:color w:val="000000"/>
          <w:sz w:val="28"/>
        </w:rPr>
        <w:t>
      206. Допуски обеспечивают безопасность при монтаже и эксплуатации:</w:t>
      </w:r>
    </w:p>
    <w:bookmarkEnd w:id="749"/>
    <w:bookmarkStart w:name="z757" w:id="750"/>
    <w:p>
      <w:pPr>
        <w:spacing w:after="0"/>
        <w:ind w:left="0"/>
        <w:jc w:val="both"/>
      </w:pPr>
      <w:r>
        <w:rPr>
          <w:rFonts w:ascii="Times New Roman"/>
          <w:b w:val="false"/>
          <w:i w:val="false"/>
          <w:color w:val="000000"/>
          <w:sz w:val="28"/>
        </w:rPr>
        <w:t>
      1) деревянных и железобетонных одностоечных опор;</w:t>
      </w:r>
    </w:p>
    <w:bookmarkEnd w:id="750"/>
    <w:bookmarkStart w:name="z758" w:id="751"/>
    <w:p>
      <w:pPr>
        <w:spacing w:after="0"/>
        <w:ind w:left="0"/>
        <w:jc w:val="both"/>
      </w:pPr>
      <w:r>
        <w:rPr>
          <w:rFonts w:ascii="Times New Roman"/>
          <w:b w:val="false"/>
          <w:i w:val="false"/>
          <w:color w:val="000000"/>
          <w:sz w:val="28"/>
        </w:rPr>
        <w:t>
      2) железобетонных портальных опор;</w:t>
      </w:r>
    </w:p>
    <w:bookmarkEnd w:id="751"/>
    <w:bookmarkStart w:name="z759" w:id="752"/>
    <w:p>
      <w:pPr>
        <w:spacing w:after="0"/>
        <w:ind w:left="0"/>
        <w:jc w:val="both"/>
      </w:pPr>
      <w:r>
        <w:rPr>
          <w:rFonts w:ascii="Times New Roman"/>
          <w:b w:val="false"/>
          <w:i w:val="false"/>
          <w:color w:val="000000"/>
          <w:sz w:val="28"/>
        </w:rPr>
        <w:t>
      3) стальных конструкций опор.</w:t>
      </w:r>
    </w:p>
    <w:bookmarkEnd w:id="752"/>
    <w:bookmarkStart w:name="z760" w:id="753"/>
    <w:p>
      <w:pPr>
        <w:spacing w:after="0"/>
        <w:ind w:left="0"/>
        <w:jc w:val="left"/>
      </w:pPr>
      <w:r>
        <w:rPr>
          <w:rFonts w:ascii="Times New Roman"/>
          <w:b/>
          <w:i w:val="false"/>
          <w:color w:val="000000"/>
        </w:rPr>
        <w:t xml:space="preserve"> Параграф 4. Монтаж изоляторов и линейной арматуры</w:t>
      </w:r>
    </w:p>
    <w:bookmarkEnd w:id="753"/>
    <w:bookmarkStart w:name="z761" w:id="754"/>
    <w:p>
      <w:pPr>
        <w:spacing w:after="0"/>
        <w:ind w:left="0"/>
        <w:jc w:val="both"/>
      </w:pPr>
      <w:r>
        <w:rPr>
          <w:rFonts w:ascii="Times New Roman"/>
          <w:b w:val="false"/>
          <w:i w:val="false"/>
          <w:color w:val="000000"/>
          <w:sz w:val="28"/>
        </w:rPr>
        <w:t>
      207. Монтаж изоляторов и линейной арматуры выполняется с помощью монтажных изделий, отвечающих техническим требованиям соответствующих нормативных документов. На трассе перед монтажом изоляторы осматриваются и отбраковываются.</w:t>
      </w:r>
    </w:p>
    <w:bookmarkEnd w:id="754"/>
    <w:bookmarkStart w:name="z762" w:id="755"/>
    <w:p>
      <w:pPr>
        <w:spacing w:after="0"/>
        <w:ind w:left="0"/>
        <w:jc w:val="both"/>
      </w:pPr>
      <w:r>
        <w:rPr>
          <w:rFonts w:ascii="Times New Roman"/>
          <w:b w:val="false"/>
          <w:i w:val="false"/>
          <w:color w:val="000000"/>
          <w:sz w:val="28"/>
        </w:rPr>
        <w:t>
      208. Сопротивление фарфоровых изоляторов ВЛ напряжением выше 1000 В проверяется перед монтажом мегомметром напряжением 2500 В; при этом сопротивление изоляции каждого подвесного изолятора или каждого элемента многоэлементного штыревого изолятора должно быть не менее 300 мегаом (далее – МОм).</w:t>
      </w:r>
    </w:p>
    <w:bookmarkEnd w:id="755"/>
    <w:bookmarkStart w:name="z763" w:id="756"/>
    <w:p>
      <w:pPr>
        <w:spacing w:after="0"/>
        <w:ind w:left="0"/>
        <w:jc w:val="both"/>
      </w:pPr>
      <w:r>
        <w:rPr>
          <w:rFonts w:ascii="Times New Roman"/>
          <w:b w:val="false"/>
          <w:i w:val="false"/>
          <w:color w:val="000000"/>
          <w:sz w:val="28"/>
        </w:rPr>
        <w:t>
      209. Чистка изоляторов стальным инструментом не разрешается. Электрические испытания стеклянных и полимерных изоляторов не производятся.</w:t>
      </w:r>
    </w:p>
    <w:bookmarkEnd w:id="756"/>
    <w:bookmarkStart w:name="z764" w:id="757"/>
    <w:p>
      <w:pPr>
        <w:spacing w:after="0"/>
        <w:ind w:left="0"/>
        <w:jc w:val="both"/>
      </w:pPr>
      <w:r>
        <w:rPr>
          <w:rFonts w:ascii="Times New Roman"/>
          <w:b w:val="false"/>
          <w:i w:val="false"/>
          <w:color w:val="000000"/>
          <w:sz w:val="28"/>
        </w:rPr>
        <w:t>
      210. На ВЛ со штыревыми изоляторами установка траверс, кронштейнов и изоляторов производится до подъема опоры.</w:t>
      </w:r>
    </w:p>
    <w:bookmarkEnd w:id="757"/>
    <w:bookmarkStart w:name="z765" w:id="758"/>
    <w:p>
      <w:pPr>
        <w:spacing w:after="0"/>
        <w:ind w:left="0"/>
        <w:jc w:val="both"/>
      </w:pPr>
      <w:r>
        <w:rPr>
          <w:rFonts w:ascii="Times New Roman"/>
          <w:b w:val="false"/>
          <w:i w:val="false"/>
          <w:color w:val="000000"/>
          <w:sz w:val="28"/>
        </w:rPr>
        <w:t>
      211. Крюки и штыри прочно устанавливаются в стойке или траверсе опоры; их штыревая часть принимается строго вертикальной. Крюки и штыри для предохранения от ржавчины покрываются асфальтовым лаком.</w:t>
      </w:r>
    </w:p>
    <w:bookmarkEnd w:id="758"/>
    <w:bookmarkStart w:name="z766" w:id="759"/>
    <w:p>
      <w:pPr>
        <w:spacing w:after="0"/>
        <w:ind w:left="0"/>
        <w:jc w:val="both"/>
      </w:pPr>
      <w:r>
        <w:rPr>
          <w:rFonts w:ascii="Times New Roman"/>
          <w:b w:val="false"/>
          <w:i w:val="false"/>
          <w:color w:val="000000"/>
          <w:sz w:val="28"/>
        </w:rPr>
        <w:t>
      Штыревые изоляторы должны быть прочно навернуты строго вертикально на крюки или штыри при помощи полиэтиленовых колпачков.</w:t>
      </w:r>
    </w:p>
    <w:bookmarkEnd w:id="759"/>
    <w:bookmarkStart w:name="z767" w:id="760"/>
    <w:p>
      <w:pPr>
        <w:spacing w:after="0"/>
        <w:ind w:left="0"/>
        <w:jc w:val="both"/>
      </w:pPr>
      <w:r>
        <w:rPr>
          <w:rFonts w:ascii="Times New Roman"/>
          <w:b w:val="false"/>
          <w:i w:val="false"/>
          <w:color w:val="000000"/>
          <w:sz w:val="28"/>
        </w:rPr>
        <w:t>
      212. Разрешается крепление штыревых изоляторов на крюках или штырях с применением раствора, состоящего из 40% портландцемента марки не ниже М400 или М500 и 60% тщательно промытого речного песка. Применение ускорителей схватывания растворов не разрешается.</w:t>
      </w:r>
    </w:p>
    <w:bookmarkEnd w:id="760"/>
    <w:bookmarkStart w:name="z768" w:id="761"/>
    <w:p>
      <w:pPr>
        <w:spacing w:after="0"/>
        <w:ind w:left="0"/>
        <w:jc w:val="both"/>
      </w:pPr>
      <w:r>
        <w:rPr>
          <w:rFonts w:ascii="Times New Roman"/>
          <w:b w:val="false"/>
          <w:i w:val="false"/>
          <w:color w:val="000000"/>
          <w:sz w:val="28"/>
        </w:rPr>
        <w:t>
      При армировании верхушка штыря или крюка покрываются тонким слоем битума. Установка штыревых изоляторов с наклоном до 45° к вертикали разрешается при креплении спусков к аппаратам и шлейфам опор.</w:t>
      </w:r>
    </w:p>
    <w:bookmarkEnd w:id="761"/>
    <w:bookmarkStart w:name="z769" w:id="762"/>
    <w:p>
      <w:pPr>
        <w:spacing w:after="0"/>
        <w:ind w:left="0"/>
        <w:jc w:val="both"/>
      </w:pPr>
      <w:r>
        <w:rPr>
          <w:rFonts w:ascii="Times New Roman"/>
          <w:b w:val="false"/>
          <w:i w:val="false"/>
          <w:color w:val="000000"/>
          <w:sz w:val="28"/>
        </w:rPr>
        <w:t>
      213. На ВЛ с подвесными изоляторами детали сцепной арматуры изолирующих подвесок зашплинтовываются, а в гнездах каждого элемента изолирующей подвески ставятся замки. Замки в изоляторах поддерживающих изолирующих подвесок располагаются входными концами в сторону стойки опоры, а в изоляторах натяжных и арматура изолирующих подвесок - входными концами вниз. Вертикальные и наклонные пальцы располагаются головкой вверх, а гайкой или шплинтом - вниз.</w:t>
      </w:r>
    </w:p>
    <w:bookmarkEnd w:id="762"/>
    <w:bookmarkStart w:name="z770" w:id="763"/>
    <w:p>
      <w:pPr>
        <w:spacing w:after="0"/>
        <w:ind w:left="0"/>
        <w:jc w:val="left"/>
      </w:pPr>
      <w:r>
        <w:rPr>
          <w:rFonts w:ascii="Times New Roman"/>
          <w:b/>
          <w:i w:val="false"/>
          <w:color w:val="000000"/>
        </w:rPr>
        <w:t xml:space="preserve"> Параграф 5. Требования к монтажу проводов и грозозащитных тросов (канатов)</w:t>
      </w:r>
    </w:p>
    <w:bookmarkEnd w:id="763"/>
    <w:bookmarkStart w:name="z771" w:id="764"/>
    <w:p>
      <w:pPr>
        <w:spacing w:after="0"/>
        <w:ind w:left="0"/>
        <w:jc w:val="both"/>
      </w:pPr>
      <w:r>
        <w:rPr>
          <w:rFonts w:ascii="Times New Roman"/>
          <w:b w:val="false"/>
          <w:i w:val="false"/>
          <w:color w:val="000000"/>
          <w:sz w:val="28"/>
        </w:rPr>
        <w:t>
      214. Монтаж проводов и грозозащитных тросов выполняется с помощью монтажных изделий, отвечающих техническим требованиям соответствующих нормативных документов. Алюминиевые, сталеалюминиевые провода и провода из алюминиевого сплава при монтаже их в стальных поддерживающих и натяжных (болтовых, клиновых) зажимах защищаются алюминиевыми прокладками, медные провода – медными прокладками.</w:t>
      </w:r>
    </w:p>
    <w:bookmarkEnd w:id="764"/>
    <w:bookmarkStart w:name="z772" w:id="765"/>
    <w:p>
      <w:pPr>
        <w:spacing w:after="0"/>
        <w:ind w:left="0"/>
        <w:jc w:val="both"/>
      </w:pPr>
      <w:r>
        <w:rPr>
          <w:rFonts w:ascii="Times New Roman"/>
          <w:b w:val="false"/>
          <w:i w:val="false"/>
          <w:color w:val="000000"/>
          <w:sz w:val="28"/>
        </w:rPr>
        <w:t>
      Крепление проводов на штыревых изоляторах выполняется проволочными вязками, специальными зажимами или хомутами; при этом провод укладывается на шейку штыревого изолятора.</w:t>
      </w:r>
    </w:p>
    <w:bookmarkEnd w:id="765"/>
    <w:bookmarkStart w:name="z773" w:id="766"/>
    <w:p>
      <w:pPr>
        <w:spacing w:after="0"/>
        <w:ind w:left="0"/>
        <w:jc w:val="both"/>
      </w:pPr>
      <w:r>
        <w:rPr>
          <w:rFonts w:ascii="Times New Roman"/>
          <w:b w:val="false"/>
          <w:i w:val="false"/>
          <w:color w:val="000000"/>
          <w:sz w:val="28"/>
        </w:rPr>
        <w:t>
      Проволочная вязка выполняется проволокой из такого же металла, что и провод. При выполнении вязки не допускается изгибание провода вязальной проволокой.</w:t>
      </w:r>
    </w:p>
    <w:bookmarkEnd w:id="766"/>
    <w:bookmarkStart w:name="z774" w:id="767"/>
    <w:p>
      <w:pPr>
        <w:spacing w:after="0"/>
        <w:ind w:left="0"/>
        <w:jc w:val="both"/>
      </w:pPr>
      <w:r>
        <w:rPr>
          <w:rFonts w:ascii="Times New Roman"/>
          <w:b w:val="false"/>
          <w:i w:val="false"/>
          <w:color w:val="000000"/>
          <w:sz w:val="28"/>
        </w:rPr>
        <w:t>
      Провода ответвлений от ВЛ напряжением до 1000 В должны иметь анкерное крепление.</w:t>
      </w:r>
    </w:p>
    <w:bookmarkEnd w:id="767"/>
    <w:bookmarkStart w:name="z775" w:id="768"/>
    <w:p>
      <w:pPr>
        <w:spacing w:after="0"/>
        <w:ind w:left="0"/>
        <w:jc w:val="both"/>
      </w:pPr>
      <w:r>
        <w:rPr>
          <w:rFonts w:ascii="Times New Roman"/>
          <w:b w:val="false"/>
          <w:i w:val="false"/>
          <w:color w:val="000000"/>
          <w:sz w:val="28"/>
        </w:rPr>
        <w:t>
      215. В каждом пролете ВЛ напряжением выше 1000 В допускается не более одного соединения на каждый провод или канат.</w:t>
      </w:r>
    </w:p>
    <w:bookmarkEnd w:id="768"/>
    <w:bookmarkStart w:name="z776" w:id="769"/>
    <w:p>
      <w:pPr>
        <w:spacing w:after="0"/>
        <w:ind w:left="0"/>
        <w:jc w:val="both"/>
      </w:pPr>
      <w:r>
        <w:rPr>
          <w:rFonts w:ascii="Times New Roman"/>
          <w:b w:val="false"/>
          <w:i w:val="false"/>
          <w:color w:val="000000"/>
          <w:sz w:val="28"/>
        </w:rPr>
        <w:t>
      Соединение проводов (канатов) в пролете должны отвечать требованиям пунктов 54 - 55 настоящих строительных норм.</w:t>
      </w:r>
    </w:p>
    <w:bookmarkEnd w:id="769"/>
    <w:bookmarkStart w:name="z777" w:id="770"/>
    <w:p>
      <w:pPr>
        <w:spacing w:after="0"/>
        <w:ind w:left="0"/>
        <w:jc w:val="both"/>
      </w:pPr>
      <w:r>
        <w:rPr>
          <w:rFonts w:ascii="Times New Roman"/>
          <w:b w:val="false"/>
          <w:i w:val="false"/>
          <w:color w:val="000000"/>
          <w:sz w:val="28"/>
        </w:rPr>
        <w:t xml:space="preserve">
      216. Опрессовка соединительных, натяжных и ремонтных зажимов выполняется и контролируется согласно требованиям ведомственных технологических карт, утвержденных в установленном порядке. </w:t>
      </w:r>
    </w:p>
    <w:bookmarkEnd w:id="770"/>
    <w:bookmarkStart w:name="z778" w:id="771"/>
    <w:p>
      <w:pPr>
        <w:spacing w:after="0"/>
        <w:ind w:left="0"/>
        <w:jc w:val="both"/>
      </w:pPr>
      <w:r>
        <w:rPr>
          <w:rFonts w:ascii="Times New Roman"/>
          <w:b w:val="false"/>
          <w:i w:val="false"/>
          <w:color w:val="000000"/>
          <w:sz w:val="28"/>
        </w:rPr>
        <w:t xml:space="preserve">
      Прессуемые зажимы, а также матрицы для опрессовки зажимов должны соответствовать маркам монтируемых проводов и канатов. </w:t>
      </w:r>
    </w:p>
    <w:bookmarkEnd w:id="771"/>
    <w:bookmarkStart w:name="z779" w:id="772"/>
    <w:p>
      <w:pPr>
        <w:spacing w:after="0"/>
        <w:ind w:left="0"/>
        <w:jc w:val="both"/>
      </w:pPr>
      <w:r>
        <w:rPr>
          <w:rFonts w:ascii="Times New Roman"/>
          <w:b w:val="false"/>
          <w:i w:val="false"/>
          <w:color w:val="000000"/>
          <w:sz w:val="28"/>
        </w:rPr>
        <w:t xml:space="preserve">
      Не разрешается превышать номинальный диаметр матрицы более чем на 0,2 мм, а диаметр зажима после опрессовки не должен превышать диаметра матрицы более чем на 0,3 мм. </w:t>
      </w:r>
    </w:p>
    <w:bookmarkEnd w:id="772"/>
    <w:bookmarkStart w:name="z780" w:id="773"/>
    <w:p>
      <w:pPr>
        <w:spacing w:after="0"/>
        <w:ind w:left="0"/>
        <w:jc w:val="both"/>
      </w:pPr>
      <w:r>
        <w:rPr>
          <w:rFonts w:ascii="Times New Roman"/>
          <w:b w:val="false"/>
          <w:i w:val="false"/>
          <w:color w:val="000000"/>
          <w:sz w:val="28"/>
        </w:rPr>
        <w:t xml:space="preserve">
      При получении после опрессовки диаметра зажима, превышающего допустимую величину, зажим подлежит вторичной опрессовке с новыми матрицами. </w:t>
      </w:r>
    </w:p>
    <w:bookmarkEnd w:id="773"/>
    <w:bookmarkStart w:name="z781" w:id="774"/>
    <w:p>
      <w:pPr>
        <w:spacing w:after="0"/>
        <w:ind w:left="0"/>
        <w:jc w:val="both"/>
      </w:pPr>
      <w:r>
        <w:rPr>
          <w:rFonts w:ascii="Times New Roman"/>
          <w:b w:val="false"/>
          <w:i w:val="false"/>
          <w:color w:val="000000"/>
          <w:sz w:val="28"/>
        </w:rPr>
        <w:t>
      При невозможности получения требуемого диаметра, а также при наличии трещин зажим вырезается и вместо него монтируется новый.</w:t>
      </w:r>
    </w:p>
    <w:bookmarkEnd w:id="774"/>
    <w:bookmarkStart w:name="z782" w:id="775"/>
    <w:p>
      <w:pPr>
        <w:spacing w:after="0"/>
        <w:ind w:left="0"/>
        <w:jc w:val="both"/>
      </w:pPr>
      <w:r>
        <w:rPr>
          <w:rFonts w:ascii="Times New Roman"/>
          <w:b w:val="false"/>
          <w:i w:val="false"/>
          <w:color w:val="000000"/>
          <w:sz w:val="28"/>
        </w:rPr>
        <w:t xml:space="preserve">
      217. Геометрические размеры соединительных и натяжных зажимов проводов ВЛ должны соответствовать требованиям ведомственных технологических карт, утвержденных в установленном порядке. </w:t>
      </w:r>
    </w:p>
    <w:bookmarkEnd w:id="775"/>
    <w:bookmarkStart w:name="z783" w:id="776"/>
    <w:p>
      <w:pPr>
        <w:spacing w:after="0"/>
        <w:ind w:left="0"/>
        <w:jc w:val="both"/>
      </w:pPr>
      <w:r>
        <w:rPr>
          <w:rFonts w:ascii="Times New Roman"/>
          <w:b w:val="false"/>
          <w:i w:val="false"/>
          <w:color w:val="000000"/>
          <w:sz w:val="28"/>
        </w:rPr>
        <w:t xml:space="preserve">
      На их поверхности не должны быть трещин, следов коррозии и механических повреждений, кривизна опрессованного зажима принимается не более 3% его длины, стальной сердечник опрессованного соединителя располагается симметрично относительно алюминиевого корпуса зажима по его длине. </w:t>
      </w:r>
    </w:p>
    <w:bookmarkEnd w:id="776"/>
    <w:bookmarkStart w:name="z784" w:id="777"/>
    <w:p>
      <w:pPr>
        <w:spacing w:after="0"/>
        <w:ind w:left="0"/>
        <w:jc w:val="both"/>
      </w:pPr>
      <w:r>
        <w:rPr>
          <w:rFonts w:ascii="Times New Roman"/>
          <w:b w:val="false"/>
          <w:i w:val="false"/>
          <w:color w:val="000000"/>
          <w:sz w:val="28"/>
        </w:rPr>
        <w:t>
      Смещение сердечника относительно симметричного положения принимается не выше 15% длины прессуемой части провода. Зажимы, не удовлетворяющие указанным требованиям, бракуются.</w:t>
      </w:r>
    </w:p>
    <w:bookmarkEnd w:id="777"/>
    <w:bookmarkStart w:name="z785" w:id="778"/>
    <w:p>
      <w:pPr>
        <w:spacing w:after="0"/>
        <w:ind w:left="0"/>
        <w:jc w:val="both"/>
      </w:pPr>
      <w:r>
        <w:rPr>
          <w:rFonts w:ascii="Times New Roman"/>
          <w:b w:val="false"/>
          <w:i w:val="false"/>
          <w:color w:val="000000"/>
          <w:sz w:val="28"/>
        </w:rPr>
        <w:t>
      218. Термитная сварка проводов, а также соединение проводов с использованием энергии взрыва выполняется и контролируется согласно требованиям ведомственных технологических карт, утвержденных в установленном порядке.</w:t>
      </w:r>
    </w:p>
    <w:bookmarkEnd w:id="778"/>
    <w:bookmarkStart w:name="z786" w:id="779"/>
    <w:p>
      <w:pPr>
        <w:spacing w:after="0"/>
        <w:ind w:left="0"/>
        <w:jc w:val="both"/>
      </w:pPr>
      <w:r>
        <w:rPr>
          <w:rFonts w:ascii="Times New Roman"/>
          <w:b w:val="false"/>
          <w:i w:val="false"/>
          <w:color w:val="000000"/>
          <w:sz w:val="28"/>
        </w:rPr>
        <w:t>
      219. При механическом повреждении многопроволочного провода (обрыв отдельных проволок) устанавливается бандаж, ремонтный или соединительный зажим.</w:t>
      </w:r>
    </w:p>
    <w:bookmarkEnd w:id="779"/>
    <w:bookmarkStart w:name="z787" w:id="780"/>
    <w:p>
      <w:pPr>
        <w:spacing w:after="0"/>
        <w:ind w:left="0"/>
        <w:jc w:val="both"/>
      </w:pPr>
      <w:r>
        <w:rPr>
          <w:rFonts w:ascii="Times New Roman"/>
          <w:b w:val="false"/>
          <w:i w:val="false"/>
          <w:color w:val="000000"/>
          <w:sz w:val="28"/>
        </w:rPr>
        <w:t>
      Ремонт поврежденных проводов выполняется в соответствии с требованиями ведомственных технологических карт, утвержденных в установленном порядке.</w:t>
      </w:r>
    </w:p>
    <w:bookmarkEnd w:id="780"/>
    <w:bookmarkStart w:name="z788" w:id="781"/>
    <w:p>
      <w:pPr>
        <w:spacing w:after="0"/>
        <w:ind w:left="0"/>
        <w:jc w:val="both"/>
      </w:pPr>
      <w:r>
        <w:rPr>
          <w:rFonts w:ascii="Times New Roman"/>
          <w:b w:val="false"/>
          <w:i w:val="false"/>
          <w:color w:val="000000"/>
          <w:sz w:val="28"/>
        </w:rPr>
        <w:t>
      220. Раскатка проводов (канатов) по земле производится с помощью движущихся тележек. Для опор, конструкция которых полностью или частично не позволяет применять движущиеся раскаточные тележки, разрешается производить раскатку проводов (канатов) на опоры по мере раскатки и принятием мер против повреждения их в результате трения о землю, скальные, каменистые и другие грунты.</w:t>
      </w:r>
    </w:p>
    <w:bookmarkEnd w:id="781"/>
    <w:bookmarkStart w:name="z789" w:id="782"/>
    <w:p>
      <w:pPr>
        <w:spacing w:after="0"/>
        <w:ind w:left="0"/>
        <w:jc w:val="both"/>
      </w:pPr>
      <w:r>
        <w:rPr>
          <w:rFonts w:ascii="Times New Roman"/>
          <w:b w:val="false"/>
          <w:i w:val="false"/>
          <w:color w:val="000000"/>
          <w:sz w:val="28"/>
        </w:rPr>
        <w:t>
      Раскатка и натяжение проводов и канатов непосредственно по стальным траверсам и крюкам не разрешается.</w:t>
      </w:r>
    </w:p>
    <w:bookmarkEnd w:id="782"/>
    <w:bookmarkStart w:name="z790" w:id="783"/>
    <w:p>
      <w:pPr>
        <w:spacing w:after="0"/>
        <w:ind w:left="0"/>
        <w:jc w:val="both"/>
      </w:pPr>
      <w:r>
        <w:rPr>
          <w:rFonts w:ascii="Times New Roman"/>
          <w:b w:val="false"/>
          <w:i w:val="false"/>
          <w:color w:val="000000"/>
          <w:sz w:val="28"/>
        </w:rPr>
        <w:t>
      Раскатка проводов и канатов при отрицательных температурах производится с учетом мероприятий, предотвращающих вмерзание провода или каната в грунт.</w:t>
      </w:r>
    </w:p>
    <w:bookmarkEnd w:id="783"/>
    <w:bookmarkStart w:name="z791" w:id="784"/>
    <w:p>
      <w:pPr>
        <w:spacing w:after="0"/>
        <w:ind w:left="0"/>
        <w:jc w:val="both"/>
      </w:pPr>
      <w:r>
        <w:rPr>
          <w:rFonts w:ascii="Times New Roman"/>
          <w:b w:val="false"/>
          <w:i w:val="false"/>
          <w:color w:val="000000"/>
          <w:sz w:val="28"/>
        </w:rPr>
        <w:t>
      Перекладка проводов и канатов из раскаточных роликов в постоянные зажимы и установка распорок на проводах с расщепленной фазой производится непосредственно после окончания визирования проводов и канатов в анкерном участке. При этом, исключается возможность повреждения верхних повивов проводов и канатов.</w:t>
      </w:r>
    </w:p>
    <w:bookmarkEnd w:id="784"/>
    <w:bookmarkStart w:name="z792" w:id="785"/>
    <w:p>
      <w:pPr>
        <w:spacing w:after="0"/>
        <w:ind w:left="0"/>
        <w:jc w:val="both"/>
      </w:pPr>
      <w:r>
        <w:rPr>
          <w:rFonts w:ascii="Times New Roman"/>
          <w:b w:val="false"/>
          <w:i w:val="false"/>
          <w:color w:val="000000"/>
          <w:sz w:val="28"/>
        </w:rPr>
        <w:t>
      221. Монтаж проводов и канатов на переходах через инженерные сооружения производится в соответствии с ПУЭ с разрешения организации-владельца пересекаемого сооружения, в согласованные с этой организацией сроки. Раскатанные через автодороги провода и канаты защищаются от повреждений путем подъема их над дорогой, закапывания в грунт или закрытия щитами. В случае необходимости в местах, где возможны повреждения проводов, выставляется охрана.</w:t>
      </w:r>
    </w:p>
    <w:bookmarkEnd w:id="785"/>
    <w:bookmarkStart w:name="z793" w:id="786"/>
    <w:p>
      <w:pPr>
        <w:spacing w:after="0"/>
        <w:ind w:left="0"/>
        <w:jc w:val="both"/>
      </w:pPr>
      <w:r>
        <w:rPr>
          <w:rFonts w:ascii="Times New Roman"/>
          <w:b w:val="false"/>
          <w:i w:val="false"/>
          <w:color w:val="000000"/>
          <w:sz w:val="28"/>
        </w:rPr>
        <w:t xml:space="preserve">
      222. При визировании проводов и канатов стрелы провеса устанавливаются согласно рабочим чертежам по монтажным таблицам или кривым в соответствии с температурой провода или каната во время монтажа. </w:t>
      </w:r>
    </w:p>
    <w:bookmarkEnd w:id="786"/>
    <w:bookmarkStart w:name="z794" w:id="787"/>
    <w:p>
      <w:pPr>
        <w:spacing w:after="0"/>
        <w:ind w:left="0"/>
        <w:jc w:val="both"/>
      </w:pPr>
      <w:r>
        <w:rPr>
          <w:rFonts w:ascii="Times New Roman"/>
          <w:b w:val="false"/>
          <w:i w:val="false"/>
          <w:color w:val="000000"/>
          <w:sz w:val="28"/>
        </w:rPr>
        <w:t>
      При этом фактическая стрела провеса провода или каната не должна отличаться от проектной величины более чем на ±5%, при условии соблюдения требуемых габаритов до земли и пересекаемых объектов.</w:t>
      </w:r>
    </w:p>
    <w:bookmarkEnd w:id="787"/>
    <w:bookmarkStart w:name="z795" w:id="788"/>
    <w:p>
      <w:pPr>
        <w:spacing w:after="0"/>
        <w:ind w:left="0"/>
        <w:jc w:val="both"/>
      </w:pPr>
      <w:r>
        <w:rPr>
          <w:rFonts w:ascii="Times New Roman"/>
          <w:b w:val="false"/>
          <w:i w:val="false"/>
          <w:color w:val="000000"/>
          <w:sz w:val="28"/>
        </w:rPr>
        <w:t>
      Разрегулировка проводов различных фаз и канатов относительно друг друга принимается равной не более 10% проектной величины стрелы провеса провода или каната. Разрегулировка проводов в расщепленной фазе принимается равной не более 20% для ВЛ от 330 кВ до 500 кВ и 10% - для ВЛ 750 кВ. Угол разворота проводов в фазе принимается равным не более 10°.</w:t>
      </w:r>
    </w:p>
    <w:bookmarkEnd w:id="788"/>
    <w:bookmarkStart w:name="z796" w:id="789"/>
    <w:p>
      <w:pPr>
        <w:spacing w:after="0"/>
        <w:ind w:left="0"/>
        <w:jc w:val="both"/>
      </w:pPr>
      <w:r>
        <w:rPr>
          <w:rFonts w:ascii="Times New Roman"/>
          <w:b w:val="false"/>
          <w:i w:val="false"/>
          <w:color w:val="000000"/>
          <w:sz w:val="28"/>
        </w:rPr>
        <w:t xml:space="preserve">
      Визирование проводов и канатов ВЛ напряжением выше 1000 В до 750 кВ включительно производится в пролетах, расположенных в каждой трети анкерного участка при его длине более 3 километра (далее – км). При длине анкерного участка менее 3 км визирование разрешается производить в двух пролетах: наиболее отдаленном и наиболее близком от тягового механизма. </w:t>
      </w:r>
    </w:p>
    <w:bookmarkEnd w:id="789"/>
    <w:bookmarkStart w:name="z797" w:id="790"/>
    <w:p>
      <w:pPr>
        <w:spacing w:after="0"/>
        <w:ind w:left="0"/>
        <w:jc w:val="both"/>
      </w:pPr>
      <w:r>
        <w:rPr>
          <w:rFonts w:ascii="Times New Roman"/>
          <w:b w:val="false"/>
          <w:i w:val="false"/>
          <w:color w:val="000000"/>
          <w:sz w:val="28"/>
        </w:rPr>
        <w:t>
      Отклонение поддерживающих гирлянд вдоль ВЛ от вертикали не должен превышать:</w:t>
      </w:r>
    </w:p>
    <w:bookmarkEnd w:id="790"/>
    <w:bookmarkStart w:name="z798" w:id="791"/>
    <w:p>
      <w:pPr>
        <w:spacing w:after="0"/>
        <w:ind w:left="0"/>
        <w:jc w:val="both"/>
      </w:pPr>
      <w:r>
        <w:rPr>
          <w:rFonts w:ascii="Times New Roman"/>
          <w:b w:val="false"/>
          <w:i w:val="false"/>
          <w:color w:val="000000"/>
          <w:sz w:val="28"/>
        </w:rPr>
        <w:t>
      50 мм - для ВЛ 35 кВ;</w:t>
      </w:r>
    </w:p>
    <w:bookmarkEnd w:id="791"/>
    <w:bookmarkStart w:name="z799" w:id="792"/>
    <w:p>
      <w:pPr>
        <w:spacing w:after="0"/>
        <w:ind w:left="0"/>
        <w:jc w:val="both"/>
      </w:pPr>
      <w:r>
        <w:rPr>
          <w:rFonts w:ascii="Times New Roman"/>
          <w:b w:val="false"/>
          <w:i w:val="false"/>
          <w:color w:val="000000"/>
          <w:sz w:val="28"/>
        </w:rPr>
        <w:t>
      100 мм - для ВЛ 110 кВ;</w:t>
      </w:r>
    </w:p>
    <w:bookmarkEnd w:id="792"/>
    <w:bookmarkStart w:name="z800" w:id="793"/>
    <w:p>
      <w:pPr>
        <w:spacing w:after="0"/>
        <w:ind w:left="0"/>
        <w:jc w:val="both"/>
      </w:pPr>
      <w:r>
        <w:rPr>
          <w:rFonts w:ascii="Times New Roman"/>
          <w:b w:val="false"/>
          <w:i w:val="false"/>
          <w:color w:val="000000"/>
          <w:sz w:val="28"/>
        </w:rPr>
        <w:t>
      150 мм - для ВЛ 150 кВ;</w:t>
      </w:r>
    </w:p>
    <w:bookmarkEnd w:id="793"/>
    <w:bookmarkStart w:name="z801" w:id="794"/>
    <w:p>
      <w:pPr>
        <w:spacing w:after="0"/>
        <w:ind w:left="0"/>
        <w:jc w:val="both"/>
      </w:pPr>
      <w:r>
        <w:rPr>
          <w:rFonts w:ascii="Times New Roman"/>
          <w:b w:val="false"/>
          <w:i w:val="false"/>
          <w:color w:val="000000"/>
          <w:sz w:val="28"/>
        </w:rPr>
        <w:t>
      200 мм - для ВЛ от 220 кв до 750 кВ.</w:t>
      </w:r>
    </w:p>
    <w:bookmarkEnd w:id="794"/>
    <w:bookmarkStart w:name="z802" w:id="795"/>
    <w:p>
      <w:pPr>
        <w:spacing w:after="0"/>
        <w:ind w:left="0"/>
        <w:jc w:val="left"/>
      </w:pPr>
      <w:r>
        <w:rPr>
          <w:rFonts w:ascii="Times New Roman"/>
          <w:b/>
          <w:i w:val="false"/>
          <w:color w:val="000000"/>
        </w:rPr>
        <w:t xml:space="preserve"> Параграф 6. Требования к монтажу трубчатых разрядников</w:t>
      </w:r>
    </w:p>
    <w:bookmarkEnd w:id="795"/>
    <w:bookmarkStart w:name="z803" w:id="796"/>
    <w:p>
      <w:pPr>
        <w:spacing w:after="0"/>
        <w:ind w:left="0"/>
        <w:jc w:val="both"/>
      </w:pPr>
      <w:r>
        <w:rPr>
          <w:rFonts w:ascii="Times New Roman"/>
          <w:b w:val="false"/>
          <w:i w:val="false"/>
          <w:color w:val="000000"/>
          <w:sz w:val="28"/>
        </w:rPr>
        <w:t>
      223. Монтаж трубчатых разрядников выполняется с помощью монтажных изделий, отвечающих техническим требованиям соответствующих нормативных документов. Разрядники устанавливаются таким образом, чтобы указатели действия были отчетливо видны с земли. Установкой разрядников обеспечивается стабильность внешнего искрового промежутка и исключается возможность перекрытия его струей воды, которая может стекать с верхнего электрода. Разрядник надежно закрепляется на опоре и должен иметь хороший контакт с заземлением.</w:t>
      </w:r>
    </w:p>
    <w:bookmarkEnd w:id="796"/>
    <w:bookmarkStart w:name="z804" w:id="797"/>
    <w:p>
      <w:pPr>
        <w:spacing w:after="0"/>
        <w:ind w:left="0"/>
        <w:jc w:val="both"/>
      </w:pPr>
      <w:r>
        <w:rPr>
          <w:rFonts w:ascii="Times New Roman"/>
          <w:b w:val="false"/>
          <w:i w:val="false"/>
          <w:color w:val="000000"/>
          <w:sz w:val="28"/>
        </w:rPr>
        <w:t>
      224. Разрядники перед установкой на опору осматриваются и отбраковываются. Наружная поверхность разрядника не должен иметь трещин и отслоений.</w:t>
      </w:r>
    </w:p>
    <w:bookmarkEnd w:id="797"/>
    <w:bookmarkStart w:name="z805" w:id="798"/>
    <w:p>
      <w:pPr>
        <w:spacing w:after="0"/>
        <w:ind w:left="0"/>
        <w:jc w:val="both"/>
      </w:pPr>
      <w:r>
        <w:rPr>
          <w:rFonts w:ascii="Times New Roman"/>
          <w:b w:val="false"/>
          <w:i w:val="false"/>
          <w:color w:val="000000"/>
          <w:sz w:val="28"/>
        </w:rPr>
        <w:t>
      225. После установки трубчатых разрядников на опоре регулируется величина внешнего искрового промежутка в соответствии с рабочими чертежами, а также проверяется их установка с тем, чтобы зоны выхлопа газов не пересекались между собой и не охватывали элементов конструкций и проводов.</w:t>
      </w:r>
    </w:p>
    <w:bookmarkEnd w:id="798"/>
    <w:bookmarkStart w:name="z806" w:id="799"/>
    <w:p>
      <w:pPr>
        <w:spacing w:after="0"/>
        <w:ind w:left="0"/>
        <w:jc w:val="left"/>
      </w:pPr>
      <w:r>
        <w:rPr>
          <w:rFonts w:ascii="Times New Roman"/>
          <w:b/>
          <w:i w:val="false"/>
          <w:color w:val="000000"/>
        </w:rPr>
        <w:t xml:space="preserve"> Глава 11. Функциональные требования к распределительным устройствам и подстанциям</w:t>
      </w:r>
    </w:p>
    <w:bookmarkEnd w:id="799"/>
    <w:bookmarkStart w:name="z807" w:id="800"/>
    <w:p>
      <w:pPr>
        <w:spacing w:after="0"/>
        <w:ind w:left="0"/>
        <w:jc w:val="left"/>
      </w:pPr>
      <w:r>
        <w:rPr>
          <w:rFonts w:ascii="Times New Roman"/>
          <w:b/>
          <w:i w:val="false"/>
          <w:color w:val="000000"/>
        </w:rPr>
        <w:t xml:space="preserve"> Параграф 1. Требования к распределительным устройствам и подстанциям</w:t>
      </w:r>
    </w:p>
    <w:bookmarkEnd w:id="800"/>
    <w:bookmarkStart w:name="z808" w:id="801"/>
    <w:p>
      <w:pPr>
        <w:spacing w:after="0"/>
        <w:ind w:left="0"/>
        <w:jc w:val="both"/>
      </w:pPr>
      <w:r>
        <w:rPr>
          <w:rFonts w:ascii="Times New Roman"/>
          <w:b w:val="false"/>
          <w:i w:val="false"/>
          <w:color w:val="000000"/>
          <w:sz w:val="28"/>
        </w:rPr>
        <w:t>
      226. Требования настоящих норм соблюдаются при монтаже открытых и закрытых распределительных устройств и подстанций напряжением до 750 кВ. Для комплектных распределительных шкафов, комплектных трансформаторных подстанций, камер сборных и ячеек герметичных элегазовых выключателей соблюдаются требования Правил технической эксплуатации электроустановок потребителей и Правил техники безопасности при эксплуатации электроустановок.</w:t>
      </w:r>
    </w:p>
    <w:bookmarkEnd w:id="801"/>
    <w:bookmarkStart w:name="z809" w:id="802"/>
    <w:p>
      <w:pPr>
        <w:spacing w:after="0"/>
        <w:ind w:left="0"/>
        <w:jc w:val="both"/>
      </w:pPr>
      <w:r>
        <w:rPr>
          <w:rFonts w:ascii="Times New Roman"/>
          <w:b w:val="false"/>
          <w:i w:val="false"/>
          <w:color w:val="000000"/>
          <w:sz w:val="28"/>
        </w:rPr>
        <w:t>
      Монтаж распределительных устройств и подстанций выполняется с помощью монтажных изделий в соответствии с требованиями Правил техники безопасности при эксплуатации электроустановок.</w:t>
      </w:r>
    </w:p>
    <w:bookmarkEnd w:id="802"/>
    <w:bookmarkStart w:name="z810" w:id="803"/>
    <w:p>
      <w:pPr>
        <w:spacing w:after="0"/>
        <w:ind w:left="0"/>
        <w:jc w:val="both"/>
      </w:pPr>
      <w:r>
        <w:rPr>
          <w:rFonts w:ascii="Times New Roman"/>
          <w:b w:val="false"/>
          <w:i w:val="false"/>
          <w:color w:val="000000"/>
          <w:sz w:val="28"/>
        </w:rPr>
        <w:t>
      227. До начала монтажа электрооборудования распределительных устройств и подстанций заказчиком поставляются:</w:t>
      </w:r>
    </w:p>
    <w:bookmarkEnd w:id="803"/>
    <w:bookmarkStart w:name="z811" w:id="804"/>
    <w:p>
      <w:pPr>
        <w:spacing w:after="0"/>
        <w:ind w:left="0"/>
        <w:jc w:val="both"/>
      </w:pPr>
      <w:r>
        <w:rPr>
          <w:rFonts w:ascii="Times New Roman"/>
          <w:b w:val="false"/>
          <w:i w:val="false"/>
          <w:color w:val="000000"/>
          <w:sz w:val="28"/>
        </w:rPr>
        <w:t>
      1) трансформаторное масло в количестве, необходимом для заливки полностью смонтированного маслонаполненного оборудования, с учетом дополнительного количества масла на технологические нужды;</w:t>
      </w:r>
    </w:p>
    <w:bookmarkEnd w:id="804"/>
    <w:bookmarkStart w:name="z812" w:id="805"/>
    <w:p>
      <w:pPr>
        <w:spacing w:after="0"/>
        <w:ind w:left="0"/>
        <w:jc w:val="both"/>
      </w:pPr>
      <w:r>
        <w:rPr>
          <w:rFonts w:ascii="Times New Roman"/>
          <w:b w:val="false"/>
          <w:i w:val="false"/>
          <w:color w:val="000000"/>
          <w:sz w:val="28"/>
        </w:rPr>
        <w:t>
      2) чистые герметичные металлические емкости для временного хранения масла;</w:t>
      </w:r>
    </w:p>
    <w:bookmarkEnd w:id="805"/>
    <w:bookmarkStart w:name="z813" w:id="806"/>
    <w:p>
      <w:pPr>
        <w:spacing w:after="0"/>
        <w:ind w:left="0"/>
        <w:jc w:val="both"/>
      </w:pPr>
      <w:r>
        <w:rPr>
          <w:rFonts w:ascii="Times New Roman"/>
          <w:b w:val="false"/>
          <w:i w:val="false"/>
          <w:color w:val="000000"/>
          <w:sz w:val="28"/>
        </w:rPr>
        <w:t>
      3) оборудование и приспособления для обработки и заливки масла;</w:t>
      </w:r>
    </w:p>
    <w:bookmarkEnd w:id="806"/>
    <w:bookmarkStart w:name="z814" w:id="807"/>
    <w:p>
      <w:pPr>
        <w:spacing w:after="0"/>
        <w:ind w:left="0"/>
        <w:jc w:val="both"/>
      </w:pPr>
      <w:r>
        <w:rPr>
          <w:rFonts w:ascii="Times New Roman"/>
          <w:b w:val="false"/>
          <w:i w:val="false"/>
          <w:color w:val="000000"/>
          <w:sz w:val="28"/>
        </w:rPr>
        <w:t>
      4) специальный инструмент и приспособления, поступающие в комплекте с оборудованием в соответствии с технической документацией предприятия-изготовителя, необходимые для ревизии и регулировки (передаются на период монтажа).</w:t>
      </w:r>
    </w:p>
    <w:bookmarkEnd w:id="807"/>
    <w:bookmarkStart w:name="z815" w:id="808"/>
    <w:p>
      <w:pPr>
        <w:spacing w:after="0"/>
        <w:ind w:left="0"/>
        <w:jc w:val="both"/>
      </w:pPr>
      <w:r>
        <w:rPr>
          <w:rFonts w:ascii="Times New Roman"/>
          <w:b w:val="false"/>
          <w:i w:val="false"/>
          <w:color w:val="000000"/>
          <w:sz w:val="28"/>
        </w:rPr>
        <w:t xml:space="preserve">
      228. После окончания монтажа комплектных распределительных устройств, на стороне напряжения до 1000 В, проводятся испытания оборудования и ошиновок в соответствии с требованиями ПУЭ. </w:t>
      </w:r>
    </w:p>
    <w:bookmarkEnd w:id="808"/>
    <w:bookmarkStart w:name="z816" w:id="809"/>
    <w:p>
      <w:pPr>
        <w:spacing w:after="0"/>
        <w:ind w:left="0"/>
        <w:jc w:val="both"/>
      </w:pPr>
      <w:r>
        <w:rPr>
          <w:rFonts w:ascii="Times New Roman"/>
          <w:b w:val="false"/>
          <w:i w:val="false"/>
          <w:color w:val="000000"/>
          <w:sz w:val="28"/>
        </w:rPr>
        <w:t>
      229. Поверхность контактных выводов электрических аппаратов перед подсоединением шин, кабельных наконечников и тому подобных очищается растворителем. Контактная поверхность алюминиевых выводов после очистки покрывается тонким слоем чистого технического вазелина. Шины, жилы кабелей и проводов подводятся к контактным выводам свободно, без натяжения.</w:t>
      </w:r>
    </w:p>
    <w:bookmarkEnd w:id="809"/>
    <w:bookmarkStart w:name="z817" w:id="810"/>
    <w:p>
      <w:pPr>
        <w:spacing w:after="0"/>
        <w:ind w:left="0"/>
        <w:jc w:val="both"/>
      </w:pPr>
      <w:r>
        <w:rPr>
          <w:rFonts w:ascii="Times New Roman"/>
          <w:b w:val="false"/>
          <w:i w:val="false"/>
          <w:color w:val="000000"/>
          <w:sz w:val="28"/>
        </w:rPr>
        <w:t>
      230. Монтаж электрооборудования, не имеющего в настоящих нормах специальных требований (например, электрофильтров или предохранителей-разъединителей), проводится в соответствии с ПУЭ.</w:t>
      </w:r>
    </w:p>
    <w:bookmarkEnd w:id="810"/>
    <w:bookmarkStart w:name="z818" w:id="811"/>
    <w:p>
      <w:pPr>
        <w:spacing w:after="0"/>
        <w:ind w:left="0"/>
        <w:jc w:val="left"/>
      </w:pPr>
      <w:r>
        <w:rPr>
          <w:rFonts w:ascii="Times New Roman"/>
          <w:b/>
          <w:i w:val="false"/>
          <w:color w:val="000000"/>
        </w:rPr>
        <w:t xml:space="preserve"> Параграф 2. Требования к ошиновке закрытых и открытых распределительных устройств</w:t>
      </w:r>
    </w:p>
    <w:bookmarkEnd w:id="811"/>
    <w:bookmarkStart w:name="z819" w:id="812"/>
    <w:p>
      <w:pPr>
        <w:spacing w:after="0"/>
        <w:ind w:left="0"/>
        <w:jc w:val="both"/>
      </w:pPr>
      <w:r>
        <w:rPr>
          <w:rFonts w:ascii="Times New Roman"/>
          <w:b w:val="false"/>
          <w:i w:val="false"/>
          <w:color w:val="000000"/>
          <w:sz w:val="28"/>
        </w:rPr>
        <w:t>
      231. Внутренний радиус изгиба шин прямоугольного сечения принимается:</w:t>
      </w:r>
    </w:p>
    <w:bookmarkEnd w:id="812"/>
    <w:bookmarkStart w:name="z820" w:id="813"/>
    <w:p>
      <w:pPr>
        <w:spacing w:after="0"/>
        <w:ind w:left="0"/>
        <w:jc w:val="both"/>
      </w:pPr>
      <w:r>
        <w:rPr>
          <w:rFonts w:ascii="Times New Roman"/>
          <w:b w:val="false"/>
          <w:i w:val="false"/>
          <w:color w:val="000000"/>
          <w:sz w:val="28"/>
        </w:rPr>
        <w:t>
      1) в изгибах на плоскость – не менее двойной толщины шины;</w:t>
      </w:r>
    </w:p>
    <w:bookmarkEnd w:id="813"/>
    <w:bookmarkStart w:name="z821" w:id="814"/>
    <w:p>
      <w:pPr>
        <w:spacing w:after="0"/>
        <w:ind w:left="0"/>
        <w:jc w:val="both"/>
      </w:pPr>
      <w:r>
        <w:rPr>
          <w:rFonts w:ascii="Times New Roman"/>
          <w:b w:val="false"/>
          <w:i w:val="false"/>
          <w:color w:val="000000"/>
          <w:sz w:val="28"/>
        </w:rPr>
        <w:t xml:space="preserve">
      2) в изгибах на ребро – не менее ее ширины. </w:t>
      </w:r>
    </w:p>
    <w:bookmarkEnd w:id="814"/>
    <w:bookmarkStart w:name="z822" w:id="815"/>
    <w:p>
      <w:pPr>
        <w:spacing w:after="0"/>
        <w:ind w:left="0"/>
        <w:jc w:val="both"/>
      </w:pPr>
      <w:r>
        <w:rPr>
          <w:rFonts w:ascii="Times New Roman"/>
          <w:b w:val="false"/>
          <w:i w:val="false"/>
          <w:color w:val="000000"/>
          <w:sz w:val="28"/>
        </w:rPr>
        <w:t>
      Длина шин на изгибе штопором принимается не менее двукратной их ширины.</w:t>
      </w:r>
    </w:p>
    <w:bookmarkEnd w:id="815"/>
    <w:bookmarkStart w:name="z823" w:id="816"/>
    <w:p>
      <w:pPr>
        <w:spacing w:after="0"/>
        <w:ind w:left="0"/>
        <w:jc w:val="both"/>
      </w:pPr>
      <w:r>
        <w:rPr>
          <w:rFonts w:ascii="Times New Roman"/>
          <w:b w:val="false"/>
          <w:i w:val="false"/>
          <w:color w:val="000000"/>
          <w:sz w:val="28"/>
        </w:rPr>
        <w:t>
      Взамен изгибания на ребро разрешается стыкование шин сваркой. Изгиб шин у мест присоединений располагается на расстоянии не менее 10 мм от края контактной поверхности. Стыки сборных шин при болтовом соединении находятся на расстоянии от головок изоляторов и мест ответвлений на расстоянии не менее чем 50 мм.</w:t>
      </w:r>
    </w:p>
    <w:bookmarkEnd w:id="816"/>
    <w:bookmarkStart w:name="z824" w:id="817"/>
    <w:p>
      <w:pPr>
        <w:spacing w:after="0"/>
        <w:ind w:left="0"/>
        <w:jc w:val="both"/>
      </w:pPr>
      <w:r>
        <w:rPr>
          <w:rFonts w:ascii="Times New Roman"/>
          <w:b w:val="false"/>
          <w:i w:val="false"/>
          <w:color w:val="000000"/>
          <w:sz w:val="28"/>
        </w:rPr>
        <w:t>
      Для обеспечения продольного перемещения шин при изменении температуры выполняется жесткое крепление шин к изоляторам лишь в середине общей длины шин, а при наличии шинных компенсаторов – в середине участка между компенсаторами.</w:t>
      </w:r>
    </w:p>
    <w:bookmarkEnd w:id="817"/>
    <w:bookmarkStart w:name="z825" w:id="818"/>
    <w:p>
      <w:pPr>
        <w:spacing w:after="0"/>
        <w:ind w:left="0"/>
        <w:jc w:val="both"/>
      </w:pPr>
      <w:r>
        <w:rPr>
          <w:rFonts w:ascii="Times New Roman"/>
          <w:b w:val="false"/>
          <w:i w:val="false"/>
          <w:color w:val="000000"/>
          <w:sz w:val="28"/>
        </w:rPr>
        <w:t>
      Отверстия проходных шинных изоляторов после монтажа шин закрываются специальными планками, а шины в пакетах в местах входа в изоляторы и выхода из них скрепляются между собой.</w:t>
      </w:r>
    </w:p>
    <w:bookmarkEnd w:id="818"/>
    <w:bookmarkStart w:name="z826" w:id="819"/>
    <w:p>
      <w:pPr>
        <w:spacing w:after="0"/>
        <w:ind w:left="0"/>
        <w:jc w:val="both"/>
      </w:pPr>
      <w:r>
        <w:rPr>
          <w:rFonts w:ascii="Times New Roman"/>
          <w:b w:val="false"/>
          <w:i w:val="false"/>
          <w:color w:val="000000"/>
          <w:sz w:val="28"/>
        </w:rPr>
        <w:t>
      Шинодержатели и сжимы при переменном токе более 600 ампер (далее – А) не должны создавать замкнутого магнитного контура вокруг шин. Для этого одна из накладок или все стяжные болты, расположенные по одной из сторон шины, выполняются из немагнитного материала (бронзы, алюминия и его сплавов и тому подобное) либо применяется конструкция шинодержателя, не образующая замкнутого магнитного контура.</w:t>
      </w:r>
    </w:p>
    <w:bookmarkEnd w:id="819"/>
    <w:bookmarkStart w:name="z827" w:id="820"/>
    <w:p>
      <w:pPr>
        <w:spacing w:after="0"/>
        <w:ind w:left="0"/>
        <w:jc w:val="both"/>
      </w:pPr>
      <w:r>
        <w:rPr>
          <w:rFonts w:ascii="Times New Roman"/>
          <w:b w:val="false"/>
          <w:i w:val="false"/>
          <w:color w:val="000000"/>
          <w:sz w:val="28"/>
        </w:rPr>
        <w:t>
      232. Гибкие шины на всем протяжении не должны иметь перекруток, расплеток, лопнувших проволок. Стрелы провеса не отличаются от проектных более чем на ±5%. Все провода в расщепленной фазе ошиновки должны иметь одинаковое тяжение и раскрепляются дистанционными распорками.</w:t>
      </w:r>
    </w:p>
    <w:bookmarkEnd w:id="820"/>
    <w:bookmarkStart w:name="z828" w:id="821"/>
    <w:p>
      <w:pPr>
        <w:spacing w:after="0"/>
        <w:ind w:left="0"/>
        <w:jc w:val="both"/>
      </w:pPr>
      <w:r>
        <w:rPr>
          <w:rFonts w:ascii="Times New Roman"/>
          <w:b w:val="false"/>
          <w:i w:val="false"/>
          <w:color w:val="000000"/>
          <w:sz w:val="28"/>
        </w:rPr>
        <w:t>
      233. Соединения между смежными аппаратами выполняются одним отрезком шины (без разрезания).</w:t>
      </w:r>
    </w:p>
    <w:bookmarkEnd w:id="821"/>
    <w:bookmarkStart w:name="z829" w:id="822"/>
    <w:p>
      <w:pPr>
        <w:spacing w:after="0"/>
        <w:ind w:left="0"/>
        <w:jc w:val="both"/>
      </w:pPr>
      <w:r>
        <w:rPr>
          <w:rFonts w:ascii="Times New Roman"/>
          <w:b w:val="false"/>
          <w:i w:val="false"/>
          <w:color w:val="000000"/>
          <w:sz w:val="28"/>
        </w:rPr>
        <w:t>
      234. Трубчатые шины должны иметь устройства для гашения вибрации и компенсации температурных изменений их длины. На участках подсоединения к аппаратам шины располагаются горизонтально.</w:t>
      </w:r>
    </w:p>
    <w:bookmarkEnd w:id="822"/>
    <w:bookmarkStart w:name="z830" w:id="823"/>
    <w:p>
      <w:pPr>
        <w:spacing w:after="0"/>
        <w:ind w:left="0"/>
        <w:jc w:val="both"/>
      </w:pPr>
      <w:r>
        <w:rPr>
          <w:rFonts w:ascii="Times New Roman"/>
          <w:b w:val="false"/>
          <w:i w:val="false"/>
          <w:color w:val="000000"/>
          <w:sz w:val="28"/>
        </w:rPr>
        <w:t>
      235. Соединения и ответвления гибких проводов выполняются сваркой или опрессовкой. Присоединение ответвлений в пролете выполняется без разрезания проводов пролета. Болтовое соединение разрешается только на зажимах аппаратов и на ответвлениях к разрядникам, конденсаторам связи и трансформаторам напряжения, а также для временных установок, для которых применение неразъемных соединений требует большого объема работ по перемонтажу шин. Присоединения гибких проводов и шин к выводам электрооборудования выполняются с учетом компенсации температурных изменений их длины.</w:t>
      </w:r>
    </w:p>
    <w:bookmarkEnd w:id="823"/>
    <w:bookmarkStart w:name="z831" w:id="824"/>
    <w:p>
      <w:pPr>
        <w:spacing w:after="0"/>
        <w:ind w:left="0"/>
        <w:jc w:val="left"/>
      </w:pPr>
      <w:r>
        <w:rPr>
          <w:rFonts w:ascii="Times New Roman"/>
          <w:b/>
          <w:i w:val="false"/>
          <w:color w:val="000000"/>
        </w:rPr>
        <w:t xml:space="preserve"> Параграф 3. Требования к изоляторам</w:t>
      </w:r>
    </w:p>
    <w:bookmarkEnd w:id="824"/>
    <w:bookmarkStart w:name="z832" w:id="825"/>
    <w:p>
      <w:pPr>
        <w:spacing w:after="0"/>
        <w:ind w:left="0"/>
        <w:jc w:val="both"/>
      </w:pPr>
      <w:r>
        <w:rPr>
          <w:rFonts w:ascii="Times New Roman"/>
          <w:b w:val="false"/>
          <w:i w:val="false"/>
          <w:color w:val="000000"/>
          <w:sz w:val="28"/>
        </w:rPr>
        <w:t>
      236. Электромеханические свойства изоляторов, принимаемых в монтаж должны соответствовать требованиям соответствующих нормативных документов. Изоляторы перед монтажом проверяются на целостность. Подкладки под фланцы изоляторов не должны выступать за пределы фланцев.</w:t>
      </w:r>
    </w:p>
    <w:bookmarkEnd w:id="825"/>
    <w:bookmarkStart w:name="z833" w:id="826"/>
    <w:p>
      <w:pPr>
        <w:spacing w:after="0"/>
        <w:ind w:left="0"/>
        <w:jc w:val="both"/>
      </w:pPr>
      <w:r>
        <w:rPr>
          <w:rFonts w:ascii="Times New Roman"/>
          <w:b w:val="false"/>
          <w:i w:val="false"/>
          <w:color w:val="000000"/>
          <w:sz w:val="28"/>
        </w:rPr>
        <w:t>
      237. Поверхность колпачков опорных изоляторов при их установке в закрытых распределительных устройствах находится в одной плоскости. Отклонение принимается не более 2 мм.</w:t>
      </w:r>
    </w:p>
    <w:bookmarkEnd w:id="826"/>
    <w:bookmarkStart w:name="z834" w:id="827"/>
    <w:p>
      <w:pPr>
        <w:spacing w:after="0"/>
        <w:ind w:left="0"/>
        <w:jc w:val="both"/>
      </w:pPr>
      <w:r>
        <w:rPr>
          <w:rFonts w:ascii="Times New Roman"/>
          <w:b w:val="false"/>
          <w:i w:val="false"/>
          <w:color w:val="000000"/>
          <w:sz w:val="28"/>
        </w:rPr>
        <w:t>
      238. Оси всех стоящих в ряду опорных и проходных изоляторов не должны отклоняться в сторону более чем на 5 мм.</w:t>
      </w:r>
    </w:p>
    <w:bookmarkEnd w:id="827"/>
    <w:bookmarkStart w:name="z835" w:id="828"/>
    <w:p>
      <w:pPr>
        <w:spacing w:after="0"/>
        <w:ind w:left="0"/>
        <w:jc w:val="both"/>
      </w:pPr>
      <w:r>
        <w:rPr>
          <w:rFonts w:ascii="Times New Roman"/>
          <w:b w:val="false"/>
          <w:i w:val="false"/>
          <w:color w:val="000000"/>
          <w:sz w:val="28"/>
        </w:rPr>
        <w:t>
      239. При установке проходных изоляторов на 1000 А и более в стальных плитах исключается возможность образования замкнутых магнитных контуров.</w:t>
      </w:r>
    </w:p>
    <w:bookmarkEnd w:id="828"/>
    <w:bookmarkStart w:name="z836" w:id="829"/>
    <w:p>
      <w:pPr>
        <w:spacing w:after="0"/>
        <w:ind w:left="0"/>
        <w:jc w:val="both"/>
      </w:pPr>
      <w:r>
        <w:rPr>
          <w:rFonts w:ascii="Times New Roman"/>
          <w:b w:val="false"/>
          <w:i w:val="false"/>
          <w:color w:val="000000"/>
          <w:sz w:val="28"/>
        </w:rPr>
        <w:t>
      240. Монтаж гирлянд керамических и стеклянных подвесных изоляторов открытых распределительных устройств удовлетворяет следующим требованиям:</w:t>
      </w:r>
    </w:p>
    <w:bookmarkEnd w:id="829"/>
    <w:bookmarkStart w:name="z837" w:id="830"/>
    <w:p>
      <w:pPr>
        <w:spacing w:after="0"/>
        <w:ind w:left="0"/>
        <w:jc w:val="both"/>
      </w:pPr>
      <w:r>
        <w:rPr>
          <w:rFonts w:ascii="Times New Roman"/>
          <w:b w:val="false"/>
          <w:i w:val="false"/>
          <w:color w:val="000000"/>
          <w:sz w:val="28"/>
        </w:rPr>
        <w:t>
      1) соединительные ушки, скобы, промежуточные звенья и другие зашплинтовываются;</w:t>
      </w:r>
    </w:p>
    <w:bookmarkEnd w:id="830"/>
    <w:bookmarkStart w:name="z838" w:id="831"/>
    <w:p>
      <w:pPr>
        <w:spacing w:after="0"/>
        <w:ind w:left="0"/>
        <w:jc w:val="both"/>
      </w:pPr>
      <w:r>
        <w:rPr>
          <w:rFonts w:ascii="Times New Roman"/>
          <w:b w:val="false"/>
          <w:i w:val="false"/>
          <w:color w:val="000000"/>
          <w:sz w:val="28"/>
        </w:rPr>
        <w:t>
      2) арматура гирлянд соответствует размерам изоляторов и проводов.</w:t>
      </w:r>
    </w:p>
    <w:bookmarkEnd w:id="831"/>
    <w:bookmarkStart w:name="z839" w:id="832"/>
    <w:p>
      <w:pPr>
        <w:spacing w:after="0"/>
        <w:ind w:left="0"/>
        <w:jc w:val="both"/>
      </w:pPr>
      <w:r>
        <w:rPr>
          <w:rFonts w:ascii="Times New Roman"/>
          <w:b w:val="false"/>
          <w:i w:val="false"/>
          <w:color w:val="000000"/>
          <w:sz w:val="28"/>
        </w:rPr>
        <w:t>
      Сопротивление изоляции фарфоровых подвесных изоляторов проверяется мегомметром напряжением 2,5 кВ до подъема гирлянд на опору.</w:t>
      </w:r>
    </w:p>
    <w:bookmarkEnd w:id="832"/>
    <w:bookmarkStart w:name="z840" w:id="833"/>
    <w:p>
      <w:pPr>
        <w:spacing w:after="0"/>
        <w:ind w:left="0"/>
        <w:jc w:val="both"/>
      </w:pPr>
      <w:r>
        <w:rPr>
          <w:rFonts w:ascii="Times New Roman"/>
          <w:b w:val="false"/>
          <w:i w:val="false"/>
          <w:color w:val="000000"/>
          <w:sz w:val="28"/>
        </w:rPr>
        <w:t>
      241. Монтаж полимерных подвесных изоляторов распределительных устройств удовлетворяют следующим требованиям:</w:t>
      </w:r>
    </w:p>
    <w:bookmarkEnd w:id="833"/>
    <w:bookmarkStart w:name="z841" w:id="834"/>
    <w:p>
      <w:pPr>
        <w:spacing w:after="0"/>
        <w:ind w:left="0"/>
        <w:jc w:val="both"/>
      </w:pPr>
      <w:r>
        <w:rPr>
          <w:rFonts w:ascii="Times New Roman"/>
          <w:b w:val="false"/>
          <w:i w:val="false"/>
          <w:color w:val="000000"/>
          <w:sz w:val="28"/>
        </w:rPr>
        <w:t>
      1) соединительные ушки и скобы зашплинтовываются;</w:t>
      </w:r>
    </w:p>
    <w:bookmarkEnd w:id="834"/>
    <w:bookmarkStart w:name="z842" w:id="835"/>
    <w:p>
      <w:pPr>
        <w:spacing w:after="0"/>
        <w:ind w:left="0"/>
        <w:jc w:val="both"/>
      </w:pPr>
      <w:r>
        <w:rPr>
          <w:rFonts w:ascii="Times New Roman"/>
          <w:b w:val="false"/>
          <w:i w:val="false"/>
          <w:color w:val="000000"/>
          <w:sz w:val="28"/>
        </w:rPr>
        <w:t>
      2) арматура гирлянд соответствует размерам изоляторов и проводов.</w:t>
      </w:r>
    </w:p>
    <w:bookmarkEnd w:id="835"/>
    <w:bookmarkStart w:name="z843" w:id="836"/>
    <w:p>
      <w:pPr>
        <w:spacing w:after="0"/>
        <w:ind w:left="0"/>
        <w:jc w:val="left"/>
      </w:pPr>
      <w:r>
        <w:rPr>
          <w:rFonts w:ascii="Times New Roman"/>
          <w:b/>
          <w:i w:val="false"/>
          <w:color w:val="000000"/>
        </w:rPr>
        <w:t xml:space="preserve"> Параграф 4. Требования к выключателям напряжением выше 1000 В</w:t>
      </w:r>
    </w:p>
    <w:bookmarkEnd w:id="836"/>
    <w:bookmarkStart w:name="z844" w:id="837"/>
    <w:p>
      <w:pPr>
        <w:spacing w:after="0"/>
        <w:ind w:left="0"/>
        <w:jc w:val="both"/>
      </w:pPr>
      <w:r>
        <w:rPr>
          <w:rFonts w:ascii="Times New Roman"/>
          <w:b w:val="false"/>
          <w:i w:val="false"/>
          <w:color w:val="000000"/>
          <w:sz w:val="28"/>
        </w:rPr>
        <w:t>
      242. Установка, сборка и регулировка выключателей производятся в соответствии с монтажными инструкциями предприятий-изготовителей; при сборке придерживаются маркировки элементов выключателей, приведенной в указанных инструкциях.</w:t>
      </w:r>
    </w:p>
    <w:bookmarkEnd w:id="837"/>
    <w:bookmarkStart w:name="z845" w:id="838"/>
    <w:p>
      <w:pPr>
        <w:spacing w:after="0"/>
        <w:ind w:left="0"/>
        <w:jc w:val="both"/>
      </w:pPr>
      <w:r>
        <w:rPr>
          <w:rFonts w:ascii="Times New Roman"/>
          <w:b w:val="false"/>
          <w:i w:val="false"/>
          <w:color w:val="000000"/>
          <w:sz w:val="28"/>
        </w:rPr>
        <w:t>
      243. При сборке и монтаже выключателей обеспечиваются:</w:t>
      </w:r>
    </w:p>
    <w:bookmarkEnd w:id="838"/>
    <w:bookmarkStart w:name="z846" w:id="839"/>
    <w:p>
      <w:pPr>
        <w:spacing w:after="0"/>
        <w:ind w:left="0"/>
        <w:jc w:val="both"/>
      </w:pPr>
      <w:r>
        <w:rPr>
          <w:rFonts w:ascii="Times New Roman"/>
          <w:b w:val="false"/>
          <w:i w:val="false"/>
          <w:color w:val="000000"/>
          <w:sz w:val="28"/>
        </w:rPr>
        <w:t>
      1) горизонтальность установки опорных рам и резервуаров для газа или воздуха;</w:t>
      </w:r>
    </w:p>
    <w:bookmarkEnd w:id="839"/>
    <w:bookmarkStart w:name="z847" w:id="840"/>
    <w:p>
      <w:pPr>
        <w:spacing w:after="0"/>
        <w:ind w:left="0"/>
        <w:jc w:val="both"/>
      </w:pPr>
      <w:r>
        <w:rPr>
          <w:rFonts w:ascii="Times New Roman"/>
          <w:b w:val="false"/>
          <w:i w:val="false"/>
          <w:color w:val="000000"/>
          <w:sz w:val="28"/>
        </w:rPr>
        <w:t>
      2) вертикальность опорных колонок;</w:t>
      </w:r>
    </w:p>
    <w:bookmarkEnd w:id="840"/>
    <w:bookmarkStart w:name="z848" w:id="841"/>
    <w:p>
      <w:pPr>
        <w:spacing w:after="0"/>
        <w:ind w:left="0"/>
        <w:jc w:val="both"/>
      </w:pPr>
      <w:r>
        <w:rPr>
          <w:rFonts w:ascii="Times New Roman"/>
          <w:b w:val="false"/>
          <w:i w:val="false"/>
          <w:color w:val="000000"/>
          <w:sz w:val="28"/>
        </w:rPr>
        <w:t>
      3) равенство размеров по высоте колонок изоляторов треноги (растяжек);</w:t>
      </w:r>
    </w:p>
    <w:bookmarkEnd w:id="841"/>
    <w:bookmarkStart w:name="z849" w:id="842"/>
    <w:p>
      <w:pPr>
        <w:spacing w:after="0"/>
        <w:ind w:left="0"/>
        <w:jc w:val="both"/>
      </w:pPr>
      <w:r>
        <w:rPr>
          <w:rFonts w:ascii="Times New Roman"/>
          <w:b w:val="false"/>
          <w:i w:val="false"/>
          <w:color w:val="000000"/>
          <w:sz w:val="28"/>
        </w:rPr>
        <w:t xml:space="preserve">
      4) соосность установки изоляторов. </w:t>
      </w:r>
    </w:p>
    <w:bookmarkEnd w:id="842"/>
    <w:bookmarkStart w:name="z850" w:id="843"/>
    <w:p>
      <w:pPr>
        <w:spacing w:after="0"/>
        <w:ind w:left="0"/>
        <w:jc w:val="both"/>
      </w:pPr>
      <w:r>
        <w:rPr>
          <w:rFonts w:ascii="Times New Roman"/>
          <w:b w:val="false"/>
          <w:i w:val="false"/>
          <w:color w:val="000000"/>
          <w:sz w:val="28"/>
        </w:rPr>
        <w:t>
      Отклонение осей центральных опорных колонок от вертикали не должны превышать норм, указанных в инструкциях предприятий-изготовителей.</w:t>
      </w:r>
    </w:p>
    <w:bookmarkEnd w:id="843"/>
    <w:bookmarkStart w:name="z851" w:id="844"/>
    <w:p>
      <w:pPr>
        <w:spacing w:after="0"/>
        <w:ind w:left="0"/>
        <w:jc w:val="both"/>
      </w:pPr>
      <w:r>
        <w:rPr>
          <w:rFonts w:ascii="Times New Roman"/>
          <w:b w:val="false"/>
          <w:i w:val="false"/>
          <w:color w:val="000000"/>
          <w:sz w:val="28"/>
        </w:rPr>
        <w:t>
      244. Внутренние поверхности воздушных выключателей, с которыми соприкасается сжатый воздух, очищаются; болты, стягивающие разборные фланцевые соединения изоляторов, равномерно затягиваются ключом с регулируемым моментом затяжки.</w:t>
      </w:r>
    </w:p>
    <w:bookmarkEnd w:id="844"/>
    <w:bookmarkStart w:name="z852" w:id="845"/>
    <w:p>
      <w:pPr>
        <w:spacing w:after="0"/>
        <w:ind w:left="0"/>
        <w:jc w:val="both"/>
      </w:pPr>
      <w:r>
        <w:rPr>
          <w:rFonts w:ascii="Times New Roman"/>
          <w:b w:val="false"/>
          <w:i w:val="false"/>
          <w:color w:val="000000"/>
          <w:sz w:val="28"/>
        </w:rPr>
        <w:t xml:space="preserve">
      245. После окончания монтажа воздушных выключателей проверяется величина утечки сжатого воздуха, не превышающая норм, указанных в заводских инструкциях. Перед включением проветриваются внутренние полости воздушного выключателя. </w:t>
      </w:r>
    </w:p>
    <w:bookmarkEnd w:id="845"/>
    <w:bookmarkStart w:name="z853" w:id="846"/>
    <w:p>
      <w:pPr>
        <w:spacing w:after="0"/>
        <w:ind w:left="0"/>
        <w:jc w:val="both"/>
      </w:pPr>
      <w:r>
        <w:rPr>
          <w:rFonts w:ascii="Times New Roman"/>
          <w:b w:val="false"/>
          <w:i w:val="false"/>
          <w:color w:val="000000"/>
          <w:sz w:val="28"/>
        </w:rPr>
        <w:t>
      246. Перед монтажом вакуумных и элегазовых выключателей проверяется наличие ограничителей перенапряжения, размещенных непосредственно у выключателя.</w:t>
      </w:r>
    </w:p>
    <w:bookmarkEnd w:id="846"/>
    <w:bookmarkStart w:name="z854" w:id="847"/>
    <w:p>
      <w:pPr>
        <w:spacing w:after="0"/>
        <w:ind w:left="0"/>
        <w:jc w:val="both"/>
      </w:pPr>
      <w:r>
        <w:rPr>
          <w:rFonts w:ascii="Times New Roman"/>
          <w:b w:val="false"/>
          <w:i w:val="false"/>
          <w:color w:val="000000"/>
          <w:sz w:val="28"/>
        </w:rPr>
        <w:t xml:space="preserve">
      247. После окончания монтажа элегазовых выключателей проверяется величина утечки массы элегаза, не превышающая норм, указанных в заводских инструкциях. </w:t>
      </w:r>
    </w:p>
    <w:bookmarkEnd w:id="847"/>
    <w:bookmarkStart w:name="z855" w:id="848"/>
    <w:p>
      <w:pPr>
        <w:spacing w:after="0"/>
        <w:ind w:left="0"/>
        <w:jc w:val="both"/>
      </w:pPr>
      <w:r>
        <w:rPr>
          <w:rFonts w:ascii="Times New Roman"/>
          <w:b w:val="false"/>
          <w:i w:val="false"/>
          <w:color w:val="000000"/>
          <w:sz w:val="28"/>
        </w:rPr>
        <w:t>
      248. Распределительные шкафы и шкафы управления выключателями проверяются, в том числе на правильность положения блок-контактов и бойков электромагнитов. Все клапаны должны иметь легкий ход, хорошее прилегание конусов к седлам. Сигнально-блокировочные контакты правильно устанавливаются, электроконтактные манометры должны быть проверены в испытательной лаборатории.</w:t>
      </w:r>
    </w:p>
    <w:bookmarkEnd w:id="848"/>
    <w:bookmarkStart w:name="z856" w:id="849"/>
    <w:p>
      <w:pPr>
        <w:spacing w:after="0"/>
        <w:ind w:left="0"/>
        <w:jc w:val="both"/>
      </w:pPr>
      <w:r>
        <w:rPr>
          <w:rFonts w:ascii="Times New Roman"/>
          <w:b w:val="false"/>
          <w:i w:val="false"/>
          <w:color w:val="000000"/>
          <w:sz w:val="28"/>
        </w:rPr>
        <w:t>
      249. После окончания монтажа выключателей проводятся испытания изоляции главных цепей согласно требованиям ПУЭ и Правил технической эксплуатации электроустановок потребителей. Дополнительные методы испытания вакуумных выключателей выполняются в соответствии с указаниями технических условий на конкретные типы выключателей.</w:t>
      </w:r>
    </w:p>
    <w:bookmarkEnd w:id="849"/>
    <w:bookmarkStart w:name="z857" w:id="850"/>
    <w:p>
      <w:pPr>
        <w:spacing w:after="0"/>
        <w:ind w:left="0"/>
        <w:jc w:val="left"/>
      </w:pPr>
      <w:r>
        <w:rPr>
          <w:rFonts w:ascii="Times New Roman"/>
          <w:b/>
          <w:i w:val="false"/>
          <w:color w:val="000000"/>
        </w:rPr>
        <w:t xml:space="preserve"> Параграф 5. Разъединители, предохранители-разъединители, отделители и короткозамыкатели напряжением выше 1000 В</w:t>
      </w:r>
    </w:p>
    <w:bookmarkEnd w:id="850"/>
    <w:bookmarkStart w:name="z858" w:id="851"/>
    <w:p>
      <w:pPr>
        <w:spacing w:after="0"/>
        <w:ind w:left="0"/>
        <w:jc w:val="both"/>
      </w:pPr>
      <w:r>
        <w:rPr>
          <w:rFonts w:ascii="Times New Roman"/>
          <w:b w:val="false"/>
          <w:i w:val="false"/>
          <w:color w:val="000000"/>
          <w:sz w:val="28"/>
        </w:rPr>
        <w:t>
      250. Установка, сборка и регулировка разъединителей, предохранителей-разъединителей, отделителей и короткозамыкателей производится в соответствии с инструкциями предприятий-изготовителей.</w:t>
      </w:r>
    </w:p>
    <w:bookmarkEnd w:id="851"/>
    <w:bookmarkStart w:name="z859" w:id="852"/>
    <w:p>
      <w:pPr>
        <w:spacing w:after="0"/>
        <w:ind w:left="0"/>
        <w:jc w:val="both"/>
      </w:pPr>
      <w:r>
        <w:rPr>
          <w:rFonts w:ascii="Times New Roman"/>
          <w:b w:val="false"/>
          <w:i w:val="false"/>
          <w:color w:val="000000"/>
          <w:sz w:val="28"/>
        </w:rPr>
        <w:t>
      251. При сборке и монтаже разъединителей, предохранителей-разъединителей, отделителей, короткозамыкателей обеспечивается:</w:t>
      </w:r>
    </w:p>
    <w:bookmarkEnd w:id="852"/>
    <w:bookmarkStart w:name="z860" w:id="853"/>
    <w:p>
      <w:pPr>
        <w:spacing w:after="0"/>
        <w:ind w:left="0"/>
        <w:jc w:val="both"/>
      </w:pPr>
      <w:r>
        <w:rPr>
          <w:rFonts w:ascii="Times New Roman"/>
          <w:b w:val="false"/>
          <w:i w:val="false"/>
          <w:color w:val="000000"/>
          <w:sz w:val="28"/>
        </w:rPr>
        <w:t>
      1) горизонтальность установки опорных рам;</w:t>
      </w:r>
    </w:p>
    <w:bookmarkEnd w:id="853"/>
    <w:bookmarkStart w:name="z861" w:id="854"/>
    <w:p>
      <w:pPr>
        <w:spacing w:after="0"/>
        <w:ind w:left="0"/>
        <w:jc w:val="both"/>
      </w:pPr>
      <w:r>
        <w:rPr>
          <w:rFonts w:ascii="Times New Roman"/>
          <w:b w:val="false"/>
          <w:i w:val="false"/>
          <w:color w:val="000000"/>
          <w:sz w:val="28"/>
        </w:rPr>
        <w:t>
      2) вертикальность и равенство по высоте колонок опорных изоляторов;</w:t>
      </w:r>
    </w:p>
    <w:bookmarkEnd w:id="854"/>
    <w:bookmarkStart w:name="z862" w:id="855"/>
    <w:p>
      <w:pPr>
        <w:spacing w:after="0"/>
        <w:ind w:left="0"/>
        <w:jc w:val="both"/>
      </w:pPr>
      <w:r>
        <w:rPr>
          <w:rFonts w:ascii="Times New Roman"/>
          <w:b w:val="false"/>
          <w:i w:val="false"/>
          <w:color w:val="000000"/>
          <w:sz w:val="28"/>
        </w:rPr>
        <w:t xml:space="preserve">
      3) соосность контактных ножей. </w:t>
      </w:r>
    </w:p>
    <w:bookmarkEnd w:id="855"/>
    <w:bookmarkStart w:name="z863" w:id="856"/>
    <w:p>
      <w:pPr>
        <w:spacing w:after="0"/>
        <w:ind w:left="0"/>
        <w:jc w:val="both"/>
      </w:pPr>
      <w:r>
        <w:rPr>
          <w:rFonts w:ascii="Times New Roman"/>
          <w:b w:val="false"/>
          <w:i w:val="false"/>
          <w:color w:val="000000"/>
          <w:sz w:val="28"/>
        </w:rPr>
        <w:t xml:space="preserve">
      Отклонение опорной рамы от горизонтали осей собранных колонок изоляторов от вертикали, а также смещение осей контактных ножей в горизонтальной и вертикальной плоскостях и зазор между торцами контактных ножей не должны превышать норм, указанных в инструкциях предприятий-изготовителей. </w:t>
      </w:r>
    </w:p>
    <w:bookmarkEnd w:id="856"/>
    <w:bookmarkStart w:name="z864" w:id="857"/>
    <w:p>
      <w:pPr>
        <w:spacing w:after="0"/>
        <w:ind w:left="0"/>
        <w:jc w:val="both"/>
      </w:pPr>
      <w:r>
        <w:rPr>
          <w:rFonts w:ascii="Times New Roman"/>
          <w:b w:val="false"/>
          <w:i w:val="false"/>
          <w:color w:val="000000"/>
          <w:sz w:val="28"/>
        </w:rPr>
        <w:t>
      Выравнивание колонок разрешается с помощью металлических подкладок.</w:t>
      </w:r>
    </w:p>
    <w:bookmarkEnd w:id="857"/>
    <w:bookmarkStart w:name="z865" w:id="858"/>
    <w:p>
      <w:pPr>
        <w:spacing w:after="0"/>
        <w:ind w:left="0"/>
        <w:jc w:val="both"/>
      </w:pPr>
      <w:r>
        <w:rPr>
          <w:rFonts w:ascii="Times New Roman"/>
          <w:b w:val="false"/>
          <w:i w:val="false"/>
          <w:color w:val="000000"/>
          <w:sz w:val="28"/>
        </w:rPr>
        <w:t>
      252. Штурвал или рукоятка рычажного привода имеют направление движения соответствующее указателю.</w:t>
      </w:r>
    </w:p>
    <w:bookmarkEnd w:id="858"/>
    <w:bookmarkStart w:name="z866" w:id="859"/>
    <w:p>
      <w:pPr>
        <w:spacing w:after="0"/>
        <w:ind w:left="0"/>
        <w:jc w:val="both"/>
      </w:pPr>
      <w:r>
        <w:rPr>
          <w:rFonts w:ascii="Times New Roman"/>
          <w:b w:val="false"/>
          <w:i w:val="false"/>
          <w:color w:val="000000"/>
          <w:sz w:val="28"/>
        </w:rPr>
        <w:t>
      Холостой ход рукоятки привода принимается не выше 5°.</w:t>
      </w:r>
    </w:p>
    <w:bookmarkEnd w:id="859"/>
    <w:bookmarkStart w:name="z867" w:id="860"/>
    <w:p>
      <w:pPr>
        <w:spacing w:after="0"/>
        <w:ind w:left="0"/>
        <w:jc w:val="both"/>
      </w:pPr>
      <w:r>
        <w:rPr>
          <w:rFonts w:ascii="Times New Roman"/>
          <w:b w:val="false"/>
          <w:i w:val="false"/>
          <w:color w:val="000000"/>
          <w:sz w:val="28"/>
        </w:rPr>
        <w:t>
      253. Ножи аппаратов правильно (по центру) попадают в неподвижные контакты, входят в них без ударов и перекосов и при включении не доходят до упора на от 3 мм до 5 мм.</w:t>
      </w:r>
    </w:p>
    <w:bookmarkEnd w:id="860"/>
    <w:bookmarkStart w:name="z868" w:id="861"/>
    <w:p>
      <w:pPr>
        <w:spacing w:after="0"/>
        <w:ind w:left="0"/>
        <w:jc w:val="both"/>
      </w:pPr>
      <w:r>
        <w:rPr>
          <w:rFonts w:ascii="Times New Roman"/>
          <w:b w:val="false"/>
          <w:i w:val="false"/>
          <w:color w:val="000000"/>
          <w:sz w:val="28"/>
        </w:rPr>
        <w:t>
      254. При положениях ножа заземления "Включено" и "Отключено" тяги и рычаги находятся в положении "Мертвая точка", обеспечивая фиксацию ножа в крайних положениях.</w:t>
      </w:r>
    </w:p>
    <w:bookmarkEnd w:id="861"/>
    <w:bookmarkStart w:name="z869" w:id="862"/>
    <w:p>
      <w:pPr>
        <w:spacing w:after="0"/>
        <w:ind w:left="0"/>
        <w:jc w:val="both"/>
      </w:pPr>
      <w:r>
        <w:rPr>
          <w:rFonts w:ascii="Times New Roman"/>
          <w:b w:val="false"/>
          <w:i w:val="false"/>
          <w:color w:val="000000"/>
          <w:sz w:val="28"/>
        </w:rPr>
        <w:t>
      255. Блок-контакты привода разъединителя устанавливаются так, чтобы механизм управления блок-контактами срабатывал в конце каждой операции от 4° до 10° до конца хода.</w:t>
      </w:r>
    </w:p>
    <w:bookmarkEnd w:id="862"/>
    <w:bookmarkStart w:name="z870" w:id="863"/>
    <w:p>
      <w:pPr>
        <w:spacing w:after="0"/>
        <w:ind w:left="0"/>
        <w:jc w:val="both"/>
      </w:pPr>
      <w:r>
        <w:rPr>
          <w:rFonts w:ascii="Times New Roman"/>
          <w:b w:val="false"/>
          <w:i w:val="false"/>
          <w:color w:val="000000"/>
          <w:sz w:val="28"/>
        </w:rPr>
        <w:t>
      256. Блокировка разъединителей с выключателями, а также главных ножей разъединителей с заземляющими ножами не разрешается оперирование приводом разъединителя при включенном положении выключателя, а также заземляющими ножами при включенном положении главных ножей и главными ножами при включенном положении заземляющих ножей.</w:t>
      </w:r>
    </w:p>
    <w:bookmarkEnd w:id="863"/>
    <w:bookmarkStart w:name="z871" w:id="864"/>
    <w:p>
      <w:pPr>
        <w:spacing w:after="0"/>
        <w:ind w:left="0"/>
        <w:jc w:val="left"/>
      </w:pPr>
      <w:r>
        <w:rPr>
          <w:rFonts w:ascii="Times New Roman"/>
          <w:b/>
          <w:i w:val="false"/>
          <w:color w:val="000000"/>
        </w:rPr>
        <w:t xml:space="preserve"> Параграф 6. Разрядники и ограничители перенапряжения</w:t>
      </w:r>
    </w:p>
    <w:bookmarkEnd w:id="864"/>
    <w:bookmarkStart w:name="z872" w:id="865"/>
    <w:p>
      <w:pPr>
        <w:spacing w:after="0"/>
        <w:ind w:left="0"/>
        <w:jc w:val="both"/>
      </w:pPr>
      <w:r>
        <w:rPr>
          <w:rFonts w:ascii="Times New Roman"/>
          <w:b w:val="false"/>
          <w:i w:val="false"/>
          <w:color w:val="000000"/>
          <w:sz w:val="28"/>
        </w:rPr>
        <w:t xml:space="preserve">
      257. До начала монтажа все элементы разрядников подвергаются осмотру на отсутствие трещин и сколов в фарфоре и на отсутствие раковин и трещин в цементных швах. </w:t>
      </w:r>
    </w:p>
    <w:bookmarkEnd w:id="865"/>
    <w:bookmarkStart w:name="z873" w:id="866"/>
    <w:p>
      <w:pPr>
        <w:spacing w:after="0"/>
        <w:ind w:left="0"/>
        <w:jc w:val="both"/>
      </w:pPr>
      <w:r>
        <w:rPr>
          <w:rFonts w:ascii="Times New Roman"/>
          <w:b w:val="false"/>
          <w:i w:val="false"/>
          <w:color w:val="000000"/>
          <w:sz w:val="28"/>
        </w:rPr>
        <w:t>
      Измеряются токи утечки и сопротивления рабочих элементов разрядников согласно требованиям инструкции предприятия-изготовителя.</w:t>
      </w:r>
    </w:p>
    <w:bookmarkEnd w:id="866"/>
    <w:bookmarkStart w:name="z874" w:id="867"/>
    <w:p>
      <w:pPr>
        <w:spacing w:after="0"/>
        <w:ind w:left="0"/>
        <w:jc w:val="both"/>
      </w:pPr>
      <w:r>
        <w:rPr>
          <w:rFonts w:ascii="Times New Roman"/>
          <w:b w:val="false"/>
          <w:i w:val="false"/>
          <w:color w:val="000000"/>
          <w:sz w:val="28"/>
        </w:rPr>
        <w:t>
      258. При сборке разрядников на общей раме обеспечивается соосность и вертикальность изоляторов.</w:t>
      </w:r>
    </w:p>
    <w:bookmarkEnd w:id="867"/>
    <w:bookmarkStart w:name="z875" w:id="868"/>
    <w:p>
      <w:pPr>
        <w:spacing w:after="0"/>
        <w:ind w:left="0"/>
        <w:jc w:val="both"/>
      </w:pPr>
      <w:r>
        <w:rPr>
          <w:rFonts w:ascii="Times New Roman"/>
          <w:b w:val="false"/>
          <w:i w:val="false"/>
          <w:color w:val="000000"/>
          <w:sz w:val="28"/>
        </w:rPr>
        <w:t>
      259. После окончания монтажа кольцевые просветы в колоннах между рабочими элементами и изоляторами зашпатлевываются и закрашиваются.</w:t>
      </w:r>
    </w:p>
    <w:bookmarkEnd w:id="868"/>
    <w:bookmarkStart w:name="z876" w:id="869"/>
    <w:p>
      <w:pPr>
        <w:spacing w:after="0"/>
        <w:ind w:left="0"/>
        <w:jc w:val="both"/>
      </w:pPr>
      <w:r>
        <w:rPr>
          <w:rFonts w:ascii="Times New Roman"/>
          <w:b w:val="false"/>
          <w:i w:val="false"/>
          <w:color w:val="000000"/>
          <w:sz w:val="28"/>
        </w:rPr>
        <w:t>
      260. Монтаж ограничителей перенапряжения производится в соответствии с требованиями и инструкциями предприятия-изготовителя. Болты и шпильки для присоединения ограничителей перенапряжения к электрическим цепям обладают антикоррозийностью. Принимаются меры против возможного ослабления контактов. Ограничители перенапряжения присоединяются к контуру заземления самым коротким путем.</w:t>
      </w:r>
    </w:p>
    <w:bookmarkEnd w:id="869"/>
    <w:bookmarkStart w:name="z877" w:id="870"/>
    <w:p>
      <w:pPr>
        <w:spacing w:after="0"/>
        <w:ind w:left="0"/>
        <w:jc w:val="both"/>
      </w:pPr>
      <w:r>
        <w:rPr>
          <w:rFonts w:ascii="Times New Roman"/>
          <w:b w:val="false"/>
          <w:i w:val="false"/>
          <w:color w:val="000000"/>
          <w:sz w:val="28"/>
        </w:rPr>
        <w:t xml:space="preserve">
      261. Перед вводом и в процессе эксплуатации ограничителей перенапряжения проводится измерение тока проводимости согласно методики предприятия-изготовителя. </w:t>
      </w:r>
    </w:p>
    <w:bookmarkEnd w:id="870"/>
    <w:bookmarkStart w:name="z878" w:id="871"/>
    <w:p>
      <w:pPr>
        <w:spacing w:after="0"/>
        <w:ind w:left="0"/>
        <w:jc w:val="left"/>
      </w:pPr>
      <w:r>
        <w:rPr>
          <w:rFonts w:ascii="Times New Roman"/>
          <w:b/>
          <w:i w:val="false"/>
          <w:color w:val="000000"/>
        </w:rPr>
        <w:t xml:space="preserve"> Параграф 7. Измерительные трансформаторы</w:t>
      </w:r>
    </w:p>
    <w:bookmarkEnd w:id="871"/>
    <w:bookmarkStart w:name="z879" w:id="872"/>
    <w:p>
      <w:pPr>
        <w:spacing w:after="0"/>
        <w:ind w:left="0"/>
        <w:jc w:val="both"/>
      </w:pPr>
      <w:r>
        <w:rPr>
          <w:rFonts w:ascii="Times New Roman"/>
          <w:b w:val="false"/>
          <w:i w:val="false"/>
          <w:color w:val="000000"/>
          <w:sz w:val="28"/>
        </w:rPr>
        <w:t>
      262. При монтаже трансформаторов обеспечивается вертикальность его установки. Регулировка вертикальности производится с помощью стальных прокладок.</w:t>
      </w:r>
    </w:p>
    <w:bookmarkEnd w:id="872"/>
    <w:bookmarkStart w:name="z880" w:id="873"/>
    <w:p>
      <w:pPr>
        <w:spacing w:after="0"/>
        <w:ind w:left="0"/>
        <w:jc w:val="both"/>
      </w:pPr>
      <w:r>
        <w:rPr>
          <w:rFonts w:ascii="Times New Roman"/>
          <w:b w:val="false"/>
          <w:i w:val="false"/>
          <w:color w:val="000000"/>
          <w:sz w:val="28"/>
        </w:rPr>
        <w:t>
      263. Используемые вторичные обмотки трансформаторов тоже закорачиваются на их зажимах. Один из полюсов вторичных обмоток трансформаторов тока и трансформаторов напряжения заземляются во всех случаях (кроме специально оговоренных в рабочих чертежах).</w:t>
      </w:r>
    </w:p>
    <w:bookmarkEnd w:id="873"/>
    <w:bookmarkStart w:name="z881" w:id="874"/>
    <w:p>
      <w:pPr>
        <w:spacing w:after="0"/>
        <w:ind w:left="0"/>
        <w:jc w:val="both"/>
      </w:pPr>
      <w:r>
        <w:rPr>
          <w:rFonts w:ascii="Times New Roman"/>
          <w:b w:val="false"/>
          <w:i w:val="false"/>
          <w:color w:val="000000"/>
          <w:sz w:val="28"/>
        </w:rPr>
        <w:t>
      264. Высоковольтные вводы смонтированных измерительных трансформаторов напряжения закорачиваются до их включения под напряжение. Корпус трансформатора заземляется.</w:t>
      </w:r>
    </w:p>
    <w:bookmarkEnd w:id="874"/>
    <w:bookmarkStart w:name="z882" w:id="875"/>
    <w:p>
      <w:pPr>
        <w:spacing w:after="0"/>
        <w:ind w:left="0"/>
        <w:jc w:val="left"/>
      </w:pPr>
      <w:r>
        <w:rPr>
          <w:rFonts w:ascii="Times New Roman"/>
          <w:b/>
          <w:i w:val="false"/>
          <w:color w:val="000000"/>
        </w:rPr>
        <w:t xml:space="preserve"> Параграф 8. Реакторы и катушки индуктивности</w:t>
      </w:r>
    </w:p>
    <w:bookmarkEnd w:id="875"/>
    <w:bookmarkStart w:name="z883" w:id="876"/>
    <w:p>
      <w:pPr>
        <w:spacing w:after="0"/>
        <w:ind w:left="0"/>
        <w:jc w:val="both"/>
      </w:pPr>
      <w:r>
        <w:rPr>
          <w:rFonts w:ascii="Times New Roman"/>
          <w:b w:val="false"/>
          <w:i w:val="false"/>
          <w:color w:val="000000"/>
          <w:sz w:val="28"/>
        </w:rPr>
        <w:t>
      265. Фазы реакторов, установленных одна под другой, располагаются согласно маркировке (Н - нижняя фаза, С - средняя, В - верхняя), причем направление обмоток средней фазы противоположно направлению обмоток крайних фаз.</w:t>
      </w:r>
    </w:p>
    <w:bookmarkEnd w:id="876"/>
    <w:bookmarkStart w:name="z884" w:id="877"/>
    <w:p>
      <w:pPr>
        <w:spacing w:after="0"/>
        <w:ind w:left="0"/>
        <w:jc w:val="both"/>
      </w:pPr>
      <w:r>
        <w:rPr>
          <w:rFonts w:ascii="Times New Roman"/>
          <w:b w:val="false"/>
          <w:i w:val="false"/>
          <w:color w:val="000000"/>
          <w:sz w:val="28"/>
        </w:rPr>
        <w:t>
      Каждая фаза реактора опирается на основание всеми изоляторами, для чего под головки изоляторов и их фланцы устанавливаются подкладки.</w:t>
      </w:r>
    </w:p>
    <w:bookmarkEnd w:id="877"/>
    <w:bookmarkStart w:name="z885" w:id="878"/>
    <w:p>
      <w:pPr>
        <w:spacing w:after="0"/>
        <w:ind w:left="0"/>
        <w:jc w:val="both"/>
      </w:pPr>
      <w:r>
        <w:rPr>
          <w:rFonts w:ascii="Times New Roman"/>
          <w:b w:val="false"/>
          <w:i w:val="false"/>
          <w:color w:val="000000"/>
          <w:sz w:val="28"/>
        </w:rPr>
        <w:t>
      266. Стальные конструкции, расположенные в непосредственной близости от реакторов, не имеют замкнутых контуров.</w:t>
      </w:r>
    </w:p>
    <w:bookmarkEnd w:id="878"/>
    <w:bookmarkStart w:name="z886" w:id="879"/>
    <w:p>
      <w:pPr>
        <w:spacing w:after="0"/>
        <w:ind w:left="0"/>
        <w:jc w:val="left"/>
      </w:pPr>
      <w:r>
        <w:rPr>
          <w:rFonts w:ascii="Times New Roman"/>
          <w:b/>
          <w:i w:val="false"/>
          <w:color w:val="000000"/>
        </w:rPr>
        <w:t xml:space="preserve"> Параграф 9. Комплектные и сборные распределительные устройства и комплексные трансформаторные подстанции</w:t>
      </w:r>
    </w:p>
    <w:bookmarkEnd w:id="879"/>
    <w:bookmarkStart w:name="z887" w:id="880"/>
    <w:p>
      <w:pPr>
        <w:spacing w:after="0"/>
        <w:ind w:left="0"/>
        <w:jc w:val="both"/>
      </w:pPr>
      <w:r>
        <w:rPr>
          <w:rFonts w:ascii="Times New Roman"/>
          <w:b w:val="false"/>
          <w:i w:val="false"/>
          <w:color w:val="000000"/>
          <w:sz w:val="28"/>
        </w:rPr>
        <w:t>
      267. При приемке в монтаж шкафов комплектных распределительных устройств и комплектных трансформаторных подстанций проверяется комплектность технической документации предприятия-изготовителя (паспорт, техническое описание и инструкция по эксплуатации, электрические схемы главных и вспомогательных цепей, эксплуатационная документация на комплектующую аппаратуру, ведомость ЗИП).</w:t>
      </w:r>
    </w:p>
    <w:bookmarkEnd w:id="880"/>
    <w:bookmarkStart w:name="z888" w:id="881"/>
    <w:p>
      <w:pPr>
        <w:spacing w:after="0"/>
        <w:ind w:left="0"/>
        <w:jc w:val="both"/>
      </w:pPr>
      <w:r>
        <w:rPr>
          <w:rFonts w:ascii="Times New Roman"/>
          <w:b w:val="false"/>
          <w:i w:val="false"/>
          <w:color w:val="000000"/>
          <w:sz w:val="28"/>
        </w:rPr>
        <w:t>
      268. При монтаже комплектных распределительных устройств и комплектных трансформаторных подстанций обеспечивается их вертикальность.</w:t>
      </w:r>
    </w:p>
    <w:bookmarkEnd w:id="881"/>
    <w:bookmarkStart w:name="z889" w:id="882"/>
    <w:p>
      <w:pPr>
        <w:spacing w:after="0"/>
        <w:ind w:left="0"/>
        <w:jc w:val="both"/>
      </w:pPr>
      <w:r>
        <w:rPr>
          <w:rFonts w:ascii="Times New Roman"/>
          <w:b w:val="false"/>
          <w:i w:val="false"/>
          <w:color w:val="000000"/>
          <w:sz w:val="28"/>
        </w:rPr>
        <w:t>
      Разрешается разность уровней несущей поверхности под распределительные комплектные устройства 1 мм на 1 м поверхности, но не более 5 мм на всю длину поверхности.</w:t>
      </w:r>
    </w:p>
    <w:bookmarkEnd w:id="882"/>
    <w:bookmarkStart w:name="z890" w:id="883"/>
    <w:p>
      <w:pPr>
        <w:spacing w:after="0"/>
        <w:ind w:left="0"/>
        <w:jc w:val="left"/>
      </w:pPr>
      <w:r>
        <w:rPr>
          <w:rFonts w:ascii="Times New Roman"/>
          <w:b/>
          <w:i w:val="false"/>
          <w:color w:val="000000"/>
        </w:rPr>
        <w:t xml:space="preserve"> Параграф 10. Трансформаторы</w:t>
      </w:r>
    </w:p>
    <w:bookmarkEnd w:id="883"/>
    <w:bookmarkStart w:name="z891" w:id="884"/>
    <w:p>
      <w:pPr>
        <w:spacing w:after="0"/>
        <w:ind w:left="0"/>
        <w:jc w:val="both"/>
      </w:pPr>
      <w:r>
        <w:rPr>
          <w:rFonts w:ascii="Times New Roman"/>
          <w:b w:val="false"/>
          <w:i w:val="false"/>
          <w:color w:val="000000"/>
          <w:sz w:val="28"/>
        </w:rPr>
        <w:t>
      269. Разрешается включать все трансформаторы в эксплуатацию без осмотра их активной части при условии транспортирования и хранения трансформаторов в соответствии с техническими условиями предприятий-изготовителей.</w:t>
      </w:r>
    </w:p>
    <w:bookmarkEnd w:id="884"/>
    <w:bookmarkStart w:name="z892" w:id="885"/>
    <w:p>
      <w:pPr>
        <w:spacing w:after="0"/>
        <w:ind w:left="0"/>
        <w:jc w:val="both"/>
      </w:pPr>
      <w:r>
        <w:rPr>
          <w:rFonts w:ascii="Times New Roman"/>
          <w:b w:val="false"/>
          <w:i w:val="false"/>
          <w:color w:val="000000"/>
          <w:sz w:val="28"/>
        </w:rPr>
        <w:t>
      270. Трансформаторы, доставляемые заказчиком на территорию подстанции, при транспортировке ориентированы относительно фундаментов в соответствии с рабочими чертежами. Скорость перемещения трансформатора в пределах подстанции на собственных катках принимается не выше 8 метров в минуту (далее – м/мин).</w:t>
      </w:r>
    </w:p>
    <w:bookmarkEnd w:id="885"/>
    <w:bookmarkStart w:name="z893" w:id="886"/>
    <w:p>
      <w:pPr>
        <w:spacing w:after="0"/>
        <w:ind w:left="0"/>
        <w:jc w:val="both"/>
      </w:pPr>
      <w:r>
        <w:rPr>
          <w:rFonts w:ascii="Times New Roman"/>
          <w:b w:val="false"/>
          <w:i w:val="false"/>
          <w:color w:val="000000"/>
          <w:sz w:val="28"/>
        </w:rPr>
        <w:t>
      271. Вопрос о монтаже трансформаторов без ревизии активной части и подъема колокола решает представитель шефмонтажа предприятия-изготовителя, а в случае отсутствия договора на шефмонтаж – монтирующая организация на основании данных следующих актов и протоколов:</w:t>
      </w:r>
    </w:p>
    <w:bookmarkEnd w:id="886"/>
    <w:bookmarkStart w:name="z894" w:id="887"/>
    <w:p>
      <w:pPr>
        <w:spacing w:after="0"/>
        <w:ind w:left="0"/>
        <w:jc w:val="both"/>
      </w:pPr>
      <w:r>
        <w:rPr>
          <w:rFonts w:ascii="Times New Roman"/>
          <w:b w:val="false"/>
          <w:i w:val="false"/>
          <w:color w:val="000000"/>
          <w:sz w:val="28"/>
        </w:rPr>
        <w:t>
      1) выгрузки трансформатора;</w:t>
      </w:r>
    </w:p>
    <w:bookmarkEnd w:id="887"/>
    <w:bookmarkStart w:name="z895" w:id="888"/>
    <w:p>
      <w:pPr>
        <w:spacing w:after="0"/>
        <w:ind w:left="0"/>
        <w:jc w:val="both"/>
      </w:pPr>
      <w:r>
        <w:rPr>
          <w:rFonts w:ascii="Times New Roman"/>
          <w:b w:val="false"/>
          <w:i w:val="false"/>
          <w:color w:val="000000"/>
          <w:sz w:val="28"/>
        </w:rPr>
        <w:t>
      2) перевозки трансформатора к месту монтажа;</w:t>
      </w:r>
    </w:p>
    <w:bookmarkEnd w:id="888"/>
    <w:bookmarkStart w:name="z896" w:id="889"/>
    <w:p>
      <w:pPr>
        <w:spacing w:after="0"/>
        <w:ind w:left="0"/>
        <w:jc w:val="both"/>
      </w:pPr>
      <w:r>
        <w:rPr>
          <w:rFonts w:ascii="Times New Roman"/>
          <w:b w:val="false"/>
          <w:i w:val="false"/>
          <w:color w:val="000000"/>
          <w:sz w:val="28"/>
        </w:rPr>
        <w:t>
      3) хранения трансформатора до передачи в монтаж.</w:t>
      </w:r>
    </w:p>
    <w:bookmarkEnd w:id="889"/>
    <w:bookmarkStart w:name="z897" w:id="890"/>
    <w:p>
      <w:pPr>
        <w:spacing w:after="0"/>
        <w:ind w:left="0"/>
        <w:jc w:val="both"/>
      </w:pPr>
      <w:r>
        <w:rPr>
          <w:rFonts w:ascii="Times New Roman"/>
          <w:b w:val="false"/>
          <w:i w:val="false"/>
          <w:color w:val="000000"/>
          <w:sz w:val="28"/>
        </w:rPr>
        <w:t>
      272. Вопрос о допустимости включения трансформатора без сушки решается на основании комплексного рассмотрения условий и состояния трансформатора во время транспортировки, хранения, монтажа и с учетом результатов проверки и испытаний в соответствии с требованиями документа, указанного в пункте 269 настоящих строительных норм.</w:t>
      </w:r>
    </w:p>
    <w:bookmarkEnd w:id="890"/>
    <w:bookmarkStart w:name="z898" w:id="891"/>
    <w:p>
      <w:pPr>
        <w:spacing w:after="0"/>
        <w:ind w:left="0"/>
        <w:jc w:val="left"/>
      </w:pPr>
      <w:r>
        <w:rPr>
          <w:rFonts w:ascii="Times New Roman"/>
          <w:b/>
          <w:i w:val="false"/>
          <w:color w:val="000000"/>
        </w:rPr>
        <w:t xml:space="preserve"> Параграф 11. Статические преобразователи</w:t>
      </w:r>
    </w:p>
    <w:bookmarkEnd w:id="891"/>
    <w:bookmarkStart w:name="z899" w:id="892"/>
    <w:p>
      <w:pPr>
        <w:spacing w:after="0"/>
        <w:ind w:left="0"/>
        <w:jc w:val="both"/>
      </w:pPr>
      <w:r>
        <w:rPr>
          <w:rFonts w:ascii="Times New Roman"/>
          <w:b w:val="false"/>
          <w:i w:val="false"/>
          <w:color w:val="000000"/>
          <w:sz w:val="28"/>
        </w:rPr>
        <w:t>
      273. Разборка полупроводниковых приборов не разрешается. При монтаже предусматривается:</w:t>
      </w:r>
    </w:p>
    <w:bookmarkEnd w:id="892"/>
    <w:bookmarkStart w:name="z900" w:id="893"/>
    <w:p>
      <w:pPr>
        <w:spacing w:after="0"/>
        <w:ind w:left="0"/>
        <w:jc w:val="both"/>
      </w:pPr>
      <w:r>
        <w:rPr>
          <w:rFonts w:ascii="Times New Roman"/>
          <w:b w:val="false"/>
          <w:i w:val="false"/>
          <w:color w:val="000000"/>
          <w:sz w:val="28"/>
        </w:rPr>
        <w:t>
      1) не допускать резких толчков и ударов;</w:t>
      </w:r>
    </w:p>
    <w:bookmarkEnd w:id="893"/>
    <w:bookmarkStart w:name="z901" w:id="894"/>
    <w:p>
      <w:pPr>
        <w:spacing w:after="0"/>
        <w:ind w:left="0"/>
        <w:jc w:val="both"/>
      </w:pPr>
      <w:r>
        <w:rPr>
          <w:rFonts w:ascii="Times New Roman"/>
          <w:b w:val="false"/>
          <w:i w:val="false"/>
          <w:color w:val="000000"/>
          <w:sz w:val="28"/>
        </w:rPr>
        <w:t>
      2) удалять консервирующую смазку и очищать контактные поверхности растворителем;</w:t>
      </w:r>
    </w:p>
    <w:bookmarkEnd w:id="894"/>
    <w:bookmarkStart w:name="z902" w:id="895"/>
    <w:p>
      <w:pPr>
        <w:spacing w:after="0"/>
        <w:ind w:left="0"/>
        <w:jc w:val="both"/>
      </w:pPr>
      <w:r>
        <w:rPr>
          <w:rFonts w:ascii="Times New Roman"/>
          <w:b w:val="false"/>
          <w:i w:val="false"/>
          <w:color w:val="000000"/>
          <w:sz w:val="28"/>
        </w:rPr>
        <w:t>
      3) устанавливать приборы с естественным охлаждением так, чтобы ребра охладителей находились в плоскости, обеспечивающей свободный проход воздуха снизу вверх, а приборы с принудительным воздушным охлаждением так, чтобы направление потока охлаждающего воздуха было вдоль ребер охладителя;</w:t>
      </w:r>
    </w:p>
    <w:bookmarkEnd w:id="895"/>
    <w:bookmarkStart w:name="z903" w:id="896"/>
    <w:p>
      <w:pPr>
        <w:spacing w:after="0"/>
        <w:ind w:left="0"/>
        <w:jc w:val="both"/>
      </w:pPr>
      <w:r>
        <w:rPr>
          <w:rFonts w:ascii="Times New Roman"/>
          <w:b w:val="false"/>
          <w:i w:val="false"/>
          <w:color w:val="000000"/>
          <w:sz w:val="28"/>
        </w:rPr>
        <w:t>
      4) устанавливать приборы с водяным охлаждением горизонтально;</w:t>
      </w:r>
    </w:p>
    <w:bookmarkEnd w:id="896"/>
    <w:bookmarkStart w:name="z904" w:id="897"/>
    <w:p>
      <w:pPr>
        <w:spacing w:after="0"/>
        <w:ind w:left="0"/>
        <w:jc w:val="both"/>
      </w:pPr>
      <w:r>
        <w:rPr>
          <w:rFonts w:ascii="Times New Roman"/>
          <w:b w:val="false"/>
          <w:i w:val="false"/>
          <w:color w:val="000000"/>
          <w:sz w:val="28"/>
        </w:rPr>
        <w:t>
      5) располагать штуцера охладителя в вертикальной плоскости так, чтобы входной штуцер был нижним;</w:t>
      </w:r>
    </w:p>
    <w:bookmarkEnd w:id="897"/>
    <w:bookmarkStart w:name="z905" w:id="898"/>
    <w:p>
      <w:pPr>
        <w:spacing w:after="0"/>
        <w:ind w:left="0"/>
        <w:jc w:val="both"/>
      </w:pPr>
      <w:r>
        <w:rPr>
          <w:rFonts w:ascii="Times New Roman"/>
          <w:b w:val="false"/>
          <w:i w:val="false"/>
          <w:color w:val="000000"/>
          <w:sz w:val="28"/>
        </w:rPr>
        <w:t>
      6) смазывать контактные поверхности охладителей перед ввинчиванием в них полупроводниковых приборов тонким слоем технического вазелина;</w:t>
      </w:r>
    </w:p>
    <w:bookmarkEnd w:id="898"/>
    <w:bookmarkStart w:name="z906" w:id="899"/>
    <w:p>
      <w:pPr>
        <w:spacing w:after="0"/>
        <w:ind w:left="0"/>
        <w:jc w:val="both"/>
      </w:pPr>
      <w:r>
        <w:rPr>
          <w:rFonts w:ascii="Times New Roman"/>
          <w:b w:val="false"/>
          <w:i w:val="false"/>
          <w:color w:val="000000"/>
          <w:sz w:val="28"/>
        </w:rPr>
        <w:t>
      7) закручивающий момент при сборке должен соответствовать указанному предприятием-изготовителем направлению.</w:t>
      </w:r>
    </w:p>
    <w:bookmarkEnd w:id="899"/>
    <w:bookmarkStart w:name="z907" w:id="900"/>
    <w:p>
      <w:pPr>
        <w:spacing w:after="0"/>
        <w:ind w:left="0"/>
        <w:jc w:val="both"/>
      </w:pPr>
      <w:r>
        <w:rPr>
          <w:rFonts w:ascii="Times New Roman"/>
          <w:b w:val="false"/>
          <w:i w:val="false"/>
          <w:color w:val="000000"/>
          <w:sz w:val="28"/>
        </w:rPr>
        <w:t>
      274. Перед вводом и в процессе эксплуатации статических преобразователей проводится измерение показателей качества электроэнергии в соответствии с ПУЭ.</w:t>
      </w:r>
    </w:p>
    <w:bookmarkEnd w:id="900"/>
    <w:bookmarkStart w:name="z908" w:id="901"/>
    <w:p>
      <w:pPr>
        <w:spacing w:after="0"/>
        <w:ind w:left="0"/>
        <w:jc w:val="left"/>
      </w:pPr>
      <w:r>
        <w:rPr>
          <w:rFonts w:ascii="Times New Roman"/>
          <w:b/>
          <w:i w:val="false"/>
          <w:color w:val="000000"/>
        </w:rPr>
        <w:t xml:space="preserve"> Параграф 12. Компрессоры и воздухопроводы</w:t>
      </w:r>
    </w:p>
    <w:bookmarkEnd w:id="901"/>
    <w:bookmarkStart w:name="z909" w:id="902"/>
    <w:p>
      <w:pPr>
        <w:spacing w:after="0"/>
        <w:ind w:left="0"/>
        <w:jc w:val="both"/>
      </w:pPr>
      <w:r>
        <w:rPr>
          <w:rFonts w:ascii="Times New Roman"/>
          <w:b w:val="false"/>
          <w:i w:val="false"/>
          <w:color w:val="000000"/>
          <w:sz w:val="28"/>
        </w:rPr>
        <w:t xml:space="preserve">
      275. Компрессоры, опломбированные заводом-изготовителем, разборке и ревизии на месте монтажа не подлежат. </w:t>
      </w:r>
    </w:p>
    <w:bookmarkEnd w:id="902"/>
    <w:bookmarkStart w:name="z910" w:id="903"/>
    <w:p>
      <w:pPr>
        <w:spacing w:after="0"/>
        <w:ind w:left="0"/>
        <w:jc w:val="both"/>
      </w:pPr>
      <w:r>
        <w:rPr>
          <w:rFonts w:ascii="Times New Roman"/>
          <w:b w:val="false"/>
          <w:i w:val="false"/>
          <w:color w:val="000000"/>
          <w:sz w:val="28"/>
        </w:rPr>
        <w:t>
      Компрессоры, не имеющие пломбы и поступающие на строительную площадку в собранном виде, перед монтажом подвергаются частичной разборке и ревизии в объеме, необходимом для снятия консервирующих покрытий, а также для проверки состояния подшипников, клапанов, сальников, систем маслосмазки и водяного охлаждения.</w:t>
      </w:r>
    </w:p>
    <w:bookmarkEnd w:id="903"/>
    <w:bookmarkStart w:name="z911" w:id="904"/>
    <w:p>
      <w:pPr>
        <w:spacing w:after="0"/>
        <w:ind w:left="0"/>
        <w:jc w:val="both"/>
      </w:pPr>
      <w:r>
        <w:rPr>
          <w:rFonts w:ascii="Times New Roman"/>
          <w:b w:val="false"/>
          <w:i w:val="false"/>
          <w:color w:val="000000"/>
          <w:sz w:val="28"/>
        </w:rPr>
        <w:t>
      276. Смонтированные компрессорные агрегаты испытываются в соответствии с требованиями инструкции предприятия-изготовителя совместно с системами автоматического управления, контроля, сигнализации и защиты.</w:t>
      </w:r>
    </w:p>
    <w:bookmarkEnd w:id="904"/>
    <w:bookmarkStart w:name="z912" w:id="905"/>
    <w:p>
      <w:pPr>
        <w:spacing w:after="0"/>
        <w:ind w:left="0"/>
        <w:jc w:val="both"/>
      </w:pPr>
      <w:r>
        <w:rPr>
          <w:rFonts w:ascii="Times New Roman"/>
          <w:b w:val="false"/>
          <w:i w:val="false"/>
          <w:color w:val="000000"/>
          <w:sz w:val="28"/>
        </w:rPr>
        <w:t>
      277. Внутренняя поверхность воздухопроводов протирается трансформаторным маслом.</w:t>
      </w:r>
    </w:p>
    <w:bookmarkEnd w:id="905"/>
    <w:bookmarkStart w:name="z913" w:id="906"/>
    <w:p>
      <w:pPr>
        <w:spacing w:after="0"/>
        <w:ind w:left="0"/>
        <w:jc w:val="both"/>
      </w:pPr>
      <w:r>
        <w:rPr>
          <w:rFonts w:ascii="Times New Roman"/>
          <w:b w:val="false"/>
          <w:i w:val="false"/>
          <w:color w:val="000000"/>
          <w:sz w:val="28"/>
        </w:rPr>
        <w:t>
      Допустимые отклонения линейных размеров каждого узла воздухопровода от проектных размеров принимается не более ± 3 мм на каждый метр, но не более ± 10 мм на всю длину. Отклонения угловых размеров и не плоскостность осей в узле принимается не выше ± 2,5 мм на 1м, но не более ± 8 мм на весь последующий прямой участок.</w:t>
      </w:r>
    </w:p>
    <w:bookmarkEnd w:id="906"/>
    <w:bookmarkStart w:name="z914" w:id="907"/>
    <w:p>
      <w:pPr>
        <w:spacing w:after="0"/>
        <w:ind w:left="0"/>
        <w:jc w:val="both"/>
      </w:pPr>
      <w:r>
        <w:rPr>
          <w:rFonts w:ascii="Times New Roman"/>
          <w:b w:val="false"/>
          <w:i w:val="false"/>
          <w:color w:val="000000"/>
          <w:sz w:val="28"/>
        </w:rPr>
        <w:t>
      278. Смонтированные воздухопроводы подвергаются продувке при скорости воздуха от 10 метров в секунду (далее – м/с) до 15 м/с и давлении, равном рабочему (но не более 4,0 МПа), в течение не менее 10 минут (далее – мин) и испытываются на прочность и плотность. Давление при пневматическом испытании на прочность для воздухопроводов с рабочим давлением 0,5 МПа и выше составляет 1,25 Рраб, но не менее Рраб + 0,3 МПа.</w:t>
      </w:r>
    </w:p>
    <w:bookmarkEnd w:id="907"/>
    <w:bookmarkStart w:name="z915" w:id="908"/>
    <w:p>
      <w:pPr>
        <w:spacing w:after="0"/>
        <w:ind w:left="0"/>
        <w:jc w:val="both"/>
      </w:pPr>
      <w:r>
        <w:rPr>
          <w:rFonts w:ascii="Times New Roman"/>
          <w:b w:val="false"/>
          <w:i w:val="false"/>
          <w:color w:val="000000"/>
          <w:sz w:val="28"/>
        </w:rPr>
        <w:t xml:space="preserve">
       При испытании воздухопроводов на плотность, испытательное давление принимается равным рабочему. В процессе подъема давления производится осмотр воздухопровода при достижении 30% и 80% испытательного давления. На время осмотра воздухопровода подъем давления прекращается. </w:t>
      </w:r>
    </w:p>
    <w:bookmarkEnd w:id="908"/>
    <w:bookmarkStart w:name="z916" w:id="909"/>
    <w:p>
      <w:pPr>
        <w:spacing w:after="0"/>
        <w:ind w:left="0"/>
        <w:jc w:val="both"/>
      </w:pPr>
      <w:r>
        <w:rPr>
          <w:rFonts w:ascii="Times New Roman"/>
          <w:b w:val="false"/>
          <w:i w:val="false"/>
          <w:color w:val="000000"/>
          <w:sz w:val="28"/>
        </w:rPr>
        <w:t>
      Испытательное давление на прочность выдерживается в течение 5 мин, после чего снижается до рабочего, при котором в течение 12 часов воздухопровод испытывается на плотность.</w:t>
      </w:r>
    </w:p>
    <w:bookmarkEnd w:id="909"/>
    <w:bookmarkStart w:name="z917" w:id="910"/>
    <w:p>
      <w:pPr>
        <w:spacing w:after="0"/>
        <w:ind w:left="0"/>
        <w:jc w:val="left"/>
      </w:pPr>
      <w:r>
        <w:rPr>
          <w:rFonts w:ascii="Times New Roman"/>
          <w:b/>
          <w:i w:val="false"/>
          <w:color w:val="000000"/>
        </w:rPr>
        <w:t xml:space="preserve"> Параграф 13. Конденсаторы и заградители высокочастотной связи</w:t>
      </w:r>
    </w:p>
    <w:bookmarkEnd w:id="910"/>
    <w:bookmarkStart w:name="z918" w:id="911"/>
    <w:p>
      <w:pPr>
        <w:spacing w:after="0"/>
        <w:ind w:left="0"/>
        <w:jc w:val="both"/>
      </w:pPr>
      <w:r>
        <w:rPr>
          <w:rFonts w:ascii="Times New Roman"/>
          <w:b w:val="false"/>
          <w:i w:val="false"/>
          <w:color w:val="000000"/>
          <w:sz w:val="28"/>
        </w:rPr>
        <w:t>
      279. При сборке и монтаже конденсаторов связи обеспечивается горизонтальность установки подставок и вертикальность установки конденсаторов.</w:t>
      </w:r>
    </w:p>
    <w:bookmarkEnd w:id="911"/>
    <w:bookmarkStart w:name="z919" w:id="912"/>
    <w:p>
      <w:pPr>
        <w:spacing w:after="0"/>
        <w:ind w:left="0"/>
        <w:jc w:val="both"/>
      </w:pPr>
      <w:r>
        <w:rPr>
          <w:rFonts w:ascii="Times New Roman"/>
          <w:b w:val="false"/>
          <w:i w:val="false"/>
          <w:color w:val="000000"/>
          <w:sz w:val="28"/>
        </w:rPr>
        <w:t>
      280. Высокочастотные заградители до начала монтажа проходят настройку в лаборатории.</w:t>
      </w:r>
    </w:p>
    <w:bookmarkEnd w:id="912"/>
    <w:bookmarkStart w:name="z920" w:id="913"/>
    <w:p>
      <w:pPr>
        <w:spacing w:after="0"/>
        <w:ind w:left="0"/>
        <w:jc w:val="both"/>
      </w:pPr>
      <w:r>
        <w:rPr>
          <w:rFonts w:ascii="Times New Roman"/>
          <w:b w:val="false"/>
          <w:i w:val="false"/>
          <w:color w:val="000000"/>
          <w:sz w:val="28"/>
        </w:rPr>
        <w:t>
      281. При монтаже высокочастотных заградителей обеспечивается вертикальность их подвески и надежность контактов в местах присоединения элементов настройки.</w:t>
      </w:r>
    </w:p>
    <w:bookmarkEnd w:id="913"/>
    <w:bookmarkStart w:name="z921" w:id="914"/>
    <w:p>
      <w:pPr>
        <w:spacing w:after="0"/>
        <w:ind w:left="0"/>
        <w:jc w:val="left"/>
      </w:pPr>
      <w:r>
        <w:rPr>
          <w:rFonts w:ascii="Times New Roman"/>
          <w:b/>
          <w:i w:val="false"/>
          <w:color w:val="000000"/>
        </w:rPr>
        <w:t xml:space="preserve"> Параграф 14. Распределительные устройства напряжением до 1000 В, щиты управления, защиты и автоматики</w:t>
      </w:r>
    </w:p>
    <w:bookmarkEnd w:id="914"/>
    <w:bookmarkStart w:name="z922" w:id="915"/>
    <w:p>
      <w:pPr>
        <w:spacing w:after="0"/>
        <w:ind w:left="0"/>
        <w:jc w:val="both"/>
      </w:pPr>
      <w:r>
        <w:rPr>
          <w:rFonts w:ascii="Times New Roman"/>
          <w:b w:val="false"/>
          <w:i w:val="false"/>
          <w:color w:val="000000"/>
          <w:sz w:val="28"/>
        </w:rPr>
        <w:t>
      282. Щиты и шкафы поставляются предприятиями-изготовителями полностью смонтированными, прошедшими ревизию, регулировку и испытание в соответствии с требованиями ПУЭ, государственных нормативов и технических условий предприятий-изготовителей.</w:t>
      </w:r>
    </w:p>
    <w:bookmarkEnd w:id="915"/>
    <w:bookmarkStart w:name="z923" w:id="916"/>
    <w:p>
      <w:pPr>
        <w:spacing w:after="0"/>
        <w:ind w:left="0"/>
        <w:jc w:val="both"/>
      </w:pPr>
      <w:r>
        <w:rPr>
          <w:rFonts w:ascii="Times New Roman"/>
          <w:b w:val="false"/>
          <w:i w:val="false"/>
          <w:color w:val="000000"/>
          <w:sz w:val="28"/>
        </w:rPr>
        <w:t>
      283. Распределительные щиты, станции управления, щиты защиты и автоматики, а также пульты управления выверяются по отношению к основным осям помещений, в которых они устанавливаются. Панели при установке выверяются по уровню и отвесу. Крепление к закладным деталям выполняется сваркой или разъемными соединениями.</w:t>
      </w:r>
    </w:p>
    <w:bookmarkEnd w:id="916"/>
    <w:bookmarkStart w:name="z924" w:id="917"/>
    <w:p>
      <w:pPr>
        <w:spacing w:after="0"/>
        <w:ind w:left="0"/>
        <w:jc w:val="both"/>
      </w:pPr>
      <w:r>
        <w:rPr>
          <w:rFonts w:ascii="Times New Roman"/>
          <w:b w:val="false"/>
          <w:i w:val="false"/>
          <w:color w:val="000000"/>
          <w:sz w:val="28"/>
        </w:rPr>
        <w:t>
      Разрешается установка панелей без крепления к полу, если это предусматривается рабочими чертежами. Панели скрепляются между собой болтами.</w:t>
      </w:r>
    </w:p>
    <w:bookmarkEnd w:id="917"/>
    <w:bookmarkStart w:name="z925" w:id="918"/>
    <w:p>
      <w:pPr>
        <w:spacing w:after="0"/>
        <w:ind w:left="0"/>
        <w:jc w:val="left"/>
      </w:pPr>
      <w:r>
        <w:rPr>
          <w:rFonts w:ascii="Times New Roman"/>
          <w:b/>
          <w:i w:val="false"/>
          <w:color w:val="000000"/>
        </w:rPr>
        <w:t xml:space="preserve"> Параграф 15. Аккумуляторные установки</w:t>
      </w:r>
    </w:p>
    <w:bookmarkEnd w:id="918"/>
    <w:bookmarkStart w:name="z926" w:id="919"/>
    <w:p>
      <w:pPr>
        <w:spacing w:after="0"/>
        <w:ind w:left="0"/>
        <w:jc w:val="both"/>
      </w:pPr>
      <w:r>
        <w:rPr>
          <w:rFonts w:ascii="Times New Roman"/>
          <w:b w:val="false"/>
          <w:i w:val="false"/>
          <w:color w:val="000000"/>
          <w:sz w:val="28"/>
        </w:rPr>
        <w:t xml:space="preserve">
      284. Приемка под монтаж стационарных кислотных и щелочных аккумуляторных батарей закрытого исполнения и деталей аккумуляторов открытого исполнения производится в соответствии с требованиями </w:t>
      </w:r>
      <w:r>
        <w:rPr>
          <w:rFonts w:ascii="Times New Roman"/>
          <w:b w:val="false"/>
          <w:i w:val="false"/>
          <w:color w:val="000000"/>
          <w:sz w:val="28"/>
        </w:rPr>
        <w:t>Трудового кодекса</w:t>
      </w:r>
      <w:r>
        <w:rPr>
          <w:rFonts w:ascii="Times New Roman"/>
          <w:b w:val="false"/>
          <w:i w:val="false"/>
          <w:color w:val="000000"/>
          <w:sz w:val="28"/>
        </w:rPr>
        <w:t xml:space="preserve">, </w:t>
      </w:r>
      <w:r>
        <w:rPr>
          <w:rFonts w:ascii="Times New Roman"/>
          <w:b w:val="false"/>
          <w:i w:val="false"/>
          <w:color w:val="000000"/>
          <w:sz w:val="28"/>
        </w:rPr>
        <w:t>Экологического кодекса</w:t>
      </w:r>
      <w:r>
        <w:rPr>
          <w:rFonts w:ascii="Times New Roman"/>
          <w:b w:val="false"/>
          <w:i w:val="false"/>
          <w:color w:val="000000"/>
          <w:sz w:val="28"/>
        </w:rPr>
        <w:t>, ПУЭ и в соответствии с техническими условиями предприятий-изготовителей.</w:t>
      </w:r>
    </w:p>
    <w:bookmarkEnd w:id="919"/>
    <w:bookmarkStart w:name="z927" w:id="920"/>
    <w:p>
      <w:pPr>
        <w:spacing w:after="0"/>
        <w:ind w:left="0"/>
        <w:jc w:val="both"/>
      </w:pPr>
      <w:r>
        <w:rPr>
          <w:rFonts w:ascii="Times New Roman"/>
          <w:b w:val="false"/>
          <w:i w:val="false"/>
          <w:color w:val="000000"/>
          <w:sz w:val="28"/>
        </w:rPr>
        <w:t>
      285. Аккумуляторы устанавливаются в соответствии с рабочими чертежами на деревянных, стальных или бетонных стеллажах или на полках вытяжных шкафов.</w:t>
      </w:r>
    </w:p>
    <w:bookmarkEnd w:id="920"/>
    <w:bookmarkStart w:name="z928" w:id="921"/>
    <w:p>
      <w:pPr>
        <w:spacing w:after="0"/>
        <w:ind w:left="0"/>
        <w:jc w:val="both"/>
      </w:pPr>
      <w:r>
        <w:rPr>
          <w:rFonts w:ascii="Times New Roman"/>
          <w:b w:val="false"/>
          <w:i w:val="false"/>
          <w:color w:val="000000"/>
          <w:sz w:val="28"/>
        </w:rPr>
        <w:t>
      Внутренняя поверхность вытяжных шкафов для размещения окрашивается краской, стойкой к воздействию электролита.</w:t>
      </w:r>
    </w:p>
    <w:bookmarkEnd w:id="921"/>
    <w:bookmarkStart w:name="z929" w:id="922"/>
    <w:p>
      <w:pPr>
        <w:spacing w:after="0"/>
        <w:ind w:left="0"/>
        <w:jc w:val="both"/>
      </w:pPr>
      <w:r>
        <w:rPr>
          <w:rFonts w:ascii="Times New Roman"/>
          <w:b w:val="false"/>
          <w:i w:val="false"/>
          <w:color w:val="000000"/>
          <w:sz w:val="28"/>
        </w:rPr>
        <w:t>
      286. Аккумуляторы в батарее пронумеруются крупными цифрами на лицевой стенке сосуда либо на продольном бруске стеллажа. Краска берется кислотостойкой для кислотных и щелочностойкой для щелочных аккумуляторов. Первый номер в батарее наносится на аккумуляторе, к которому подсоединена положительная шина.</w:t>
      </w:r>
    </w:p>
    <w:bookmarkEnd w:id="922"/>
    <w:bookmarkStart w:name="z930" w:id="923"/>
    <w:p>
      <w:pPr>
        <w:spacing w:after="0"/>
        <w:ind w:left="0"/>
        <w:jc w:val="both"/>
      </w:pPr>
      <w:r>
        <w:rPr>
          <w:rFonts w:ascii="Times New Roman"/>
          <w:b w:val="false"/>
          <w:i w:val="false"/>
          <w:color w:val="000000"/>
          <w:sz w:val="28"/>
        </w:rPr>
        <w:t>
      287. При монтаже ошиновки в помещении аккумуляторной батареи выполняются следующие требования:</w:t>
      </w:r>
    </w:p>
    <w:bookmarkEnd w:id="923"/>
    <w:bookmarkStart w:name="z931" w:id="924"/>
    <w:p>
      <w:pPr>
        <w:spacing w:after="0"/>
        <w:ind w:left="0"/>
        <w:jc w:val="both"/>
      </w:pPr>
      <w:r>
        <w:rPr>
          <w:rFonts w:ascii="Times New Roman"/>
          <w:b w:val="false"/>
          <w:i w:val="false"/>
          <w:color w:val="000000"/>
          <w:sz w:val="28"/>
        </w:rPr>
        <w:t>
      1) шины прокладываются на изоляторах и закрепляются в них шинодержателями; соединения и ответвления медных шин выполняются сваркой или пайкой, алюминиевых - только сваркой;</w:t>
      </w:r>
    </w:p>
    <w:bookmarkEnd w:id="924"/>
    <w:bookmarkStart w:name="z932" w:id="925"/>
    <w:p>
      <w:pPr>
        <w:spacing w:after="0"/>
        <w:ind w:left="0"/>
        <w:jc w:val="both"/>
      </w:pPr>
      <w:r>
        <w:rPr>
          <w:rFonts w:ascii="Times New Roman"/>
          <w:b w:val="false"/>
          <w:i w:val="false"/>
          <w:color w:val="000000"/>
          <w:sz w:val="28"/>
        </w:rPr>
        <w:t>
      2) сварные швы в контактных соединениях не должны иметь наплывов, углублений, а также трещин, короблений и прожогов; из мест сварки удаляются остатки флюса и шлаков;</w:t>
      </w:r>
    </w:p>
    <w:bookmarkEnd w:id="925"/>
    <w:bookmarkStart w:name="z933" w:id="926"/>
    <w:p>
      <w:pPr>
        <w:spacing w:after="0"/>
        <w:ind w:left="0"/>
        <w:jc w:val="both"/>
      </w:pPr>
      <w:r>
        <w:rPr>
          <w:rFonts w:ascii="Times New Roman"/>
          <w:b w:val="false"/>
          <w:i w:val="false"/>
          <w:color w:val="000000"/>
          <w:sz w:val="28"/>
        </w:rPr>
        <w:t>
      3) концы шин, присоединяемые к кислотным аккумуляторам, предварительно облуживаются и затем паяются в кабельные наконечники соединительных полос;</w:t>
      </w:r>
    </w:p>
    <w:bookmarkEnd w:id="926"/>
    <w:bookmarkStart w:name="z934" w:id="927"/>
    <w:p>
      <w:pPr>
        <w:spacing w:after="0"/>
        <w:ind w:left="0"/>
        <w:jc w:val="both"/>
      </w:pPr>
      <w:r>
        <w:rPr>
          <w:rFonts w:ascii="Times New Roman"/>
          <w:b w:val="false"/>
          <w:i w:val="false"/>
          <w:color w:val="000000"/>
          <w:sz w:val="28"/>
        </w:rPr>
        <w:t>
      4) к щелочным аккумуляторам шины присоединяются с помощью наконечников, приваренных или припаянных к шинам и зажатых гайками на выводах аккумуляторов;</w:t>
      </w:r>
    </w:p>
    <w:bookmarkEnd w:id="927"/>
    <w:bookmarkStart w:name="z935" w:id="928"/>
    <w:p>
      <w:pPr>
        <w:spacing w:after="0"/>
        <w:ind w:left="0"/>
        <w:jc w:val="both"/>
      </w:pPr>
      <w:r>
        <w:rPr>
          <w:rFonts w:ascii="Times New Roman"/>
          <w:b w:val="false"/>
          <w:i w:val="false"/>
          <w:color w:val="000000"/>
          <w:sz w:val="28"/>
        </w:rPr>
        <w:t>
      5) неизолированные шины по всей длине окрашиваются в два слоя краской, стойкой к длительному воздействию электролита.</w:t>
      </w:r>
    </w:p>
    <w:bookmarkEnd w:id="928"/>
    <w:bookmarkStart w:name="z936" w:id="929"/>
    <w:p>
      <w:pPr>
        <w:spacing w:after="0"/>
        <w:ind w:left="0"/>
        <w:jc w:val="both"/>
      </w:pPr>
      <w:r>
        <w:rPr>
          <w:rFonts w:ascii="Times New Roman"/>
          <w:b w:val="false"/>
          <w:i w:val="false"/>
          <w:color w:val="000000"/>
          <w:sz w:val="28"/>
        </w:rPr>
        <w:t>
      288. Конструкция плиты для вывода шин из аккумуляторного помещения приводится в проекте.</w:t>
      </w:r>
    </w:p>
    <w:bookmarkEnd w:id="929"/>
    <w:bookmarkStart w:name="z937" w:id="930"/>
    <w:p>
      <w:pPr>
        <w:spacing w:after="0"/>
        <w:ind w:left="0"/>
        <w:jc w:val="both"/>
      </w:pPr>
      <w:r>
        <w:rPr>
          <w:rFonts w:ascii="Times New Roman"/>
          <w:b w:val="false"/>
          <w:i w:val="false"/>
          <w:color w:val="000000"/>
          <w:sz w:val="28"/>
        </w:rPr>
        <w:t xml:space="preserve">
      289. Сосуды кислотных аккумуляторов устанавливаются по уровню на конусных изоляторах, широкие основания укладываются на выравнивающие прокладки из свинца или винипласта. Стенки сосудов, обращенные к проходу, находятся в одной плоскости. </w:t>
      </w:r>
    </w:p>
    <w:bookmarkEnd w:id="930"/>
    <w:bookmarkStart w:name="z938" w:id="931"/>
    <w:p>
      <w:pPr>
        <w:spacing w:after="0"/>
        <w:ind w:left="0"/>
        <w:jc w:val="both"/>
      </w:pPr>
      <w:r>
        <w:rPr>
          <w:rFonts w:ascii="Times New Roman"/>
          <w:b w:val="false"/>
          <w:i w:val="false"/>
          <w:color w:val="000000"/>
          <w:sz w:val="28"/>
        </w:rPr>
        <w:t>
      При применении бетонных стеллажей аккумуляторные сосуды устанавливаются на изоляторах.</w:t>
      </w:r>
    </w:p>
    <w:bookmarkEnd w:id="931"/>
    <w:bookmarkStart w:name="z939" w:id="932"/>
    <w:p>
      <w:pPr>
        <w:spacing w:after="0"/>
        <w:ind w:left="0"/>
        <w:jc w:val="both"/>
      </w:pPr>
      <w:r>
        <w:rPr>
          <w:rFonts w:ascii="Times New Roman"/>
          <w:b w:val="false"/>
          <w:i w:val="false"/>
          <w:color w:val="000000"/>
          <w:sz w:val="28"/>
        </w:rPr>
        <w:t xml:space="preserve">
      290. Пластины в кислотных аккумуляторах открытого исполнения располагаются параллельно друг к другу. Перекос всей группы пластин или наличие криво паяных пластин не разрешается. </w:t>
      </w:r>
    </w:p>
    <w:bookmarkEnd w:id="932"/>
    <w:bookmarkStart w:name="z940" w:id="933"/>
    <w:p>
      <w:pPr>
        <w:spacing w:after="0"/>
        <w:ind w:left="0"/>
        <w:jc w:val="both"/>
      </w:pPr>
      <w:r>
        <w:rPr>
          <w:rFonts w:ascii="Times New Roman"/>
          <w:b w:val="false"/>
          <w:i w:val="false"/>
          <w:color w:val="000000"/>
          <w:sz w:val="28"/>
        </w:rPr>
        <w:t>
      В местах припайки хвостовиков пластин к соединительным полосам предусматривается отсутствие раковин, слоистости, выступов и подтеков свинца.</w:t>
      </w:r>
    </w:p>
    <w:bookmarkEnd w:id="933"/>
    <w:bookmarkStart w:name="z941" w:id="934"/>
    <w:p>
      <w:pPr>
        <w:spacing w:after="0"/>
        <w:ind w:left="0"/>
        <w:jc w:val="both"/>
      </w:pPr>
      <w:r>
        <w:rPr>
          <w:rFonts w:ascii="Times New Roman"/>
          <w:b w:val="false"/>
          <w:i w:val="false"/>
          <w:color w:val="000000"/>
          <w:sz w:val="28"/>
        </w:rPr>
        <w:t>
      На кислотные аккумуляторы открытого исполнения укладываются покровные стекла, опирающиеся на выступы (приливы) пластин. Размеры этих стекол принимаются от 5 мм до 7 мм меньше внутренних размеров сосуда. Для аккумуляторов с размерами бака свыше 400 мм х 200 мм применяются покровные стекла из двух или более частей.</w:t>
      </w:r>
    </w:p>
    <w:bookmarkEnd w:id="934"/>
    <w:bookmarkStart w:name="z942" w:id="935"/>
    <w:p>
      <w:pPr>
        <w:spacing w:after="0"/>
        <w:ind w:left="0"/>
        <w:jc w:val="both"/>
      </w:pPr>
      <w:r>
        <w:rPr>
          <w:rFonts w:ascii="Times New Roman"/>
          <w:b w:val="false"/>
          <w:i w:val="false"/>
          <w:color w:val="000000"/>
          <w:sz w:val="28"/>
        </w:rPr>
        <w:t>
      291. При заготовке сернокислого электролита для использования в аккумуляторах необходимо:</w:t>
      </w:r>
    </w:p>
    <w:bookmarkEnd w:id="935"/>
    <w:bookmarkStart w:name="z943" w:id="936"/>
    <w:p>
      <w:pPr>
        <w:spacing w:after="0"/>
        <w:ind w:left="0"/>
        <w:jc w:val="both"/>
      </w:pPr>
      <w:r>
        <w:rPr>
          <w:rFonts w:ascii="Times New Roman"/>
          <w:b w:val="false"/>
          <w:i w:val="false"/>
          <w:color w:val="000000"/>
          <w:sz w:val="28"/>
        </w:rPr>
        <w:t>
      1) применять серную кислоту, удовлетворяющую требованиям технических условий предприятий-изготовителей аккумуляторов;</w:t>
      </w:r>
    </w:p>
    <w:bookmarkEnd w:id="936"/>
    <w:bookmarkStart w:name="z944" w:id="937"/>
    <w:p>
      <w:pPr>
        <w:spacing w:after="0"/>
        <w:ind w:left="0"/>
        <w:jc w:val="both"/>
      </w:pPr>
      <w:r>
        <w:rPr>
          <w:rFonts w:ascii="Times New Roman"/>
          <w:b w:val="false"/>
          <w:i w:val="false"/>
          <w:color w:val="000000"/>
          <w:sz w:val="28"/>
        </w:rPr>
        <w:t>
      2) для разбавления кислоты применять воду удовлетворяющую требованиям технических условий предприятий-изготовителей аккумуляторов.</w:t>
      </w:r>
    </w:p>
    <w:bookmarkEnd w:id="937"/>
    <w:bookmarkStart w:name="z945" w:id="938"/>
    <w:p>
      <w:pPr>
        <w:spacing w:after="0"/>
        <w:ind w:left="0"/>
        <w:jc w:val="both"/>
      </w:pPr>
      <w:r>
        <w:rPr>
          <w:rFonts w:ascii="Times New Roman"/>
          <w:b w:val="false"/>
          <w:i w:val="false"/>
          <w:color w:val="000000"/>
          <w:sz w:val="28"/>
        </w:rPr>
        <w:t>
      Качество воды и кислоты удостоверяется заводским сертификатом либо протоколом химического анализа кислоты и воды, проведенного согласно требованиям соответствующих нормативных документов. Химический анализ производится заказчиком.</w:t>
      </w:r>
    </w:p>
    <w:bookmarkEnd w:id="938"/>
    <w:bookmarkStart w:name="z946" w:id="939"/>
    <w:p>
      <w:pPr>
        <w:spacing w:after="0"/>
        <w:ind w:left="0"/>
        <w:jc w:val="both"/>
      </w:pPr>
      <w:r>
        <w:rPr>
          <w:rFonts w:ascii="Times New Roman"/>
          <w:b w:val="false"/>
          <w:i w:val="false"/>
          <w:color w:val="000000"/>
          <w:sz w:val="28"/>
        </w:rPr>
        <w:t>
      292. Аккумуляторы закрытого исполнения устанавливаются на стеллажах на изоляторах или изолирующих прокладках, стойких к воздействию электролита. Расстояние между аккумуляторами в ряду принимается не менее 20 мм.</w:t>
      </w:r>
    </w:p>
    <w:bookmarkEnd w:id="939"/>
    <w:bookmarkStart w:name="z947" w:id="940"/>
    <w:p>
      <w:pPr>
        <w:spacing w:after="0"/>
        <w:ind w:left="0"/>
        <w:jc w:val="both"/>
      </w:pPr>
      <w:r>
        <w:rPr>
          <w:rFonts w:ascii="Times New Roman"/>
          <w:b w:val="false"/>
          <w:i w:val="false"/>
          <w:color w:val="000000"/>
          <w:sz w:val="28"/>
        </w:rPr>
        <w:t xml:space="preserve">
      293. Щелочные аккумуляторы соединяются в последовательную цепь с помощью стальных никелированных межэлементных перемычек сечением, указанным в проекте. </w:t>
      </w:r>
    </w:p>
    <w:bookmarkEnd w:id="940"/>
    <w:bookmarkStart w:name="z948" w:id="941"/>
    <w:p>
      <w:pPr>
        <w:spacing w:after="0"/>
        <w:ind w:left="0"/>
        <w:jc w:val="both"/>
      </w:pPr>
      <w:r>
        <w:rPr>
          <w:rFonts w:ascii="Times New Roman"/>
          <w:b w:val="false"/>
          <w:i w:val="false"/>
          <w:color w:val="000000"/>
          <w:sz w:val="28"/>
        </w:rPr>
        <w:t>
      Аккумуляторные щелочные батареи соединяются в последовательную цепь с помощью перемычек из медного кабеля (провода) сечением, указанным в проекте.</w:t>
      </w:r>
    </w:p>
    <w:bookmarkEnd w:id="941"/>
    <w:bookmarkStart w:name="z949" w:id="942"/>
    <w:p>
      <w:pPr>
        <w:spacing w:after="0"/>
        <w:ind w:left="0"/>
        <w:jc w:val="both"/>
      </w:pPr>
      <w:r>
        <w:rPr>
          <w:rFonts w:ascii="Times New Roman"/>
          <w:b w:val="false"/>
          <w:i w:val="false"/>
          <w:color w:val="000000"/>
          <w:sz w:val="28"/>
        </w:rPr>
        <w:t>
      294. Для приготовления щелочного электролита применяется готовая смесь гидрата окиси калия и гидрата окиси лития или едкого натра и гидрата окиси лития заводского изготовления и дистиллированная вода. Содержание примесей в воде не нормируется.</w:t>
      </w:r>
    </w:p>
    <w:bookmarkEnd w:id="942"/>
    <w:bookmarkStart w:name="z950" w:id="943"/>
    <w:p>
      <w:pPr>
        <w:spacing w:after="0"/>
        <w:ind w:left="0"/>
        <w:jc w:val="both"/>
      </w:pPr>
      <w:r>
        <w:rPr>
          <w:rFonts w:ascii="Times New Roman"/>
          <w:b w:val="false"/>
          <w:i w:val="false"/>
          <w:color w:val="000000"/>
          <w:sz w:val="28"/>
        </w:rPr>
        <w:t>
      Поверх щелочного электролита в аккумуляторы заливается вазелиновое масло или керосин.</w:t>
      </w:r>
    </w:p>
    <w:bookmarkEnd w:id="943"/>
    <w:bookmarkStart w:name="z951" w:id="944"/>
    <w:p>
      <w:pPr>
        <w:spacing w:after="0"/>
        <w:ind w:left="0"/>
        <w:jc w:val="both"/>
      </w:pPr>
      <w:r>
        <w:rPr>
          <w:rFonts w:ascii="Times New Roman"/>
          <w:b w:val="false"/>
          <w:i w:val="false"/>
          <w:color w:val="000000"/>
          <w:sz w:val="28"/>
        </w:rPr>
        <w:t>
      295. Плотность электролита заряженных щелочных аккумуляторов принимается от (1,205 ± 0,005) грамм на кубический сантиметр (далее – г/см3) при температуре 293 градусов по шкале Кельвина (далее – °К) (20°С). Уровень электролита кислотных аккумуляторов принимается не менее чем на 10 мм выше верхней кромки пластин.</w:t>
      </w:r>
    </w:p>
    <w:bookmarkEnd w:id="944"/>
    <w:bookmarkStart w:name="z952" w:id="945"/>
    <w:p>
      <w:pPr>
        <w:spacing w:after="0"/>
        <w:ind w:left="0"/>
        <w:jc w:val="both"/>
      </w:pPr>
      <w:r>
        <w:rPr>
          <w:rFonts w:ascii="Times New Roman"/>
          <w:b w:val="false"/>
          <w:i w:val="false"/>
          <w:color w:val="000000"/>
          <w:sz w:val="28"/>
        </w:rPr>
        <w:t>
      Плотность калиево-литиевого электролита щелочных аккумуляторов принимается (1,2 ± 0,01) г/см3 при температуре от 288 °К до 308°К (от 15°С до 35°С).</w:t>
      </w:r>
    </w:p>
    <w:bookmarkEnd w:id="945"/>
    <w:bookmarkStart w:name="z953" w:id="946"/>
    <w:p>
      <w:pPr>
        <w:spacing w:after="0"/>
        <w:ind w:left="0"/>
        <w:jc w:val="left"/>
      </w:pPr>
      <w:r>
        <w:rPr>
          <w:rFonts w:ascii="Times New Roman"/>
          <w:b/>
          <w:i w:val="false"/>
          <w:color w:val="000000"/>
        </w:rPr>
        <w:t xml:space="preserve"> Глава 12. Требования к электросиловым установкам</w:t>
      </w:r>
    </w:p>
    <w:bookmarkEnd w:id="946"/>
    <w:bookmarkStart w:name="z954" w:id="947"/>
    <w:p>
      <w:pPr>
        <w:spacing w:after="0"/>
        <w:ind w:left="0"/>
        <w:jc w:val="left"/>
      </w:pPr>
      <w:r>
        <w:rPr>
          <w:rFonts w:ascii="Times New Roman"/>
          <w:b/>
          <w:i w:val="false"/>
          <w:color w:val="000000"/>
        </w:rPr>
        <w:t xml:space="preserve"> Параграф 1. Электрические машины</w:t>
      </w:r>
    </w:p>
    <w:bookmarkEnd w:id="947"/>
    <w:bookmarkStart w:name="z955" w:id="948"/>
    <w:p>
      <w:pPr>
        <w:spacing w:after="0"/>
        <w:ind w:left="0"/>
        <w:jc w:val="both"/>
      </w:pPr>
      <w:r>
        <w:rPr>
          <w:rFonts w:ascii="Times New Roman"/>
          <w:b w:val="false"/>
          <w:i w:val="false"/>
          <w:color w:val="000000"/>
          <w:sz w:val="28"/>
        </w:rPr>
        <w:t>
      296. Монтаж электросиловых установок выполняется с помощью монтажных изделий, отвечающих техническим требованиям соответствующих нормативных документов, и в соответствии с инструкциями предприятий-изготовителей.</w:t>
      </w:r>
    </w:p>
    <w:bookmarkEnd w:id="948"/>
    <w:bookmarkStart w:name="z956" w:id="949"/>
    <w:p>
      <w:pPr>
        <w:spacing w:after="0"/>
        <w:ind w:left="0"/>
        <w:jc w:val="both"/>
      </w:pPr>
      <w:r>
        <w:rPr>
          <w:rFonts w:ascii="Times New Roman"/>
          <w:b w:val="false"/>
          <w:i w:val="false"/>
          <w:color w:val="000000"/>
          <w:sz w:val="28"/>
        </w:rPr>
        <w:t>
      297. До начала монтажа электрических машин и многомашинных агрегатов общего назначения выполняются следующие мероприятия:</w:t>
      </w:r>
    </w:p>
    <w:bookmarkEnd w:id="949"/>
    <w:bookmarkStart w:name="z957" w:id="950"/>
    <w:p>
      <w:pPr>
        <w:spacing w:after="0"/>
        <w:ind w:left="0"/>
        <w:jc w:val="both"/>
      </w:pPr>
      <w:r>
        <w:rPr>
          <w:rFonts w:ascii="Times New Roman"/>
          <w:b w:val="false"/>
          <w:i w:val="false"/>
          <w:color w:val="000000"/>
          <w:sz w:val="28"/>
        </w:rPr>
        <w:t>
      1) проверка наличия и готовности к работе подъемно-транспортных средств в зоне монтажа электрических машин (готовность подъемно-транспортных средств подтверждается актами на их испытание и приемку в эксплуатацию);</w:t>
      </w:r>
    </w:p>
    <w:bookmarkEnd w:id="950"/>
    <w:bookmarkStart w:name="z958" w:id="951"/>
    <w:p>
      <w:pPr>
        <w:spacing w:after="0"/>
        <w:ind w:left="0"/>
        <w:jc w:val="both"/>
      </w:pPr>
      <w:r>
        <w:rPr>
          <w:rFonts w:ascii="Times New Roman"/>
          <w:b w:val="false"/>
          <w:i w:val="false"/>
          <w:color w:val="000000"/>
          <w:sz w:val="28"/>
        </w:rPr>
        <w:t>
      2) подборка и испытание такелаж (лебедки, тали, блоки, домкраты);</w:t>
      </w:r>
    </w:p>
    <w:bookmarkEnd w:id="951"/>
    <w:bookmarkStart w:name="z959" w:id="952"/>
    <w:p>
      <w:pPr>
        <w:spacing w:after="0"/>
        <w:ind w:left="0"/>
        <w:jc w:val="both"/>
      </w:pPr>
      <w:r>
        <w:rPr>
          <w:rFonts w:ascii="Times New Roman"/>
          <w:b w:val="false"/>
          <w:i w:val="false"/>
          <w:color w:val="000000"/>
          <w:sz w:val="28"/>
        </w:rPr>
        <w:t>
      3) подборка комплект механизмов, приспособлений, а также монтажных клиньев и подкладок, клиновых домкратов и винтовых устройств (при бесподкладочном способе установки).</w:t>
      </w:r>
    </w:p>
    <w:bookmarkEnd w:id="952"/>
    <w:bookmarkStart w:name="z960" w:id="953"/>
    <w:p>
      <w:pPr>
        <w:spacing w:after="0"/>
        <w:ind w:left="0"/>
        <w:jc w:val="both"/>
      </w:pPr>
      <w:r>
        <w:rPr>
          <w:rFonts w:ascii="Times New Roman"/>
          <w:b w:val="false"/>
          <w:i w:val="false"/>
          <w:color w:val="000000"/>
          <w:sz w:val="28"/>
        </w:rPr>
        <w:t>
      298. Электрические машины, прибывшие с предприятия-изготовителя в собранном виде, на месте монтажа перед установкой не разбираются. При отсутствии уверенности в том, что во время транспортирования и хранения машина после заводской сборки осталась неповрежденной и незагрязненной, необходимость и степень разборки машины определяется актом, составленным компетентными представителями заказчика и электромонтажной организации. Работа по разборке машины и последующей ее сборке выполняется в соответствии с инструкцией предприятия-изготовителя.</w:t>
      </w:r>
    </w:p>
    <w:bookmarkEnd w:id="953"/>
    <w:bookmarkStart w:name="z961" w:id="954"/>
    <w:p>
      <w:pPr>
        <w:spacing w:after="0"/>
        <w:ind w:left="0"/>
        <w:jc w:val="both"/>
      </w:pPr>
      <w:r>
        <w:rPr>
          <w:rFonts w:ascii="Times New Roman"/>
          <w:b w:val="false"/>
          <w:i w:val="false"/>
          <w:color w:val="000000"/>
          <w:sz w:val="28"/>
        </w:rPr>
        <w:t>
      299. При проведении испытаний по окончании монтажа прибывших в разобранном виде или подвергавшихся разборке электрических машин постоянного тока и электродвигателей переменного тока зазоры между сталью ротора и статора, зазоры в подшипниках скольжения и вибрация подшипников электродвигателя, разбег ротора в осевом направлении должны соответствовать указанным в технической документации предприятий-изготовителей.</w:t>
      </w:r>
    </w:p>
    <w:bookmarkEnd w:id="954"/>
    <w:bookmarkStart w:name="z962" w:id="955"/>
    <w:p>
      <w:pPr>
        <w:spacing w:after="0"/>
        <w:ind w:left="0"/>
        <w:jc w:val="both"/>
      </w:pPr>
      <w:r>
        <w:rPr>
          <w:rFonts w:ascii="Times New Roman"/>
          <w:b w:val="false"/>
          <w:i w:val="false"/>
          <w:color w:val="000000"/>
          <w:sz w:val="28"/>
        </w:rPr>
        <w:t>
      300. Включение электрических машин постоянного тока и электродвигателей переменного тока без сушки производятся в соответствии с инструкциями предприятия-изготовителя и выполнением требований ПУЭ.</w:t>
      </w:r>
    </w:p>
    <w:bookmarkEnd w:id="955"/>
    <w:bookmarkStart w:name="z963" w:id="956"/>
    <w:p>
      <w:pPr>
        <w:spacing w:after="0"/>
        <w:ind w:left="0"/>
        <w:jc w:val="left"/>
      </w:pPr>
      <w:r>
        <w:rPr>
          <w:rFonts w:ascii="Times New Roman"/>
          <w:b/>
          <w:i w:val="false"/>
          <w:color w:val="000000"/>
        </w:rPr>
        <w:t xml:space="preserve"> Параграф 2. Коммутационные аппараты и сопротивления</w:t>
      </w:r>
    </w:p>
    <w:bookmarkEnd w:id="956"/>
    <w:bookmarkStart w:name="z964" w:id="957"/>
    <w:p>
      <w:pPr>
        <w:spacing w:after="0"/>
        <w:ind w:left="0"/>
        <w:jc w:val="both"/>
      </w:pPr>
      <w:r>
        <w:rPr>
          <w:rFonts w:ascii="Times New Roman"/>
          <w:b w:val="false"/>
          <w:i w:val="false"/>
          <w:color w:val="000000"/>
          <w:sz w:val="28"/>
        </w:rPr>
        <w:t>
      301. Коммутационные аппараты устанавливаются в местах, указанных в рабочих чертежах и в соответствии с инструкциями предприятий-изготовителей.</w:t>
      </w:r>
    </w:p>
    <w:bookmarkEnd w:id="957"/>
    <w:bookmarkStart w:name="z965" w:id="958"/>
    <w:p>
      <w:pPr>
        <w:spacing w:after="0"/>
        <w:ind w:left="0"/>
        <w:jc w:val="both"/>
      </w:pPr>
      <w:r>
        <w:rPr>
          <w:rFonts w:ascii="Times New Roman"/>
          <w:b w:val="false"/>
          <w:i w:val="false"/>
          <w:color w:val="000000"/>
          <w:sz w:val="28"/>
        </w:rPr>
        <w:t>
      302. Аппараты или опорные конструкции, на которых они устанавливаются, закрепляются к строительным основаниям способом, указанным в рабочих чертежах (дюбелями, болтами, винтами, с помощью штырей, опорные конструкции – сваркой к закладным элементам строительных оснований и тому подобное). Строительными основаниями обеспечиваются крепление аппаратов без перекосов и исключаются возникновение недопустимых вибраций.</w:t>
      </w:r>
    </w:p>
    <w:bookmarkEnd w:id="958"/>
    <w:bookmarkStart w:name="z966" w:id="959"/>
    <w:p>
      <w:pPr>
        <w:spacing w:after="0"/>
        <w:ind w:left="0"/>
        <w:jc w:val="both"/>
      </w:pPr>
      <w:r>
        <w:rPr>
          <w:rFonts w:ascii="Times New Roman"/>
          <w:b w:val="false"/>
          <w:i w:val="false"/>
          <w:color w:val="000000"/>
          <w:sz w:val="28"/>
        </w:rPr>
        <w:t>
      303. Ввод проводов, кабелей или труб в аппараты не должен нарушать степень защиты оболочки аппаратов и создавать деформирующие их механические воздействия.</w:t>
      </w:r>
    </w:p>
    <w:bookmarkEnd w:id="959"/>
    <w:bookmarkStart w:name="z967" w:id="960"/>
    <w:p>
      <w:pPr>
        <w:spacing w:after="0"/>
        <w:ind w:left="0"/>
        <w:jc w:val="both"/>
      </w:pPr>
      <w:r>
        <w:rPr>
          <w:rFonts w:ascii="Times New Roman"/>
          <w:b w:val="false"/>
          <w:i w:val="false"/>
          <w:color w:val="000000"/>
          <w:sz w:val="28"/>
        </w:rPr>
        <w:t>
      304. При установке нескольких аппаратов в блоке обеспечивается доступ для обслуживания каждого из них.</w:t>
      </w:r>
    </w:p>
    <w:bookmarkEnd w:id="960"/>
    <w:bookmarkStart w:name="z968" w:id="961"/>
    <w:p>
      <w:pPr>
        <w:spacing w:after="0"/>
        <w:ind w:left="0"/>
        <w:jc w:val="both"/>
      </w:pPr>
      <w:r>
        <w:rPr>
          <w:rFonts w:ascii="Times New Roman"/>
          <w:b w:val="false"/>
          <w:i w:val="false"/>
          <w:color w:val="000000"/>
          <w:sz w:val="28"/>
        </w:rPr>
        <w:t>
      305. Установка сопротивлений вблизи сгораемых предметов или частей сооружений и установка ящиков один на другом более 4 штук не разрешается. На стеллажах допускается устанавливать один над другим до 7 ящиков. Расстояние от токоведущих частей ящиков сопротивлений до сплошных металлических защитных ограждений принимается не менее 50 мм, а до сеточных ограждений – не менее 100 мм. При установке ящиков сопротивлений в кожухе обеспечивается свободный приток воздуха снизу и выход сверху. Изоляция подключаемых проводов снимается на расстояние не менее 100 мм от зажима. Соединения между ящиками выполняются шинами или голыми проводами.</w:t>
      </w:r>
    </w:p>
    <w:bookmarkEnd w:id="961"/>
    <w:bookmarkStart w:name="z969" w:id="962"/>
    <w:p>
      <w:pPr>
        <w:spacing w:after="0"/>
        <w:ind w:left="0"/>
        <w:jc w:val="left"/>
      </w:pPr>
      <w:r>
        <w:rPr>
          <w:rFonts w:ascii="Times New Roman"/>
          <w:b/>
          <w:i w:val="false"/>
          <w:color w:val="000000"/>
        </w:rPr>
        <w:t xml:space="preserve"> Параграф 3. Электрооборудование кранов</w:t>
      </w:r>
    </w:p>
    <w:bookmarkEnd w:id="962"/>
    <w:bookmarkStart w:name="z970" w:id="963"/>
    <w:p>
      <w:pPr>
        <w:spacing w:after="0"/>
        <w:ind w:left="0"/>
        <w:jc w:val="both"/>
      </w:pPr>
      <w:r>
        <w:rPr>
          <w:rFonts w:ascii="Times New Roman"/>
          <w:b w:val="false"/>
          <w:i w:val="false"/>
          <w:color w:val="000000"/>
          <w:sz w:val="28"/>
        </w:rPr>
        <w:t>
      306. При подготовке и производстве работ по монтажу кранов на объекте строительства учитывается степень заводской электромонтажной готовности кранового оборудования, в соответствии с Правилами обеспечения промышленной безопасности при эксплуатации грузоподъемных механизмов.</w:t>
      </w:r>
    </w:p>
    <w:bookmarkEnd w:id="963"/>
    <w:bookmarkStart w:name="z971" w:id="964"/>
    <w:p>
      <w:pPr>
        <w:spacing w:after="0"/>
        <w:ind w:left="0"/>
        <w:jc w:val="both"/>
      </w:pPr>
      <w:r>
        <w:rPr>
          <w:rFonts w:ascii="Times New Roman"/>
          <w:b w:val="false"/>
          <w:i w:val="false"/>
          <w:color w:val="000000"/>
          <w:sz w:val="28"/>
        </w:rPr>
        <w:t>
      Предприятием-изготовителем в соответствии с Правилами обеспечения промышленной безопасности при эксплуатации грузоподъемных механизмов выполняются следующие работы на кранах общего назначения:</w:t>
      </w:r>
    </w:p>
    <w:bookmarkEnd w:id="964"/>
    <w:bookmarkStart w:name="z972" w:id="965"/>
    <w:p>
      <w:pPr>
        <w:spacing w:after="0"/>
        <w:ind w:left="0"/>
        <w:jc w:val="both"/>
      </w:pPr>
      <w:r>
        <w:rPr>
          <w:rFonts w:ascii="Times New Roman"/>
          <w:b w:val="false"/>
          <w:i w:val="false"/>
          <w:color w:val="000000"/>
          <w:sz w:val="28"/>
        </w:rPr>
        <w:t>
      электромонтаж крановых кабин и грузовых тележек;</w:t>
      </w:r>
    </w:p>
    <w:bookmarkEnd w:id="965"/>
    <w:bookmarkStart w:name="z973" w:id="966"/>
    <w:p>
      <w:pPr>
        <w:spacing w:after="0"/>
        <w:ind w:left="0"/>
        <w:jc w:val="both"/>
      </w:pPr>
      <w:r>
        <w:rPr>
          <w:rFonts w:ascii="Times New Roman"/>
          <w:b w:val="false"/>
          <w:i w:val="false"/>
          <w:color w:val="000000"/>
          <w:sz w:val="28"/>
        </w:rPr>
        <w:t>
      изготовление токоподвода к грузовой тележке;</w:t>
      </w:r>
    </w:p>
    <w:bookmarkEnd w:id="966"/>
    <w:bookmarkStart w:name="z974" w:id="967"/>
    <w:p>
      <w:pPr>
        <w:spacing w:after="0"/>
        <w:ind w:left="0"/>
        <w:jc w:val="both"/>
      </w:pPr>
      <w:r>
        <w:rPr>
          <w:rFonts w:ascii="Times New Roman"/>
          <w:b w:val="false"/>
          <w:i w:val="false"/>
          <w:color w:val="000000"/>
          <w:sz w:val="28"/>
        </w:rPr>
        <w:t>
      изготовление узлов (жгутов) электропроводов с наконечниками и маркировкой концов для мостов;</w:t>
      </w:r>
    </w:p>
    <w:bookmarkEnd w:id="967"/>
    <w:bookmarkStart w:name="z975" w:id="968"/>
    <w:p>
      <w:pPr>
        <w:spacing w:after="0"/>
        <w:ind w:left="0"/>
        <w:jc w:val="both"/>
      </w:pPr>
      <w:r>
        <w:rPr>
          <w:rFonts w:ascii="Times New Roman"/>
          <w:b w:val="false"/>
          <w:i w:val="false"/>
          <w:color w:val="000000"/>
          <w:sz w:val="28"/>
        </w:rPr>
        <w:t>
      установка на мосту крана подставок и кронштейнов под электрооборудование, протяжных ящиков, коробов или труб для прокладки электропроводов;</w:t>
      </w:r>
    </w:p>
    <w:bookmarkEnd w:id="968"/>
    <w:bookmarkStart w:name="z976" w:id="969"/>
    <w:p>
      <w:pPr>
        <w:spacing w:after="0"/>
        <w:ind w:left="0"/>
        <w:jc w:val="both"/>
      </w:pPr>
      <w:r>
        <w:rPr>
          <w:rFonts w:ascii="Times New Roman"/>
          <w:b w:val="false"/>
          <w:i w:val="false"/>
          <w:color w:val="000000"/>
          <w:sz w:val="28"/>
        </w:rPr>
        <w:t>
      сборка электроаппаратуры, устанавливаемой на мосту (сопротивления, аппараты защиты и управления), в блоки с монтажом внутренних электросхем.</w:t>
      </w:r>
    </w:p>
    <w:bookmarkEnd w:id="969"/>
    <w:bookmarkStart w:name="z977" w:id="970"/>
    <w:p>
      <w:pPr>
        <w:spacing w:after="0"/>
        <w:ind w:left="0"/>
        <w:jc w:val="both"/>
      </w:pPr>
      <w:r>
        <w:rPr>
          <w:rFonts w:ascii="Times New Roman"/>
          <w:b w:val="false"/>
          <w:i w:val="false"/>
          <w:color w:val="000000"/>
          <w:sz w:val="28"/>
        </w:rPr>
        <w:t>
      307. Работы по монтажу электрической части мостовых кранов выполняются на нулевой отметке до подъема моста, кабины крановщика и тележки в проектное положение.</w:t>
      </w:r>
    </w:p>
    <w:bookmarkEnd w:id="970"/>
    <w:bookmarkStart w:name="z978" w:id="971"/>
    <w:p>
      <w:pPr>
        <w:spacing w:after="0"/>
        <w:ind w:left="0"/>
        <w:jc w:val="both"/>
      </w:pPr>
      <w:r>
        <w:rPr>
          <w:rFonts w:ascii="Times New Roman"/>
          <w:b w:val="false"/>
          <w:i w:val="false"/>
          <w:color w:val="000000"/>
          <w:sz w:val="28"/>
        </w:rPr>
        <w:t>
      308. До начала электромонтажных работ осуществляется приемка крана под монтаж от механомонтажной организации, оформляемая актом. В акте оговаривается разрешение на производство электромонтажных работ на кране, в том числе и на нулевой отметке.</w:t>
      </w:r>
    </w:p>
    <w:bookmarkEnd w:id="971"/>
    <w:bookmarkStart w:name="z979" w:id="972"/>
    <w:p>
      <w:pPr>
        <w:spacing w:after="0"/>
        <w:ind w:left="0"/>
        <w:jc w:val="both"/>
      </w:pPr>
      <w:r>
        <w:rPr>
          <w:rFonts w:ascii="Times New Roman"/>
          <w:b w:val="false"/>
          <w:i w:val="false"/>
          <w:color w:val="000000"/>
          <w:sz w:val="28"/>
        </w:rPr>
        <w:t>
      309. На нулевой отметке выполняется максимально возможный объем электромонтажных работ, приступать к которым разрешается после надежной установки моста на выкладках и оформления разрешения механомонтажной организации. Оставшийся объем электромонтажных работ выполняется после подъема крана в проектное положение и установки его в непосредственной близости от переходной галереи, лестницы или ремонтной площадки, с которых обеспечивается надежный и безопасный переход на кран. Кроме того, до производства электромонтажных работ на кране, установленном в проектное положение, предусматривается:</w:t>
      </w:r>
    </w:p>
    <w:bookmarkEnd w:id="972"/>
    <w:bookmarkStart w:name="z980" w:id="973"/>
    <w:p>
      <w:pPr>
        <w:spacing w:after="0"/>
        <w:ind w:left="0"/>
        <w:jc w:val="both"/>
      </w:pPr>
      <w:r>
        <w:rPr>
          <w:rFonts w:ascii="Times New Roman"/>
          <w:b w:val="false"/>
          <w:i w:val="false"/>
          <w:color w:val="000000"/>
          <w:sz w:val="28"/>
        </w:rPr>
        <w:t>
      полностью должна быть завершена сборка и установка моста, тележки, кабины, ограждений и перил, (вдоль подкранового пути натягивается прочно закрепленная проволока диаметром от 6 мм до 8 мм или трос);</w:t>
      </w:r>
    </w:p>
    <w:bookmarkEnd w:id="973"/>
    <w:bookmarkStart w:name="z981" w:id="974"/>
    <w:p>
      <w:pPr>
        <w:spacing w:after="0"/>
        <w:ind w:left="0"/>
        <w:jc w:val="both"/>
      </w:pPr>
      <w:r>
        <w:rPr>
          <w:rFonts w:ascii="Times New Roman"/>
          <w:b w:val="false"/>
          <w:i w:val="false"/>
          <w:color w:val="000000"/>
          <w:sz w:val="28"/>
        </w:rPr>
        <w:t>
      троллеи ограждаются или располагаются на расстоянии, исключающем доступ к ним с любого места на кране, где могут находиться люди.</w:t>
      </w:r>
    </w:p>
    <w:bookmarkEnd w:id="974"/>
    <w:bookmarkStart w:name="z982" w:id="975"/>
    <w:p>
      <w:pPr>
        <w:spacing w:after="0"/>
        <w:ind w:left="0"/>
        <w:jc w:val="both"/>
      </w:pPr>
      <w:r>
        <w:rPr>
          <w:rFonts w:ascii="Times New Roman"/>
          <w:b w:val="false"/>
          <w:i w:val="false"/>
          <w:color w:val="000000"/>
          <w:sz w:val="28"/>
        </w:rPr>
        <w:t xml:space="preserve">
      310. Монтаж главных троллеев выполняется до подъема подкрановых балок в проектное положение. Креплением троллеев исключается возможность смещения в направлении перпендикулярном оси троллея. </w:t>
      </w:r>
    </w:p>
    <w:bookmarkEnd w:id="975"/>
    <w:bookmarkStart w:name="z983" w:id="976"/>
    <w:p>
      <w:pPr>
        <w:spacing w:after="0"/>
        <w:ind w:left="0"/>
        <w:jc w:val="both"/>
      </w:pPr>
      <w:r>
        <w:rPr>
          <w:rFonts w:ascii="Times New Roman"/>
          <w:b w:val="false"/>
          <w:i w:val="false"/>
          <w:color w:val="000000"/>
          <w:sz w:val="28"/>
        </w:rPr>
        <w:t>
      Отклонение троллеев не должна превышать по всей длине ±10 мм в горизонтальной плоскости и ±20 мм в вертикальной плоскости. Конструкции под аппаратуру и троллеи, кожухи, стальные трубы и нетоковедущие части арматуры троллеедержателей окрашиваются. Главные троллеи жесткого крепления, за исключением их контактной поверхности и мест контактных соединений, окрашиваются в красный цвет. На троллеях устанавливаются плакаты, предупреждающие об опасности прикосновения к ним.</w:t>
      </w:r>
    </w:p>
    <w:bookmarkEnd w:id="976"/>
    <w:bookmarkStart w:name="z984" w:id="977"/>
    <w:p>
      <w:pPr>
        <w:spacing w:after="0"/>
        <w:ind w:left="0"/>
        <w:jc w:val="left"/>
      </w:pPr>
      <w:r>
        <w:rPr>
          <w:rFonts w:ascii="Times New Roman"/>
          <w:b/>
          <w:i w:val="false"/>
          <w:color w:val="000000"/>
        </w:rPr>
        <w:t xml:space="preserve"> Параграф 4. Конденсаторные установки и электрофильтры</w:t>
      </w:r>
    </w:p>
    <w:bookmarkEnd w:id="977"/>
    <w:bookmarkStart w:name="z985" w:id="978"/>
    <w:p>
      <w:pPr>
        <w:spacing w:after="0"/>
        <w:ind w:left="0"/>
        <w:jc w:val="both"/>
      </w:pPr>
      <w:r>
        <w:rPr>
          <w:rFonts w:ascii="Times New Roman"/>
          <w:b w:val="false"/>
          <w:i w:val="false"/>
          <w:color w:val="000000"/>
          <w:sz w:val="28"/>
        </w:rPr>
        <w:t>
      311. При монтаже конденсаторных установок и электрофильтров обеспечивается горизонтальная установка каркасов и вертикальная установка конденсаторов, кроме того:</w:t>
      </w:r>
    </w:p>
    <w:bookmarkEnd w:id="978"/>
    <w:bookmarkStart w:name="z986" w:id="979"/>
    <w:p>
      <w:pPr>
        <w:spacing w:after="0"/>
        <w:ind w:left="0"/>
        <w:jc w:val="both"/>
      </w:pPr>
      <w:r>
        <w:rPr>
          <w:rFonts w:ascii="Times New Roman"/>
          <w:b w:val="false"/>
          <w:i w:val="false"/>
          <w:color w:val="000000"/>
          <w:sz w:val="28"/>
        </w:rPr>
        <w:t>
      1) для выравнивания допускаются приваренные к каркасу металлические прокладки;</w:t>
      </w:r>
    </w:p>
    <w:bookmarkEnd w:id="979"/>
    <w:bookmarkStart w:name="z987" w:id="980"/>
    <w:p>
      <w:pPr>
        <w:spacing w:after="0"/>
        <w:ind w:left="0"/>
        <w:jc w:val="both"/>
      </w:pPr>
      <w:r>
        <w:rPr>
          <w:rFonts w:ascii="Times New Roman"/>
          <w:b w:val="false"/>
          <w:i w:val="false"/>
          <w:color w:val="000000"/>
          <w:sz w:val="28"/>
        </w:rPr>
        <w:t>
      2) расстояние между дном установки нижнего яруса и полом помещения или дном маслоприемника принимается не менее 100 мм;</w:t>
      </w:r>
    </w:p>
    <w:bookmarkEnd w:id="980"/>
    <w:bookmarkStart w:name="z988" w:id="981"/>
    <w:p>
      <w:pPr>
        <w:spacing w:after="0"/>
        <w:ind w:left="0"/>
        <w:jc w:val="both"/>
      </w:pPr>
      <w:r>
        <w:rPr>
          <w:rFonts w:ascii="Times New Roman"/>
          <w:b w:val="false"/>
          <w:i w:val="false"/>
          <w:color w:val="000000"/>
          <w:sz w:val="28"/>
        </w:rPr>
        <w:t>
      3) паспорта установок (таблички с техническими данными) обращаются в сторону прохода, из которого производится их обслуживание;</w:t>
      </w:r>
    </w:p>
    <w:bookmarkEnd w:id="981"/>
    <w:bookmarkStart w:name="z989" w:id="982"/>
    <w:p>
      <w:pPr>
        <w:spacing w:after="0"/>
        <w:ind w:left="0"/>
        <w:jc w:val="both"/>
      </w:pPr>
      <w:r>
        <w:rPr>
          <w:rFonts w:ascii="Times New Roman"/>
          <w:b w:val="false"/>
          <w:i w:val="false"/>
          <w:color w:val="000000"/>
          <w:sz w:val="28"/>
        </w:rPr>
        <w:t>
      4) инвентарный (порядковый) номер установки пишется маслостойкой краской на стенке бака каждой установки, обращенной к проходу обслуживания;</w:t>
      </w:r>
    </w:p>
    <w:bookmarkEnd w:id="982"/>
    <w:bookmarkStart w:name="z990" w:id="983"/>
    <w:p>
      <w:pPr>
        <w:spacing w:after="0"/>
        <w:ind w:left="0"/>
        <w:jc w:val="both"/>
      </w:pPr>
      <w:r>
        <w:rPr>
          <w:rFonts w:ascii="Times New Roman"/>
          <w:b w:val="false"/>
          <w:i w:val="false"/>
          <w:color w:val="000000"/>
          <w:sz w:val="28"/>
        </w:rPr>
        <w:t>
      5) расположением токоведущих шин и способы присоединения их к установкам обеспечивается удобство смены установок во время эксплуатации;</w:t>
      </w:r>
    </w:p>
    <w:bookmarkEnd w:id="983"/>
    <w:bookmarkStart w:name="z991" w:id="984"/>
    <w:p>
      <w:pPr>
        <w:spacing w:after="0"/>
        <w:ind w:left="0"/>
        <w:jc w:val="both"/>
      </w:pPr>
      <w:r>
        <w:rPr>
          <w:rFonts w:ascii="Times New Roman"/>
          <w:b w:val="false"/>
          <w:i w:val="false"/>
          <w:color w:val="000000"/>
          <w:sz w:val="28"/>
        </w:rPr>
        <w:t>
      6) ошиновка не должна создавать изгибающих усилий в выводных изоляторах установок;</w:t>
      </w:r>
    </w:p>
    <w:bookmarkEnd w:id="984"/>
    <w:bookmarkStart w:name="z992" w:id="985"/>
    <w:p>
      <w:pPr>
        <w:spacing w:after="0"/>
        <w:ind w:left="0"/>
        <w:jc w:val="both"/>
      </w:pPr>
      <w:r>
        <w:rPr>
          <w:rFonts w:ascii="Times New Roman"/>
          <w:b w:val="false"/>
          <w:i w:val="false"/>
          <w:color w:val="000000"/>
          <w:sz w:val="28"/>
        </w:rPr>
        <w:t>
      7) заземляющая проводка располагается так, чтобы она не препятствовала смене установок во время эксплуатации.</w:t>
      </w:r>
    </w:p>
    <w:bookmarkEnd w:id="985"/>
    <w:bookmarkStart w:name="z993" w:id="986"/>
    <w:p>
      <w:pPr>
        <w:spacing w:after="0"/>
        <w:ind w:left="0"/>
        <w:jc w:val="both"/>
      </w:pPr>
      <w:r>
        <w:rPr>
          <w:rFonts w:ascii="Times New Roman"/>
          <w:b w:val="false"/>
          <w:i w:val="false"/>
          <w:color w:val="000000"/>
          <w:sz w:val="28"/>
        </w:rPr>
        <w:t>
      312. Выводы конденсаторов помечаются цифрами (1 и 2 для однофазных конденсаторов и 1, 2 и 3 для трехфазных), написанными на крышке у соответствующих выводов.</w:t>
      </w:r>
    </w:p>
    <w:bookmarkEnd w:id="986"/>
    <w:bookmarkStart w:name="z994" w:id="987"/>
    <w:p>
      <w:pPr>
        <w:spacing w:after="0"/>
        <w:ind w:left="0"/>
        <w:jc w:val="both"/>
      </w:pPr>
      <w:r>
        <w:rPr>
          <w:rFonts w:ascii="Times New Roman"/>
          <w:b w:val="false"/>
          <w:i w:val="false"/>
          <w:color w:val="000000"/>
          <w:sz w:val="28"/>
        </w:rPr>
        <w:t>
      Конденсаторные установки, состоят из нескольких пронумерованных секций.</w:t>
      </w:r>
    </w:p>
    <w:bookmarkEnd w:id="987"/>
    <w:bookmarkStart w:name="z995" w:id="988"/>
    <w:p>
      <w:pPr>
        <w:spacing w:after="0"/>
        <w:ind w:left="0"/>
        <w:jc w:val="left"/>
      </w:pPr>
      <w:r>
        <w:rPr>
          <w:rFonts w:ascii="Times New Roman"/>
          <w:b/>
          <w:i w:val="false"/>
          <w:color w:val="000000"/>
        </w:rPr>
        <w:t xml:space="preserve"> Глава 13. Требования к электрическому освещению</w:t>
      </w:r>
    </w:p>
    <w:bookmarkEnd w:id="988"/>
    <w:bookmarkStart w:name="z996" w:id="989"/>
    <w:p>
      <w:pPr>
        <w:spacing w:after="0"/>
        <w:ind w:left="0"/>
        <w:jc w:val="both"/>
      </w:pPr>
      <w:r>
        <w:rPr>
          <w:rFonts w:ascii="Times New Roman"/>
          <w:b w:val="false"/>
          <w:i w:val="false"/>
          <w:color w:val="000000"/>
          <w:sz w:val="28"/>
        </w:rPr>
        <w:t xml:space="preserve">
      313. Монтаж электроосвещения выполняется с помощью монтажных изделий, отвечающих техническим требованиям Правил техники безопасности при эксплуатации электроустановок. </w:t>
      </w:r>
    </w:p>
    <w:bookmarkEnd w:id="989"/>
    <w:bookmarkStart w:name="z997" w:id="990"/>
    <w:p>
      <w:pPr>
        <w:spacing w:after="0"/>
        <w:ind w:left="0"/>
        <w:jc w:val="both"/>
      </w:pPr>
      <w:r>
        <w:rPr>
          <w:rFonts w:ascii="Times New Roman"/>
          <w:b w:val="false"/>
          <w:i w:val="false"/>
          <w:color w:val="000000"/>
          <w:sz w:val="28"/>
        </w:rPr>
        <w:t>
      Светильники, используемые для монтажа, проверяются на световой эффект.</w:t>
      </w:r>
    </w:p>
    <w:bookmarkEnd w:id="990"/>
    <w:bookmarkStart w:name="z998" w:id="991"/>
    <w:p>
      <w:pPr>
        <w:spacing w:after="0"/>
        <w:ind w:left="0"/>
        <w:jc w:val="both"/>
      </w:pPr>
      <w:r>
        <w:rPr>
          <w:rFonts w:ascii="Times New Roman"/>
          <w:b w:val="false"/>
          <w:i w:val="false"/>
          <w:color w:val="000000"/>
          <w:sz w:val="28"/>
        </w:rPr>
        <w:t>
      314. Крепление светильника к опорной поверхности (конструкции) принимается разборным.</w:t>
      </w:r>
    </w:p>
    <w:bookmarkEnd w:id="991"/>
    <w:bookmarkStart w:name="z999" w:id="992"/>
    <w:p>
      <w:pPr>
        <w:spacing w:after="0"/>
        <w:ind w:left="0"/>
        <w:jc w:val="both"/>
      </w:pPr>
      <w:r>
        <w:rPr>
          <w:rFonts w:ascii="Times New Roman"/>
          <w:b w:val="false"/>
          <w:i w:val="false"/>
          <w:color w:val="000000"/>
          <w:sz w:val="28"/>
        </w:rPr>
        <w:t>
      315. Светильники, применяемые в установках, подверженных вибрации и сотрясениям, устанавливаются с применением амортизирующих устройств.</w:t>
      </w:r>
    </w:p>
    <w:bookmarkEnd w:id="992"/>
    <w:bookmarkStart w:name="z1000" w:id="993"/>
    <w:p>
      <w:pPr>
        <w:spacing w:after="0"/>
        <w:ind w:left="0"/>
        <w:jc w:val="both"/>
      </w:pPr>
      <w:r>
        <w:rPr>
          <w:rFonts w:ascii="Times New Roman"/>
          <w:b w:val="false"/>
          <w:i w:val="false"/>
          <w:color w:val="000000"/>
          <w:sz w:val="28"/>
        </w:rPr>
        <w:t>
      316. Крюки и шпильки для подвеса светильников в жилых зданиях должны иметь устройства, изолирующие их от светильника.</w:t>
      </w:r>
    </w:p>
    <w:bookmarkEnd w:id="993"/>
    <w:bookmarkStart w:name="z1001" w:id="994"/>
    <w:p>
      <w:pPr>
        <w:spacing w:after="0"/>
        <w:ind w:left="0"/>
        <w:jc w:val="both"/>
      </w:pPr>
      <w:r>
        <w:rPr>
          <w:rFonts w:ascii="Times New Roman"/>
          <w:b w:val="false"/>
          <w:i w:val="false"/>
          <w:color w:val="000000"/>
          <w:sz w:val="28"/>
        </w:rPr>
        <w:t>
      317. Присоединение светильников к групповой сети выполняется с помощью клеммных колодок, обеспечивающих присоединение как медных, так и алюминиевых (алюмомедных) проводов сечением до 4 мм2.</w:t>
      </w:r>
    </w:p>
    <w:bookmarkEnd w:id="994"/>
    <w:bookmarkStart w:name="z1002" w:id="995"/>
    <w:p>
      <w:pPr>
        <w:spacing w:after="0"/>
        <w:ind w:left="0"/>
        <w:jc w:val="both"/>
      </w:pPr>
      <w:r>
        <w:rPr>
          <w:rFonts w:ascii="Times New Roman"/>
          <w:b w:val="false"/>
          <w:i w:val="false"/>
          <w:color w:val="000000"/>
          <w:sz w:val="28"/>
        </w:rPr>
        <w:t>
      318. В жилых зданиях, одиночные патроны (например, в кухнях) присоединяются к проводам групповой сети с помощью клеммных колодок.</w:t>
      </w:r>
    </w:p>
    <w:bookmarkEnd w:id="995"/>
    <w:bookmarkStart w:name="z1003" w:id="996"/>
    <w:p>
      <w:pPr>
        <w:spacing w:after="0"/>
        <w:ind w:left="0"/>
        <w:jc w:val="both"/>
      </w:pPr>
      <w:r>
        <w:rPr>
          <w:rFonts w:ascii="Times New Roman"/>
          <w:b w:val="false"/>
          <w:i w:val="false"/>
          <w:color w:val="000000"/>
          <w:sz w:val="28"/>
        </w:rPr>
        <w:t>
      319. Концы проводов, присоединяемых к светильникам, счетчикам, автоматам, щиткам и электроустановочным аппаратам должны иметь запас по длине, достаточный для повторного подсоединения в случае их обрыва.</w:t>
      </w:r>
    </w:p>
    <w:bookmarkEnd w:id="996"/>
    <w:bookmarkStart w:name="z1004" w:id="997"/>
    <w:p>
      <w:pPr>
        <w:spacing w:after="0"/>
        <w:ind w:left="0"/>
        <w:jc w:val="both"/>
      </w:pPr>
      <w:r>
        <w:rPr>
          <w:rFonts w:ascii="Times New Roman"/>
          <w:b w:val="false"/>
          <w:i w:val="false"/>
          <w:color w:val="000000"/>
          <w:sz w:val="28"/>
        </w:rPr>
        <w:t>
      320. При подсоединении автоматов и предохранителей ввертного типа нулевой провод присоединяется к винтовой гильзе основания.</w:t>
      </w:r>
    </w:p>
    <w:bookmarkEnd w:id="997"/>
    <w:bookmarkStart w:name="z1005" w:id="998"/>
    <w:p>
      <w:pPr>
        <w:spacing w:after="0"/>
        <w:ind w:left="0"/>
        <w:jc w:val="both"/>
      </w:pPr>
      <w:r>
        <w:rPr>
          <w:rFonts w:ascii="Times New Roman"/>
          <w:b w:val="false"/>
          <w:i w:val="false"/>
          <w:color w:val="000000"/>
          <w:sz w:val="28"/>
        </w:rPr>
        <w:t>
      321. Вводы проводов и кабелей в светильники и электроустановочные аппараты при наружной их установке уплотняются для защиты от проникновения пыли и влаги.</w:t>
      </w:r>
    </w:p>
    <w:bookmarkEnd w:id="998"/>
    <w:bookmarkStart w:name="z1006" w:id="999"/>
    <w:p>
      <w:pPr>
        <w:spacing w:after="0"/>
        <w:ind w:left="0"/>
        <w:jc w:val="both"/>
      </w:pPr>
      <w:r>
        <w:rPr>
          <w:rFonts w:ascii="Times New Roman"/>
          <w:b w:val="false"/>
          <w:i w:val="false"/>
          <w:color w:val="000000"/>
          <w:sz w:val="28"/>
        </w:rPr>
        <w:t>
      322. Электроустановочные аппараты при открытой установке в производственных помещениях заключаются в специальные кожухи или коробки.</w:t>
      </w:r>
    </w:p>
    <w:bookmarkEnd w:id="999"/>
    <w:bookmarkStart w:name="z1007" w:id="1000"/>
    <w:p>
      <w:pPr>
        <w:spacing w:after="0"/>
        <w:ind w:left="0"/>
        <w:jc w:val="both"/>
      </w:pPr>
      <w:r>
        <w:rPr>
          <w:rFonts w:ascii="Times New Roman"/>
          <w:b w:val="false"/>
          <w:i w:val="false"/>
          <w:color w:val="000000"/>
          <w:sz w:val="28"/>
        </w:rPr>
        <w:t xml:space="preserve">
      323. Заземление и защитные меры электробезопасности электрического освещения выполняются согласно требованиям ПУЭ. </w:t>
      </w:r>
    </w:p>
    <w:bookmarkEnd w:id="1000"/>
    <w:bookmarkStart w:name="z1008" w:id="1001"/>
    <w:p>
      <w:pPr>
        <w:spacing w:after="0"/>
        <w:ind w:left="0"/>
        <w:jc w:val="left"/>
      </w:pPr>
      <w:r>
        <w:rPr>
          <w:rFonts w:ascii="Times New Roman"/>
          <w:b/>
          <w:i w:val="false"/>
          <w:color w:val="000000"/>
        </w:rPr>
        <w:t xml:space="preserve"> Глава 14. Требования к электрооборудованию установок во взрывоопасных и пожароопасных зонах</w:t>
      </w:r>
    </w:p>
    <w:bookmarkEnd w:id="1001"/>
    <w:bookmarkStart w:name="z1009" w:id="1002"/>
    <w:p>
      <w:pPr>
        <w:spacing w:after="0"/>
        <w:ind w:left="0"/>
        <w:jc w:val="both"/>
      </w:pPr>
      <w:r>
        <w:rPr>
          <w:rFonts w:ascii="Times New Roman"/>
          <w:b w:val="false"/>
          <w:i w:val="false"/>
          <w:color w:val="000000"/>
          <w:sz w:val="28"/>
        </w:rPr>
        <w:t xml:space="preserve">
      324. Монтаж электроустановок во взрывоопасных и пожароопасных зонах осуществляется в соответствии с требованиями: </w:t>
      </w:r>
      <w:r>
        <w:rPr>
          <w:rFonts w:ascii="Times New Roman"/>
          <w:b w:val="false"/>
          <w:i w:val="false"/>
          <w:color w:val="000000"/>
          <w:sz w:val="28"/>
        </w:rPr>
        <w:t>Трудового кодекса</w:t>
      </w:r>
      <w:r>
        <w:rPr>
          <w:rFonts w:ascii="Times New Roman"/>
          <w:b w:val="false"/>
          <w:i w:val="false"/>
          <w:color w:val="000000"/>
          <w:sz w:val="28"/>
        </w:rPr>
        <w:t>, ПУЭ, Правил техники безопасности при эксплуатации электроустановок, Правил технической эксплуатации электроустановок потребителей.</w:t>
      </w:r>
    </w:p>
    <w:bookmarkEnd w:id="1002"/>
    <w:bookmarkStart w:name="z1010" w:id="1003"/>
    <w:p>
      <w:pPr>
        <w:spacing w:after="0"/>
        <w:ind w:left="0"/>
        <w:jc w:val="both"/>
      </w:pPr>
      <w:r>
        <w:rPr>
          <w:rFonts w:ascii="Times New Roman"/>
          <w:b w:val="false"/>
          <w:i w:val="false"/>
          <w:color w:val="000000"/>
          <w:sz w:val="28"/>
        </w:rPr>
        <w:t>
      325. Электрооборудование во всех классах пожароопасных зон принимается со степенью защиты оболочки не менее IP44.</w:t>
      </w:r>
    </w:p>
    <w:bookmarkEnd w:id="1003"/>
    <w:bookmarkStart w:name="z1011" w:id="1004"/>
    <w:p>
      <w:pPr>
        <w:spacing w:after="0"/>
        <w:ind w:left="0"/>
        <w:jc w:val="both"/>
      </w:pPr>
      <w:r>
        <w:rPr>
          <w:rFonts w:ascii="Times New Roman"/>
          <w:b w:val="false"/>
          <w:i w:val="false"/>
          <w:color w:val="000000"/>
          <w:sz w:val="28"/>
        </w:rPr>
        <w:t xml:space="preserve">
      326. Для электропроводок в зонах классов В-1 и В-1а разрешается использовать токопроводы, кабели и провода только с медными проводниками, использование кабелей с алюминиевой оболочкой не разрешается. Во взрывоопасных и пожароопасных зонах всех классов не разрешается применение кабелей и проводов, имеющих полиэтиленовую изоляцию или оболочку. </w:t>
      </w:r>
    </w:p>
    <w:bookmarkEnd w:id="1004"/>
    <w:bookmarkStart w:name="z1012" w:id="1005"/>
    <w:p>
      <w:pPr>
        <w:spacing w:after="0"/>
        <w:ind w:left="0"/>
        <w:jc w:val="both"/>
      </w:pPr>
      <w:r>
        <w:rPr>
          <w:rFonts w:ascii="Times New Roman"/>
          <w:b w:val="false"/>
          <w:i w:val="false"/>
          <w:color w:val="000000"/>
          <w:sz w:val="28"/>
        </w:rPr>
        <w:t xml:space="preserve">
      Не разрешается использование кабелей некруглой формы для ввода во взрывозащищенное оборудование. </w:t>
      </w:r>
    </w:p>
    <w:bookmarkEnd w:id="1005"/>
    <w:bookmarkStart w:name="z1013" w:id="1006"/>
    <w:p>
      <w:pPr>
        <w:spacing w:after="0"/>
        <w:ind w:left="0"/>
        <w:jc w:val="both"/>
      </w:pPr>
      <w:r>
        <w:rPr>
          <w:rFonts w:ascii="Times New Roman"/>
          <w:b w:val="false"/>
          <w:i w:val="false"/>
          <w:color w:val="000000"/>
          <w:sz w:val="28"/>
        </w:rPr>
        <w:t>
      В осветительных сетях разрешается применение кабелей некруглой формы, сечением до 10 мм</w:t>
      </w:r>
      <w:r>
        <w:rPr>
          <w:rFonts w:ascii="Times New Roman"/>
          <w:b w:val="false"/>
          <w:i w:val="false"/>
          <w:color w:val="000000"/>
          <w:vertAlign w:val="superscript"/>
        </w:rPr>
        <w:t>2</w:t>
      </w:r>
      <w:r>
        <w:rPr>
          <w:rFonts w:ascii="Times New Roman"/>
          <w:b w:val="false"/>
          <w:i w:val="false"/>
          <w:color w:val="000000"/>
          <w:sz w:val="28"/>
        </w:rPr>
        <w:t xml:space="preserve"> только для соединений между ответвительными коробками и светильниками.</w:t>
      </w:r>
    </w:p>
    <w:bookmarkEnd w:id="1006"/>
    <w:bookmarkStart w:name="z1014" w:id="1007"/>
    <w:p>
      <w:pPr>
        <w:spacing w:after="0"/>
        <w:ind w:left="0"/>
        <w:jc w:val="both"/>
      </w:pPr>
      <w:r>
        <w:rPr>
          <w:rFonts w:ascii="Times New Roman"/>
          <w:b w:val="false"/>
          <w:i w:val="false"/>
          <w:color w:val="000000"/>
          <w:sz w:val="28"/>
        </w:rPr>
        <w:t xml:space="preserve">
      327. Контактные соединения взрывозащищенного электрооборудования укомплектовываются элементами с гальваническим покрытием, для надежного контакта присоединяемых проводников. </w:t>
      </w:r>
    </w:p>
    <w:bookmarkEnd w:id="1007"/>
    <w:bookmarkStart w:name="z1015" w:id="1008"/>
    <w:p>
      <w:pPr>
        <w:spacing w:after="0"/>
        <w:ind w:left="0"/>
        <w:jc w:val="both"/>
      </w:pPr>
      <w:r>
        <w:rPr>
          <w:rFonts w:ascii="Times New Roman"/>
          <w:b w:val="false"/>
          <w:i w:val="false"/>
          <w:color w:val="000000"/>
          <w:sz w:val="28"/>
        </w:rPr>
        <w:t xml:space="preserve">
      Винтовые контактные соединения должны иметь устройство от самоотвинчивания (контргайки, пружинные шайбы и тому подобные). </w:t>
      </w:r>
    </w:p>
    <w:bookmarkEnd w:id="1008"/>
    <w:bookmarkStart w:name="z1016" w:id="1009"/>
    <w:p>
      <w:pPr>
        <w:spacing w:after="0"/>
        <w:ind w:left="0"/>
        <w:jc w:val="both"/>
      </w:pPr>
      <w:r>
        <w:rPr>
          <w:rFonts w:ascii="Times New Roman"/>
          <w:b w:val="false"/>
          <w:i w:val="false"/>
          <w:color w:val="000000"/>
          <w:sz w:val="28"/>
        </w:rPr>
        <w:t>
      Многопроволочные медные жилы сечением до 6 мм</w:t>
      </w:r>
      <w:r>
        <w:rPr>
          <w:rFonts w:ascii="Times New Roman"/>
          <w:b w:val="false"/>
          <w:i w:val="false"/>
          <w:color w:val="000000"/>
          <w:vertAlign w:val="superscript"/>
        </w:rPr>
        <w:t>2</w:t>
      </w:r>
      <w:r>
        <w:rPr>
          <w:rFonts w:ascii="Times New Roman"/>
          <w:b w:val="false"/>
          <w:i w:val="false"/>
          <w:color w:val="000000"/>
          <w:sz w:val="28"/>
        </w:rPr>
        <w:t xml:space="preserve"> перед присоединением пропаиваются. </w:t>
      </w:r>
    </w:p>
    <w:bookmarkEnd w:id="1009"/>
    <w:bookmarkStart w:name="z1017" w:id="1010"/>
    <w:p>
      <w:pPr>
        <w:spacing w:after="0"/>
        <w:ind w:left="0"/>
        <w:jc w:val="both"/>
      </w:pPr>
      <w:r>
        <w:rPr>
          <w:rFonts w:ascii="Times New Roman"/>
          <w:b w:val="false"/>
          <w:i w:val="false"/>
          <w:color w:val="000000"/>
          <w:sz w:val="28"/>
        </w:rPr>
        <w:t>
      Однопроволочные жилы сечением более 16 мм</w:t>
      </w:r>
      <w:r>
        <w:rPr>
          <w:rFonts w:ascii="Times New Roman"/>
          <w:b w:val="false"/>
          <w:i w:val="false"/>
          <w:color w:val="000000"/>
          <w:vertAlign w:val="superscript"/>
        </w:rPr>
        <w:t>2</w:t>
      </w:r>
      <w:r>
        <w:rPr>
          <w:rFonts w:ascii="Times New Roman"/>
          <w:b w:val="false"/>
          <w:i w:val="false"/>
          <w:color w:val="000000"/>
          <w:sz w:val="28"/>
        </w:rPr>
        <w:t xml:space="preserve"> и многопроволочные - сечением более 6 мм2 для присоединения к контактным зажимам оконцовываются наконечниками.</w:t>
      </w:r>
    </w:p>
    <w:bookmarkEnd w:id="1010"/>
    <w:bookmarkStart w:name="z1018" w:id="1011"/>
    <w:p>
      <w:pPr>
        <w:spacing w:after="0"/>
        <w:ind w:left="0"/>
        <w:jc w:val="both"/>
      </w:pPr>
      <w:r>
        <w:rPr>
          <w:rFonts w:ascii="Times New Roman"/>
          <w:b w:val="false"/>
          <w:i w:val="false"/>
          <w:color w:val="000000"/>
          <w:sz w:val="28"/>
        </w:rPr>
        <w:t xml:space="preserve">
      328. При приеме от заказчика в монтаж электрооборудования проверяются на соответствие требованиям ПУЭ и Правил технической эксплуатации электроустановок потребителей. </w:t>
      </w:r>
    </w:p>
    <w:bookmarkEnd w:id="1011"/>
    <w:bookmarkStart w:name="z1019" w:id="1012"/>
    <w:p>
      <w:pPr>
        <w:spacing w:after="0"/>
        <w:ind w:left="0"/>
        <w:jc w:val="both"/>
      </w:pPr>
      <w:r>
        <w:rPr>
          <w:rFonts w:ascii="Times New Roman"/>
          <w:b w:val="false"/>
          <w:i w:val="false"/>
          <w:color w:val="000000"/>
          <w:sz w:val="28"/>
        </w:rPr>
        <w:t>
      Монтаж выполняется с помощью монтажных материалов и изделий, отвечающих техническим требованиям соответствующих нормативных документов.</w:t>
      </w:r>
    </w:p>
    <w:bookmarkEnd w:id="1012"/>
    <w:bookmarkStart w:name="z1020" w:id="1013"/>
    <w:p>
      <w:pPr>
        <w:spacing w:after="0"/>
        <w:ind w:left="0"/>
        <w:jc w:val="both"/>
      </w:pPr>
      <w:r>
        <w:rPr>
          <w:rFonts w:ascii="Times New Roman"/>
          <w:b w:val="false"/>
          <w:i w:val="false"/>
          <w:color w:val="000000"/>
          <w:sz w:val="28"/>
        </w:rPr>
        <w:t>
      329. Заземление и защитные меры электробезопасности для зданий и сооружений во взрыво- и пожароопасных зонах выполняется согласно ПУЭ.</w:t>
      </w:r>
    </w:p>
    <w:bookmarkEnd w:id="1013"/>
    <w:bookmarkStart w:name="z1021" w:id="1014"/>
    <w:p>
      <w:pPr>
        <w:spacing w:after="0"/>
        <w:ind w:left="0"/>
        <w:jc w:val="left"/>
      </w:pPr>
      <w:r>
        <w:rPr>
          <w:rFonts w:ascii="Times New Roman"/>
          <w:b/>
          <w:i w:val="false"/>
          <w:color w:val="000000"/>
        </w:rPr>
        <w:t xml:space="preserve"> Глава 15. Требования к заземляющим устройствам</w:t>
      </w:r>
    </w:p>
    <w:bookmarkEnd w:id="1014"/>
    <w:bookmarkStart w:name="z1022" w:id="1015"/>
    <w:p>
      <w:pPr>
        <w:spacing w:after="0"/>
        <w:ind w:left="0"/>
        <w:jc w:val="both"/>
      </w:pPr>
      <w:r>
        <w:rPr>
          <w:rFonts w:ascii="Times New Roman"/>
          <w:b w:val="false"/>
          <w:i w:val="false"/>
          <w:color w:val="000000"/>
          <w:sz w:val="28"/>
        </w:rPr>
        <w:t>
      330. При монтаже заземляющих устройств соблюдаются требования ПУЭ, Правил технической эксплуатации электроустановок потребителей и Правил техники безопасности при эксплуатации электроустановок.</w:t>
      </w:r>
    </w:p>
    <w:bookmarkEnd w:id="1015"/>
    <w:bookmarkStart w:name="z1023" w:id="1016"/>
    <w:p>
      <w:pPr>
        <w:spacing w:after="0"/>
        <w:ind w:left="0"/>
        <w:jc w:val="both"/>
      </w:pPr>
      <w:r>
        <w:rPr>
          <w:rFonts w:ascii="Times New Roman"/>
          <w:b w:val="false"/>
          <w:i w:val="false"/>
          <w:color w:val="000000"/>
          <w:sz w:val="28"/>
        </w:rPr>
        <w:t>
      С целью уравнивания потенциалов в электроустановках жилых, общественных, административных и бытовых зданий выполняется главная система уравнивания потенциалов, соединяющая между собой следующие проводящие части:</w:t>
      </w:r>
    </w:p>
    <w:bookmarkEnd w:id="1016"/>
    <w:bookmarkStart w:name="z1024" w:id="1017"/>
    <w:p>
      <w:pPr>
        <w:spacing w:after="0"/>
        <w:ind w:left="0"/>
        <w:jc w:val="both"/>
      </w:pPr>
      <w:r>
        <w:rPr>
          <w:rFonts w:ascii="Times New Roman"/>
          <w:b w:val="false"/>
          <w:i w:val="false"/>
          <w:color w:val="000000"/>
          <w:sz w:val="28"/>
        </w:rPr>
        <w:t>
      защитный проводник (PE или PEN) питающей линии;</w:t>
      </w:r>
    </w:p>
    <w:bookmarkEnd w:id="1017"/>
    <w:bookmarkStart w:name="z1025" w:id="1018"/>
    <w:p>
      <w:pPr>
        <w:spacing w:after="0"/>
        <w:ind w:left="0"/>
        <w:jc w:val="both"/>
      </w:pPr>
      <w:r>
        <w:rPr>
          <w:rFonts w:ascii="Times New Roman"/>
          <w:b w:val="false"/>
          <w:i w:val="false"/>
          <w:color w:val="000000"/>
          <w:sz w:val="28"/>
        </w:rPr>
        <w:t>
      заземляющий проводник, присоединенный к заземлителю;</w:t>
      </w:r>
    </w:p>
    <w:bookmarkEnd w:id="1018"/>
    <w:bookmarkStart w:name="z1026" w:id="1019"/>
    <w:p>
      <w:pPr>
        <w:spacing w:after="0"/>
        <w:ind w:left="0"/>
        <w:jc w:val="both"/>
      </w:pPr>
      <w:r>
        <w:rPr>
          <w:rFonts w:ascii="Times New Roman"/>
          <w:b w:val="false"/>
          <w:i w:val="false"/>
          <w:color w:val="000000"/>
          <w:sz w:val="28"/>
        </w:rPr>
        <w:t xml:space="preserve">
      металлические трубы инженерных коммуникаций, входящих в здание; </w:t>
      </w:r>
    </w:p>
    <w:bookmarkEnd w:id="1019"/>
    <w:bookmarkStart w:name="z1027" w:id="1020"/>
    <w:p>
      <w:pPr>
        <w:spacing w:after="0"/>
        <w:ind w:left="0"/>
        <w:jc w:val="both"/>
      </w:pPr>
      <w:r>
        <w:rPr>
          <w:rFonts w:ascii="Times New Roman"/>
          <w:b w:val="false"/>
          <w:i w:val="false"/>
          <w:color w:val="000000"/>
          <w:sz w:val="28"/>
        </w:rPr>
        <w:t>
      металлический каркас здания;</w:t>
      </w:r>
    </w:p>
    <w:bookmarkEnd w:id="1020"/>
    <w:bookmarkStart w:name="z1028" w:id="1021"/>
    <w:p>
      <w:pPr>
        <w:spacing w:after="0"/>
        <w:ind w:left="0"/>
        <w:jc w:val="both"/>
      </w:pPr>
      <w:r>
        <w:rPr>
          <w:rFonts w:ascii="Times New Roman"/>
          <w:b w:val="false"/>
          <w:i w:val="false"/>
          <w:color w:val="000000"/>
          <w:sz w:val="28"/>
        </w:rPr>
        <w:t>
      металлические части централизованных систем вентиляции и кондиционирования. При наличии автономных систем металлические воздуховоды присоединяются к шине PE шкафов питания кондиционеров и вентиляторов:</w:t>
      </w:r>
    </w:p>
    <w:bookmarkEnd w:id="1021"/>
    <w:bookmarkStart w:name="z1029" w:id="1022"/>
    <w:p>
      <w:pPr>
        <w:spacing w:after="0"/>
        <w:ind w:left="0"/>
        <w:jc w:val="both"/>
      </w:pPr>
      <w:r>
        <w:rPr>
          <w:rFonts w:ascii="Times New Roman"/>
          <w:b w:val="false"/>
          <w:i w:val="false"/>
          <w:color w:val="000000"/>
          <w:sz w:val="28"/>
        </w:rPr>
        <w:t>
      система молниезащиты;</w:t>
      </w:r>
    </w:p>
    <w:bookmarkEnd w:id="1022"/>
    <w:bookmarkStart w:name="z1030" w:id="1023"/>
    <w:p>
      <w:pPr>
        <w:spacing w:after="0"/>
        <w:ind w:left="0"/>
        <w:jc w:val="both"/>
      </w:pPr>
      <w:r>
        <w:rPr>
          <w:rFonts w:ascii="Times New Roman"/>
          <w:b w:val="false"/>
          <w:i w:val="false"/>
          <w:color w:val="000000"/>
          <w:sz w:val="28"/>
        </w:rPr>
        <w:t>
      заземляющий проводник функционального (рабочего) заземления, если таковой имеется и если отсутствуют ограничения на присоединение цепей заземления к заземляющему устройству защитного заземления.</w:t>
      </w:r>
    </w:p>
    <w:bookmarkEnd w:id="1023"/>
    <w:bookmarkStart w:name="z1031" w:id="1024"/>
    <w:p>
      <w:pPr>
        <w:spacing w:after="0"/>
        <w:ind w:left="0"/>
        <w:jc w:val="both"/>
      </w:pPr>
      <w:r>
        <w:rPr>
          <w:rFonts w:ascii="Times New Roman"/>
          <w:b w:val="false"/>
          <w:i w:val="false"/>
          <w:color w:val="000000"/>
          <w:sz w:val="28"/>
        </w:rPr>
        <w:t>
      Соединение указанных частей между собой выполняется при помощи главной заземляющей шины (зажима).</w:t>
      </w:r>
    </w:p>
    <w:bookmarkEnd w:id="1024"/>
    <w:bookmarkStart w:name="z1032" w:id="1025"/>
    <w:p>
      <w:pPr>
        <w:spacing w:after="0"/>
        <w:ind w:left="0"/>
        <w:jc w:val="both"/>
      </w:pPr>
      <w:r>
        <w:rPr>
          <w:rFonts w:ascii="Times New Roman"/>
          <w:b w:val="false"/>
          <w:i w:val="false"/>
          <w:color w:val="000000"/>
          <w:sz w:val="28"/>
        </w:rPr>
        <w:t>
      331. Для зданий и сооружений главная заземляющая шина (зажим) выполняется внутри вводного устройства или отдельно от него. Внутри вводного устройства в качестве главной заземляющей шины используется шина РЕ.</w:t>
      </w:r>
    </w:p>
    <w:bookmarkEnd w:id="1025"/>
    <w:bookmarkStart w:name="z1033" w:id="1026"/>
    <w:p>
      <w:pPr>
        <w:spacing w:after="0"/>
        <w:ind w:left="0"/>
        <w:jc w:val="both"/>
      </w:pPr>
      <w:r>
        <w:rPr>
          <w:rFonts w:ascii="Times New Roman"/>
          <w:b w:val="false"/>
          <w:i w:val="false"/>
          <w:color w:val="000000"/>
          <w:sz w:val="28"/>
        </w:rPr>
        <w:t xml:space="preserve">
      При отдельной установке главная заземляющая шина располагается в доступном, удобном для обслуживания месте вблизи от ВУ электроустановки здания. </w:t>
      </w:r>
    </w:p>
    <w:bookmarkEnd w:id="1026"/>
    <w:bookmarkStart w:name="z1034" w:id="1027"/>
    <w:p>
      <w:pPr>
        <w:spacing w:after="0"/>
        <w:ind w:left="0"/>
        <w:jc w:val="both"/>
      </w:pPr>
      <w:r>
        <w:rPr>
          <w:rFonts w:ascii="Times New Roman"/>
          <w:b w:val="false"/>
          <w:i w:val="false"/>
          <w:color w:val="000000"/>
          <w:sz w:val="28"/>
        </w:rPr>
        <w:t>
      РЕ - проводник (РЕN - проводник) питающей линии подключается к шине РЕ ВУ, которая соединяется с главной заземляющей шиной при помощи проводника, проводимость которого принимается не менее проводимости РЕ (РЕN) - проводника питающей линии.</w:t>
      </w:r>
    </w:p>
    <w:bookmarkEnd w:id="1027"/>
    <w:bookmarkStart w:name="z1035" w:id="1028"/>
    <w:p>
      <w:pPr>
        <w:spacing w:after="0"/>
        <w:ind w:left="0"/>
        <w:jc w:val="both"/>
      </w:pPr>
      <w:r>
        <w:rPr>
          <w:rFonts w:ascii="Times New Roman"/>
          <w:b w:val="false"/>
          <w:i w:val="false"/>
          <w:color w:val="000000"/>
          <w:sz w:val="28"/>
        </w:rPr>
        <w:t>
      При выполнении главной заземляющей шины как внутри вводного устройства, так и при отдельной установке, ее проводимость принимается не меньше проводимости РЕN - проводника питающей линии.</w:t>
      </w:r>
    </w:p>
    <w:bookmarkEnd w:id="1028"/>
    <w:bookmarkStart w:name="z1036" w:id="1029"/>
    <w:p>
      <w:pPr>
        <w:spacing w:after="0"/>
        <w:ind w:left="0"/>
        <w:jc w:val="both"/>
      </w:pPr>
      <w:r>
        <w:rPr>
          <w:rFonts w:ascii="Times New Roman"/>
          <w:b w:val="false"/>
          <w:i w:val="false"/>
          <w:color w:val="000000"/>
          <w:sz w:val="28"/>
        </w:rPr>
        <w:t>
      332. Монтаж заземляющих устройств выполняется с помощью монтажных изделий, отвечающих техническим требованиям соответствующих нормативных документов.</w:t>
      </w:r>
    </w:p>
    <w:bookmarkEnd w:id="1029"/>
    <w:bookmarkStart w:name="z1037" w:id="1030"/>
    <w:p>
      <w:pPr>
        <w:spacing w:after="0"/>
        <w:ind w:left="0"/>
        <w:jc w:val="both"/>
      </w:pPr>
      <w:r>
        <w:rPr>
          <w:rFonts w:ascii="Times New Roman"/>
          <w:b w:val="false"/>
          <w:i w:val="false"/>
          <w:color w:val="000000"/>
          <w:sz w:val="28"/>
        </w:rPr>
        <w:t>
      Каждая часть электроустановки, подлежащая заземлению или занулению, присоединяется к сети заземления или зануления при помощи отдельного ответвления. Последовательное включение в заземляющий или защитный проводник заземляемых или зануляемых частей электроустановки не разрешается.</w:t>
      </w:r>
    </w:p>
    <w:bookmarkEnd w:id="1030"/>
    <w:bookmarkStart w:name="z1038" w:id="1031"/>
    <w:p>
      <w:pPr>
        <w:spacing w:after="0"/>
        <w:ind w:left="0"/>
        <w:jc w:val="both"/>
      </w:pPr>
      <w:r>
        <w:rPr>
          <w:rFonts w:ascii="Times New Roman"/>
          <w:b w:val="false"/>
          <w:i w:val="false"/>
          <w:color w:val="000000"/>
          <w:sz w:val="28"/>
        </w:rPr>
        <w:t>
      333. Соединение заземляющих и нулевых защитных проводников выполняется:</w:t>
      </w:r>
    </w:p>
    <w:bookmarkEnd w:id="1031"/>
    <w:bookmarkStart w:name="z1039" w:id="1032"/>
    <w:p>
      <w:pPr>
        <w:spacing w:after="0"/>
        <w:ind w:left="0"/>
        <w:jc w:val="both"/>
      </w:pPr>
      <w:r>
        <w:rPr>
          <w:rFonts w:ascii="Times New Roman"/>
          <w:b w:val="false"/>
          <w:i w:val="false"/>
          <w:color w:val="000000"/>
          <w:sz w:val="28"/>
        </w:rPr>
        <w:t>
      1) сваркой на магистралях, выполненных электромонтажными конструкциями;</w:t>
      </w:r>
    </w:p>
    <w:bookmarkEnd w:id="1032"/>
    <w:bookmarkStart w:name="z1040" w:id="1033"/>
    <w:p>
      <w:pPr>
        <w:spacing w:after="0"/>
        <w:ind w:left="0"/>
        <w:jc w:val="both"/>
      </w:pPr>
      <w:r>
        <w:rPr>
          <w:rFonts w:ascii="Times New Roman"/>
          <w:b w:val="false"/>
          <w:i w:val="false"/>
          <w:color w:val="000000"/>
          <w:sz w:val="28"/>
        </w:rPr>
        <w:t>
      2) болтовыми соединениями или сваркой – при подсоединениях к электрооборудованию;</w:t>
      </w:r>
    </w:p>
    <w:bookmarkEnd w:id="1033"/>
    <w:bookmarkStart w:name="z1041" w:id="1034"/>
    <w:p>
      <w:pPr>
        <w:spacing w:after="0"/>
        <w:ind w:left="0"/>
        <w:jc w:val="both"/>
      </w:pPr>
      <w:r>
        <w:rPr>
          <w:rFonts w:ascii="Times New Roman"/>
          <w:b w:val="false"/>
          <w:i w:val="false"/>
          <w:color w:val="000000"/>
          <w:sz w:val="28"/>
        </w:rPr>
        <w:t xml:space="preserve">
      3) пайкой или опрессовкой – в концевых заделках и соединительных муфтах на кабелях. </w:t>
      </w:r>
    </w:p>
    <w:bookmarkEnd w:id="1034"/>
    <w:bookmarkStart w:name="z1042" w:id="1035"/>
    <w:p>
      <w:pPr>
        <w:spacing w:after="0"/>
        <w:ind w:left="0"/>
        <w:jc w:val="both"/>
      </w:pPr>
      <w:r>
        <w:rPr>
          <w:rFonts w:ascii="Times New Roman"/>
          <w:b w:val="false"/>
          <w:i w:val="false"/>
          <w:color w:val="000000"/>
          <w:sz w:val="28"/>
        </w:rPr>
        <w:t>
      Места соединения стыков после сварки окрашиваются.</w:t>
      </w:r>
    </w:p>
    <w:bookmarkEnd w:id="1035"/>
    <w:bookmarkStart w:name="z1043" w:id="1036"/>
    <w:p>
      <w:pPr>
        <w:spacing w:after="0"/>
        <w:ind w:left="0"/>
        <w:jc w:val="both"/>
      </w:pPr>
      <w:r>
        <w:rPr>
          <w:rFonts w:ascii="Times New Roman"/>
          <w:b w:val="false"/>
          <w:i w:val="false"/>
          <w:color w:val="000000"/>
          <w:sz w:val="28"/>
        </w:rPr>
        <w:t xml:space="preserve">
      334. Все контактные соединения в цепи заземления или зануления, а так же в главной системе уравнивания потенциалов должны соответствовать требованиям ПУЭ. </w:t>
      </w:r>
    </w:p>
    <w:bookmarkEnd w:id="1036"/>
    <w:bookmarkStart w:name="z1044" w:id="1037"/>
    <w:p>
      <w:pPr>
        <w:spacing w:after="0"/>
        <w:ind w:left="0"/>
        <w:jc w:val="both"/>
      </w:pPr>
      <w:r>
        <w:rPr>
          <w:rFonts w:ascii="Times New Roman"/>
          <w:b w:val="false"/>
          <w:i w:val="false"/>
          <w:color w:val="000000"/>
          <w:sz w:val="28"/>
        </w:rPr>
        <w:t>
      335. Главная заземляющая шина должна быть медной. Главная заземляющая шина разрешается выполнять из стали. Применение главных заземляющих шин из алюминия не разрешается.</w:t>
      </w:r>
    </w:p>
    <w:bookmarkEnd w:id="1037"/>
    <w:bookmarkStart w:name="z1045" w:id="1038"/>
    <w:p>
      <w:pPr>
        <w:spacing w:after="0"/>
        <w:ind w:left="0"/>
        <w:jc w:val="both"/>
      </w:pPr>
      <w:r>
        <w:rPr>
          <w:rFonts w:ascii="Times New Roman"/>
          <w:b w:val="false"/>
          <w:i w:val="false"/>
          <w:color w:val="000000"/>
          <w:sz w:val="28"/>
        </w:rPr>
        <w:t>
      336. Конструкцией главной заземляющей шины предусматривается возможность индивидуального отсоединения присоединенных к ней проводников. Разрешается присоединять такие проводники сваркой. Отсоединение заземляющих проводников для измерения сопротивления растеканию заземляющего устройства возможно только при помощи инструмента.</w:t>
      </w:r>
    </w:p>
    <w:bookmarkEnd w:id="1038"/>
    <w:bookmarkStart w:name="z1046" w:id="1039"/>
    <w:p>
      <w:pPr>
        <w:spacing w:after="0"/>
        <w:ind w:left="0"/>
        <w:jc w:val="both"/>
      </w:pPr>
      <w:r>
        <w:rPr>
          <w:rFonts w:ascii="Times New Roman"/>
          <w:b w:val="false"/>
          <w:i w:val="false"/>
          <w:color w:val="000000"/>
          <w:sz w:val="28"/>
        </w:rPr>
        <w:t>
      337. Если здание имеет несколько обособленных вводов, главная заземляющая шина выполняется для каждого ВУ. При наличии одной или нескольких трансформаторных подстанций главная заземляющая шина устанавливается возле каждой подстанции. Эти шины соединяются между собой при помощи проводника системы уравнивания потенциалов, проводимость которого принимается не менее половины проводимости наибольшего РЕN - проводника питающей линии здания.</w:t>
      </w:r>
    </w:p>
    <w:bookmarkEnd w:id="1039"/>
    <w:bookmarkStart w:name="z1047" w:id="1040"/>
    <w:p>
      <w:pPr>
        <w:spacing w:after="0"/>
        <w:ind w:left="0"/>
        <w:jc w:val="both"/>
      </w:pPr>
      <w:r>
        <w:rPr>
          <w:rFonts w:ascii="Times New Roman"/>
          <w:b w:val="false"/>
          <w:i w:val="false"/>
          <w:color w:val="000000"/>
          <w:sz w:val="28"/>
        </w:rPr>
        <w:t>
      Для соединения используются сторонние проводящие части (например: каркас здания). Используемые сторонние проводящие части должны обеспечивать непрерывность электрической цепи и иметь проводимость не менее указанной для специально проложенных проводников.</w:t>
      </w:r>
    </w:p>
    <w:bookmarkEnd w:id="1040"/>
    <w:bookmarkStart w:name="z1048" w:id="1041"/>
    <w:p>
      <w:pPr>
        <w:spacing w:after="0"/>
        <w:ind w:left="0"/>
        <w:jc w:val="both"/>
      </w:pPr>
      <w:r>
        <w:rPr>
          <w:rFonts w:ascii="Times New Roman"/>
          <w:b w:val="false"/>
          <w:i w:val="false"/>
          <w:color w:val="000000"/>
          <w:sz w:val="28"/>
        </w:rPr>
        <w:t>
      338. Места и способы соединений заземляющих и нулевых защитных проводников с естественными заземлителями указываются в рабочих чертежах.</w:t>
      </w:r>
    </w:p>
    <w:bookmarkEnd w:id="1041"/>
    <w:bookmarkStart w:name="z1049" w:id="1042"/>
    <w:p>
      <w:pPr>
        <w:spacing w:after="0"/>
        <w:ind w:left="0"/>
        <w:jc w:val="both"/>
      </w:pPr>
      <w:r>
        <w:rPr>
          <w:rFonts w:ascii="Times New Roman"/>
          <w:b w:val="false"/>
          <w:i w:val="false"/>
          <w:color w:val="000000"/>
          <w:sz w:val="28"/>
        </w:rPr>
        <w:t>
      339. Заземляющие и нулевые защитные проводники защищаются от химических воздействий и механических повреждений в соответствии с указаниями, приведенными в рабочих чертежах.</w:t>
      </w:r>
    </w:p>
    <w:bookmarkEnd w:id="1042"/>
    <w:bookmarkStart w:name="z1050" w:id="1043"/>
    <w:p>
      <w:pPr>
        <w:spacing w:after="0"/>
        <w:ind w:left="0"/>
        <w:jc w:val="both"/>
      </w:pPr>
      <w:r>
        <w:rPr>
          <w:rFonts w:ascii="Times New Roman"/>
          <w:b w:val="false"/>
          <w:i w:val="false"/>
          <w:color w:val="000000"/>
          <w:sz w:val="28"/>
        </w:rPr>
        <w:t>
      340. Магистрали заземления или зануления и ответвления от них в закрытых помещениях и в наружных установках предусматриваются доступными для осмотра. Это требование не распространяется на нулевые жилы и оболочки кабелей, на арматуру железобетонных конструкций, а также на заземляющие и нулевые защитные проводники, проложенные в трубах, коробах или замоноличенные в строительные конструкции.</w:t>
      </w:r>
    </w:p>
    <w:bookmarkEnd w:id="1043"/>
    <w:bookmarkStart w:name="z1051" w:id="1044"/>
    <w:p>
      <w:pPr>
        <w:spacing w:after="0"/>
        <w:ind w:left="0"/>
        <w:jc w:val="both"/>
      </w:pPr>
      <w:r>
        <w:rPr>
          <w:rFonts w:ascii="Times New Roman"/>
          <w:b w:val="false"/>
          <w:i w:val="false"/>
          <w:color w:val="000000"/>
          <w:sz w:val="28"/>
        </w:rPr>
        <w:t>
      341. Монтаж шунтирующих перемычек на трубопроводах, аппаратах, подкрановых путях, между фланцами воздуховодов и присоединения сетей заземления и зануления к ним выполняется организациями, монтирующими трубопроводы, аппараты, подкрановые пути и воздуховоды.</w:t>
      </w:r>
    </w:p>
    <w:bookmarkEnd w:id="1044"/>
    <w:bookmarkStart w:name="z1052" w:id="1045"/>
    <w:p>
      <w:pPr>
        <w:spacing w:after="0"/>
        <w:ind w:left="0"/>
        <w:jc w:val="both"/>
      </w:pPr>
      <w:r>
        <w:rPr>
          <w:rFonts w:ascii="Times New Roman"/>
          <w:b w:val="false"/>
          <w:i w:val="false"/>
          <w:color w:val="000000"/>
          <w:sz w:val="28"/>
        </w:rPr>
        <w:t>
      342. Заземление канатов, катанки или стальной проволоки, используемых в качестве несущего троса, выполняется с двух противоположных концов присоединением к магистрали заземления или зануления сваркой. Для оцинкованных канатов разрешается болтовое соединение с защитой места соединения от коррозии.</w:t>
      </w:r>
    </w:p>
    <w:bookmarkEnd w:id="1045"/>
    <w:bookmarkStart w:name="z1053" w:id="1046"/>
    <w:p>
      <w:pPr>
        <w:spacing w:after="0"/>
        <w:ind w:left="0"/>
        <w:jc w:val="both"/>
      </w:pPr>
      <w:r>
        <w:rPr>
          <w:rFonts w:ascii="Times New Roman"/>
          <w:b w:val="false"/>
          <w:i w:val="false"/>
          <w:color w:val="000000"/>
          <w:sz w:val="28"/>
        </w:rPr>
        <w:t>
      343. При использовании в качестве заземляющих устройств металлических и железобетонных конструкций (фундаментов, колонн, ферм, стропильных, подстропильных и подкрановых балок), все металлические элементы этих конструкций соединяются между собой, образуя непрерывную электрическую цепь, железобетонные элементы (колонны), кроме этого, должны иметь металлические выпуски (закладные изделия) для присоединения к ним сваркой заземляющих или нулевых защитных проводников.</w:t>
      </w:r>
    </w:p>
    <w:bookmarkEnd w:id="1046"/>
    <w:bookmarkStart w:name="z1054" w:id="1047"/>
    <w:p>
      <w:pPr>
        <w:spacing w:after="0"/>
        <w:ind w:left="0"/>
        <w:jc w:val="both"/>
      </w:pPr>
      <w:r>
        <w:rPr>
          <w:rFonts w:ascii="Times New Roman"/>
          <w:b w:val="false"/>
          <w:i w:val="false"/>
          <w:color w:val="000000"/>
          <w:sz w:val="28"/>
        </w:rPr>
        <w:t>
      344. Болтовые, заклепочные и сварные соединения металлических колонн, ферм и балок, используемых при возведении зданий или сооружений (в том числе эстакад всех назначений) создают непрерывную электрическую цепь. При возведении здания или сооружения (в том числе эстакад всех назначений) из железобетонных элементов непрерывная электрическая цепь создается с помощью сварки арматуры прилегающих элементов конструкций между собой либо приваркой к арматуре соответствующих закладных деталей. Эти сварные соединения выполняются строительной организацией в соответствии с указаниями, приведенными в рабочих чертежах.</w:t>
      </w:r>
    </w:p>
    <w:bookmarkEnd w:id="1047"/>
    <w:bookmarkStart w:name="z1055" w:id="1048"/>
    <w:p>
      <w:pPr>
        <w:spacing w:after="0"/>
        <w:ind w:left="0"/>
        <w:jc w:val="both"/>
      </w:pPr>
      <w:r>
        <w:rPr>
          <w:rFonts w:ascii="Times New Roman"/>
          <w:b w:val="false"/>
          <w:i w:val="false"/>
          <w:color w:val="000000"/>
          <w:sz w:val="28"/>
        </w:rPr>
        <w:t>
      345. При креплении электродвигателей с помощью болтов к заземленным (зануленным) металлическим основаниям перемычка между ними не выполняется.</w:t>
      </w:r>
    </w:p>
    <w:bookmarkEnd w:id="1048"/>
    <w:bookmarkStart w:name="z1056" w:id="1049"/>
    <w:p>
      <w:pPr>
        <w:spacing w:after="0"/>
        <w:ind w:left="0"/>
        <w:jc w:val="both"/>
      </w:pPr>
      <w:r>
        <w:rPr>
          <w:rFonts w:ascii="Times New Roman"/>
          <w:b w:val="false"/>
          <w:i w:val="false"/>
          <w:color w:val="000000"/>
          <w:sz w:val="28"/>
        </w:rPr>
        <w:t xml:space="preserve">
      346. Металлические оболочки и броня силовых и контрольных кабелей соединяются между собой гибким медным проводом, а также с металлическими корпусами муфт и металлическими опорными конструкциями. </w:t>
      </w:r>
    </w:p>
    <w:bookmarkEnd w:id="1049"/>
    <w:bookmarkStart w:name="z1057" w:id="1050"/>
    <w:p>
      <w:pPr>
        <w:spacing w:after="0"/>
        <w:ind w:left="0"/>
        <w:jc w:val="both"/>
      </w:pPr>
      <w:r>
        <w:rPr>
          <w:rFonts w:ascii="Times New Roman"/>
          <w:b w:val="false"/>
          <w:i w:val="false"/>
          <w:color w:val="000000"/>
          <w:sz w:val="28"/>
        </w:rPr>
        <w:t>
      Сечение заземляющих проводников для силовых кабелей (при отсутствии других указаний в рабочих чертежах) принимается, мм</w:t>
      </w:r>
      <w:r>
        <w:rPr>
          <w:rFonts w:ascii="Times New Roman"/>
          <w:b w:val="false"/>
          <w:i w:val="false"/>
          <w:color w:val="000000"/>
          <w:vertAlign w:val="superscript"/>
        </w:rPr>
        <w:t>2</w:t>
      </w:r>
      <w:r>
        <w:rPr>
          <w:rFonts w:ascii="Times New Roman"/>
          <w:b w:val="false"/>
          <w:i w:val="false"/>
          <w:color w:val="000000"/>
          <w:sz w:val="28"/>
        </w:rPr>
        <w:t>:</w:t>
      </w:r>
    </w:p>
    <w:bookmarkEnd w:id="1050"/>
    <w:bookmarkStart w:name="z1058" w:id="1051"/>
    <w:p>
      <w:pPr>
        <w:spacing w:after="0"/>
        <w:ind w:left="0"/>
        <w:jc w:val="both"/>
      </w:pPr>
      <w:r>
        <w:rPr>
          <w:rFonts w:ascii="Times New Roman"/>
          <w:b w:val="false"/>
          <w:i w:val="false"/>
          <w:color w:val="000000"/>
          <w:sz w:val="28"/>
        </w:rPr>
        <w:t>
      не менее 6 для кабелей сечением жил до 10 мм</w:t>
      </w:r>
      <w:r>
        <w:rPr>
          <w:rFonts w:ascii="Times New Roman"/>
          <w:b w:val="false"/>
          <w:i w:val="false"/>
          <w:color w:val="000000"/>
          <w:vertAlign w:val="superscript"/>
        </w:rPr>
        <w:t>2</w:t>
      </w:r>
    </w:p>
    <w:bookmarkEnd w:id="1051"/>
    <w:bookmarkStart w:name="z1059" w:id="1052"/>
    <w:p>
      <w:pPr>
        <w:spacing w:after="0"/>
        <w:ind w:left="0"/>
        <w:jc w:val="both"/>
      </w:pPr>
      <w:r>
        <w:rPr>
          <w:rFonts w:ascii="Times New Roman"/>
          <w:b w:val="false"/>
          <w:i w:val="false"/>
          <w:color w:val="000000"/>
          <w:sz w:val="28"/>
        </w:rPr>
        <w:t>
      не менее 10 для кабелей сечением жил от 16 мм</w:t>
      </w:r>
      <w:r>
        <w:rPr>
          <w:rFonts w:ascii="Times New Roman"/>
          <w:b w:val="false"/>
          <w:i w:val="false"/>
          <w:color w:val="000000"/>
          <w:vertAlign w:val="superscript"/>
        </w:rPr>
        <w:t>2</w:t>
      </w:r>
      <w:r>
        <w:rPr>
          <w:rFonts w:ascii="Times New Roman"/>
          <w:b w:val="false"/>
          <w:i w:val="false"/>
          <w:color w:val="000000"/>
          <w:sz w:val="28"/>
        </w:rPr>
        <w:t xml:space="preserve"> до 35 мм</w:t>
      </w:r>
      <w:r>
        <w:rPr>
          <w:rFonts w:ascii="Times New Roman"/>
          <w:b w:val="false"/>
          <w:i w:val="false"/>
          <w:color w:val="000000"/>
          <w:vertAlign w:val="superscript"/>
        </w:rPr>
        <w:t>2</w:t>
      </w:r>
    </w:p>
    <w:bookmarkEnd w:id="1052"/>
    <w:bookmarkStart w:name="z1060" w:id="1053"/>
    <w:p>
      <w:pPr>
        <w:spacing w:after="0"/>
        <w:ind w:left="0"/>
        <w:jc w:val="both"/>
      </w:pPr>
      <w:r>
        <w:rPr>
          <w:rFonts w:ascii="Times New Roman"/>
          <w:b w:val="false"/>
          <w:i w:val="false"/>
          <w:color w:val="000000"/>
          <w:sz w:val="28"/>
        </w:rPr>
        <w:t>
      не менее 16 для кабелей сечением жил от 50 мм</w:t>
      </w:r>
      <w:r>
        <w:rPr>
          <w:rFonts w:ascii="Times New Roman"/>
          <w:b w:val="false"/>
          <w:i w:val="false"/>
          <w:color w:val="000000"/>
          <w:vertAlign w:val="superscript"/>
        </w:rPr>
        <w:t>2</w:t>
      </w:r>
      <w:r>
        <w:rPr>
          <w:rFonts w:ascii="Times New Roman"/>
          <w:b w:val="false"/>
          <w:i w:val="false"/>
          <w:color w:val="000000"/>
          <w:sz w:val="28"/>
        </w:rPr>
        <w:t xml:space="preserve"> до 120 мм</w:t>
      </w:r>
      <w:r>
        <w:rPr>
          <w:rFonts w:ascii="Times New Roman"/>
          <w:b w:val="false"/>
          <w:i w:val="false"/>
          <w:color w:val="000000"/>
          <w:vertAlign w:val="superscript"/>
        </w:rPr>
        <w:t>2</w:t>
      </w:r>
    </w:p>
    <w:bookmarkEnd w:id="1053"/>
    <w:bookmarkStart w:name="z1061" w:id="1054"/>
    <w:p>
      <w:pPr>
        <w:spacing w:after="0"/>
        <w:ind w:left="0"/>
        <w:jc w:val="both"/>
      </w:pPr>
      <w:r>
        <w:rPr>
          <w:rFonts w:ascii="Times New Roman"/>
          <w:b w:val="false"/>
          <w:i w:val="false"/>
          <w:color w:val="000000"/>
          <w:sz w:val="28"/>
        </w:rPr>
        <w:t>
      не менее 25 для кабелей сечением жил от 150 мм</w:t>
      </w:r>
      <w:r>
        <w:rPr>
          <w:rFonts w:ascii="Times New Roman"/>
          <w:b w:val="false"/>
          <w:i w:val="false"/>
          <w:color w:val="000000"/>
          <w:vertAlign w:val="superscript"/>
        </w:rPr>
        <w:t>2</w:t>
      </w:r>
      <w:r>
        <w:rPr>
          <w:rFonts w:ascii="Times New Roman"/>
          <w:b w:val="false"/>
          <w:i w:val="false"/>
          <w:color w:val="000000"/>
          <w:sz w:val="28"/>
        </w:rPr>
        <w:t xml:space="preserve"> до 240 мм</w:t>
      </w:r>
      <w:r>
        <w:rPr>
          <w:rFonts w:ascii="Times New Roman"/>
          <w:b w:val="false"/>
          <w:i w:val="false"/>
          <w:color w:val="000000"/>
          <w:vertAlign w:val="superscript"/>
        </w:rPr>
        <w:t>2</w:t>
      </w:r>
    </w:p>
    <w:bookmarkEnd w:id="1054"/>
    <w:bookmarkStart w:name="z1062" w:id="1055"/>
    <w:p>
      <w:pPr>
        <w:spacing w:after="0"/>
        <w:ind w:left="0"/>
        <w:jc w:val="both"/>
      </w:pPr>
      <w:r>
        <w:rPr>
          <w:rFonts w:ascii="Times New Roman"/>
          <w:b w:val="false"/>
          <w:i w:val="false"/>
          <w:color w:val="000000"/>
          <w:sz w:val="28"/>
        </w:rPr>
        <w:t>
      Сечение заземляющих проводников для контрольных кабелей принимается не менее 4 мм</w:t>
      </w:r>
      <w:r>
        <w:rPr>
          <w:rFonts w:ascii="Times New Roman"/>
          <w:b w:val="false"/>
          <w:i w:val="false"/>
          <w:color w:val="000000"/>
          <w:vertAlign w:val="superscript"/>
        </w:rPr>
        <w:t>2</w:t>
      </w:r>
      <w:r>
        <w:rPr>
          <w:rFonts w:ascii="Times New Roman"/>
          <w:b w:val="false"/>
          <w:i w:val="false"/>
          <w:color w:val="000000"/>
          <w:sz w:val="28"/>
        </w:rPr>
        <w:t>.</w:t>
      </w:r>
    </w:p>
    <w:bookmarkEnd w:id="1055"/>
    <w:bookmarkStart w:name="z1063" w:id="1056"/>
    <w:p>
      <w:pPr>
        <w:spacing w:after="0"/>
        <w:ind w:left="0"/>
        <w:jc w:val="both"/>
      </w:pPr>
      <w:r>
        <w:rPr>
          <w:rFonts w:ascii="Times New Roman"/>
          <w:b w:val="false"/>
          <w:i w:val="false"/>
          <w:color w:val="000000"/>
          <w:sz w:val="28"/>
        </w:rPr>
        <w:t xml:space="preserve">
      347. В зданиях и сооружениях в местах, доступных только квалифицированному электротехническому персоналу (например: щитовая), главная заземляющая шина устанавливается открыто. В местах доступных посторонним лицам (например: подъезд, подвал дома), для нее предусматривается защитная оболочка (шкаф или ящик с запирающейся на ключ дверцей). </w:t>
      </w:r>
    </w:p>
    <w:bookmarkEnd w:id="1056"/>
    <w:bookmarkStart w:name="z1064" w:id="1057"/>
    <w:p>
      <w:pPr>
        <w:spacing w:after="0"/>
        <w:ind w:left="0"/>
        <w:jc w:val="both"/>
      </w:pPr>
      <w:r>
        <w:rPr>
          <w:rFonts w:ascii="Times New Roman"/>
          <w:b w:val="false"/>
          <w:i w:val="false"/>
          <w:color w:val="000000"/>
          <w:sz w:val="28"/>
        </w:rPr>
        <w:t>
      На дверце ящика или на стене над шиной при открытой ее установке отчетливо наносится знак "О".</w:t>
      </w:r>
    </w:p>
    <w:bookmarkEnd w:id="1057"/>
    <w:bookmarkStart w:name="z1065" w:id="1058"/>
    <w:p>
      <w:pPr>
        <w:spacing w:after="0"/>
        <w:ind w:left="0"/>
        <w:jc w:val="both"/>
      </w:pPr>
      <w:r>
        <w:rPr>
          <w:rFonts w:ascii="Times New Roman"/>
          <w:b w:val="false"/>
          <w:i w:val="false"/>
          <w:color w:val="000000"/>
          <w:sz w:val="28"/>
        </w:rPr>
        <w:t xml:space="preserve">
      348. При использовании строительных или технологических конструкций в качестве заземляющих и нулевых защитных проводников на перемычках между ними, а также в местах присоединений и ответвлений проводников наносится не менее двух полос желтого цвета по зеленому фону. Главная заземляющая шина обозначается продольными или поперечными полосами желтого и зеленого цвета одинаковой ширины. </w:t>
      </w:r>
    </w:p>
    <w:bookmarkEnd w:id="1058"/>
    <w:bookmarkStart w:name="z1066" w:id="1059"/>
    <w:p>
      <w:pPr>
        <w:spacing w:after="0"/>
        <w:ind w:left="0"/>
        <w:jc w:val="both"/>
      </w:pPr>
      <w:r>
        <w:rPr>
          <w:rFonts w:ascii="Times New Roman"/>
          <w:b w:val="false"/>
          <w:i w:val="false"/>
          <w:color w:val="000000"/>
          <w:sz w:val="28"/>
        </w:rPr>
        <w:t xml:space="preserve">
      Изолированные проводники уравнивания потенциалов предусматривают изоляцию, обозначенную желтыми и зелеными полосами. </w:t>
      </w:r>
    </w:p>
    <w:bookmarkEnd w:id="1059"/>
    <w:bookmarkStart w:name="z1067" w:id="1060"/>
    <w:p>
      <w:pPr>
        <w:spacing w:after="0"/>
        <w:ind w:left="0"/>
        <w:jc w:val="both"/>
      </w:pPr>
      <w:r>
        <w:rPr>
          <w:rFonts w:ascii="Times New Roman"/>
          <w:b w:val="false"/>
          <w:i w:val="false"/>
          <w:color w:val="000000"/>
          <w:sz w:val="28"/>
        </w:rPr>
        <w:t>
      Голые проводники системы уравнивания потенциалов в местах их присоединения к сторонним проводящим частям обозначаются желтыми и зелеными полосами, выполненными краской или клейкой двухцветной лентой.</w:t>
      </w:r>
    </w:p>
    <w:bookmarkEnd w:id="1060"/>
    <w:bookmarkStart w:name="z1068" w:id="1061"/>
    <w:p>
      <w:pPr>
        <w:spacing w:after="0"/>
        <w:ind w:left="0"/>
        <w:jc w:val="both"/>
      </w:pPr>
      <w:r>
        <w:rPr>
          <w:rFonts w:ascii="Times New Roman"/>
          <w:b w:val="false"/>
          <w:i w:val="false"/>
          <w:color w:val="000000"/>
          <w:sz w:val="28"/>
        </w:rPr>
        <w:t>
      349. В электроустановках напряжением до 1000В и выше с изолированной нейтрально заземляющие проводники разрешается прокладывать в общей оболочке с фазными или отдельно от них.</w:t>
      </w:r>
    </w:p>
    <w:bookmarkEnd w:id="1061"/>
    <w:bookmarkStart w:name="z1069" w:id="1062"/>
    <w:p>
      <w:pPr>
        <w:spacing w:after="0"/>
        <w:ind w:left="0"/>
        <w:jc w:val="both"/>
      </w:pPr>
      <w:r>
        <w:rPr>
          <w:rFonts w:ascii="Times New Roman"/>
          <w:b w:val="false"/>
          <w:i w:val="false"/>
          <w:color w:val="000000"/>
          <w:sz w:val="28"/>
        </w:rPr>
        <w:t>
      350. Непрерывность цепи заземления стальных водогазопроводных труб в местах соединения их между собой обеспечивается муфтами, наворачиваемыми до конца резьбы на конец трубы с короткой резьбой и установкой контргаек на трубе с длинной резьбой.</w:t>
      </w:r>
    </w:p>
    <w:bookmarkEnd w:id="1062"/>
    <w:bookmarkStart w:name="z1070" w:id="1063"/>
    <w:p>
      <w:pPr>
        <w:spacing w:after="0"/>
        <w:ind w:left="0"/>
        <w:jc w:val="left"/>
      </w:pPr>
      <w:r>
        <w:rPr>
          <w:rFonts w:ascii="Times New Roman"/>
          <w:b/>
          <w:i w:val="false"/>
          <w:color w:val="000000"/>
        </w:rPr>
        <w:t xml:space="preserve"> Глава 16. Требования к пусконаладочным работам</w:t>
      </w:r>
    </w:p>
    <w:bookmarkEnd w:id="1063"/>
    <w:bookmarkStart w:name="z1071" w:id="1064"/>
    <w:p>
      <w:pPr>
        <w:spacing w:after="0"/>
        <w:ind w:left="0"/>
        <w:jc w:val="both"/>
      </w:pPr>
      <w:r>
        <w:rPr>
          <w:rFonts w:ascii="Times New Roman"/>
          <w:b w:val="false"/>
          <w:i w:val="false"/>
          <w:color w:val="000000"/>
          <w:sz w:val="28"/>
        </w:rPr>
        <w:t>
      351. Настоящие нормы устанавливают требования к пусконаладочным работам по электротехническим устройствам. При выполнении пусконаладочных работ используются приборы, аппараты, монтажные изделия, отвечающие техническим требованиям соответствующих нормативных документов.</w:t>
      </w:r>
    </w:p>
    <w:bookmarkEnd w:id="1064"/>
    <w:bookmarkStart w:name="z1072" w:id="1065"/>
    <w:p>
      <w:pPr>
        <w:spacing w:after="0"/>
        <w:ind w:left="0"/>
        <w:jc w:val="both"/>
      </w:pPr>
      <w:r>
        <w:rPr>
          <w:rFonts w:ascii="Times New Roman"/>
          <w:b w:val="false"/>
          <w:i w:val="false"/>
          <w:color w:val="000000"/>
          <w:sz w:val="28"/>
        </w:rPr>
        <w:t xml:space="preserve">
      352. Пусконаладочные работы выполняются в соответствии с проектом. </w:t>
      </w:r>
    </w:p>
    <w:bookmarkEnd w:id="1065"/>
    <w:bookmarkStart w:name="z1073" w:id="1066"/>
    <w:p>
      <w:pPr>
        <w:spacing w:after="0"/>
        <w:ind w:left="0"/>
        <w:jc w:val="both"/>
      </w:pPr>
      <w:r>
        <w:rPr>
          <w:rFonts w:ascii="Times New Roman"/>
          <w:b w:val="false"/>
          <w:i w:val="false"/>
          <w:color w:val="000000"/>
          <w:sz w:val="28"/>
        </w:rPr>
        <w:t>
      353. Пусконаладочными работами является комплекс работ, включающий проверку, настройку и испытания электрооборудования с целью обеспечения электрических параметров и режимов, заданных проектом.</w:t>
      </w:r>
    </w:p>
    <w:bookmarkEnd w:id="1066"/>
    <w:bookmarkStart w:name="z1074" w:id="1067"/>
    <w:p>
      <w:pPr>
        <w:spacing w:after="0"/>
        <w:ind w:left="0"/>
        <w:jc w:val="both"/>
      </w:pPr>
      <w:r>
        <w:rPr>
          <w:rFonts w:ascii="Times New Roman"/>
          <w:b w:val="false"/>
          <w:i w:val="false"/>
          <w:color w:val="000000"/>
          <w:sz w:val="28"/>
        </w:rPr>
        <w:t>
      354. При выполнении пусконаладочных работ необходимо руководствоваться требованиями ПУЭ, Правил техники безопасности при эксплуатации электроустановок и Правил технической эксплуатации электроустановок потребителей, проектом, эксплуатационной документацией предприятий-изготовителей оборудования.</w:t>
      </w:r>
    </w:p>
    <w:bookmarkEnd w:id="1067"/>
    <w:bookmarkStart w:name="z1075" w:id="1068"/>
    <w:p>
      <w:pPr>
        <w:spacing w:after="0"/>
        <w:ind w:left="0"/>
        <w:jc w:val="both"/>
      </w:pPr>
      <w:r>
        <w:rPr>
          <w:rFonts w:ascii="Times New Roman"/>
          <w:b w:val="false"/>
          <w:i w:val="false"/>
          <w:color w:val="000000"/>
          <w:sz w:val="28"/>
        </w:rPr>
        <w:t>
      Общие условия безопасности труда и производственной санитарии при выполнении пусконаладочных работ обеспечивается заказчиком.</w:t>
      </w:r>
    </w:p>
    <w:bookmarkEnd w:id="1068"/>
    <w:bookmarkStart w:name="z1076" w:id="1069"/>
    <w:p>
      <w:pPr>
        <w:spacing w:after="0"/>
        <w:ind w:left="0"/>
        <w:jc w:val="both"/>
      </w:pPr>
      <w:r>
        <w:rPr>
          <w:rFonts w:ascii="Times New Roman"/>
          <w:b w:val="false"/>
          <w:i w:val="false"/>
          <w:color w:val="000000"/>
          <w:sz w:val="28"/>
        </w:rPr>
        <w:t>
      355. Пусконаладочные работы по электротехническим устройствам осуществляются в четыре этапа (стадии).</w:t>
      </w:r>
    </w:p>
    <w:bookmarkEnd w:id="1069"/>
    <w:bookmarkStart w:name="z1077" w:id="1070"/>
    <w:p>
      <w:pPr>
        <w:spacing w:after="0"/>
        <w:ind w:left="0"/>
        <w:jc w:val="both"/>
      </w:pPr>
      <w:r>
        <w:rPr>
          <w:rFonts w:ascii="Times New Roman"/>
          <w:b w:val="false"/>
          <w:i w:val="false"/>
          <w:color w:val="000000"/>
          <w:sz w:val="28"/>
        </w:rPr>
        <w:t xml:space="preserve">
      356. На первом (подготовительном) этапе пусконаладочная организация предусматривает: </w:t>
      </w:r>
    </w:p>
    <w:bookmarkEnd w:id="1070"/>
    <w:bookmarkStart w:name="z1078" w:id="1071"/>
    <w:p>
      <w:pPr>
        <w:spacing w:after="0"/>
        <w:ind w:left="0"/>
        <w:jc w:val="both"/>
      </w:pPr>
      <w:r>
        <w:rPr>
          <w:rFonts w:ascii="Times New Roman"/>
          <w:b w:val="false"/>
          <w:i w:val="false"/>
          <w:color w:val="000000"/>
          <w:sz w:val="28"/>
        </w:rPr>
        <w:t>
      1) разработку (на основе проектной и эксплуатационной документации предприятий-изготовителей) рабочей программы и проекта производства пусконаладочных работ, включающий мероприятия по технике безопасности;</w:t>
      </w:r>
    </w:p>
    <w:bookmarkEnd w:id="1071"/>
    <w:bookmarkStart w:name="z1079" w:id="1072"/>
    <w:p>
      <w:pPr>
        <w:spacing w:after="0"/>
        <w:ind w:left="0"/>
        <w:jc w:val="both"/>
      </w:pPr>
      <w:r>
        <w:rPr>
          <w:rFonts w:ascii="Times New Roman"/>
          <w:b w:val="false"/>
          <w:i w:val="false"/>
          <w:color w:val="000000"/>
          <w:sz w:val="28"/>
        </w:rPr>
        <w:t>
      2) передачу заказчику замечания по проекту, выявленные в процессе разработки рабочей программы и проекта производства работ;</w:t>
      </w:r>
    </w:p>
    <w:bookmarkEnd w:id="1072"/>
    <w:bookmarkStart w:name="z1080" w:id="1073"/>
    <w:p>
      <w:pPr>
        <w:spacing w:after="0"/>
        <w:ind w:left="0"/>
        <w:jc w:val="both"/>
      </w:pPr>
      <w:r>
        <w:rPr>
          <w:rFonts w:ascii="Times New Roman"/>
          <w:b w:val="false"/>
          <w:i w:val="false"/>
          <w:color w:val="000000"/>
          <w:sz w:val="28"/>
        </w:rPr>
        <w:t>
      3) подготовку парка измерительной аппаратуры, испытательного оборудования и приспособлений.</w:t>
      </w:r>
    </w:p>
    <w:bookmarkEnd w:id="1073"/>
    <w:bookmarkStart w:name="z1081" w:id="1074"/>
    <w:p>
      <w:pPr>
        <w:spacing w:after="0"/>
        <w:ind w:left="0"/>
        <w:jc w:val="both"/>
      </w:pPr>
      <w:r>
        <w:rPr>
          <w:rFonts w:ascii="Times New Roman"/>
          <w:b w:val="false"/>
          <w:i w:val="false"/>
          <w:color w:val="000000"/>
          <w:sz w:val="28"/>
        </w:rPr>
        <w:t>
      357. На первом (подготовительном) этапе пусконаладочных работ заказчик предусматривает следующее:</w:t>
      </w:r>
    </w:p>
    <w:bookmarkEnd w:id="1074"/>
    <w:bookmarkStart w:name="z1082" w:id="1075"/>
    <w:p>
      <w:pPr>
        <w:spacing w:after="0"/>
        <w:ind w:left="0"/>
        <w:jc w:val="both"/>
      </w:pPr>
      <w:r>
        <w:rPr>
          <w:rFonts w:ascii="Times New Roman"/>
          <w:b w:val="false"/>
          <w:i w:val="false"/>
          <w:color w:val="000000"/>
          <w:sz w:val="28"/>
        </w:rPr>
        <w:t>
      1) выдачу пусконаладочной организации два комплекта электротехнической и технологической частей проекта, утвержденного к производству работ, комплекта эксплуатационной документации предприятий-изготовителей, установку релейной защиты, блокировок и автоматики, в необходимых случаях согласованные с энергосистемой;</w:t>
      </w:r>
    </w:p>
    <w:bookmarkEnd w:id="1075"/>
    <w:bookmarkStart w:name="z1083" w:id="1076"/>
    <w:p>
      <w:pPr>
        <w:spacing w:after="0"/>
        <w:ind w:left="0"/>
        <w:jc w:val="both"/>
      </w:pPr>
      <w:r>
        <w:rPr>
          <w:rFonts w:ascii="Times New Roman"/>
          <w:b w:val="false"/>
          <w:i w:val="false"/>
          <w:color w:val="000000"/>
          <w:sz w:val="28"/>
        </w:rPr>
        <w:t>
      2) при подключении к системам электроснабжения общего назначения электротехнических устройств, предусматривается ознакомление пусконаладочной организации с содержанием договора на пользование электрической энергией и технических условий на подключение дополнительной мощности;</w:t>
      </w:r>
    </w:p>
    <w:bookmarkEnd w:id="1076"/>
    <w:bookmarkStart w:name="z1084" w:id="1077"/>
    <w:p>
      <w:pPr>
        <w:spacing w:after="0"/>
        <w:ind w:left="0"/>
        <w:jc w:val="both"/>
      </w:pPr>
      <w:r>
        <w:rPr>
          <w:rFonts w:ascii="Times New Roman"/>
          <w:b w:val="false"/>
          <w:i w:val="false"/>
          <w:color w:val="000000"/>
          <w:sz w:val="28"/>
        </w:rPr>
        <w:t>
      3) подачу напряжения на рабочие места наладочного персонала от временных или постоянных сетей электроснабжения;</w:t>
      </w:r>
    </w:p>
    <w:bookmarkEnd w:id="1077"/>
    <w:bookmarkStart w:name="z1085" w:id="1078"/>
    <w:p>
      <w:pPr>
        <w:spacing w:after="0"/>
        <w:ind w:left="0"/>
        <w:jc w:val="both"/>
      </w:pPr>
      <w:r>
        <w:rPr>
          <w:rFonts w:ascii="Times New Roman"/>
          <w:b w:val="false"/>
          <w:i w:val="false"/>
          <w:color w:val="000000"/>
          <w:sz w:val="28"/>
        </w:rPr>
        <w:t>
      4) назначение ответственных представителей по приемке пусконаладочных работ;</w:t>
      </w:r>
    </w:p>
    <w:bookmarkEnd w:id="1078"/>
    <w:bookmarkStart w:name="z1086" w:id="1079"/>
    <w:p>
      <w:pPr>
        <w:spacing w:after="0"/>
        <w:ind w:left="0"/>
        <w:jc w:val="both"/>
      </w:pPr>
      <w:r>
        <w:rPr>
          <w:rFonts w:ascii="Times New Roman"/>
          <w:b w:val="false"/>
          <w:i w:val="false"/>
          <w:color w:val="000000"/>
          <w:sz w:val="28"/>
        </w:rPr>
        <w:t>
      5) согласование с пусконаладочной организацией сроков выполнения пусконаладочных работ, учтенные в общем графике строительства;</w:t>
      </w:r>
    </w:p>
    <w:bookmarkEnd w:id="1079"/>
    <w:bookmarkStart w:name="z1087" w:id="1080"/>
    <w:p>
      <w:pPr>
        <w:spacing w:after="0"/>
        <w:ind w:left="0"/>
        <w:jc w:val="both"/>
      </w:pPr>
      <w:r>
        <w:rPr>
          <w:rFonts w:ascii="Times New Roman"/>
          <w:b w:val="false"/>
          <w:i w:val="false"/>
          <w:color w:val="000000"/>
          <w:sz w:val="28"/>
        </w:rPr>
        <w:t>
      6) выделение на объекте помещения для наладочного персонала и обеспечение охраны этих помещений.</w:t>
      </w:r>
    </w:p>
    <w:bookmarkEnd w:id="1080"/>
    <w:bookmarkStart w:name="z1088" w:id="1081"/>
    <w:p>
      <w:pPr>
        <w:spacing w:after="0"/>
        <w:ind w:left="0"/>
        <w:jc w:val="both"/>
      </w:pPr>
      <w:r>
        <w:rPr>
          <w:rFonts w:ascii="Times New Roman"/>
          <w:b w:val="false"/>
          <w:i w:val="false"/>
          <w:color w:val="000000"/>
          <w:sz w:val="28"/>
        </w:rPr>
        <w:t>
      358. На втором этапе пусконаладочных работ производятся работы, совмещенные с электромонтажными работами, с подачей напряжения по временной схеме. Совмещенные работы выполняются в соответствии с действующими правилами техники безопасности. Начало пусконаладочных работ на этом этапе определяется степенью готовности строительно-монтажных работ:</w:t>
      </w:r>
    </w:p>
    <w:bookmarkEnd w:id="1081"/>
    <w:bookmarkStart w:name="z1089" w:id="1082"/>
    <w:p>
      <w:pPr>
        <w:spacing w:after="0"/>
        <w:ind w:left="0"/>
        <w:jc w:val="both"/>
      </w:pPr>
      <w:r>
        <w:rPr>
          <w:rFonts w:ascii="Times New Roman"/>
          <w:b w:val="false"/>
          <w:i w:val="false"/>
          <w:color w:val="000000"/>
          <w:sz w:val="28"/>
        </w:rPr>
        <w:t>
      1) в электротехнических помещениях предусматривается окончание всех строительных работ, включая и отделочные;</w:t>
      </w:r>
    </w:p>
    <w:bookmarkEnd w:id="1082"/>
    <w:bookmarkStart w:name="z1090" w:id="1083"/>
    <w:p>
      <w:pPr>
        <w:spacing w:after="0"/>
        <w:ind w:left="0"/>
        <w:jc w:val="both"/>
      </w:pPr>
      <w:r>
        <w:rPr>
          <w:rFonts w:ascii="Times New Roman"/>
          <w:b w:val="false"/>
          <w:i w:val="false"/>
          <w:color w:val="000000"/>
          <w:sz w:val="28"/>
        </w:rPr>
        <w:t>
      2) закрываются все проемы, колодцы и кабельные каналы;</w:t>
      </w:r>
    </w:p>
    <w:bookmarkEnd w:id="1083"/>
    <w:bookmarkStart w:name="z1091" w:id="1084"/>
    <w:p>
      <w:pPr>
        <w:spacing w:after="0"/>
        <w:ind w:left="0"/>
        <w:jc w:val="both"/>
      </w:pPr>
      <w:r>
        <w:rPr>
          <w:rFonts w:ascii="Times New Roman"/>
          <w:b w:val="false"/>
          <w:i w:val="false"/>
          <w:color w:val="000000"/>
          <w:sz w:val="28"/>
        </w:rPr>
        <w:t>
      3) выполняется освещение, отопление и вентиляция;</w:t>
      </w:r>
    </w:p>
    <w:bookmarkEnd w:id="1084"/>
    <w:bookmarkStart w:name="z1092" w:id="1085"/>
    <w:p>
      <w:pPr>
        <w:spacing w:after="0"/>
        <w:ind w:left="0"/>
        <w:jc w:val="both"/>
      </w:pPr>
      <w:r>
        <w:rPr>
          <w:rFonts w:ascii="Times New Roman"/>
          <w:b w:val="false"/>
          <w:i w:val="false"/>
          <w:color w:val="000000"/>
          <w:sz w:val="28"/>
        </w:rPr>
        <w:t>
      4) заканчивается установка электрооборудования и выполняется его заземление;</w:t>
      </w:r>
    </w:p>
    <w:bookmarkEnd w:id="1085"/>
    <w:bookmarkStart w:name="z1093" w:id="1086"/>
    <w:p>
      <w:pPr>
        <w:spacing w:after="0"/>
        <w:ind w:left="0"/>
        <w:jc w:val="both"/>
      </w:pPr>
      <w:r>
        <w:rPr>
          <w:rFonts w:ascii="Times New Roman"/>
          <w:b w:val="false"/>
          <w:i w:val="false"/>
          <w:color w:val="000000"/>
          <w:sz w:val="28"/>
        </w:rPr>
        <w:t>
      При подключении к системам электроснабжения общего назначения электротехнических устройств, предусматривается проведение измерений показателей качества электрической энергии, в соответствии с требованиями ПУЭ и составляется протокол, фиксирующий состояние системы электроснабжения на момент начала работ.</w:t>
      </w:r>
    </w:p>
    <w:bookmarkEnd w:id="1086"/>
    <w:bookmarkStart w:name="z1094" w:id="1087"/>
    <w:p>
      <w:pPr>
        <w:spacing w:after="0"/>
        <w:ind w:left="0"/>
        <w:jc w:val="both"/>
      </w:pPr>
      <w:r>
        <w:rPr>
          <w:rFonts w:ascii="Times New Roman"/>
          <w:b w:val="false"/>
          <w:i w:val="false"/>
          <w:color w:val="000000"/>
          <w:sz w:val="28"/>
        </w:rPr>
        <w:t>
      На этом этапе пусконаладочная организация выполняет проверку смонтированного электрооборудования с подачей напряжения от испытательных схем на отдельные устройства и функциональные группы. Подача напряжения на налаживаемое электрооборудование осуществляется только при отсутствии персонала в зоне наладки и при условии соблюдения мер безопасности в соответствии с требованиями действующих правил техники безопасности.</w:t>
      </w:r>
    </w:p>
    <w:bookmarkEnd w:id="1087"/>
    <w:bookmarkStart w:name="z1095" w:id="1088"/>
    <w:p>
      <w:pPr>
        <w:spacing w:after="0"/>
        <w:ind w:left="0"/>
        <w:jc w:val="both"/>
      </w:pPr>
      <w:r>
        <w:rPr>
          <w:rFonts w:ascii="Times New Roman"/>
          <w:b w:val="false"/>
          <w:i w:val="false"/>
          <w:color w:val="000000"/>
          <w:sz w:val="28"/>
        </w:rPr>
        <w:t>
      359. На втором этапе пусконаладочных работ заказчиком предусматривается:</w:t>
      </w:r>
    </w:p>
    <w:bookmarkEnd w:id="1088"/>
    <w:bookmarkStart w:name="z1096" w:id="1089"/>
    <w:p>
      <w:pPr>
        <w:spacing w:after="0"/>
        <w:ind w:left="0"/>
        <w:jc w:val="both"/>
      </w:pPr>
      <w:r>
        <w:rPr>
          <w:rFonts w:ascii="Times New Roman"/>
          <w:b w:val="false"/>
          <w:i w:val="false"/>
          <w:color w:val="000000"/>
          <w:sz w:val="28"/>
        </w:rPr>
        <w:t>
      1) обеспечение временного электроснабжения в зоне производства пусконаладочных работ;</w:t>
      </w:r>
    </w:p>
    <w:bookmarkEnd w:id="1089"/>
    <w:bookmarkStart w:name="z1097" w:id="1090"/>
    <w:p>
      <w:pPr>
        <w:spacing w:after="0"/>
        <w:ind w:left="0"/>
        <w:jc w:val="both"/>
      </w:pPr>
      <w:r>
        <w:rPr>
          <w:rFonts w:ascii="Times New Roman"/>
          <w:b w:val="false"/>
          <w:i w:val="false"/>
          <w:color w:val="000000"/>
          <w:sz w:val="28"/>
        </w:rPr>
        <w:t>
      2) обеспечение расконсервации и при необходимости предмонтажной ревизии электрооборудования;</w:t>
      </w:r>
    </w:p>
    <w:bookmarkEnd w:id="1090"/>
    <w:bookmarkStart w:name="z1098" w:id="1091"/>
    <w:p>
      <w:pPr>
        <w:spacing w:after="0"/>
        <w:ind w:left="0"/>
        <w:jc w:val="both"/>
      </w:pPr>
      <w:r>
        <w:rPr>
          <w:rFonts w:ascii="Times New Roman"/>
          <w:b w:val="false"/>
          <w:i w:val="false"/>
          <w:color w:val="000000"/>
          <w:sz w:val="28"/>
        </w:rPr>
        <w:t>
      3) согласование с проектными организациями вопросов по замечаниям пусконаладочной организации, выявленных в процессе изучения проекта, а также обеспечение авторского надзора со стороны проектных организаций;</w:t>
      </w:r>
    </w:p>
    <w:bookmarkEnd w:id="1091"/>
    <w:bookmarkStart w:name="z1099" w:id="1092"/>
    <w:p>
      <w:pPr>
        <w:spacing w:after="0"/>
        <w:ind w:left="0"/>
        <w:jc w:val="both"/>
      </w:pPr>
      <w:r>
        <w:rPr>
          <w:rFonts w:ascii="Times New Roman"/>
          <w:b w:val="false"/>
          <w:i w:val="false"/>
          <w:color w:val="000000"/>
          <w:sz w:val="28"/>
        </w:rPr>
        <w:t>
      4) обеспечение замены отбракованного и поставки недостающего электрооборудования;</w:t>
      </w:r>
    </w:p>
    <w:bookmarkEnd w:id="1092"/>
    <w:bookmarkStart w:name="z1100" w:id="1093"/>
    <w:p>
      <w:pPr>
        <w:spacing w:after="0"/>
        <w:ind w:left="0"/>
        <w:jc w:val="both"/>
      </w:pPr>
      <w:r>
        <w:rPr>
          <w:rFonts w:ascii="Times New Roman"/>
          <w:b w:val="false"/>
          <w:i w:val="false"/>
          <w:color w:val="000000"/>
          <w:sz w:val="28"/>
        </w:rPr>
        <w:t>
      5) обеспечение поверки и ремонта электроизмерительных приборов;</w:t>
      </w:r>
    </w:p>
    <w:bookmarkEnd w:id="1093"/>
    <w:bookmarkStart w:name="z1101" w:id="1094"/>
    <w:p>
      <w:pPr>
        <w:spacing w:after="0"/>
        <w:ind w:left="0"/>
        <w:jc w:val="both"/>
      </w:pPr>
      <w:r>
        <w:rPr>
          <w:rFonts w:ascii="Times New Roman"/>
          <w:b w:val="false"/>
          <w:i w:val="false"/>
          <w:color w:val="000000"/>
          <w:sz w:val="28"/>
        </w:rPr>
        <w:t>
      6) обеспечение устранения дефектов электрооборудования и монтажа, выявленных в процессе производства пусконаладочных работ.</w:t>
      </w:r>
    </w:p>
    <w:bookmarkEnd w:id="1094"/>
    <w:bookmarkStart w:name="z1102" w:id="1095"/>
    <w:p>
      <w:pPr>
        <w:spacing w:after="0"/>
        <w:ind w:left="0"/>
        <w:jc w:val="both"/>
      </w:pPr>
      <w:r>
        <w:rPr>
          <w:rFonts w:ascii="Times New Roman"/>
          <w:b w:val="false"/>
          <w:i w:val="false"/>
          <w:color w:val="000000"/>
          <w:sz w:val="28"/>
        </w:rPr>
        <w:t>
      360. По окончании второго этапа пусконаладочных работ и до начала индивидуальных испытаний пусконаладочная организация передает заказчику в одном экземпляре протоколы испытания электрооборудования повышенным напряжением, заземления и настройки защит, а также вносит изменения в один экземпляр принципиальных электрических схем объектов электроснабжения, включаемых под напряжение.</w:t>
      </w:r>
    </w:p>
    <w:bookmarkEnd w:id="1095"/>
    <w:bookmarkStart w:name="z1103" w:id="1096"/>
    <w:p>
      <w:pPr>
        <w:spacing w:after="0"/>
        <w:ind w:left="0"/>
        <w:jc w:val="both"/>
      </w:pPr>
      <w:r>
        <w:rPr>
          <w:rFonts w:ascii="Times New Roman"/>
          <w:b w:val="false"/>
          <w:i w:val="false"/>
          <w:color w:val="000000"/>
          <w:sz w:val="28"/>
        </w:rPr>
        <w:t>
      361. Вопрос о целесообразности предварительной проверки и настройки отдельных устройств электрооборудования, функциональных групп и систем управления, вне зоны монтажа, с целью сокращения сроков ввода объекта в эксплуатацию решается пусконаладочной организацией совместно с заказчиком, при этом заказчик обеспечивает доставку электрооборудования к месту наладки и по окончании пусконаладочных работ – к месту его установки в монтажной зоне.</w:t>
      </w:r>
    </w:p>
    <w:bookmarkEnd w:id="1096"/>
    <w:bookmarkStart w:name="z1104" w:id="1097"/>
    <w:p>
      <w:pPr>
        <w:spacing w:after="0"/>
        <w:ind w:left="0"/>
        <w:jc w:val="both"/>
      </w:pPr>
      <w:r>
        <w:rPr>
          <w:rFonts w:ascii="Times New Roman"/>
          <w:b w:val="false"/>
          <w:i w:val="false"/>
          <w:color w:val="000000"/>
          <w:sz w:val="28"/>
        </w:rPr>
        <w:t>
      362. На третьем этапе пусконаладочных работ выполняются индивидуальные испытания электрооборудования. Началом данного этапа считается введение эксплуатационного режима на данной электроустановке, после чего пусконаладочные работы относятся к работам, производимым в действующих электроустановках. На этом этапе пусконаладочная организация производит настройку параметров, установок защиты и характеристик электрооборудования, опробование схем управления, защиты и сигнализации, а также электрооборудования на холостом ходу для подготовки к индивидуальным испытаниям технологического оборудования.</w:t>
      </w:r>
    </w:p>
    <w:bookmarkEnd w:id="1097"/>
    <w:bookmarkStart w:name="z1105" w:id="1098"/>
    <w:p>
      <w:pPr>
        <w:spacing w:after="0"/>
        <w:ind w:left="0"/>
        <w:jc w:val="both"/>
      </w:pPr>
      <w:r>
        <w:rPr>
          <w:rFonts w:ascii="Times New Roman"/>
          <w:b w:val="false"/>
          <w:i w:val="false"/>
          <w:color w:val="000000"/>
          <w:sz w:val="28"/>
        </w:rPr>
        <w:t>
      363. Общие требования безопасности при совмещенном производстве электромонтажа и пусконаладочных работ в соответствии с действующими правилами техники безопасности обеспечивает руководитель электромонтажных работ на объекте. Ответственность за обеспечение необходимых мер безопасности, за их выполнение непосредственно в зоне производства пусконаладочных работ несет руководитель наладочного персонала.</w:t>
      </w:r>
    </w:p>
    <w:bookmarkEnd w:id="1098"/>
    <w:bookmarkStart w:name="z1106" w:id="1099"/>
    <w:p>
      <w:pPr>
        <w:spacing w:after="0"/>
        <w:ind w:left="0"/>
        <w:jc w:val="both"/>
      </w:pPr>
      <w:r>
        <w:rPr>
          <w:rFonts w:ascii="Times New Roman"/>
          <w:b w:val="false"/>
          <w:i w:val="false"/>
          <w:color w:val="000000"/>
          <w:sz w:val="28"/>
        </w:rPr>
        <w:t>
      364. При производстве пусконаладочных работ по совмещенному графику на отдельных устройствах и функциональных группах электроустановки рабочая зона производства работ точно определяется и согласовывается с руководителем электромонтажных работ. Рабочей зоной считается пространство, где находится испытательная схема и электрооборудование, на которое подается напряжение от испытательной схемы.</w:t>
      </w:r>
    </w:p>
    <w:bookmarkEnd w:id="1099"/>
    <w:bookmarkStart w:name="z1107" w:id="1100"/>
    <w:p>
      <w:pPr>
        <w:spacing w:after="0"/>
        <w:ind w:left="0"/>
        <w:jc w:val="both"/>
      </w:pPr>
      <w:r>
        <w:rPr>
          <w:rFonts w:ascii="Times New Roman"/>
          <w:b w:val="false"/>
          <w:i w:val="false"/>
          <w:color w:val="000000"/>
          <w:sz w:val="28"/>
        </w:rPr>
        <w:t>
      Лицам, не имеющим отношения к производству пусконаладочных работ, не разрешается доступ в рабочую зону.</w:t>
      </w:r>
    </w:p>
    <w:bookmarkEnd w:id="1100"/>
    <w:bookmarkStart w:name="z1108" w:id="1101"/>
    <w:p>
      <w:pPr>
        <w:spacing w:after="0"/>
        <w:ind w:left="0"/>
        <w:jc w:val="both"/>
      </w:pPr>
      <w:r>
        <w:rPr>
          <w:rFonts w:ascii="Times New Roman"/>
          <w:b w:val="false"/>
          <w:i w:val="false"/>
          <w:color w:val="000000"/>
          <w:sz w:val="28"/>
        </w:rPr>
        <w:t>
      В случае выполнения совмещенных работ электромонтажная и пусконаладочная организации совместно разрабатывают план мероприятий по обеспечению безопасности при производстве работ и график совмещенного производства работ.</w:t>
      </w:r>
    </w:p>
    <w:bookmarkEnd w:id="1101"/>
    <w:bookmarkStart w:name="z1109" w:id="1102"/>
    <w:p>
      <w:pPr>
        <w:spacing w:after="0"/>
        <w:ind w:left="0"/>
        <w:jc w:val="both"/>
      </w:pPr>
      <w:r>
        <w:rPr>
          <w:rFonts w:ascii="Times New Roman"/>
          <w:b w:val="false"/>
          <w:i w:val="false"/>
          <w:color w:val="000000"/>
          <w:sz w:val="28"/>
        </w:rPr>
        <w:t>
      365. На третьем этапе пусконаладочных работ обслуживание электрооборудования осуществляется заказчиком, который обеспечивает расстановку эксплуатационного персонала, сборку и разборку электрических схем, а также осуществляет технадзор за состоянием электротехнического и технологического оборудования.</w:t>
      </w:r>
    </w:p>
    <w:bookmarkEnd w:id="1102"/>
    <w:bookmarkStart w:name="z1110" w:id="1103"/>
    <w:p>
      <w:pPr>
        <w:spacing w:after="0"/>
        <w:ind w:left="0"/>
        <w:jc w:val="both"/>
      </w:pPr>
      <w:r>
        <w:rPr>
          <w:rFonts w:ascii="Times New Roman"/>
          <w:b w:val="false"/>
          <w:i w:val="false"/>
          <w:color w:val="000000"/>
          <w:sz w:val="28"/>
        </w:rPr>
        <w:t>
      366. С введением эксплуатационного режима обеспечение требований безопасности, оформление нарядов и допуска к производству пусконаладочных работ осуществляется заказчиком.</w:t>
      </w:r>
    </w:p>
    <w:bookmarkEnd w:id="1103"/>
    <w:bookmarkStart w:name="z1111" w:id="1104"/>
    <w:p>
      <w:pPr>
        <w:spacing w:after="0"/>
        <w:ind w:left="0"/>
        <w:jc w:val="both"/>
      </w:pPr>
      <w:r>
        <w:rPr>
          <w:rFonts w:ascii="Times New Roman"/>
          <w:b w:val="false"/>
          <w:i w:val="false"/>
          <w:color w:val="000000"/>
          <w:sz w:val="28"/>
        </w:rPr>
        <w:t>
      367. После окончания индивидуальных испытаний электрооборудования, производятся индивидуальные испытания технологического оборудования. Пусконаладочная организация в этот период уточняет параметры, характеристики и установки защит электроустановки.</w:t>
      </w:r>
    </w:p>
    <w:bookmarkEnd w:id="1104"/>
    <w:bookmarkStart w:name="z1112" w:id="1105"/>
    <w:p>
      <w:pPr>
        <w:spacing w:after="0"/>
        <w:ind w:left="0"/>
        <w:jc w:val="both"/>
      </w:pPr>
      <w:r>
        <w:rPr>
          <w:rFonts w:ascii="Times New Roman"/>
          <w:b w:val="false"/>
          <w:i w:val="false"/>
          <w:color w:val="000000"/>
          <w:sz w:val="28"/>
        </w:rPr>
        <w:t>
      368. После проведения индивидуальных испытаний электрооборудование считается принятым в эксплуатацию. При этом пусконаладочная организация передает заказчику протоколы испытаний электрооборудования повышенным напряжением, проверки устройств заземления и зануления, а также исполнительные принципиальные электрические схемы, необходимые для эксплуатации электрооборудования. Остальные протоколы наладки электрооборудования передаются в одном экземпляре заказчику в двухмесячный срок, а по технически сложным объектам – в срок до четырех месяцев после приемки объекта в эксплуатацию.</w:t>
      </w:r>
    </w:p>
    <w:bookmarkEnd w:id="1105"/>
    <w:bookmarkStart w:name="z1113" w:id="1106"/>
    <w:p>
      <w:pPr>
        <w:spacing w:after="0"/>
        <w:ind w:left="0"/>
        <w:jc w:val="both"/>
      </w:pPr>
      <w:r>
        <w:rPr>
          <w:rFonts w:ascii="Times New Roman"/>
          <w:b w:val="false"/>
          <w:i w:val="false"/>
          <w:color w:val="000000"/>
          <w:sz w:val="28"/>
        </w:rPr>
        <w:t>
      Окончание пусконаладочных работ на третьем этапе оформляется актом технической готовности электрооборудования для комплексного опробования.</w:t>
      </w:r>
    </w:p>
    <w:bookmarkEnd w:id="1106"/>
    <w:bookmarkStart w:name="z1114" w:id="1107"/>
    <w:p>
      <w:pPr>
        <w:spacing w:after="0"/>
        <w:ind w:left="0"/>
        <w:jc w:val="both"/>
      </w:pPr>
      <w:r>
        <w:rPr>
          <w:rFonts w:ascii="Times New Roman"/>
          <w:b w:val="false"/>
          <w:i w:val="false"/>
          <w:color w:val="000000"/>
          <w:sz w:val="28"/>
        </w:rPr>
        <w:t>
      369. На четвертом этапе пусконаладочных работ производится комплексное опробование электрооборудования по утвержденным программам.</w:t>
      </w:r>
    </w:p>
    <w:bookmarkEnd w:id="1107"/>
    <w:bookmarkStart w:name="z1115" w:id="1108"/>
    <w:p>
      <w:pPr>
        <w:spacing w:after="0"/>
        <w:ind w:left="0"/>
        <w:jc w:val="both"/>
      </w:pPr>
      <w:r>
        <w:rPr>
          <w:rFonts w:ascii="Times New Roman"/>
          <w:b w:val="false"/>
          <w:i w:val="false"/>
          <w:color w:val="000000"/>
          <w:sz w:val="28"/>
        </w:rPr>
        <w:t>
      На этом этапе выполняются пусконаладочные работы по настройке взаимодействия электрических схем и систем электрооборудования в различных режимах. В состав этих работ входят:</w:t>
      </w:r>
    </w:p>
    <w:bookmarkEnd w:id="1108"/>
    <w:bookmarkStart w:name="z1116" w:id="1109"/>
    <w:p>
      <w:pPr>
        <w:spacing w:after="0"/>
        <w:ind w:left="0"/>
        <w:jc w:val="both"/>
      </w:pPr>
      <w:r>
        <w:rPr>
          <w:rFonts w:ascii="Times New Roman"/>
          <w:b w:val="false"/>
          <w:i w:val="false"/>
          <w:color w:val="000000"/>
          <w:sz w:val="28"/>
        </w:rPr>
        <w:t>
      обеспечение взаимных связей, регулировка и настройка характеристик и параметров отдельных устройств и функциональных групп электроустановки с целью обеспечения на ней заданных режимов работы;</w:t>
      </w:r>
    </w:p>
    <w:bookmarkEnd w:id="1109"/>
    <w:bookmarkStart w:name="z1117" w:id="1110"/>
    <w:p>
      <w:pPr>
        <w:spacing w:after="0"/>
        <w:ind w:left="0"/>
        <w:jc w:val="both"/>
      </w:pPr>
      <w:r>
        <w:rPr>
          <w:rFonts w:ascii="Times New Roman"/>
          <w:b w:val="false"/>
          <w:i w:val="false"/>
          <w:color w:val="000000"/>
          <w:sz w:val="28"/>
        </w:rPr>
        <w:t>
      опробование электроустановки по полной схеме на холостом ходу и под нагрузкой во всех режимах работы для подготовки к комплексному опробованию технологического оборудования;</w:t>
      </w:r>
    </w:p>
    <w:bookmarkEnd w:id="1110"/>
    <w:bookmarkStart w:name="z1118" w:id="1111"/>
    <w:p>
      <w:pPr>
        <w:spacing w:after="0"/>
        <w:ind w:left="0"/>
        <w:jc w:val="both"/>
      </w:pPr>
      <w:r>
        <w:rPr>
          <w:rFonts w:ascii="Times New Roman"/>
          <w:b w:val="false"/>
          <w:i w:val="false"/>
          <w:color w:val="000000"/>
          <w:sz w:val="28"/>
        </w:rPr>
        <w:t>
      если электротехнические устройства подключаются к системам электроснабжения общего назначения, то проводятся финальные измерения показателей качества электрической энергии, и передаются заказчику-пользователю электроэнергии соответствующие протоколы (начальный и финальный), фиксирующие состояние и/или изменения показателей качества электрической энергии при работе под нагрузкой во всех технологических режимах.</w:t>
      </w:r>
    </w:p>
    <w:bookmarkEnd w:id="1111"/>
    <w:bookmarkStart w:name="z1119" w:id="1112"/>
    <w:p>
      <w:pPr>
        <w:spacing w:after="0"/>
        <w:ind w:left="0"/>
        <w:jc w:val="both"/>
      </w:pPr>
      <w:r>
        <w:rPr>
          <w:rFonts w:ascii="Times New Roman"/>
          <w:b w:val="false"/>
          <w:i w:val="false"/>
          <w:color w:val="000000"/>
          <w:sz w:val="28"/>
        </w:rPr>
        <w:t>
      370. В период комплексного опробования обслуживание электрооборудования осуществляется заказчиком.</w:t>
      </w:r>
    </w:p>
    <w:bookmarkEnd w:id="1112"/>
    <w:bookmarkStart w:name="z1120" w:id="1113"/>
    <w:p>
      <w:pPr>
        <w:spacing w:after="0"/>
        <w:ind w:left="0"/>
        <w:jc w:val="both"/>
      </w:pPr>
      <w:r>
        <w:rPr>
          <w:rFonts w:ascii="Times New Roman"/>
          <w:b w:val="false"/>
          <w:i w:val="false"/>
          <w:color w:val="000000"/>
          <w:sz w:val="28"/>
        </w:rPr>
        <w:t>
      371. Пусконаладочные работы на четвертом этапе считаются завершенными после получения на электрооборудовании предусмотренных проектом электрических параметров и режимов, обеспечивающих устойчивый технологический процесс выпуска первой партии продукции в объеме, установленном на начальный период освоения проектной мощности объекта.</w:t>
      </w:r>
    </w:p>
    <w:bookmarkEnd w:id="1113"/>
    <w:bookmarkStart w:name="z1121" w:id="1114"/>
    <w:p>
      <w:pPr>
        <w:spacing w:after="0"/>
        <w:ind w:left="0"/>
        <w:jc w:val="both"/>
      </w:pPr>
      <w:r>
        <w:rPr>
          <w:rFonts w:ascii="Times New Roman"/>
          <w:b w:val="false"/>
          <w:i w:val="false"/>
          <w:color w:val="000000"/>
          <w:sz w:val="28"/>
        </w:rPr>
        <w:t>
      372. Работа пусконаладочной организации считается выполненной при условии подписания акта приемки пусконаладочных работ.</w:t>
      </w:r>
    </w:p>
    <w:bookmarkEnd w:id="1114"/>
    <w:p>
      <w:pPr>
        <w:spacing w:after="0"/>
        <w:ind w:left="0"/>
        <w:jc w:val="both"/>
      </w:pPr>
      <w:bookmarkStart w:name="z1122" w:id="1115"/>
      <w:r>
        <w:rPr>
          <w:rFonts w:ascii="Times New Roman"/>
          <w:b w:val="false"/>
          <w:i w:val="false"/>
          <w:color w:val="000000"/>
          <w:sz w:val="28"/>
        </w:rPr>
        <w:t xml:space="preserve">
      </w:t>
      </w:r>
      <w:r>
        <w:rPr>
          <w:rFonts w:ascii="Times New Roman"/>
          <w:b/>
          <w:i w:val="false"/>
          <w:color w:val="000000"/>
          <w:sz w:val="28"/>
        </w:rPr>
        <w:t>УДК</w:t>
      </w:r>
      <w:r>
        <w:rPr>
          <w:rFonts w:ascii="Times New Roman"/>
          <w:b w:val="false"/>
          <w:i w:val="false"/>
          <w:color w:val="000000"/>
          <w:sz w:val="28"/>
        </w:rPr>
        <w:t xml:space="preserve"> </w:t>
      </w:r>
      <w:r>
        <w:rPr>
          <w:rFonts w:ascii="Times New Roman"/>
          <w:b/>
          <w:i w:val="false"/>
          <w:color w:val="000000"/>
          <w:sz w:val="28"/>
        </w:rPr>
        <w:t>721:535.241.46.006.354</w:t>
      </w:r>
      <w:r>
        <w:rPr>
          <w:rFonts w:ascii="Times New Roman"/>
          <w:b w:val="false"/>
          <w:i w:val="false"/>
          <w:color w:val="000000"/>
          <w:sz w:val="28"/>
        </w:rPr>
        <w:t xml:space="preserve">                                           </w:t>
      </w:r>
      <w:r>
        <w:rPr>
          <w:rFonts w:ascii="Times New Roman"/>
          <w:b/>
          <w:i w:val="false"/>
          <w:color w:val="000000"/>
          <w:sz w:val="28"/>
        </w:rPr>
        <w:t>МСК</w:t>
      </w:r>
      <w:r>
        <w:rPr>
          <w:rFonts w:ascii="Times New Roman"/>
          <w:b w:val="false"/>
          <w:i w:val="false"/>
          <w:color w:val="000000"/>
          <w:sz w:val="28"/>
        </w:rPr>
        <w:t xml:space="preserve"> </w:t>
      </w:r>
      <w:r>
        <w:rPr>
          <w:rFonts w:ascii="Times New Roman"/>
          <w:b/>
          <w:i w:val="false"/>
          <w:color w:val="000000"/>
          <w:sz w:val="28"/>
        </w:rPr>
        <w:t>91.040</w:t>
      </w:r>
    </w:p>
    <w:bookmarkEnd w:id="111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i w:val="false"/>
          <w:color w:val="000000"/>
          <w:sz w:val="28"/>
        </w:rPr>
        <w:t>Ключевые</w:t>
      </w:r>
      <w:r>
        <w:rPr>
          <w:rFonts w:ascii="Times New Roman"/>
          <w:b w:val="false"/>
          <w:i w:val="false"/>
          <w:color w:val="000000"/>
          <w:sz w:val="28"/>
        </w:rPr>
        <w:t xml:space="preserve"> </w:t>
      </w:r>
      <w:r>
        <w:rPr>
          <w:rFonts w:ascii="Times New Roman"/>
          <w:b/>
          <w:i w:val="false"/>
          <w:color w:val="000000"/>
          <w:sz w:val="28"/>
        </w:rPr>
        <w:t>слова:</w:t>
      </w:r>
      <w:r>
        <w:rPr>
          <w:rFonts w:ascii="Times New Roman"/>
          <w:b w:val="false"/>
          <w:i w:val="false"/>
          <w:color w:val="000000"/>
          <w:sz w:val="28"/>
        </w:rPr>
        <w:t xml:space="preserve"> заземление, заземляющим проводником, защитным проводником (pe),</w:t>
      </w:r>
    </w:p>
    <w:p>
      <w:pPr>
        <w:spacing w:after="0"/>
        <w:ind w:left="0"/>
        <w:jc w:val="both"/>
      </w:pPr>
      <w:r>
        <w:rPr>
          <w:rFonts w:ascii="Times New Roman"/>
          <w:b w:val="false"/>
          <w:i w:val="false"/>
          <w:color w:val="000000"/>
          <w:sz w:val="28"/>
        </w:rPr>
        <w:t>колебания  напряжения, монтажными изделиями, отклонение напряжения, подача</w:t>
      </w:r>
    </w:p>
    <w:p>
      <w:pPr>
        <w:spacing w:after="0"/>
        <w:ind w:left="0"/>
        <w:jc w:val="both"/>
      </w:pPr>
      <w:r>
        <w:rPr>
          <w:rFonts w:ascii="Times New Roman"/>
          <w:b w:val="false"/>
          <w:i w:val="false"/>
          <w:color w:val="000000"/>
          <w:sz w:val="28"/>
        </w:rPr>
        <w:t>напряжения по постоянной  схеме, распределительное устройство</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2019 года № 131-нқ</w:t>
            </w:r>
          </w:p>
        </w:tc>
      </w:tr>
    </w:tbl>
    <w:bookmarkStart w:name="z1124" w:id="1116"/>
    <w:p>
      <w:pPr>
        <w:spacing w:after="0"/>
        <w:ind w:left="0"/>
        <w:jc w:val="left"/>
      </w:pPr>
      <w:r>
        <w:rPr>
          <w:rFonts w:ascii="Times New Roman"/>
          <w:b/>
          <w:i w:val="false"/>
          <w:color w:val="000000"/>
        </w:rPr>
        <w:t xml:space="preserve"> СН РК 4.04–08–2019</w:t>
      </w:r>
      <w:r>
        <w:br/>
      </w:r>
      <w:r>
        <w:rPr>
          <w:rFonts w:ascii="Times New Roman"/>
          <w:b/>
          <w:i w:val="false"/>
          <w:color w:val="000000"/>
        </w:rPr>
        <w:t>СТРОИТЕЛЬНЫЕ НОРМЫ РЕСПУБЛИКИ КАЗАХСТАН</w:t>
      </w:r>
      <w:r>
        <w:br/>
      </w:r>
      <w:r>
        <w:rPr>
          <w:rFonts w:ascii="Times New Roman"/>
          <w:b/>
          <w:i w:val="false"/>
          <w:color w:val="000000"/>
        </w:rPr>
        <w:t>ПРОЕКТИРОВАНИЕ ЭЛЕКТРОСНАБЖЕНИЯ ПРОМЫШЛЕННЫХ ПРЕДПРИЯТИЙ</w:t>
      </w:r>
    </w:p>
    <w:bookmarkEnd w:id="1116"/>
    <w:bookmarkStart w:name="z1125" w:id="1117"/>
    <w:p>
      <w:pPr>
        <w:spacing w:after="0"/>
        <w:ind w:left="0"/>
        <w:jc w:val="left"/>
      </w:pPr>
      <w:r>
        <w:rPr>
          <w:rFonts w:ascii="Times New Roman"/>
          <w:b/>
          <w:i w:val="false"/>
          <w:color w:val="000000"/>
        </w:rPr>
        <w:t xml:space="preserve"> СОДЕРЖАНИЕ</w:t>
      </w:r>
    </w:p>
    <w:bookmarkEnd w:id="11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определения и сокращения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электроснабжения промышленных предприятий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проектированию электроснабжения промышленных предприятий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функциональные требования к проектированию электроснабжения промышленных предприятий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надежности и резервированию электропитания промышленных предприятий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источникам электроснабжения промышленных предприятий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напряжению питания проектируемых промышленных предприятий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проектирования электроснабжения промышленных предприятий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7</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учету условий окружающей среды и сейсмичности района при проектировании систем электроснабжения промышленных предприятий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8</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определению электрических нагрузок при проектировании электроснабжения промышленных предприятий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9</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расчетам токов короткого замыкания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10</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организации управления, сигнализации, противоаварийной автоматике и к обеспечению оперативным током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11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реактивной мощности</w:t>
            </w:r>
          </w:p>
        </w:tc>
      </w:tr>
    </w:tbl>
    <w:bookmarkStart w:name="z1126" w:id="1118"/>
    <w:p>
      <w:pPr>
        <w:spacing w:after="0"/>
        <w:ind w:left="0"/>
        <w:jc w:val="left"/>
      </w:pPr>
      <w:r>
        <w:rPr>
          <w:rFonts w:ascii="Times New Roman"/>
          <w:b/>
          <w:i w:val="false"/>
          <w:color w:val="000000"/>
        </w:rPr>
        <w:t xml:space="preserve"> Глава 1. Область применения</w:t>
      </w:r>
    </w:p>
    <w:bookmarkEnd w:id="1118"/>
    <w:bookmarkStart w:name="z1127" w:id="1119"/>
    <w:p>
      <w:pPr>
        <w:spacing w:after="0"/>
        <w:ind w:left="0"/>
        <w:jc w:val="both"/>
      </w:pPr>
      <w:r>
        <w:rPr>
          <w:rFonts w:ascii="Times New Roman"/>
          <w:b w:val="false"/>
          <w:i w:val="false"/>
          <w:color w:val="000000"/>
          <w:sz w:val="28"/>
        </w:rPr>
        <w:t>
      1. Настоящие строительные нормы содержат основные требования по проектированию систем электроснабжения вновь строящихся и реконструируемых промышленных предприятий и приравненных к ним потребителей.</w:t>
      </w:r>
    </w:p>
    <w:bookmarkEnd w:id="1119"/>
    <w:bookmarkStart w:name="z1128" w:id="1120"/>
    <w:p>
      <w:pPr>
        <w:spacing w:after="0"/>
        <w:ind w:left="0"/>
        <w:jc w:val="both"/>
      </w:pPr>
      <w:r>
        <w:rPr>
          <w:rFonts w:ascii="Times New Roman"/>
          <w:b w:val="false"/>
          <w:i w:val="false"/>
          <w:color w:val="000000"/>
          <w:sz w:val="28"/>
        </w:rPr>
        <w:t>
      2. Настоящие строительные нормы применяются при проектировании систем электроснабжения и подстанций промышленных предприятий независимо от форм собственности и ведомственной принадлежности, получающих электроэнергию, как от сетей энергосистем, так и собственных электростанций.</w:t>
      </w:r>
    </w:p>
    <w:bookmarkEnd w:id="1120"/>
    <w:bookmarkStart w:name="z1129" w:id="1121"/>
    <w:p>
      <w:pPr>
        <w:spacing w:after="0"/>
        <w:ind w:left="0"/>
        <w:jc w:val="both"/>
      </w:pPr>
      <w:r>
        <w:rPr>
          <w:rFonts w:ascii="Times New Roman"/>
          <w:b w:val="false"/>
          <w:i w:val="false"/>
          <w:color w:val="000000"/>
          <w:sz w:val="28"/>
        </w:rPr>
        <w:t>
      3. К системам электроснабжения подземных, тяговых и других специальных установок промышленных предприятий кроме требований настоящих строительных норм могут предъявлятся дополнительные требования обусловленные спецификой производства и электроснабжения.</w:t>
      </w:r>
    </w:p>
    <w:bookmarkEnd w:id="1121"/>
    <w:bookmarkStart w:name="z1130" w:id="1122"/>
    <w:p>
      <w:pPr>
        <w:spacing w:after="0"/>
        <w:ind w:left="0"/>
        <w:jc w:val="left"/>
      </w:pPr>
      <w:r>
        <w:rPr>
          <w:rFonts w:ascii="Times New Roman"/>
          <w:b/>
          <w:i w:val="false"/>
          <w:color w:val="000000"/>
        </w:rPr>
        <w:t xml:space="preserve"> Глава 2. Нормативные ссылки</w:t>
      </w:r>
    </w:p>
    <w:bookmarkEnd w:id="1122"/>
    <w:bookmarkStart w:name="z1131" w:id="1123"/>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1123"/>
    <w:bookmarkStart w:name="z1132" w:id="1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23 ноября 2015 года "Трудовой кодекс Республики Казахстан" (далее – Трудовой кодекс);</w:t>
      </w:r>
    </w:p>
    <w:bookmarkEnd w:id="1124"/>
    <w:bookmarkStart w:name="z1133" w:id="11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января 2007 года "Экологический кодекс Республики Казахстан" (далее – Экологический кодекс);</w:t>
      </w:r>
    </w:p>
    <w:bookmarkEnd w:id="1125"/>
    <w:bookmarkStart w:name="z1134" w:id="1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1126"/>
    <w:bookmarkStart w:name="z1135" w:id="1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февраля 2015 года №143 "Об утверждении Правил пользования электрической энергией" (зарегистрирован в Реестре государственной регистрации нормативных правовых актов за № 10403) (далее – Правила пользования электрической энергией);</w:t>
      </w:r>
    </w:p>
    <w:bookmarkEnd w:id="1127"/>
    <w:bookmarkStart w:name="z1136" w:id="11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№230 "Об утверждении Правил устройства электроустановок" (зарегистрирован в Реестре государственной регистрации нормативных правовых актов за № 10851) (далее – ПУЭ);</w:t>
      </w:r>
    </w:p>
    <w:bookmarkEnd w:id="1128"/>
    <w:bookmarkStart w:name="z1137" w:id="11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30 марта 2015 года №246 "Об утверждении Правил технической эксплуатации электроустановок потребителей" (зарегистрирован в Реестре государственной регистрации нормативных правовых актов за № 10949) (далее – Правила технической эксплуатации электроустановок потребителей);</w:t>
      </w:r>
    </w:p>
    <w:bookmarkEnd w:id="1129"/>
    <w:bookmarkStart w:name="z1138" w:id="11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марта 2015 года №253 "Об утверждении Правил техники безопасности при эксплуатации электроустановок" (зарегистрирован в Реестре государственной регистрации нормативных правовых актов за № 10907) (далее – Правила техники безопасности при эксплуатации электроустановок);</w:t>
      </w:r>
    </w:p>
    <w:bookmarkEnd w:id="1130"/>
    <w:bookmarkStart w:name="z1139" w:id="11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(далее – Правила организации застройки и прохождения разрешительных процедур в сфере строительства);</w:t>
      </w:r>
    </w:p>
    <w:bookmarkEnd w:id="1131"/>
    <w:bookmarkStart w:name="z1140" w:id="11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End w:id="1132"/>
    <w:bookmarkStart w:name="z1141" w:id="1133"/>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1133"/>
    <w:bookmarkStart w:name="z1142" w:id="1134"/>
    <w:p>
      <w:pPr>
        <w:spacing w:after="0"/>
        <w:ind w:left="0"/>
        <w:jc w:val="left"/>
      </w:pPr>
      <w:r>
        <w:rPr>
          <w:rFonts w:ascii="Times New Roman"/>
          <w:b/>
          <w:i w:val="false"/>
          <w:color w:val="000000"/>
        </w:rPr>
        <w:t xml:space="preserve"> Глава 3. Термины, определения и сокращения</w:t>
      </w:r>
    </w:p>
    <w:bookmarkEnd w:id="1134"/>
    <w:bookmarkStart w:name="z1143" w:id="1135"/>
    <w:p>
      <w:pPr>
        <w:spacing w:after="0"/>
        <w:ind w:left="0"/>
        <w:jc w:val="both"/>
      </w:pPr>
      <w:r>
        <w:rPr>
          <w:rFonts w:ascii="Times New Roman"/>
          <w:b w:val="false"/>
          <w:i w:val="false"/>
          <w:color w:val="000000"/>
          <w:sz w:val="28"/>
        </w:rPr>
        <w:t>
      4. В настоящих строительных нормах применяются соответствующие термины и определения, а также сокращения:</w:t>
      </w:r>
    </w:p>
    <w:bookmarkEnd w:id="1135"/>
    <w:bookmarkStart w:name="z1144" w:id="1136"/>
    <w:p>
      <w:pPr>
        <w:spacing w:after="0"/>
        <w:ind w:left="0"/>
        <w:jc w:val="both"/>
      </w:pPr>
      <w:r>
        <w:rPr>
          <w:rFonts w:ascii="Times New Roman"/>
          <w:b w:val="false"/>
          <w:i w:val="false"/>
          <w:color w:val="000000"/>
          <w:sz w:val="28"/>
        </w:rPr>
        <w:t>
      1) противоаварийная автоматика – комплекс автоматических устройств, предназначенных для ограничения развития и прекращения аварийных режимов в энергосистеме.</w:t>
      </w:r>
    </w:p>
    <w:bookmarkEnd w:id="1136"/>
    <w:bookmarkStart w:name="z1145" w:id="1137"/>
    <w:p>
      <w:pPr>
        <w:spacing w:after="0"/>
        <w:ind w:left="0"/>
        <w:jc w:val="both"/>
      </w:pPr>
      <w:r>
        <w:rPr>
          <w:rFonts w:ascii="Times New Roman"/>
          <w:b w:val="false"/>
          <w:i w:val="false"/>
          <w:color w:val="000000"/>
          <w:sz w:val="28"/>
        </w:rPr>
        <w:t>
      Оперативным называется ток, при помощи которого производится управление выключателями, а также питание цепей защит, автоматики и различного вида сигнализации;</w:t>
      </w:r>
    </w:p>
    <w:bookmarkEnd w:id="1137"/>
    <w:bookmarkStart w:name="z1146" w:id="1138"/>
    <w:p>
      <w:pPr>
        <w:spacing w:after="0"/>
        <w:ind w:left="0"/>
        <w:jc w:val="both"/>
      </w:pPr>
      <w:r>
        <w:rPr>
          <w:rFonts w:ascii="Times New Roman"/>
          <w:b w:val="false"/>
          <w:i w:val="false"/>
          <w:color w:val="000000"/>
          <w:sz w:val="28"/>
        </w:rPr>
        <w:t>
      2) потребитель – электроприемник или группа электроприемников, объединенных технологическим процессом и размещающихся на определенной территории;</w:t>
      </w:r>
    </w:p>
    <w:bookmarkEnd w:id="1138"/>
    <w:bookmarkStart w:name="z1147" w:id="1139"/>
    <w:p>
      <w:pPr>
        <w:spacing w:after="0"/>
        <w:ind w:left="0"/>
        <w:jc w:val="both"/>
      </w:pPr>
      <w:r>
        <w:rPr>
          <w:rFonts w:ascii="Times New Roman"/>
          <w:b w:val="false"/>
          <w:i w:val="false"/>
          <w:color w:val="000000"/>
          <w:sz w:val="28"/>
        </w:rPr>
        <w:t>
      3) компенсация реактивной мощности – целенаправленное воздействие на баланс реактивной мощности в узле электроэнергетической системы с целью регулирования напряжения, а в распределительных сетях и с целью снижения потерь электроэнергии. Осуществляется с использованием компенсирующих устройств;</w:t>
      </w:r>
    </w:p>
    <w:bookmarkEnd w:id="1139"/>
    <w:bookmarkStart w:name="z1148" w:id="1140"/>
    <w:p>
      <w:pPr>
        <w:spacing w:after="0"/>
        <w:ind w:left="0"/>
        <w:jc w:val="both"/>
      </w:pPr>
      <w:r>
        <w:rPr>
          <w:rFonts w:ascii="Times New Roman"/>
          <w:b w:val="false"/>
          <w:i w:val="false"/>
          <w:color w:val="000000"/>
          <w:sz w:val="28"/>
        </w:rPr>
        <w:t>
      4) электроприемник – аппарат, агрегат, механизм, предназначенный для преобразования электрической энергии в другой вид энергии;</w:t>
      </w:r>
    </w:p>
    <w:bookmarkEnd w:id="1140"/>
    <w:bookmarkStart w:name="z1149" w:id="1141"/>
    <w:p>
      <w:pPr>
        <w:spacing w:after="0"/>
        <w:ind w:left="0"/>
        <w:jc w:val="both"/>
      </w:pPr>
      <w:r>
        <w:rPr>
          <w:rFonts w:ascii="Times New Roman"/>
          <w:b w:val="false"/>
          <w:i w:val="false"/>
          <w:color w:val="000000"/>
          <w:sz w:val="28"/>
        </w:rPr>
        <w:t>
      5) КЗ – короткое замыкание;</w:t>
      </w:r>
    </w:p>
    <w:bookmarkEnd w:id="1141"/>
    <w:bookmarkStart w:name="z1150" w:id="1142"/>
    <w:p>
      <w:pPr>
        <w:spacing w:after="0"/>
        <w:ind w:left="0"/>
        <w:jc w:val="both"/>
      </w:pPr>
      <w:r>
        <w:rPr>
          <w:rFonts w:ascii="Times New Roman"/>
          <w:b w:val="false"/>
          <w:i w:val="false"/>
          <w:color w:val="000000"/>
          <w:sz w:val="28"/>
        </w:rPr>
        <w:t>
      6) НТП – непрерывный технологический процесс;</w:t>
      </w:r>
    </w:p>
    <w:bookmarkEnd w:id="1142"/>
    <w:bookmarkStart w:name="z1151" w:id="1143"/>
    <w:p>
      <w:pPr>
        <w:spacing w:after="0"/>
        <w:ind w:left="0"/>
        <w:jc w:val="both"/>
      </w:pPr>
      <w:r>
        <w:rPr>
          <w:rFonts w:ascii="Times New Roman"/>
          <w:b w:val="false"/>
          <w:i w:val="false"/>
          <w:color w:val="000000"/>
          <w:sz w:val="28"/>
        </w:rPr>
        <w:t>
      7) ТП – трансформаторная подстанция;</w:t>
      </w:r>
    </w:p>
    <w:bookmarkEnd w:id="1143"/>
    <w:bookmarkStart w:name="z1152" w:id="1144"/>
    <w:p>
      <w:pPr>
        <w:spacing w:after="0"/>
        <w:ind w:left="0"/>
        <w:jc w:val="both"/>
      </w:pPr>
      <w:r>
        <w:rPr>
          <w:rFonts w:ascii="Times New Roman"/>
          <w:b w:val="false"/>
          <w:i w:val="false"/>
          <w:color w:val="000000"/>
          <w:sz w:val="28"/>
        </w:rPr>
        <w:t>
      8) ЭП – электроприемник.</w:t>
      </w:r>
    </w:p>
    <w:bookmarkEnd w:id="1144"/>
    <w:bookmarkStart w:name="z1153" w:id="1145"/>
    <w:p>
      <w:pPr>
        <w:spacing w:after="0"/>
        <w:ind w:left="0"/>
        <w:jc w:val="left"/>
      </w:pPr>
      <w:r>
        <w:rPr>
          <w:rFonts w:ascii="Times New Roman"/>
          <w:b/>
          <w:i w:val="false"/>
          <w:color w:val="000000"/>
        </w:rPr>
        <w:t xml:space="preserve"> Глава 4. Цели и задачи электроснабжения промышленных предприятий</w:t>
      </w:r>
    </w:p>
    <w:bookmarkEnd w:id="1145"/>
    <w:bookmarkStart w:name="z1154" w:id="1146"/>
    <w:p>
      <w:pPr>
        <w:spacing w:after="0"/>
        <w:ind w:left="0"/>
        <w:jc w:val="both"/>
      </w:pPr>
      <w:r>
        <w:rPr>
          <w:rFonts w:ascii="Times New Roman"/>
          <w:b w:val="false"/>
          <w:i w:val="false"/>
          <w:color w:val="000000"/>
          <w:sz w:val="28"/>
        </w:rPr>
        <w:t xml:space="preserve">
      5. При проектировании электроснабжения промышленных предприятий основными определяющими факторами являются характеристики источников питания, потребителей электроэнергии и в первую очередь требования, к бесперебойности электроснабжения включая качество электроэнергии, допустимое время, частоту, продолжительность перерывов и ограничений электроснабжения с учетом возможности обеспечения резервирования. </w:t>
      </w:r>
    </w:p>
    <w:bookmarkEnd w:id="1146"/>
    <w:bookmarkStart w:name="z1155" w:id="1147"/>
    <w:p>
      <w:pPr>
        <w:spacing w:after="0"/>
        <w:ind w:left="0"/>
        <w:jc w:val="both"/>
      </w:pPr>
      <w:r>
        <w:rPr>
          <w:rFonts w:ascii="Times New Roman"/>
          <w:b w:val="false"/>
          <w:i w:val="false"/>
          <w:color w:val="000000"/>
          <w:sz w:val="28"/>
        </w:rPr>
        <w:t>
      Все эти факторы указываются в технологической части проекта электроснабжения.</w:t>
      </w:r>
    </w:p>
    <w:bookmarkEnd w:id="1147"/>
    <w:bookmarkStart w:name="z1156" w:id="1148"/>
    <w:p>
      <w:pPr>
        <w:spacing w:after="0"/>
        <w:ind w:left="0"/>
        <w:jc w:val="both"/>
      </w:pPr>
      <w:r>
        <w:rPr>
          <w:rFonts w:ascii="Times New Roman"/>
          <w:b w:val="false"/>
          <w:i w:val="false"/>
          <w:color w:val="000000"/>
          <w:sz w:val="28"/>
        </w:rPr>
        <w:t>
      6. Целями и задачами электроснабжения промышленных предприятий являются:</w:t>
      </w:r>
    </w:p>
    <w:bookmarkEnd w:id="1148"/>
    <w:bookmarkStart w:name="z1157" w:id="1149"/>
    <w:p>
      <w:pPr>
        <w:spacing w:after="0"/>
        <w:ind w:left="0"/>
        <w:jc w:val="both"/>
      </w:pPr>
      <w:r>
        <w:rPr>
          <w:rFonts w:ascii="Times New Roman"/>
          <w:b w:val="false"/>
          <w:i w:val="false"/>
          <w:color w:val="000000"/>
          <w:sz w:val="28"/>
        </w:rPr>
        <w:t>
      1) организация беспрерывной (без перебойной) подачи электроэнергии;</w:t>
      </w:r>
    </w:p>
    <w:bookmarkEnd w:id="1149"/>
    <w:bookmarkStart w:name="z1158" w:id="1150"/>
    <w:p>
      <w:pPr>
        <w:spacing w:after="0"/>
        <w:ind w:left="0"/>
        <w:jc w:val="both"/>
      </w:pPr>
      <w:r>
        <w:rPr>
          <w:rFonts w:ascii="Times New Roman"/>
          <w:b w:val="false"/>
          <w:i w:val="false"/>
          <w:color w:val="000000"/>
          <w:sz w:val="28"/>
        </w:rPr>
        <w:t>
      2) электроснабжение всех потребителей в соответствии с определенными режимами, предусмотренными графиком работы предприятия;</w:t>
      </w:r>
    </w:p>
    <w:bookmarkEnd w:id="1150"/>
    <w:bookmarkStart w:name="z1159" w:id="1151"/>
    <w:p>
      <w:pPr>
        <w:spacing w:after="0"/>
        <w:ind w:left="0"/>
        <w:jc w:val="both"/>
      </w:pPr>
      <w:r>
        <w:rPr>
          <w:rFonts w:ascii="Times New Roman"/>
          <w:b w:val="false"/>
          <w:i w:val="false"/>
          <w:color w:val="000000"/>
          <w:sz w:val="28"/>
        </w:rPr>
        <w:t>
      3) обеспечение потребителей электроснабжения установленным необходимым качеством энергии с проектной бесперебойностью электроснабжения в нормальных и послеаварийных режимах;</w:t>
      </w:r>
    </w:p>
    <w:bookmarkEnd w:id="1151"/>
    <w:bookmarkStart w:name="z1160" w:id="1152"/>
    <w:p>
      <w:pPr>
        <w:spacing w:after="0"/>
        <w:ind w:left="0"/>
        <w:jc w:val="both"/>
      </w:pPr>
      <w:r>
        <w:rPr>
          <w:rFonts w:ascii="Times New Roman"/>
          <w:b w:val="false"/>
          <w:i w:val="false"/>
          <w:color w:val="000000"/>
          <w:sz w:val="28"/>
        </w:rPr>
        <w:t>
      4) выполнение мероприятий по обеспечению безопасности рабочего и обслуживающего персонала;</w:t>
      </w:r>
    </w:p>
    <w:bookmarkEnd w:id="1152"/>
    <w:bookmarkStart w:name="z1161" w:id="1153"/>
    <w:p>
      <w:pPr>
        <w:spacing w:after="0"/>
        <w:ind w:left="0"/>
        <w:jc w:val="both"/>
      </w:pPr>
      <w:r>
        <w:rPr>
          <w:rFonts w:ascii="Times New Roman"/>
          <w:b w:val="false"/>
          <w:i w:val="false"/>
          <w:color w:val="000000"/>
          <w:sz w:val="28"/>
        </w:rPr>
        <w:t>
      5) обеспечение экономного и рационального использования энергоресурсов;</w:t>
      </w:r>
    </w:p>
    <w:bookmarkEnd w:id="1153"/>
    <w:bookmarkStart w:name="z1162" w:id="1154"/>
    <w:p>
      <w:pPr>
        <w:spacing w:after="0"/>
        <w:ind w:left="0"/>
        <w:jc w:val="both"/>
      </w:pPr>
      <w:r>
        <w:rPr>
          <w:rFonts w:ascii="Times New Roman"/>
          <w:b w:val="false"/>
          <w:i w:val="false"/>
          <w:color w:val="000000"/>
          <w:sz w:val="28"/>
        </w:rPr>
        <w:t>
      6) снижение генерации реактивной электроэнергии;</w:t>
      </w:r>
    </w:p>
    <w:bookmarkEnd w:id="1154"/>
    <w:bookmarkStart w:name="z1163" w:id="1155"/>
    <w:p>
      <w:pPr>
        <w:spacing w:after="0"/>
        <w:ind w:left="0"/>
        <w:jc w:val="both"/>
      </w:pPr>
      <w:r>
        <w:rPr>
          <w:rFonts w:ascii="Times New Roman"/>
          <w:b w:val="false"/>
          <w:i w:val="false"/>
          <w:color w:val="000000"/>
          <w:sz w:val="28"/>
        </w:rPr>
        <w:t>
      7) обеспечение полного выполнения требований безопасности и охраны труда работающих;</w:t>
      </w:r>
    </w:p>
    <w:bookmarkEnd w:id="1155"/>
    <w:bookmarkStart w:name="z1164" w:id="1156"/>
    <w:p>
      <w:pPr>
        <w:spacing w:after="0"/>
        <w:ind w:left="0"/>
        <w:jc w:val="both"/>
      </w:pPr>
      <w:r>
        <w:rPr>
          <w:rFonts w:ascii="Times New Roman"/>
          <w:b w:val="false"/>
          <w:i w:val="false"/>
          <w:color w:val="000000"/>
          <w:sz w:val="28"/>
        </w:rPr>
        <w:t>
      8) обеспечение требований пожарной и экологической безопасности.</w:t>
      </w:r>
    </w:p>
    <w:bookmarkEnd w:id="1156"/>
    <w:bookmarkStart w:name="z1165" w:id="1157"/>
    <w:p>
      <w:pPr>
        <w:spacing w:after="0"/>
        <w:ind w:left="0"/>
        <w:jc w:val="both"/>
      </w:pPr>
      <w:r>
        <w:rPr>
          <w:rFonts w:ascii="Times New Roman"/>
          <w:b w:val="false"/>
          <w:i w:val="false"/>
          <w:color w:val="000000"/>
          <w:sz w:val="28"/>
        </w:rPr>
        <w:t xml:space="preserve">
      7. При проектировании электрической части промышленных предприятий необходимо учитывать условия по охране окружающей среды согласно требованиям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(далее – государственные нормативы в области архитектуры, градостроительства и строительства). </w:t>
      </w:r>
    </w:p>
    <w:bookmarkEnd w:id="1157"/>
    <w:bookmarkStart w:name="z1166" w:id="1158"/>
    <w:p>
      <w:pPr>
        <w:spacing w:after="0"/>
        <w:ind w:left="0"/>
        <w:jc w:val="both"/>
      </w:pPr>
      <w:r>
        <w:rPr>
          <w:rFonts w:ascii="Times New Roman"/>
          <w:b w:val="false"/>
          <w:i w:val="false"/>
          <w:color w:val="000000"/>
          <w:sz w:val="28"/>
        </w:rPr>
        <w:t>
      С этой целью осуществляется выбор оборудования и элементов системы электроснабжения, учитывающих фактическую температуру среды и защиту от внешних воздействий, с учетом требований соответствующих государственных нормативов в области архитектуры, градостроительства и строительства.</w:t>
      </w:r>
    </w:p>
    <w:bookmarkEnd w:id="1158"/>
    <w:bookmarkStart w:name="z1167" w:id="1159"/>
    <w:p>
      <w:pPr>
        <w:spacing w:after="0"/>
        <w:ind w:left="0"/>
        <w:jc w:val="both"/>
      </w:pPr>
      <w:r>
        <w:rPr>
          <w:rFonts w:ascii="Times New Roman"/>
          <w:b w:val="false"/>
          <w:i w:val="false"/>
          <w:color w:val="000000"/>
          <w:sz w:val="28"/>
        </w:rPr>
        <w:t>
      Размещение электрооборудования проводиться в соответствии с требованиями государственных нормативов в области архитектуры, градостроительства и строительства.</w:t>
      </w:r>
    </w:p>
    <w:bookmarkEnd w:id="1159"/>
    <w:bookmarkStart w:name="z1168" w:id="1160"/>
    <w:p>
      <w:pPr>
        <w:spacing w:after="0"/>
        <w:ind w:left="0"/>
        <w:jc w:val="both"/>
      </w:pPr>
      <w:r>
        <w:rPr>
          <w:rFonts w:ascii="Times New Roman"/>
          <w:b w:val="false"/>
          <w:i w:val="false"/>
          <w:color w:val="000000"/>
          <w:sz w:val="28"/>
        </w:rPr>
        <w:t>
      8. При проектировании электроснабжения промышленных предприятий необходимо чтобы:</w:t>
      </w:r>
    </w:p>
    <w:bookmarkEnd w:id="1160"/>
    <w:bookmarkStart w:name="z1169" w:id="1161"/>
    <w:p>
      <w:pPr>
        <w:spacing w:after="0"/>
        <w:ind w:left="0"/>
        <w:jc w:val="both"/>
      </w:pPr>
      <w:r>
        <w:rPr>
          <w:rFonts w:ascii="Times New Roman"/>
          <w:b w:val="false"/>
          <w:i w:val="false"/>
          <w:color w:val="000000"/>
          <w:sz w:val="28"/>
        </w:rPr>
        <w:t>
      1) проекты электроснабжения промышленных предприятий содержали решения, способствующие уменьшению потерь энергии в линиях и трансформаторах;</w:t>
      </w:r>
    </w:p>
    <w:bookmarkEnd w:id="1161"/>
    <w:bookmarkStart w:name="z1170" w:id="1162"/>
    <w:p>
      <w:pPr>
        <w:spacing w:after="0"/>
        <w:ind w:left="0"/>
        <w:jc w:val="both"/>
      </w:pPr>
      <w:r>
        <w:rPr>
          <w:rFonts w:ascii="Times New Roman"/>
          <w:b w:val="false"/>
          <w:i w:val="false"/>
          <w:color w:val="000000"/>
          <w:sz w:val="28"/>
        </w:rPr>
        <w:t>
      2) система электроснабжения была экономичной по затратам, ежегодным расходам, потерям энергии и расходу дефицитных материалов и оборудования, при этом экономичность и надежность системы электроснабжения достигается путем использования современного оборудования, применения взаимного резервирования сетей предприятий и с учетом возможного объединения систем электропитания соседних промышленных, коммунальных и других крупных потребителей;</w:t>
      </w:r>
    </w:p>
    <w:bookmarkEnd w:id="1162"/>
    <w:bookmarkStart w:name="z1171" w:id="1163"/>
    <w:p>
      <w:pPr>
        <w:spacing w:after="0"/>
        <w:ind w:left="0"/>
        <w:jc w:val="both"/>
      </w:pPr>
      <w:r>
        <w:rPr>
          <w:rFonts w:ascii="Times New Roman"/>
          <w:b w:val="false"/>
          <w:i w:val="false"/>
          <w:color w:val="000000"/>
          <w:sz w:val="28"/>
        </w:rPr>
        <w:t xml:space="preserve">
      3) электрические сети и подстанции проектируются органически входящими в общий комплекс с промышленными предприятиями, как и другие производственные сооружения и коммуникации. </w:t>
      </w:r>
    </w:p>
    <w:bookmarkEnd w:id="1163"/>
    <w:bookmarkStart w:name="z1172" w:id="1164"/>
    <w:p>
      <w:pPr>
        <w:spacing w:after="0"/>
        <w:ind w:left="0"/>
        <w:jc w:val="both"/>
      </w:pPr>
      <w:r>
        <w:rPr>
          <w:rFonts w:ascii="Times New Roman"/>
          <w:b w:val="false"/>
          <w:i w:val="false"/>
          <w:color w:val="000000"/>
          <w:sz w:val="28"/>
        </w:rPr>
        <w:t>
      Для этого при проектировании они полностью увязываются со строительной и технологической частями, очередностью строительства и общим генеральным планом.</w:t>
      </w:r>
    </w:p>
    <w:bookmarkEnd w:id="1164"/>
    <w:bookmarkStart w:name="z1173" w:id="1165"/>
    <w:p>
      <w:pPr>
        <w:spacing w:after="0"/>
        <w:ind w:left="0"/>
        <w:jc w:val="both"/>
      </w:pPr>
      <w:r>
        <w:rPr>
          <w:rFonts w:ascii="Times New Roman"/>
          <w:b w:val="false"/>
          <w:i w:val="false"/>
          <w:color w:val="000000"/>
          <w:sz w:val="28"/>
        </w:rPr>
        <w:t xml:space="preserve">
      9. Системы электроснабжения промышленных предприятий строятся с учетом обеспечения требований по функционированию основных производств после выполнения необходимых переключений и пересоединений в послеаварийном режиме. </w:t>
      </w:r>
    </w:p>
    <w:bookmarkEnd w:id="1165"/>
    <w:bookmarkStart w:name="z1174" w:id="1166"/>
    <w:p>
      <w:pPr>
        <w:spacing w:after="0"/>
        <w:ind w:left="0"/>
        <w:jc w:val="both"/>
      </w:pPr>
      <w:r>
        <w:rPr>
          <w:rFonts w:ascii="Times New Roman"/>
          <w:b w:val="false"/>
          <w:i w:val="false"/>
          <w:color w:val="000000"/>
          <w:sz w:val="28"/>
        </w:rPr>
        <w:t xml:space="preserve">
      При этом используются все дополнительные источники и возможности резервирования, в том числе и те, которые в нормальном режиме нерентабельны (различные перемычки, связи на вторичных напряжениях), но выполняемые в соответствии с требованиями ПУЭ. </w:t>
      </w:r>
    </w:p>
    <w:bookmarkEnd w:id="1166"/>
    <w:bookmarkStart w:name="z1175" w:id="1167"/>
    <w:p>
      <w:pPr>
        <w:spacing w:after="0"/>
        <w:ind w:left="0"/>
        <w:jc w:val="both"/>
      </w:pPr>
      <w:r>
        <w:rPr>
          <w:rFonts w:ascii="Times New Roman"/>
          <w:b w:val="false"/>
          <w:i w:val="false"/>
          <w:color w:val="000000"/>
          <w:sz w:val="28"/>
        </w:rPr>
        <w:t>
      При послеаварийных режимах допустимо частичное ограничение подаваемой мощности и возможны кратковременные перерывы питания электроприемников.</w:t>
      </w:r>
    </w:p>
    <w:bookmarkEnd w:id="1167"/>
    <w:bookmarkStart w:name="z1176" w:id="1168"/>
    <w:p>
      <w:pPr>
        <w:spacing w:after="0"/>
        <w:ind w:left="0"/>
        <w:jc w:val="both"/>
      </w:pPr>
      <w:r>
        <w:rPr>
          <w:rFonts w:ascii="Times New Roman"/>
          <w:b w:val="false"/>
          <w:i w:val="false"/>
          <w:color w:val="000000"/>
          <w:sz w:val="28"/>
        </w:rPr>
        <w:t>
      10. Требования к качеству и надежности электроснабжения проектируемого промышленного предприятия определяются при технологическом проектировании производства для каждого электропотребителя индивидуально.</w:t>
      </w:r>
    </w:p>
    <w:bookmarkEnd w:id="1168"/>
    <w:bookmarkStart w:name="z1177" w:id="1169"/>
    <w:p>
      <w:pPr>
        <w:spacing w:after="0"/>
        <w:ind w:left="0"/>
        <w:jc w:val="both"/>
      </w:pPr>
      <w:r>
        <w:rPr>
          <w:rFonts w:ascii="Times New Roman"/>
          <w:b w:val="false"/>
          <w:i w:val="false"/>
          <w:color w:val="000000"/>
          <w:sz w:val="28"/>
        </w:rPr>
        <w:t xml:space="preserve">
      11. Требования, предъявляемые к схемам электроснабжения, зависят от величины предприятия и потребляемой им мощности, характера электрических нагрузок, условий окружающей среды и других факторов. </w:t>
      </w:r>
    </w:p>
    <w:bookmarkEnd w:id="1169"/>
    <w:bookmarkStart w:name="z1178" w:id="1170"/>
    <w:p>
      <w:pPr>
        <w:spacing w:after="0"/>
        <w:ind w:left="0"/>
        <w:jc w:val="both"/>
      </w:pPr>
      <w:r>
        <w:rPr>
          <w:rFonts w:ascii="Times New Roman"/>
          <w:b w:val="false"/>
          <w:i w:val="false"/>
          <w:color w:val="000000"/>
          <w:sz w:val="28"/>
        </w:rPr>
        <w:t>
      Промышленные предприятия (объекты) в зависимости от установленной мощности условно делятся на:</w:t>
      </w:r>
    </w:p>
    <w:bookmarkEnd w:id="1170"/>
    <w:bookmarkStart w:name="z1179" w:id="1171"/>
    <w:p>
      <w:pPr>
        <w:spacing w:after="0"/>
        <w:ind w:left="0"/>
        <w:jc w:val="both"/>
      </w:pPr>
      <w:r>
        <w:rPr>
          <w:rFonts w:ascii="Times New Roman"/>
          <w:b w:val="false"/>
          <w:i w:val="false"/>
          <w:color w:val="000000"/>
          <w:sz w:val="28"/>
        </w:rPr>
        <w:t>
      малые, с установленной мощностью до 5 мегаватт (далее – МВт);</w:t>
      </w:r>
    </w:p>
    <w:bookmarkEnd w:id="1171"/>
    <w:bookmarkStart w:name="z1180" w:id="1172"/>
    <w:p>
      <w:pPr>
        <w:spacing w:after="0"/>
        <w:ind w:left="0"/>
        <w:jc w:val="both"/>
      </w:pPr>
      <w:r>
        <w:rPr>
          <w:rFonts w:ascii="Times New Roman"/>
          <w:b w:val="false"/>
          <w:i w:val="false"/>
          <w:color w:val="000000"/>
          <w:sz w:val="28"/>
        </w:rPr>
        <w:t>
      средние, с установленной мощностью более 5 МВт, но менее 75 МВт;</w:t>
      </w:r>
    </w:p>
    <w:bookmarkEnd w:id="1172"/>
    <w:bookmarkStart w:name="z1181" w:id="1173"/>
    <w:p>
      <w:pPr>
        <w:spacing w:after="0"/>
        <w:ind w:left="0"/>
        <w:jc w:val="both"/>
      </w:pPr>
      <w:r>
        <w:rPr>
          <w:rFonts w:ascii="Times New Roman"/>
          <w:b w:val="false"/>
          <w:i w:val="false"/>
          <w:color w:val="000000"/>
          <w:sz w:val="28"/>
        </w:rPr>
        <w:t>
      крупные, с установленной мощностью 75 МВт и более.</w:t>
      </w:r>
    </w:p>
    <w:bookmarkEnd w:id="1173"/>
    <w:bookmarkStart w:name="z1182" w:id="1174"/>
    <w:p>
      <w:pPr>
        <w:spacing w:after="0"/>
        <w:ind w:left="0"/>
        <w:jc w:val="left"/>
      </w:pPr>
      <w:r>
        <w:rPr>
          <w:rFonts w:ascii="Times New Roman"/>
          <w:b/>
          <w:i w:val="false"/>
          <w:color w:val="000000"/>
        </w:rPr>
        <w:t xml:space="preserve"> Глава 5. Функциональные требования к проектированию электроснабжения промышленных предприятий</w:t>
      </w:r>
    </w:p>
    <w:bookmarkEnd w:id="1174"/>
    <w:bookmarkStart w:name="z1183" w:id="1175"/>
    <w:p>
      <w:pPr>
        <w:spacing w:after="0"/>
        <w:ind w:left="0"/>
        <w:jc w:val="left"/>
      </w:pPr>
      <w:r>
        <w:rPr>
          <w:rFonts w:ascii="Times New Roman"/>
          <w:b/>
          <w:i w:val="false"/>
          <w:color w:val="000000"/>
        </w:rPr>
        <w:t xml:space="preserve"> Параграф 1. Общие функциональные требования к проектированию электроснабжения промышленных предприятий</w:t>
      </w:r>
    </w:p>
    <w:bookmarkEnd w:id="1175"/>
    <w:bookmarkStart w:name="z1184" w:id="1176"/>
    <w:p>
      <w:pPr>
        <w:spacing w:after="0"/>
        <w:ind w:left="0"/>
        <w:jc w:val="both"/>
      </w:pPr>
      <w:r>
        <w:rPr>
          <w:rFonts w:ascii="Times New Roman"/>
          <w:b w:val="false"/>
          <w:i w:val="false"/>
          <w:color w:val="000000"/>
          <w:sz w:val="28"/>
        </w:rPr>
        <w:t>
      12. При проектировании электроснабжения промышленных предприятий основными определяющими факторами являются характеристики источников питания и потребителей электроэнергии, требования к бесперебойности электроснабжения с учетом возможности обеспечения резервирования в технологической части проекта и электробезопасности.</w:t>
      </w:r>
    </w:p>
    <w:bookmarkEnd w:id="1176"/>
    <w:bookmarkStart w:name="z1185" w:id="1177"/>
    <w:p>
      <w:pPr>
        <w:spacing w:after="0"/>
        <w:ind w:left="0"/>
        <w:jc w:val="both"/>
      </w:pPr>
      <w:r>
        <w:rPr>
          <w:rFonts w:ascii="Times New Roman"/>
          <w:b w:val="false"/>
          <w:i w:val="false"/>
          <w:color w:val="000000"/>
          <w:sz w:val="28"/>
        </w:rPr>
        <w:t>
      13. Подключение систем электроснабжения промышленных предприятий к сетям энергосистем производится согласно техническим условиям на присоединение, выдаваемым энергоснабжающей организацией в соответствии с Правилами пользования электрической энергией, ПУЭ, Правилами технической эксплуатации электроустановок потребителей и Правилами техники безопасности при эксплуатации электроустановок.</w:t>
      </w:r>
    </w:p>
    <w:bookmarkEnd w:id="1177"/>
    <w:bookmarkStart w:name="z1186" w:id="1178"/>
    <w:p>
      <w:pPr>
        <w:spacing w:after="0"/>
        <w:ind w:left="0"/>
        <w:jc w:val="both"/>
      </w:pPr>
      <w:r>
        <w:rPr>
          <w:rFonts w:ascii="Times New Roman"/>
          <w:b w:val="false"/>
          <w:i w:val="false"/>
          <w:color w:val="000000"/>
          <w:sz w:val="28"/>
        </w:rPr>
        <w:t>
      14. Схемы электроснабжения промышленных предприятий разрабатываются с учетом следующих основных принципов:</w:t>
      </w:r>
    </w:p>
    <w:bookmarkEnd w:id="1178"/>
    <w:bookmarkStart w:name="z1187" w:id="1179"/>
    <w:p>
      <w:pPr>
        <w:spacing w:after="0"/>
        <w:ind w:left="0"/>
        <w:jc w:val="both"/>
      </w:pPr>
      <w:r>
        <w:rPr>
          <w:rFonts w:ascii="Times New Roman"/>
          <w:b w:val="false"/>
          <w:i w:val="false"/>
          <w:color w:val="000000"/>
          <w:sz w:val="28"/>
        </w:rPr>
        <w:t>
      1) источники питания максимально приближены к потребителям электрической энергии;</w:t>
      </w:r>
    </w:p>
    <w:bookmarkEnd w:id="1179"/>
    <w:bookmarkStart w:name="z1188" w:id="1180"/>
    <w:p>
      <w:pPr>
        <w:spacing w:after="0"/>
        <w:ind w:left="0"/>
        <w:jc w:val="both"/>
      </w:pPr>
      <w:r>
        <w:rPr>
          <w:rFonts w:ascii="Times New Roman"/>
          <w:b w:val="false"/>
          <w:i w:val="false"/>
          <w:color w:val="000000"/>
          <w:sz w:val="28"/>
        </w:rPr>
        <w:t>
      2) число ступеней трансформации и распределения электроэнергии на каждом напряжении минимально возможны;</w:t>
      </w:r>
    </w:p>
    <w:bookmarkEnd w:id="1180"/>
    <w:bookmarkStart w:name="z1189" w:id="1181"/>
    <w:p>
      <w:pPr>
        <w:spacing w:after="0"/>
        <w:ind w:left="0"/>
        <w:jc w:val="both"/>
      </w:pPr>
      <w:r>
        <w:rPr>
          <w:rFonts w:ascii="Times New Roman"/>
          <w:b w:val="false"/>
          <w:i w:val="false"/>
          <w:color w:val="000000"/>
          <w:sz w:val="28"/>
        </w:rPr>
        <w:t>
      3) распределение электроэнергии осуществляется по магистральным схемам. В обоснованных случаях применяются радиальные схемы;</w:t>
      </w:r>
    </w:p>
    <w:bookmarkEnd w:id="1181"/>
    <w:bookmarkStart w:name="z1190" w:id="1182"/>
    <w:p>
      <w:pPr>
        <w:spacing w:after="0"/>
        <w:ind w:left="0"/>
        <w:jc w:val="both"/>
      </w:pPr>
      <w:r>
        <w:rPr>
          <w:rFonts w:ascii="Times New Roman"/>
          <w:b w:val="false"/>
          <w:i w:val="false"/>
          <w:color w:val="000000"/>
          <w:sz w:val="28"/>
        </w:rPr>
        <w:t>
      4) схемы электроснабжения и электрических соединений подстанций выполняются с учетом обеспечения требуемого уровня надежности и резервирования при минимальном количестве электрооборудования и проводников;</w:t>
      </w:r>
    </w:p>
    <w:bookmarkEnd w:id="1182"/>
    <w:bookmarkStart w:name="z1191" w:id="1183"/>
    <w:p>
      <w:pPr>
        <w:spacing w:after="0"/>
        <w:ind w:left="0"/>
        <w:jc w:val="both"/>
      </w:pPr>
      <w:r>
        <w:rPr>
          <w:rFonts w:ascii="Times New Roman"/>
          <w:b w:val="false"/>
          <w:i w:val="false"/>
          <w:color w:val="000000"/>
          <w:sz w:val="28"/>
        </w:rPr>
        <w:t>
      5) схемы электроснабжения выполняются по блочному принципу с учетом технологической схемы предприятия. Питание электроприемников параллельных технологических линий осуществляется от разных секций шин подстанций, взаимосвязанные технологические агрегаты питаются от одной секции шин. Питание вторичных цепей не нарушается при любых переключениях питания силовых цепей параллельных технологических потоков;</w:t>
      </w:r>
    </w:p>
    <w:bookmarkEnd w:id="1183"/>
    <w:bookmarkStart w:name="z1192" w:id="1184"/>
    <w:p>
      <w:pPr>
        <w:spacing w:after="0"/>
        <w:ind w:left="0"/>
        <w:jc w:val="both"/>
      </w:pPr>
      <w:r>
        <w:rPr>
          <w:rFonts w:ascii="Times New Roman"/>
          <w:b w:val="false"/>
          <w:i w:val="false"/>
          <w:color w:val="000000"/>
          <w:sz w:val="28"/>
        </w:rPr>
        <w:t>
      6) при построении схемы электроснабжения предприятия, электроприемники которого требуют резервирования питания, проводится секционирование шин во всех звеньях системы распределения электроэнергии, включая шины низшего напряжения цеховых двухтрансформаторных подстанций;</w:t>
      </w:r>
    </w:p>
    <w:bookmarkEnd w:id="1184"/>
    <w:bookmarkStart w:name="z1193" w:id="1185"/>
    <w:p>
      <w:pPr>
        <w:spacing w:after="0"/>
        <w:ind w:left="0"/>
        <w:jc w:val="both"/>
      </w:pPr>
      <w:r>
        <w:rPr>
          <w:rFonts w:ascii="Times New Roman"/>
          <w:b w:val="false"/>
          <w:i w:val="false"/>
          <w:color w:val="000000"/>
          <w:sz w:val="28"/>
        </w:rPr>
        <w:t>
      7) все элементы электрической сети находятся под нагрузкой. Наличие резервных неработающих элементов сети обосновывается и максимально сводится к минимуму;</w:t>
      </w:r>
    </w:p>
    <w:bookmarkEnd w:id="1185"/>
    <w:bookmarkStart w:name="z1194" w:id="1186"/>
    <w:p>
      <w:pPr>
        <w:spacing w:after="0"/>
        <w:ind w:left="0"/>
        <w:jc w:val="both"/>
      </w:pPr>
      <w:r>
        <w:rPr>
          <w:rFonts w:ascii="Times New Roman"/>
          <w:b w:val="false"/>
          <w:i w:val="false"/>
          <w:color w:val="000000"/>
          <w:sz w:val="28"/>
        </w:rPr>
        <w:t>
      8) применяется раздельная работа линий, трансформаторов. В обоснованных случаях, по согласованию с энергоснабжающей организацией, разрешается параллельная работа элементов системы электроснабжения;</w:t>
      </w:r>
    </w:p>
    <w:bookmarkEnd w:id="1186"/>
    <w:bookmarkStart w:name="z1195" w:id="1187"/>
    <w:p>
      <w:pPr>
        <w:spacing w:after="0"/>
        <w:ind w:left="0"/>
        <w:jc w:val="both"/>
      </w:pPr>
      <w:r>
        <w:rPr>
          <w:rFonts w:ascii="Times New Roman"/>
          <w:b w:val="false"/>
          <w:i w:val="false"/>
          <w:color w:val="000000"/>
          <w:sz w:val="28"/>
        </w:rPr>
        <w:t>
      9) выбор мощности трансформаторов и сечений проводников производится с учетом устанавливаемых средств компенсации реактивной мощности.</w:t>
      </w:r>
    </w:p>
    <w:bookmarkEnd w:id="1187"/>
    <w:bookmarkStart w:name="z1196" w:id="1188"/>
    <w:p>
      <w:pPr>
        <w:spacing w:after="0"/>
        <w:ind w:left="0"/>
        <w:jc w:val="both"/>
      </w:pPr>
      <w:r>
        <w:rPr>
          <w:rFonts w:ascii="Times New Roman"/>
          <w:b w:val="false"/>
          <w:i w:val="false"/>
          <w:color w:val="000000"/>
          <w:sz w:val="28"/>
        </w:rPr>
        <w:t>
      15. При проектировании системы электроснабжения промышленного предприятия совпадение планового ремонта и аварии или наложение аварии на аварию учитывается только для электроприемников особой группы I категории и при технико-экономическом обосновании для электроприемников I категории производств со сложным непрерывным длительно восстанавливаемым технологическим процессом.</w:t>
      </w:r>
    </w:p>
    <w:bookmarkEnd w:id="1188"/>
    <w:bookmarkStart w:name="z1197" w:id="1189"/>
    <w:p>
      <w:pPr>
        <w:spacing w:after="0"/>
        <w:ind w:left="0"/>
        <w:jc w:val="both"/>
      </w:pPr>
      <w:r>
        <w:rPr>
          <w:rFonts w:ascii="Times New Roman"/>
          <w:b w:val="false"/>
          <w:i w:val="false"/>
          <w:color w:val="000000"/>
          <w:sz w:val="28"/>
        </w:rPr>
        <w:t>
      16. На каждом промышленном предприятии предусматривается возможность централизованного отключения в часы максимума нагрузки энергосистемы или в периоды режимных ограничений в подаче электроэнергии (послеаварийные или ремонтные режимы) электроприемников, отнесенных к III категории по бесперебойности электроснабжения.</w:t>
      </w:r>
    </w:p>
    <w:bookmarkEnd w:id="1189"/>
    <w:bookmarkStart w:name="z1198" w:id="1190"/>
    <w:p>
      <w:pPr>
        <w:spacing w:after="0"/>
        <w:ind w:left="0"/>
        <w:jc w:val="both"/>
      </w:pPr>
      <w:r>
        <w:rPr>
          <w:rFonts w:ascii="Times New Roman"/>
          <w:b w:val="false"/>
          <w:i w:val="false"/>
          <w:color w:val="000000"/>
          <w:sz w:val="28"/>
        </w:rPr>
        <w:t>
      17. При проектировании энергоемких промышленных предприятий, совместно с заказчиком, рассматриваются:</w:t>
      </w:r>
    </w:p>
    <w:bookmarkEnd w:id="1190"/>
    <w:bookmarkStart w:name="z1199" w:id="1191"/>
    <w:p>
      <w:pPr>
        <w:spacing w:after="0"/>
        <w:ind w:left="0"/>
        <w:jc w:val="both"/>
      </w:pPr>
      <w:r>
        <w:rPr>
          <w:rFonts w:ascii="Times New Roman"/>
          <w:b w:val="false"/>
          <w:i w:val="false"/>
          <w:color w:val="000000"/>
          <w:sz w:val="28"/>
        </w:rPr>
        <w:t>
      1) возможность отключения или частичной разгрузки крупных электроприемников в целях снижения электрической нагрузки предприятия в часы максимума нагрузки энергосистемы;</w:t>
      </w:r>
    </w:p>
    <w:bookmarkEnd w:id="1191"/>
    <w:bookmarkStart w:name="z1200" w:id="1192"/>
    <w:p>
      <w:pPr>
        <w:spacing w:after="0"/>
        <w:ind w:left="0"/>
        <w:jc w:val="both"/>
      </w:pPr>
      <w:r>
        <w:rPr>
          <w:rFonts w:ascii="Times New Roman"/>
          <w:b w:val="false"/>
          <w:i w:val="false"/>
          <w:color w:val="000000"/>
          <w:sz w:val="28"/>
        </w:rPr>
        <w:t>
      2) электромагнитная совместимость используемых при проектировании технических средств учитывающих нормы качества электроэнергии в системах;</w:t>
      </w:r>
    </w:p>
    <w:bookmarkEnd w:id="1192"/>
    <w:bookmarkStart w:name="z1201" w:id="1193"/>
    <w:p>
      <w:pPr>
        <w:spacing w:after="0"/>
        <w:ind w:left="0"/>
        <w:jc w:val="both"/>
      </w:pPr>
      <w:r>
        <w:rPr>
          <w:rFonts w:ascii="Times New Roman"/>
          <w:b w:val="false"/>
          <w:i w:val="false"/>
          <w:color w:val="000000"/>
          <w:sz w:val="28"/>
        </w:rPr>
        <w:t>
      3) экономическая целесообразность дополнительной установки крупных технологических агрегатов в целях их отключения или разгрузки в часы максимума нагрузки энергосистемы.</w:t>
      </w:r>
    </w:p>
    <w:bookmarkEnd w:id="1193"/>
    <w:bookmarkStart w:name="z1202" w:id="1194"/>
    <w:p>
      <w:pPr>
        <w:spacing w:after="0"/>
        <w:ind w:left="0"/>
        <w:jc w:val="both"/>
      </w:pPr>
      <w:r>
        <w:rPr>
          <w:rFonts w:ascii="Times New Roman"/>
          <w:b w:val="false"/>
          <w:i w:val="false"/>
          <w:color w:val="000000"/>
          <w:sz w:val="28"/>
        </w:rPr>
        <w:t>
      18. Выбор типа, мощности и других параметров подстанций, а также их расположение обусловливается значением и характером электрических нагрузок и размещением их на генеральном плане предприятия. При этом учитываются также архитектурно-строительные и эксплуатационные требования, расположение технологического оборудования, условия окружающей среды, требования взрывопожарной и экологической безопасности.</w:t>
      </w:r>
    </w:p>
    <w:bookmarkEnd w:id="1194"/>
    <w:bookmarkStart w:name="z1203" w:id="1195"/>
    <w:p>
      <w:pPr>
        <w:spacing w:after="0"/>
        <w:ind w:left="0"/>
        <w:jc w:val="both"/>
      </w:pPr>
      <w:r>
        <w:rPr>
          <w:rFonts w:ascii="Times New Roman"/>
          <w:b w:val="false"/>
          <w:i w:val="false"/>
          <w:color w:val="000000"/>
          <w:sz w:val="28"/>
        </w:rPr>
        <w:t>
      19. Схемы электрических соединений подстанций и распределительных устройств определяются исходя, из общей схемы электроснабжения предприятия и должны соответствовать следующим требованиям:</w:t>
      </w:r>
    </w:p>
    <w:bookmarkEnd w:id="1195"/>
    <w:bookmarkStart w:name="z1204" w:id="1196"/>
    <w:p>
      <w:pPr>
        <w:spacing w:after="0"/>
        <w:ind w:left="0"/>
        <w:jc w:val="both"/>
      </w:pPr>
      <w:r>
        <w:rPr>
          <w:rFonts w:ascii="Times New Roman"/>
          <w:b w:val="false"/>
          <w:i w:val="false"/>
          <w:color w:val="000000"/>
          <w:sz w:val="28"/>
        </w:rPr>
        <w:t>
      1) обеспечение надежности электроснабжения потребителей и переток мощности по магистральным связям в нормальном и в послеаварийном режимах;</w:t>
      </w:r>
    </w:p>
    <w:bookmarkEnd w:id="1196"/>
    <w:bookmarkStart w:name="z1205" w:id="1197"/>
    <w:p>
      <w:pPr>
        <w:spacing w:after="0"/>
        <w:ind w:left="0"/>
        <w:jc w:val="both"/>
      </w:pPr>
      <w:r>
        <w:rPr>
          <w:rFonts w:ascii="Times New Roman"/>
          <w:b w:val="false"/>
          <w:i w:val="false"/>
          <w:color w:val="000000"/>
          <w:sz w:val="28"/>
        </w:rPr>
        <w:t>
      2) обеспечение перспективы развития;</w:t>
      </w:r>
    </w:p>
    <w:bookmarkEnd w:id="1197"/>
    <w:bookmarkStart w:name="z1206" w:id="1198"/>
    <w:p>
      <w:pPr>
        <w:spacing w:after="0"/>
        <w:ind w:left="0"/>
        <w:jc w:val="both"/>
      </w:pPr>
      <w:r>
        <w:rPr>
          <w:rFonts w:ascii="Times New Roman"/>
          <w:b w:val="false"/>
          <w:i w:val="false"/>
          <w:color w:val="000000"/>
          <w:sz w:val="28"/>
        </w:rPr>
        <w:t>
      3) обеспечение возможности поэтапного расширения;</w:t>
      </w:r>
    </w:p>
    <w:bookmarkEnd w:id="1198"/>
    <w:bookmarkStart w:name="z1207" w:id="1199"/>
    <w:p>
      <w:pPr>
        <w:spacing w:after="0"/>
        <w:ind w:left="0"/>
        <w:jc w:val="both"/>
      </w:pPr>
      <w:r>
        <w:rPr>
          <w:rFonts w:ascii="Times New Roman"/>
          <w:b w:val="false"/>
          <w:i w:val="false"/>
          <w:color w:val="000000"/>
          <w:sz w:val="28"/>
        </w:rPr>
        <w:t>
      4) широкое применение элементов автоматизации и требований противоаварийной автоматики;</w:t>
      </w:r>
    </w:p>
    <w:bookmarkEnd w:id="1199"/>
    <w:bookmarkStart w:name="z1208" w:id="1200"/>
    <w:p>
      <w:pPr>
        <w:spacing w:after="0"/>
        <w:ind w:left="0"/>
        <w:jc w:val="both"/>
      </w:pPr>
      <w:r>
        <w:rPr>
          <w:rFonts w:ascii="Times New Roman"/>
          <w:b w:val="false"/>
          <w:i w:val="false"/>
          <w:color w:val="000000"/>
          <w:sz w:val="28"/>
        </w:rPr>
        <w:t>
      5) возможность проведения ремонтных и эксплуатационных работ на отдельных элементах схемы без отключения соседних присоединений.</w:t>
      </w:r>
    </w:p>
    <w:bookmarkEnd w:id="1200"/>
    <w:bookmarkStart w:name="z1209" w:id="1201"/>
    <w:p>
      <w:pPr>
        <w:spacing w:after="0"/>
        <w:ind w:left="0"/>
        <w:jc w:val="both"/>
      </w:pPr>
      <w:r>
        <w:rPr>
          <w:rFonts w:ascii="Times New Roman"/>
          <w:b w:val="false"/>
          <w:i w:val="false"/>
          <w:color w:val="000000"/>
          <w:sz w:val="28"/>
        </w:rPr>
        <w:t>
      20. При выборе числа и мощности трансформаторов подстанций промышленных предприятий учитываются следующие положения:</w:t>
      </w:r>
    </w:p>
    <w:bookmarkEnd w:id="1201"/>
    <w:bookmarkStart w:name="z1210" w:id="1202"/>
    <w:p>
      <w:pPr>
        <w:spacing w:after="0"/>
        <w:ind w:left="0"/>
        <w:jc w:val="both"/>
      </w:pPr>
      <w:r>
        <w:rPr>
          <w:rFonts w:ascii="Times New Roman"/>
          <w:b w:val="false"/>
          <w:i w:val="false"/>
          <w:color w:val="000000"/>
          <w:sz w:val="28"/>
        </w:rPr>
        <w:t>
      1) число трансформаторов принимается не более двух. Установка более двух трансформаторов принимается лишь при соответствующем обосновании в проекте. В первый период эксплуатации при постепенном росте нагрузки разрешается установка одного трансформатора при условии обеспечения резервирования питания потребителей по сетям низшего напряжения;</w:t>
      </w:r>
    </w:p>
    <w:bookmarkEnd w:id="1202"/>
    <w:bookmarkStart w:name="z1211" w:id="1203"/>
    <w:p>
      <w:pPr>
        <w:spacing w:after="0"/>
        <w:ind w:left="0"/>
        <w:jc w:val="both"/>
      </w:pPr>
      <w:r>
        <w:rPr>
          <w:rFonts w:ascii="Times New Roman"/>
          <w:b w:val="false"/>
          <w:i w:val="false"/>
          <w:color w:val="000000"/>
          <w:sz w:val="28"/>
        </w:rPr>
        <w:t>
      2) мощность трансформаторов выбирается так, чтобы при отключении любого из них оставшиеся в работе обеспечили с учетом допустимых перегрузок трансформаторов питание электроприемников, необходимых для продолжения работы производства в целом;</w:t>
      </w:r>
    </w:p>
    <w:bookmarkEnd w:id="1203"/>
    <w:bookmarkStart w:name="z1212" w:id="1204"/>
    <w:p>
      <w:pPr>
        <w:spacing w:after="0"/>
        <w:ind w:left="0"/>
        <w:jc w:val="both"/>
      </w:pPr>
      <w:r>
        <w:rPr>
          <w:rFonts w:ascii="Times New Roman"/>
          <w:b w:val="false"/>
          <w:i w:val="false"/>
          <w:color w:val="000000"/>
          <w:sz w:val="28"/>
        </w:rPr>
        <w:t>
      3) на подстанции устанавливаются трансформаторы одинаковой мощности;</w:t>
      </w:r>
    </w:p>
    <w:bookmarkEnd w:id="1204"/>
    <w:bookmarkStart w:name="z1213" w:id="1205"/>
    <w:p>
      <w:pPr>
        <w:spacing w:after="0"/>
        <w:ind w:left="0"/>
        <w:jc w:val="both"/>
      </w:pPr>
      <w:r>
        <w:rPr>
          <w:rFonts w:ascii="Times New Roman"/>
          <w:b w:val="false"/>
          <w:i w:val="false"/>
          <w:color w:val="000000"/>
          <w:sz w:val="28"/>
        </w:rPr>
        <w:t>
      4) однотрансформаторные подстанции применяются для питания электроприемников III категории. Однотрансформаторные подстанции также применяются для питания электроприемников II категории, если обеспечивается требуемая степень резервирования питания по стороне низшего напряжения при отключении трансформатора;</w:t>
      </w:r>
    </w:p>
    <w:bookmarkEnd w:id="1205"/>
    <w:bookmarkStart w:name="z1214" w:id="1206"/>
    <w:p>
      <w:pPr>
        <w:spacing w:after="0"/>
        <w:ind w:left="0"/>
        <w:jc w:val="both"/>
      </w:pPr>
      <w:r>
        <w:rPr>
          <w:rFonts w:ascii="Times New Roman"/>
          <w:b w:val="false"/>
          <w:i w:val="false"/>
          <w:color w:val="000000"/>
          <w:sz w:val="28"/>
        </w:rPr>
        <w:t>
      5) при росте электрической нагрузки сверх расчетного значения увеличение мощности подстанции производится путем замены трансформаторов более мощными, предусмотренными при проектировании строительной части подстанции. Установка дополнительных трансформаторов на действующей подстанции экономически обосновывается;</w:t>
      </w:r>
    </w:p>
    <w:bookmarkEnd w:id="1206"/>
    <w:bookmarkStart w:name="z1215" w:id="1207"/>
    <w:p>
      <w:pPr>
        <w:spacing w:after="0"/>
        <w:ind w:left="0"/>
        <w:jc w:val="both"/>
      </w:pPr>
      <w:r>
        <w:rPr>
          <w:rFonts w:ascii="Times New Roman"/>
          <w:b w:val="false"/>
          <w:i w:val="false"/>
          <w:color w:val="000000"/>
          <w:sz w:val="28"/>
        </w:rPr>
        <w:t>
      6) выбор мощности трансформаторов, питающих резко переменную нагрузку, производят по среднеквадратичной нагрузке, частоте и значениям пиков тока по согласованию с заводом-изготовителем трансформатора.</w:t>
      </w:r>
    </w:p>
    <w:bookmarkEnd w:id="1207"/>
    <w:bookmarkStart w:name="z1216" w:id="1208"/>
    <w:p>
      <w:pPr>
        <w:spacing w:after="0"/>
        <w:ind w:left="0"/>
        <w:jc w:val="both"/>
      </w:pPr>
      <w:r>
        <w:rPr>
          <w:rFonts w:ascii="Times New Roman"/>
          <w:b w:val="false"/>
          <w:i w:val="false"/>
          <w:color w:val="000000"/>
          <w:sz w:val="28"/>
        </w:rPr>
        <w:t>
      21. Допустимые перегрузки в послеаварийном режиме для масляных трансформаторов определяются в соответствии с техническими условиями заводов изготовителей, при этом для подстанций промышленных предприятий учитываются значения допустимой аварийной перегрузки:</w:t>
      </w:r>
    </w:p>
    <w:bookmarkEnd w:id="1208"/>
    <w:bookmarkStart w:name="z1217" w:id="1209"/>
    <w:p>
      <w:pPr>
        <w:spacing w:after="0"/>
        <w:ind w:left="0"/>
        <w:jc w:val="both"/>
      </w:pPr>
      <w:r>
        <w:rPr>
          <w:rFonts w:ascii="Times New Roman"/>
          <w:b w:val="false"/>
          <w:i w:val="false"/>
          <w:color w:val="000000"/>
          <w:sz w:val="28"/>
        </w:rPr>
        <w:t>
      1) расчетная суточная продолжительность аварийной перегрузки принимается:</w:t>
      </w:r>
    </w:p>
    <w:bookmarkEnd w:id="1209"/>
    <w:bookmarkStart w:name="z1218" w:id="1210"/>
    <w:p>
      <w:pPr>
        <w:spacing w:after="0"/>
        <w:ind w:left="0"/>
        <w:jc w:val="both"/>
      </w:pPr>
      <w:r>
        <w:rPr>
          <w:rFonts w:ascii="Times New Roman"/>
          <w:b w:val="false"/>
          <w:i w:val="false"/>
          <w:color w:val="000000"/>
          <w:sz w:val="28"/>
        </w:rPr>
        <w:t>
      2) при односменной работе до 4 часов (далее – ч);</w:t>
      </w:r>
    </w:p>
    <w:bookmarkEnd w:id="1210"/>
    <w:bookmarkStart w:name="z1219" w:id="1211"/>
    <w:p>
      <w:pPr>
        <w:spacing w:after="0"/>
        <w:ind w:left="0"/>
        <w:jc w:val="both"/>
      </w:pPr>
      <w:r>
        <w:rPr>
          <w:rFonts w:ascii="Times New Roman"/>
          <w:b w:val="false"/>
          <w:i w:val="false"/>
          <w:color w:val="000000"/>
          <w:sz w:val="28"/>
        </w:rPr>
        <w:t>
      3) при двух сменной работе до 8 ч;</w:t>
      </w:r>
    </w:p>
    <w:bookmarkEnd w:id="1211"/>
    <w:bookmarkStart w:name="z1220" w:id="1212"/>
    <w:p>
      <w:pPr>
        <w:spacing w:after="0"/>
        <w:ind w:left="0"/>
        <w:jc w:val="both"/>
      </w:pPr>
      <w:r>
        <w:rPr>
          <w:rFonts w:ascii="Times New Roman"/>
          <w:b w:val="false"/>
          <w:i w:val="false"/>
          <w:color w:val="000000"/>
          <w:sz w:val="28"/>
        </w:rPr>
        <w:t>
      4) при трехсменной работе от 12 ч до 24 ч;</w:t>
      </w:r>
    </w:p>
    <w:bookmarkEnd w:id="1212"/>
    <w:bookmarkStart w:name="z1221" w:id="1213"/>
    <w:p>
      <w:pPr>
        <w:spacing w:after="0"/>
        <w:ind w:left="0"/>
        <w:jc w:val="both"/>
      </w:pPr>
      <w:r>
        <w:rPr>
          <w:rFonts w:ascii="Times New Roman"/>
          <w:b w:val="false"/>
          <w:i w:val="false"/>
          <w:color w:val="000000"/>
          <w:sz w:val="28"/>
        </w:rPr>
        <w:t>
      5) допустимые аварийные перегрузки трансформаторов необходимо определять по проектной нагрузке, не превышающей 0,8;</w:t>
      </w:r>
    </w:p>
    <w:bookmarkEnd w:id="1213"/>
    <w:bookmarkStart w:name="z1222" w:id="1214"/>
    <w:p>
      <w:pPr>
        <w:spacing w:after="0"/>
        <w:ind w:left="0"/>
        <w:jc w:val="both"/>
      </w:pPr>
      <w:r>
        <w:rPr>
          <w:rFonts w:ascii="Times New Roman"/>
          <w:b w:val="false"/>
          <w:i w:val="false"/>
          <w:color w:val="000000"/>
          <w:sz w:val="28"/>
        </w:rPr>
        <w:t>
      6) допустимые нагрузки и аварийные перегрузки для трансформаторов мощностью свыше 100 мегавольт ампер (далее – MBА) устанавливаются в инструкциях по эксплуатации.</w:t>
      </w:r>
    </w:p>
    <w:bookmarkEnd w:id="1214"/>
    <w:bookmarkStart w:name="z1223" w:id="1215"/>
    <w:p>
      <w:pPr>
        <w:spacing w:after="0"/>
        <w:ind w:left="0"/>
        <w:jc w:val="both"/>
      </w:pPr>
      <w:r>
        <w:rPr>
          <w:rFonts w:ascii="Times New Roman"/>
          <w:b w:val="false"/>
          <w:i w:val="false"/>
          <w:color w:val="000000"/>
          <w:sz w:val="28"/>
        </w:rPr>
        <w:t xml:space="preserve">
      22. Для наружной установки применяются масляные трансформаторы, для внутренней установки – масляные и сухие трансформаторы. </w:t>
      </w:r>
    </w:p>
    <w:bookmarkEnd w:id="1215"/>
    <w:bookmarkStart w:name="z1224" w:id="1216"/>
    <w:p>
      <w:pPr>
        <w:spacing w:after="0"/>
        <w:ind w:left="0"/>
        <w:jc w:val="both"/>
      </w:pPr>
      <w:r>
        <w:rPr>
          <w:rFonts w:ascii="Times New Roman"/>
          <w:b w:val="false"/>
          <w:i w:val="false"/>
          <w:color w:val="000000"/>
          <w:sz w:val="28"/>
        </w:rPr>
        <w:t xml:space="preserve">
      Применение совтоловых трансформаторов не разрешается. </w:t>
      </w:r>
    </w:p>
    <w:bookmarkEnd w:id="1216"/>
    <w:bookmarkStart w:name="z1225" w:id="1217"/>
    <w:p>
      <w:pPr>
        <w:spacing w:after="0"/>
        <w:ind w:left="0"/>
        <w:jc w:val="both"/>
      </w:pPr>
      <w:r>
        <w:rPr>
          <w:rFonts w:ascii="Times New Roman"/>
          <w:b w:val="false"/>
          <w:i w:val="false"/>
          <w:color w:val="000000"/>
          <w:sz w:val="28"/>
        </w:rPr>
        <w:t>
      23. Системы электроснабжения энергоемких промышленных предприятий определяются на основе технико-экономического сравнения сопоставимых вариантов по минимуму приведенных затрат. При выполнении технико-экономических сравнений необходимо пользоваться укрупненными показателями стоимости строительства, элементов электроснабжения промышленных предприятий и методическими пособиями по выполнению технико-экономических расчетов.</w:t>
      </w:r>
    </w:p>
    <w:bookmarkEnd w:id="1217"/>
    <w:bookmarkStart w:name="z1226" w:id="1218"/>
    <w:p>
      <w:pPr>
        <w:spacing w:after="0"/>
        <w:ind w:left="0"/>
        <w:jc w:val="both"/>
      </w:pPr>
      <w:r>
        <w:rPr>
          <w:rFonts w:ascii="Times New Roman"/>
          <w:b w:val="false"/>
          <w:i w:val="false"/>
          <w:color w:val="000000"/>
          <w:sz w:val="28"/>
        </w:rPr>
        <w:t>
      24. Схемой электроснабжения, при необходимости, обеспечивается самозапуск электродвигателей ответственных механизмов.</w:t>
      </w:r>
    </w:p>
    <w:bookmarkEnd w:id="1218"/>
    <w:bookmarkStart w:name="z1227" w:id="1219"/>
    <w:p>
      <w:pPr>
        <w:spacing w:after="0"/>
        <w:ind w:left="0"/>
        <w:jc w:val="both"/>
      </w:pPr>
      <w:r>
        <w:rPr>
          <w:rFonts w:ascii="Times New Roman"/>
          <w:b w:val="false"/>
          <w:i w:val="false"/>
          <w:color w:val="000000"/>
          <w:sz w:val="28"/>
        </w:rPr>
        <w:t xml:space="preserve">
      25. В проектной практике разрешается деление системы электроснабжения энергоемкого промышленного предприятия на внешнее электроснабжение (электрические сети энергосистемы до приемных пунктов электроэнергии на предприятии) и внутреннее электроснабжение (от приемных пунктов до потребителя предприятия). </w:t>
      </w:r>
    </w:p>
    <w:bookmarkEnd w:id="1219"/>
    <w:bookmarkStart w:name="z1228" w:id="1220"/>
    <w:p>
      <w:pPr>
        <w:spacing w:after="0"/>
        <w:ind w:left="0"/>
        <w:jc w:val="both"/>
      </w:pPr>
      <w:r>
        <w:rPr>
          <w:rFonts w:ascii="Times New Roman"/>
          <w:b w:val="false"/>
          <w:i w:val="false"/>
          <w:color w:val="000000"/>
          <w:sz w:val="28"/>
        </w:rPr>
        <w:t>
      При этом разработка проектов внешнего и внутреннего электроснабжения ведется различными организациями и в разные сроки. При разработке проекта электроснабжения промышленного предприятия в целом проводится обязательное взаимное согласование в части определения независимых источников питания, продолжительности перерывов питания при различных нарушениях в сетях энергосистем, времен действия релейной защиты и автоматики и тому подобное.</w:t>
      </w:r>
    </w:p>
    <w:bookmarkEnd w:id="1220"/>
    <w:bookmarkStart w:name="z1229" w:id="1221"/>
    <w:p>
      <w:pPr>
        <w:spacing w:after="0"/>
        <w:ind w:left="0"/>
        <w:jc w:val="both"/>
      </w:pPr>
      <w:r>
        <w:rPr>
          <w:rFonts w:ascii="Times New Roman"/>
          <w:b w:val="false"/>
          <w:i w:val="false"/>
          <w:color w:val="000000"/>
          <w:sz w:val="28"/>
        </w:rPr>
        <w:t>
      26. Система электроснабжения промышленного предприятия должна учитывать очередность строительства его сооружения. Сооружение последующих очередей строительства не должно приводить к нарушению или снижению надежности электроснабжения действующих производств.</w:t>
      </w:r>
    </w:p>
    <w:bookmarkEnd w:id="1221"/>
    <w:bookmarkStart w:name="z1230" w:id="1222"/>
    <w:p>
      <w:pPr>
        <w:spacing w:after="0"/>
        <w:ind w:left="0"/>
        <w:jc w:val="both"/>
      </w:pPr>
      <w:r>
        <w:rPr>
          <w:rFonts w:ascii="Times New Roman"/>
          <w:b w:val="false"/>
          <w:i w:val="false"/>
          <w:color w:val="000000"/>
          <w:sz w:val="28"/>
        </w:rPr>
        <w:t>
      Системой электроснабжения обеспечивается возможность роста потребления электроэнергии предприятием без коренной реконструкции системы электроснабжения.</w:t>
      </w:r>
    </w:p>
    <w:bookmarkEnd w:id="1222"/>
    <w:bookmarkStart w:name="z1231" w:id="1223"/>
    <w:p>
      <w:pPr>
        <w:spacing w:after="0"/>
        <w:ind w:left="0"/>
        <w:jc w:val="both"/>
      </w:pPr>
      <w:r>
        <w:rPr>
          <w:rFonts w:ascii="Times New Roman"/>
          <w:b w:val="false"/>
          <w:i w:val="false"/>
          <w:color w:val="000000"/>
          <w:sz w:val="28"/>
        </w:rPr>
        <w:t>
      27. Месторасположение подстанций, выделение зон для рационального размещения линий электропередачи, токопроводов, кабельных сооружений определяется совместно с генеральной проектной организацией на разных стадиях проектирования цехов и генерального плана. При этом реализация систем глубокого ввода проводится на основе предварительной совместной проработки генплана предприятия.</w:t>
      </w:r>
    </w:p>
    <w:bookmarkEnd w:id="1223"/>
    <w:bookmarkStart w:name="z1232" w:id="1224"/>
    <w:p>
      <w:pPr>
        <w:spacing w:after="0"/>
        <w:ind w:left="0"/>
        <w:jc w:val="both"/>
      </w:pPr>
      <w:r>
        <w:rPr>
          <w:rFonts w:ascii="Times New Roman"/>
          <w:b w:val="false"/>
          <w:i w:val="false"/>
          <w:color w:val="000000"/>
          <w:sz w:val="28"/>
        </w:rPr>
        <w:t>
      28. При проектировании системы электроснабжения промышленного предприятия учитывается потребность в электроэнергии сторонних близлежащих потребителей во избежание нерациональных затрат на их локальное электроснабжение.</w:t>
      </w:r>
    </w:p>
    <w:bookmarkEnd w:id="1224"/>
    <w:bookmarkStart w:name="z1233" w:id="1225"/>
    <w:p>
      <w:pPr>
        <w:spacing w:after="0"/>
        <w:ind w:left="0"/>
        <w:jc w:val="both"/>
      </w:pPr>
      <w:r>
        <w:rPr>
          <w:rFonts w:ascii="Times New Roman"/>
          <w:b w:val="false"/>
          <w:i w:val="false"/>
          <w:color w:val="000000"/>
          <w:sz w:val="28"/>
        </w:rPr>
        <w:t>
      29. Во всех случаях, при проектировании электроснабжения промышленного предприятия и электрооборудования, питающих подстанций, учитываются:</w:t>
      </w:r>
    </w:p>
    <w:bookmarkEnd w:id="1225"/>
    <w:bookmarkStart w:name="z1234" w:id="1226"/>
    <w:p>
      <w:pPr>
        <w:spacing w:after="0"/>
        <w:ind w:left="0"/>
        <w:jc w:val="both"/>
      </w:pPr>
      <w:r>
        <w:rPr>
          <w:rFonts w:ascii="Times New Roman"/>
          <w:b w:val="false"/>
          <w:i w:val="false"/>
          <w:color w:val="000000"/>
          <w:sz w:val="28"/>
        </w:rPr>
        <w:t xml:space="preserve">
      1) климатические условия места расположения проектируемого предприятия; </w:t>
      </w:r>
    </w:p>
    <w:bookmarkEnd w:id="1226"/>
    <w:bookmarkStart w:name="z1235" w:id="1227"/>
    <w:p>
      <w:pPr>
        <w:spacing w:after="0"/>
        <w:ind w:left="0"/>
        <w:jc w:val="both"/>
      </w:pPr>
      <w:r>
        <w:rPr>
          <w:rFonts w:ascii="Times New Roman"/>
          <w:b w:val="false"/>
          <w:i w:val="false"/>
          <w:color w:val="000000"/>
          <w:sz w:val="28"/>
        </w:rPr>
        <w:t>
      2) пожарная безопасность в соответствии с требованиями ТР "Общие требования к пожарной безопасности";</w:t>
      </w:r>
    </w:p>
    <w:bookmarkEnd w:id="1227"/>
    <w:bookmarkStart w:name="z1236" w:id="1228"/>
    <w:p>
      <w:pPr>
        <w:spacing w:after="0"/>
        <w:ind w:left="0"/>
        <w:jc w:val="both"/>
      </w:pPr>
      <w:r>
        <w:rPr>
          <w:rFonts w:ascii="Times New Roman"/>
          <w:b w:val="false"/>
          <w:i w:val="false"/>
          <w:color w:val="000000"/>
          <w:sz w:val="28"/>
        </w:rPr>
        <w:t xml:space="preserve">
      3) загрязненность окружающей среды в соответствии с требованиями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w:t>
      </w:r>
    </w:p>
    <w:bookmarkEnd w:id="1228"/>
    <w:bookmarkStart w:name="z1237" w:id="1229"/>
    <w:p>
      <w:pPr>
        <w:spacing w:after="0"/>
        <w:ind w:left="0"/>
        <w:jc w:val="both"/>
      </w:pPr>
      <w:r>
        <w:rPr>
          <w:rFonts w:ascii="Times New Roman"/>
          <w:b w:val="false"/>
          <w:i w:val="false"/>
          <w:color w:val="000000"/>
          <w:sz w:val="28"/>
        </w:rPr>
        <w:t xml:space="preserve">
      4) требования к охране труда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Правилами технической эксплуатации электроустановок потребителей и Правилами техники безопасности при эксплуатации электроустановок.</w:t>
      </w:r>
    </w:p>
    <w:bookmarkEnd w:id="1229"/>
    <w:bookmarkStart w:name="z1238" w:id="1230"/>
    <w:p>
      <w:pPr>
        <w:spacing w:after="0"/>
        <w:ind w:left="0"/>
        <w:jc w:val="both"/>
      </w:pPr>
      <w:r>
        <w:rPr>
          <w:rFonts w:ascii="Times New Roman"/>
          <w:b w:val="false"/>
          <w:i w:val="false"/>
          <w:color w:val="000000"/>
          <w:sz w:val="28"/>
        </w:rPr>
        <w:t>
      30. В объектах электроснабжения применяются комплектные крупноблочные электротехнические устройства. Схемные и конструктивные решения в максимальной степени унифицируются.</w:t>
      </w:r>
    </w:p>
    <w:bookmarkEnd w:id="1230"/>
    <w:bookmarkStart w:name="z1239" w:id="1231"/>
    <w:p>
      <w:pPr>
        <w:spacing w:after="0"/>
        <w:ind w:left="0"/>
        <w:jc w:val="both"/>
      </w:pPr>
      <w:r>
        <w:rPr>
          <w:rFonts w:ascii="Times New Roman"/>
          <w:b w:val="false"/>
          <w:i w:val="false"/>
          <w:color w:val="000000"/>
          <w:sz w:val="28"/>
        </w:rPr>
        <w:t>
      31. При проектировании промышленных предприятий предусматриваются мероприятия, обеспечивающие возможность ведения электромонтажных работ индустриальными методами.</w:t>
      </w:r>
    </w:p>
    <w:bookmarkEnd w:id="1231"/>
    <w:bookmarkStart w:name="z1240" w:id="1232"/>
    <w:p>
      <w:pPr>
        <w:spacing w:after="0"/>
        <w:ind w:left="0"/>
        <w:jc w:val="both"/>
      </w:pPr>
      <w:r>
        <w:rPr>
          <w:rFonts w:ascii="Times New Roman"/>
          <w:b w:val="false"/>
          <w:i w:val="false"/>
          <w:color w:val="000000"/>
          <w:sz w:val="28"/>
        </w:rPr>
        <w:t>
      32. Подстанции проектируются с учетом их эксплуатации без постоянного дежурного персонала с применением устройств автоматики, сигнализации.</w:t>
      </w:r>
    </w:p>
    <w:bookmarkEnd w:id="1232"/>
    <w:bookmarkStart w:name="z1241" w:id="1233"/>
    <w:p>
      <w:pPr>
        <w:spacing w:after="0"/>
        <w:ind w:left="0"/>
        <w:jc w:val="both"/>
      </w:pPr>
      <w:r>
        <w:rPr>
          <w:rFonts w:ascii="Times New Roman"/>
          <w:b w:val="false"/>
          <w:i w:val="false"/>
          <w:color w:val="000000"/>
          <w:sz w:val="28"/>
        </w:rPr>
        <w:t>
      33. Если подстанция будет обслуживаться персоналом разных организаций, то необходимо предусматривать мероприятия, обеспечивающие доступ персонала каждой организации только в обслуживаемые им помещения и к обслуживаемому им оборудованию.</w:t>
      </w:r>
    </w:p>
    <w:bookmarkEnd w:id="1233"/>
    <w:bookmarkStart w:name="z1242" w:id="1234"/>
    <w:p>
      <w:pPr>
        <w:spacing w:after="0"/>
        <w:ind w:left="0"/>
        <w:jc w:val="both"/>
      </w:pPr>
      <w:r>
        <w:rPr>
          <w:rFonts w:ascii="Times New Roman"/>
          <w:b w:val="false"/>
          <w:i w:val="false"/>
          <w:color w:val="000000"/>
          <w:sz w:val="28"/>
        </w:rPr>
        <w:t xml:space="preserve">
      34. Выбор изоляции высоковольтных линий, внешней изоляции электрооборудования распределительных устройств и трансформаторов классов напряжения от 6 киловольт (далее – кВ) до 500 кВ, расположенных в районах с чистой и загрязненной атмосферой, производится согласно указаниям по проектированию изоляции в районах с чистой и загрязненной атмосферой. </w:t>
      </w:r>
    </w:p>
    <w:bookmarkEnd w:id="1234"/>
    <w:bookmarkStart w:name="z1243" w:id="1235"/>
    <w:p>
      <w:pPr>
        <w:spacing w:after="0"/>
        <w:ind w:left="0"/>
        <w:jc w:val="both"/>
      </w:pPr>
      <w:r>
        <w:rPr>
          <w:rFonts w:ascii="Times New Roman"/>
          <w:b w:val="false"/>
          <w:i w:val="false"/>
          <w:color w:val="000000"/>
          <w:sz w:val="28"/>
        </w:rPr>
        <w:t>
      35. При проектировании молниезащиты закрытых и открытых распределительных устройств, подстанций и воздушных линий электропередачи необходимо руководствоваться требованиями ПУЭ и государственными нормативами в области архитектуры, градостроительства и строительства.</w:t>
      </w:r>
    </w:p>
    <w:bookmarkEnd w:id="1235"/>
    <w:bookmarkStart w:name="z1244" w:id="1236"/>
    <w:p>
      <w:pPr>
        <w:spacing w:after="0"/>
        <w:ind w:left="0"/>
        <w:jc w:val="both"/>
      </w:pPr>
      <w:r>
        <w:rPr>
          <w:rFonts w:ascii="Times New Roman"/>
          <w:b w:val="false"/>
          <w:i w:val="false"/>
          <w:color w:val="000000"/>
          <w:sz w:val="28"/>
        </w:rPr>
        <w:t>
      Молниезащита объектов электроснабжения, расположенных в производственных зданиях и сооружениях, выполняется согласно требованиям ПУЭ и государственными нормативами в области архитектуры, градостроительства и строительства.</w:t>
      </w:r>
    </w:p>
    <w:bookmarkEnd w:id="1236"/>
    <w:bookmarkStart w:name="z1245" w:id="1237"/>
    <w:p>
      <w:pPr>
        <w:spacing w:after="0"/>
        <w:ind w:left="0"/>
        <w:jc w:val="left"/>
      </w:pPr>
      <w:r>
        <w:rPr>
          <w:rFonts w:ascii="Times New Roman"/>
          <w:b/>
          <w:i w:val="false"/>
          <w:color w:val="000000"/>
        </w:rPr>
        <w:t xml:space="preserve"> Параграф 2. Функциональные требования к надежности и резервированию электропитания промышленных предприятий</w:t>
      </w:r>
    </w:p>
    <w:bookmarkEnd w:id="1237"/>
    <w:bookmarkStart w:name="z1246" w:id="1238"/>
    <w:p>
      <w:pPr>
        <w:spacing w:after="0"/>
        <w:ind w:left="0"/>
        <w:jc w:val="both"/>
      </w:pPr>
      <w:r>
        <w:rPr>
          <w:rFonts w:ascii="Times New Roman"/>
          <w:b w:val="false"/>
          <w:i w:val="false"/>
          <w:color w:val="000000"/>
          <w:sz w:val="28"/>
        </w:rPr>
        <w:t xml:space="preserve">
      36. Основными потребителями электрической энергии промышленных предприятий являются технологическое оборудование и инженерные коммуникации. В зависимости от применяемых на предприятии технологий, требования к качеству и надежности электроснабжения в значительной мере могут меняться. </w:t>
      </w:r>
    </w:p>
    <w:bookmarkEnd w:id="1238"/>
    <w:bookmarkStart w:name="z1247" w:id="1239"/>
    <w:p>
      <w:pPr>
        <w:spacing w:after="0"/>
        <w:ind w:left="0"/>
        <w:jc w:val="both"/>
      </w:pPr>
      <w:r>
        <w:rPr>
          <w:rFonts w:ascii="Times New Roman"/>
          <w:b w:val="false"/>
          <w:i w:val="false"/>
          <w:color w:val="000000"/>
          <w:sz w:val="28"/>
        </w:rPr>
        <w:t>
      37. Понятие категории ЭП по надежности электроснабжения при проектировании электроснабжения промышленных предприятий не относится к потребителю в целом, в том числе к цехам, участкам, корпусам, указанное относится только к конкретному индивидуальному ЭП. Для конкретного промышленного предприятия, как потребителя, характерно лишь сочетание в различных пропорциях ЭП категорий надежности электроснабжения (I, II и III).</w:t>
      </w:r>
    </w:p>
    <w:bookmarkEnd w:id="1239"/>
    <w:bookmarkStart w:name="z1248" w:id="1240"/>
    <w:p>
      <w:pPr>
        <w:spacing w:after="0"/>
        <w:ind w:left="0"/>
        <w:jc w:val="both"/>
      </w:pPr>
      <w:r>
        <w:rPr>
          <w:rFonts w:ascii="Times New Roman"/>
          <w:b w:val="false"/>
          <w:i w:val="false"/>
          <w:color w:val="000000"/>
          <w:sz w:val="28"/>
        </w:rPr>
        <w:t>
      38. Категорирование ЭП по надежности электроснабжения производится согласно требованиям ПУЭ. При этом не разрешается необоснованное отнесение ЭП к более высокой категории, а именно:</w:t>
      </w:r>
    </w:p>
    <w:bookmarkEnd w:id="1240"/>
    <w:bookmarkStart w:name="z1249" w:id="1241"/>
    <w:p>
      <w:pPr>
        <w:spacing w:after="0"/>
        <w:ind w:left="0"/>
        <w:jc w:val="both"/>
      </w:pPr>
      <w:r>
        <w:rPr>
          <w:rFonts w:ascii="Times New Roman"/>
          <w:b w:val="false"/>
          <w:i w:val="false"/>
          <w:color w:val="000000"/>
          <w:sz w:val="28"/>
        </w:rPr>
        <w:t>
      1) ЭП, работающие на склады, промежуточные накопители, выполняющие вспомогательные технологические операции, часть оборудования инженерного обеспечения предприятия, цеха и здания, в соответствии с ПУЭ относятся к III категории. Отнесение указанных электроприемников ко II категории приводит к необоснованному завышению не только мощностей устанавливаемых трансформаторов, но и требований к энергоснабжающей организации по обеспечению резервирования питания потребителей;</w:t>
      </w:r>
    </w:p>
    <w:bookmarkEnd w:id="1241"/>
    <w:bookmarkStart w:name="z1250" w:id="1242"/>
    <w:p>
      <w:pPr>
        <w:spacing w:after="0"/>
        <w:ind w:left="0"/>
        <w:jc w:val="both"/>
      </w:pPr>
      <w:r>
        <w:rPr>
          <w:rFonts w:ascii="Times New Roman"/>
          <w:b w:val="false"/>
          <w:i w:val="false"/>
          <w:color w:val="000000"/>
          <w:sz w:val="28"/>
        </w:rPr>
        <w:t>
      2) ко II категории в соответствии с ПУЭ относят технологическое и другое оборудование, без которого невозможно продолжение работы основного производства на время послеаварийного режима. При этом ЭП, отключение которых может приводить к массовому недопроизводству продукции, относят ко II категории. Понятие "значительный ущерб и недопроизводство продукции" относится к группе производств, региону, отрасли, но не к одному предприятию или объекту;</w:t>
      </w:r>
    </w:p>
    <w:bookmarkEnd w:id="1242"/>
    <w:bookmarkStart w:name="z1251" w:id="1243"/>
    <w:p>
      <w:pPr>
        <w:spacing w:after="0"/>
        <w:ind w:left="0"/>
        <w:jc w:val="both"/>
      </w:pPr>
      <w:r>
        <w:rPr>
          <w:rFonts w:ascii="Times New Roman"/>
          <w:b w:val="false"/>
          <w:i w:val="false"/>
          <w:color w:val="000000"/>
          <w:sz w:val="28"/>
        </w:rPr>
        <w:t>
      3) к I категории надежности относятся технологические потребители, допускающие перебои в электроснабжении на время действия (срабатывания) противоаварийной автоматики (очень незначительное время);</w:t>
      </w:r>
    </w:p>
    <w:bookmarkEnd w:id="1243"/>
    <w:bookmarkStart w:name="z1252" w:id="1244"/>
    <w:p>
      <w:pPr>
        <w:spacing w:after="0"/>
        <w:ind w:left="0"/>
        <w:jc w:val="both"/>
      </w:pPr>
      <w:r>
        <w:rPr>
          <w:rFonts w:ascii="Times New Roman"/>
          <w:b w:val="false"/>
          <w:i w:val="false"/>
          <w:color w:val="000000"/>
          <w:sz w:val="28"/>
        </w:rPr>
        <w:t xml:space="preserve">
      4) к первой особой категории надежности относятся технологические потребители, не допускающие перерывов в работе вообще; </w:t>
      </w:r>
    </w:p>
    <w:bookmarkEnd w:id="1244"/>
    <w:bookmarkStart w:name="z1253" w:id="1245"/>
    <w:p>
      <w:pPr>
        <w:spacing w:after="0"/>
        <w:ind w:left="0"/>
        <w:jc w:val="both"/>
      </w:pPr>
      <w:r>
        <w:rPr>
          <w:rFonts w:ascii="Times New Roman"/>
          <w:b w:val="false"/>
          <w:i w:val="false"/>
          <w:color w:val="000000"/>
          <w:sz w:val="28"/>
        </w:rPr>
        <w:t xml:space="preserve">
      5) при проектировании электроустановок не разрешается отнесение систем управления некоторых производств к электроприемникам особой группы I категории, в случае если эти электроприемники относятся к I категории; </w:t>
      </w:r>
    </w:p>
    <w:bookmarkEnd w:id="1245"/>
    <w:bookmarkStart w:name="z1254" w:id="1246"/>
    <w:p>
      <w:pPr>
        <w:spacing w:after="0"/>
        <w:ind w:left="0"/>
        <w:jc w:val="both"/>
      </w:pPr>
      <w:r>
        <w:rPr>
          <w:rFonts w:ascii="Times New Roman"/>
          <w:b w:val="false"/>
          <w:i w:val="false"/>
          <w:color w:val="000000"/>
          <w:sz w:val="28"/>
        </w:rPr>
        <w:t>
      6) информационные системы, работающие в реальном масштабе времени, и относящиеся к ЭП особой группы I категории относятся к ЭП особой группы I категории;</w:t>
      </w:r>
    </w:p>
    <w:bookmarkEnd w:id="1246"/>
    <w:bookmarkStart w:name="z1255" w:id="1247"/>
    <w:p>
      <w:pPr>
        <w:spacing w:after="0"/>
        <w:ind w:left="0"/>
        <w:jc w:val="both"/>
      </w:pPr>
      <w:r>
        <w:rPr>
          <w:rFonts w:ascii="Times New Roman"/>
          <w:b w:val="false"/>
          <w:i w:val="false"/>
          <w:color w:val="000000"/>
          <w:sz w:val="28"/>
        </w:rPr>
        <w:t>
      7) необоснованное отнесение ЭП I категории к особой группе значительно удорожает затраты на систему электроснабжения промышленного предприятия в целом.</w:t>
      </w:r>
    </w:p>
    <w:bookmarkEnd w:id="1247"/>
    <w:bookmarkStart w:name="z1256" w:id="1248"/>
    <w:p>
      <w:pPr>
        <w:spacing w:after="0"/>
        <w:ind w:left="0"/>
        <w:jc w:val="both"/>
      </w:pPr>
      <w:r>
        <w:rPr>
          <w:rFonts w:ascii="Times New Roman"/>
          <w:b w:val="false"/>
          <w:i w:val="false"/>
          <w:color w:val="000000"/>
          <w:sz w:val="28"/>
        </w:rPr>
        <w:t xml:space="preserve">
      39. Надежность электроснабжения потребителя обеспечивается выполнением требуемой степени резервирования. </w:t>
      </w:r>
    </w:p>
    <w:bookmarkEnd w:id="1248"/>
    <w:bookmarkStart w:name="z1257" w:id="1249"/>
    <w:p>
      <w:pPr>
        <w:spacing w:after="0"/>
        <w:ind w:left="0"/>
        <w:jc w:val="both"/>
      </w:pPr>
      <w:r>
        <w:rPr>
          <w:rFonts w:ascii="Times New Roman"/>
          <w:b w:val="false"/>
          <w:i w:val="false"/>
          <w:color w:val="000000"/>
          <w:sz w:val="28"/>
        </w:rPr>
        <w:t xml:space="preserve">
      Для продолжения работы основного производства в послеаварийном режиме обеспечивается работа всех ЭП, отнесенных к I и II категориям. Продолжение работы ЭП основного производства в послеаварийном режиме осуществляется за счет резервирования. </w:t>
      </w:r>
    </w:p>
    <w:bookmarkEnd w:id="1249"/>
    <w:bookmarkStart w:name="z1258" w:id="1250"/>
    <w:p>
      <w:pPr>
        <w:spacing w:after="0"/>
        <w:ind w:left="0"/>
        <w:jc w:val="both"/>
      </w:pPr>
      <w:r>
        <w:rPr>
          <w:rFonts w:ascii="Times New Roman"/>
          <w:b w:val="false"/>
          <w:i w:val="false"/>
          <w:color w:val="000000"/>
          <w:sz w:val="28"/>
        </w:rPr>
        <w:t xml:space="preserve">
      Резервировать питание ЭП III категории не требуется. </w:t>
      </w:r>
    </w:p>
    <w:bookmarkEnd w:id="1250"/>
    <w:bookmarkStart w:name="z1259" w:id="1251"/>
    <w:p>
      <w:pPr>
        <w:spacing w:after="0"/>
        <w:ind w:left="0"/>
        <w:jc w:val="both"/>
      </w:pPr>
      <w:r>
        <w:rPr>
          <w:rFonts w:ascii="Times New Roman"/>
          <w:b w:val="false"/>
          <w:i w:val="false"/>
          <w:color w:val="000000"/>
          <w:sz w:val="28"/>
        </w:rPr>
        <w:t>
      40. При проектировании для каждого потребителя определяется требуемая степень резервирования, равная отношению электрической нагрузки ЭП, работа которых необходима для продолжения работы основного производства (ЭП I и II категорий), к суммарной электрической нагрузки потребителя в целом.</w:t>
      </w:r>
    </w:p>
    <w:bookmarkEnd w:id="1251"/>
    <w:bookmarkStart w:name="z1260" w:id="1252"/>
    <w:p>
      <w:pPr>
        <w:spacing w:after="0"/>
        <w:ind w:left="0"/>
        <w:jc w:val="both"/>
      </w:pPr>
      <w:r>
        <w:rPr>
          <w:rFonts w:ascii="Times New Roman"/>
          <w:b w:val="false"/>
          <w:i w:val="false"/>
          <w:color w:val="000000"/>
          <w:sz w:val="28"/>
        </w:rPr>
        <w:t xml:space="preserve">
      41. Значение требуемой степени резервирования для промышленных предприятий меняется от 1 (отсутствуют ЭП III категории, и когда должно быть обеспечено резервирование всего питания электрической нагрузки при нарушениях в системе электроснабжения на 100%) до 0 (отсутствуют ЭП I и II категорий, и резервирование питания нагрузки не требуется вообще). </w:t>
      </w:r>
    </w:p>
    <w:bookmarkEnd w:id="1252"/>
    <w:bookmarkStart w:name="z1261" w:id="1253"/>
    <w:p>
      <w:pPr>
        <w:spacing w:after="0"/>
        <w:ind w:left="0"/>
        <w:jc w:val="both"/>
      </w:pPr>
      <w:r>
        <w:rPr>
          <w:rFonts w:ascii="Times New Roman"/>
          <w:b w:val="false"/>
          <w:i w:val="false"/>
          <w:color w:val="000000"/>
          <w:sz w:val="28"/>
        </w:rPr>
        <w:t>
      42. При проектировании выбор элементов схемы электроснабжения производится по данным прогнозируемого аварийного режима и выполняется во всех случаях согласно требуемой степени резервирования с учетом перегрузочной способности устанавливаемого электрооборудования.</w:t>
      </w:r>
    </w:p>
    <w:bookmarkEnd w:id="1253"/>
    <w:bookmarkStart w:name="z1262" w:id="1254"/>
    <w:p>
      <w:pPr>
        <w:spacing w:after="0"/>
        <w:ind w:left="0"/>
        <w:jc w:val="both"/>
      </w:pPr>
      <w:r>
        <w:rPr>
          <w:rFonts w:ascii="Times New Roman"/>
          <w:b w:val="false"/>
          <w:i w:val="false"/>
          <w:color w:val="000000"/>
          <w:sz w:val="28"/>
        </w:rPr>
        <w:t>
      43.  Помимо требуемой степени резервирования и длительности перерыва питания при нарушениях в системе электроснабжения, а также с ее сопоставлением с предельно допустимым временем перерыва электроснабжения, при котором возможно сохранение НТП данного производства, определяется надежность электроснабжения промышленного предприятия со сложным НТП, требующим длительного времени на восстановление рабочего режима при нарушении системы электроснабжения.</w:t>
      </w:r>
    </w:p>
    <w:bookmarkEnd w:id="1254"/>
    <w:bookmarkStart w:name="z1263" w:id="1255"/>
    <w:p>
      <w:pPr>
        <w:spacing w:after="0"/>
        <w:ind w:left="0"/>
        <w:jc w:val="both"/>
      </w:pPr>
      <w:r>
        <w:rPr>
          <w:rFonts w:ascii="Times New Roman"/>
          <w:b w:val="false"/>
          <w:i w:val="false"/>
          <w:color w:val="000000"/>
          <w:sz w:val="28"/>
        </w:rPr>
        <w:t xml:space="preserve">
      При невозможности полного обеспечения НТП осуществляется дополнительное технологическое резервирование электроснабжения. </w:t>
      </w:r>
    </w:p>
    <w:bookmarkEnd w:id="1255"/>
    <w:bookmarkStart w:name="z1264" w:id="1256"/>
    <w:p>
      <w:pPr>
        <w:spacing w:after="0"/>
        <w:ind w:left="0"/>
        <w:jc w:val="both"/>
      </w:pPr>
      <w:r>
        <w:rPr>
          <w:rFonts w:ascii="Times New Roman"/>
          <w:b w:val="false"/>
          <w:i w:val="false"/>
          <w:color w:val="000000"/>
          <w:sz w:val="28"/>
        </w:rPr>
        <w:t>
      44. Разработка проекта электроснабжения предприятия с НТП производится на основе технического задания на проектирование и полного согласования проекта с энергоснабжающей организацией, также с организацией, выполняющей проектирование технологии и технологической противоаварийной автоматики.</w:t>
      </w:r>
    </w:p>
    <w:bookmarkEnd w:id="1256"/>
    <w:bookmarkStart w:name="z1265" w:id="1257"/>
    <w:p>
      <w:pPr>
        <w:spacing w:after="0"/>
        <w:ind w:left="0"/>
        <w:jc w:val="left"/>
      </w:pPr>
      <w:r>
        <w:rPr>
          <w:rFonts w:ascii="Times New Roman"/>
          <w:b/>
          <w:i w:val="false"/>
          <w:color w:val="000000"/>
        </w:rPr>
        <w:t xml:space="preserve"> Параграф 3. Функциональные требования к источникам электроснабжения промышленных предприятий</w:t>
      </w:r>
    </w:p>
    <w:bookmarkEnd w:id="1257"/>
    <w:bookmarkStart w:name="z1266" w:id="1258"/>
    <w:p>
      <w:pPr>
        <w:spacing w:after="0"/>
        <w:ind w:left="0"/>
        <w:jc w:val="both"/>
      </w:pPr>
      <w:r>
        <w:rPr>
          <w:rFonts w:ascii="Times New Roman"/>
          <w:b w:val="false"/>
          <w:i w:val="false"/>
          <w:color w:val="000000"/>
          <w:sz w:val="28"/>
        </w:rPr>
        <w:t>
      45. Основными источниками электроснабжения промышленных предприятий являются электроустановки энергосистем (подстанции, линии электропередачи, электростанции).</w:t>
      </w:r>
    </w:p>
    <w:bookmarkEnd w:id="1258"/>
    <w:bookmarkStart w:name="z1267" w:id="1259"/>
    <w:p>
      <w:pPr>
        <w:spacing w:after="0"/>
        <w:ind w:left="0"/>
        <w:jc w:val="both"/>
      </w:pPr>
      <w:r>
        <w:rPr>
          <w:rFonts w:ascii="Times New Roman"/>
          <w:b w:val="false"/>
          <w:i w:val="false"/>
          <w:color w:val="000000"/>
          <w:sz w:val="28"/>
        </w:rPr>
        <w:t xml:space="preserve">
      При сооружении промышленного предприятия в районе, не имеющем связи с энергосистемой, в качестве самостоятельного источника электроснабжения сооружается собственная автономная электрогенерирующая станция. </w:t>
      </w:r>
    </w:p>
    <w:bookmarkEnd w:id="1259"/>
    <w:bookmarkStart w:name="z1268" w:id="1260"/>
    <w:p>
      <w:pPr>
        <w:spacing w:after="0"/>
        <w:ind w:left="0"/>
        <w:jc w:val="both"/>
      </w:pPr>
      <w:r>
        <w:rPr>
          <w:rFonts w:ascii="Times New Roman"/>
          <w:b w:val="false"/>
          <w:i w:val="false"/>
          <w:color w:val="000000"/>
          <w:sz w:val="28"/>
        </w:rPr>
        <w:t>
      46. При централизованном электроснабжении на крупных промышленных предприятиях предусматривается сооружение собственного источника питания:</w:t>
      </w:r>
    </w:p>
    <w:bookmarkEnd w:id="1260"/>
    <w:bookmarkStart w:name="z1269" w:id="1261"/>
    <w:p>
      <w:pPr>
        <w:spacing w:after="0"/>
        <w:ind w:left="0"/>
        <w:jc w:val="both"/>
      </w:pPr>
      <w:r>
        <w:rPr>
          <w:rFonts w:ascii="Times New Roman"/>
          <w:b w:val="false"/>
          <w:i w:val="false"/>
          <w:color w:val="000000"/>
          <w:sz w:val="28"/>
        </w:rPr>
        <w:t>
      1) при недостаточной мощности энергосистемы;</w:t>
      </w:r>
    </w:p>
    <w:bookmarkEnd w:id="1261"/>
    <w:bookmarkStart w:name="z1270" w:id="1262"/>
    <w:p>
      <w:pPr>
        <w:spacing w:after="0"/>
        <w:ind w:left="0"/>
        <w:jc w:val="both"/>
      </w:pPr>
      <w:r>
        <w:rPr>
          <w:rFonts w:ascii="Times New Roman"/>
          <w:b w:val="false"/>
          <w:i w:val="false"/>
          <w:color w:val="000000"/>
          <w:sz w:val="28"/>
        </w:rPr>
        <w:t>
      2) при значительной потребности в паре и горячей воде, для производственных целей;</w:t>
      </w:r>
    </w:p>
    <w:bookmarkEnd w:id="1262"/>
    <w:bookmarkStart w:name="z1271" w:id="1263"/>
    <w:p>
      <w:pPr>
        <w:spacing w:after="0"/>
        <w:ind w:left="0"/>
        <w:jc w:val="both"/>
      </w:pPr>
      <w:r>
        <w:rPr>
          <w:rFonts w:ascii="Times New Roman"/>
          <w:b w:val="false"/>
          <w:i w:val="false"/>
          <w:color w:val="000000"/>
          <w:sz w:val="28"/>
        </w:rPr>
        <w:t>
      3) при наличии на предприятии отходного топлива (газа и тому подобное) и целесообразности его использования для электростанции;</w:t>
      </w:r>
    </w:p>
    <w:bookmarkEnd w:id="1263"/>
    <w:bookmarkStart w:name="z1272" w:id="1264"/>
    <w:p>
      <w:pPr>
        <w:spacing w:after="0"/>
        <w:ind w:left="0"/>
        <w:jc w:val="both"/>
      </w:pPr>
      <w:r>
        <w:rPr>
          <w:rFonts w:ascii="Times New Roman"/>
          <w:b w:val="false"/>
          <w:i w:val="false"/>
          <w:color w:val="000000"/>
          <w:sz w:val="28"/>
        </w:rPr>
        <w:t>
      4) при наличии повышенных требований к бесперебойности питания, когда собственный источник необходим для резервирования электроснабжения.</w:t>
      </w:r>
    </w:p>
    <w:bookmarkEnd w:id="1264"/>
    <w:bookmarkStart w:name="z1273" w:id="1265"/>
    <w:p>
      <w:pPr>
        <w:spacing w:after="0"/>
        <w:ind w:left="0"/>
        <w:jc w:val="both"/>
      </w:pPr>
      <w:r>
        <w:rPr>
          <w:rFonts w:ascii="Times New Roman"/>
          <w:b w:val="false"/>
          <w:i w:val="false"/>
          <w:color w:val="000000"/>
          <w:sz w:val="28"/>
        </w:rPr>
        <w:t xml:space="preserve">
      47. Электрогенерирующие станции, используемые в качестве собственных источников питания, имеют связь с ближайшими электрическими сетями энергосистемы. Связь может осуществляться либо непосредственно на генеральном напряжении, либо на повышенном напряжении через трансформаторы связи. </w:t>
      </w:r>
    </w:p>
    <w:bookmarkEnd w:id="1265"/>
    <w:bookmarkStart w:name="z1274" w:id="1266"/>
    <w:p>
      <w:pPr>
        <w:spacing w:after="0"/>
        <w:ind w:left="0"/>
        <w:jc w:val="both"/>
      </w:pPr>
      <w:r>
        <w:rPr>
          <w:rFonts w:ascii="Times New Roman"/>
          <w:b w:val="false"/>
          <w:i w:val="false"/>
          <w:color w:val="000000"/>
          <w:sz w:val="28"/>
        </w:rPr>
        <w:t>
      Пропускная способность линий и трансформаторов связи определяется исходя из следующего:</w:t>
      </w:r>
    </w:p>
    <w:bookmarkEnd w:id="1266"/>
    <w:bookmarkStart w:name="z1275" w:id="1267"/>
    <w:p>
      <w:pPr>
        <w:spacing w:after="0"/>
        <w:ind w:left="0"/>
        <w:jc w:val="both"/>
      </w:pPr>
      <w:r>
        <w:rPr>
          <w:rFonts w:ascii="Times New Roman"/>
          <w:b w:val="false"/>
          <w:i w:val="false"/>
          <w:color w:val="000000"/>
          <w:sz w:val="28"/>
        </w:rPr>
        <w:t>
      если вся нагрузка предприятия покрывается собственной электростанцией, пропускная способность линий и трансформаторов связи с энергосистемой обеспечивает:</w:t>
      </w:r>
    </w:p>
    <w:bookmarkEnd w:id="1267"/>
    <w:bookmarkStart w:name="z1276" w:id="1268"/>
    <w:p>
      <w:pPr>
        <w:spacing w:after="0"/>
        <w:ind w:left="0"/>
        <w:jc w:val="both"/>
      </w:pPr>
      <w:r>
        <w:rPr>
          <w:rFonts w:ascii="Times New Roman"/>
          <w:b w:val="false"/>
          <w:i w:val="false"/>
          <w:color w:val="000000"/>
          <w:sz w:val="28"/>
        </w:rPr>
        <w:t>
      получение недостающей мощности при выходе из работы наиболее мощного генератора;</w:t>
      </w:r>
    </w:p>
    <w:bookmarkEnd w:id="1268"/>
    <w:bookmarkStart w:name="z1277" w:id="1269"/>
    <w:p>
      <w:pPr>
        <w:spacing w:after="0"/>
        <w:ind w:left="0"/>
        <w:jc w:val="both"/>
      </w:pPr>
      <w:r>
        <w:rPr>
          <w:rFonts w:ascii="Times New Roman"/>
          <w:b w:val="false"/>
          <w:i w:val="false"/>
          <w:color w:val="000000"/>
          <w:sz w:val="28"/>
        </w:rPr>
        <w:t>
      передачу избыточной мощности электростанции в энергосистему при всех возможных режимах;</w:t>
      </w:r>
    </w:p>
    <w:bookmarkEnd w:id="1269"/>
    <w:bookmarkStart w:name="z1278" w:id="1270"/>
    <w:p>
      <w:pPr>
        <w:spacing w:after="0"/>
        <w:ind w:left="0"/>
        <w:jc w:val="both"/>
      </w:pPr>
      <w:r>
        <w:rPr>
          <w:rFonts w:ascii="Times New Roman"/>
          <w:b w:val="false"/>
          <w:i w:val="false"/>
          <w:color w:val="000000"/>
          <w:sz w:val="28"/>
        </w:rPr>
        <w:t>
      если мощность собственной электростанции недостаточна для покрытия всей нагрузки предприятия, то необходимо, чтобы при выходе из работы одного трансформатора связи оставшаяся мощность трансформаторов связи и генераторов собственной электростанции обеспечивала питание электроприемников I и II категорий.</w:t>
      </w:r>
    </w:p>
    <w:bookmarkEnd w:id="1270"/>
    <w:bookmarkStart w:name="z1279" w:id="1271"/>
    <w:p>
      <w:pPr>
        <w:spacing w:after="0"/>
        <w:ind w:left="0"/>
        <w:jc w:val="both"/>
      </w:pPr>
      <w:r>
        <w:rPr>
          <w:rFonts w:ascii="Times New Roman"/>
          <w:b w:val="false"/>
          <w:i w:val="false"/>
          <w:color w:val="000000"/>
          <w:sz w:val="28"/>
        </w:rPr>
        <w:t>
      48. Промышленное предприятие с электроприемниками I и II категорий обеспечивается электроэнергией от двух независимых взаимно резервируемых источников питания. Выбор независимых источников питания осуществляется энергоснабжающей организацией, которая в технических условиях на присоединение указывает характеристики внешних источников питания.</w:t>
      </w:r>
    </w:p>
    <w:bookmarkEnd w:id="1271"/>
    <w:bookmarkStart w:name="z1280" w:id="1272"/>
    <w:p>
      <w:pPr>
        <w:spacing w:after="0"/>
        <w:ind w:left="0"/>
        <w:jc w:val="both"/>
      </w:pPr>
      <w:r>
        <w:rPr>
          <w:rFonts w:ascii="Times New Roman"/>
          <w:b w:val="false"/>
          <w:i w:val="false"/>
          <w:color w:val="000000"/>
          <w:sz w:val="28"/>
        </w:rPr>
        <w:t>
      Из указанных характеристик разработчик проекта электроснабжения предприятия должен обратить особое внимание на ряд факторов, определяющих бесперебойность питания электроприемников при аварийном отключении одного из независимых источников питания с учетом следующего:</w:t>
      </w:r>
    </w:p>
    <w:bookmarkEnd w:id="1272"/>
    <w:bookmarkStart w:name="z1281" w:id="1273"/>
    <w:p>
      <w:pPr>
        <w:spacing w:after="0"/>
        <w:ind w:left="0"/>
        <w:jc w:val="both"/>
      </w:pPr>
      <w:r>
        <w:rPr>
          <w:rFonts w:ascii="Times New Roman"/>
          <w:b w:val="false"/>
          <w:i w:val="false"/>
          <w:color w:val="000000"/>
          <w:sz w:val="28"/>
        </w:rPr>
        <w:t>
      установившееся значение напряжения на оставшемся источнике питания в послеаварийном режиме должно быть не менее 0,9Uн, где Uн – значение нормального напряжения;</w:t>
      </w:r>
    </w:p>
    <w:bookmarkEnd w:id="1273"/>
    <w:bookmarkStart w:name="z1282" w:id="1274"/>
    <w:p>
      <w:pPr>
        <w:spacing w:after="0"/>
        <w:ind w:left="0"/>
        <w:jc w:val="both"/>
      </w:pPr>
      <w:r>
        <w:rPr>
          <w:rFonts w:ascii="Times New Roman"/>
          <w:b w:val="false"/>
          <w:i w:val="false"/>
          <w:color w:val="000000"/>
          <w:sz w:val="28"/>
        </w:rPr>
        <w:t>
      при аварийном отключении одного из источников питания и действии релейной защиты и автоматики на оставшемся источнике питания может иметь место кратковременное снижение напряжения. Если значение провала напряжения и его длительность таковы, что вызывают отключение электроприемников на оставшемся источнике питания, то эти источники питания не считаются независимыми. Значение остаточного напряжения на резервирующем источнике питания при КЗ на резервируемом источнике питания должно быть не менее 0,7Uн;</w:t>
      </w:r>
    </w:p>
    <w:bookmarkEnd w:id="1274"/>
    <w:bookmarkStart w:name="z1283" w:id="1275"/>
    <w:p>
      <w:pPr>
        <w:spacing w:after="0"/>
        <w:ind w:left="0"/>
        <w:jc w:val="both"/>
      </w:pPr>
      <w:r>
        <w:rPr>
          <w:rFonts w:ascii="Times New Roman"/>
          <w:b w:val="false"/>
          <w:i w:val="false"/>
          <w:color w:val="000000"/>
          <w:sz w:val="28"/>
        </w:rPr>
        <w:t>
      мощности независимых источников питания в послеаварийном режиме определяются исходя из требуемой степени резервирования системы электроснабжения предприятия.</w:t>
      </w:r>
    </w:p>
    <w:bookmarkEnd w:id="1275"/>
    <w:bookmarkStart w:name="z1284" w:id="1276"/>
    <w:p>
      <w:pPr>
        <w:spacing w:after="0"/>
        <w:ind w:left="0"/>
        <w:jc w:val="both"/>
      </w:pPr>
      <w:r>
        <w:rPr>
          <w:rFonts w:ascii="Times New Roman"/>
          <w:b w:val="false"/>
          <w:i w:val="false"/>
          <w:color w:val="000000"/>
          <w:sz w:val="28"/>
        </w:rPr>
        <w:t>
      49. Число независимых источников питания, обеспечивающих электроснабжение предприятия с электроприемниками I и II категорий, принимается в обоснованных случаях больше двух (например, при протяженных линиях, прокладываемых в неблагоприятных условиях, при недостаточной надежности одного из независимых источников питания).</w:t>
      </w:r>
    </w:p>
    <w:bookmarkEnd w:id="1276"/>
    <w:bookmarkStart w:name="z1285" w:id="1277"/>
    <w:p>
      <w:pPr>
        <w:spacing w:after="0"/>
        <w:ind w:left="0"/>
        <w:jc w:val="both"/>
      </w:pPr>
      <w:r>
        <w:rPr>
          <w:rFonts w:ascii="Times New Roman"/>
          <w:b w:val="false"/>
          <w:i w:val="false"/>
          <w:color w:val="000000"/>
          <w:sz w:val="28"/>
        </w:rPr>
        <w:t xml:space="preserve">
      50. Для электроснабжения электроприемников особой группы I категории предусматривается дополнительное питание от третьего независимого источника питания. </w:t>
      </w:r>
    </w:p>
    <w:bookmarkEnd w:id="1277"/>
    <w:bookmarkStart w:name="z1286" w:id="1278"/>
    <w:p>
      <w:pPr>
        <w:spacing w:after="0"/>
        <w:ind w:left="0"/>
        <w:jc w:val="both"/>
      </w:pPr>
      <w:r>
        <w:rPr>
          <w:rFonts w:ascii="Times New Roman"/>
          <w:b w:val="false"/>
          <w:i w:val="false"/>
          <w:color w:val="000000"/>
          <w:sz w:val="28"/>
        </w:rPr>
        <w:t>
      В качестве таких источников питания могут быть использованы собственные электростанции и электростанции энергосистем (в частности, шины генераторного напряжения), агрегаты бесперебойного питания, аккумуляторные батареи и тому подобное.</w:t>
      </w:r>
    </w:p>
    <w:bookmarkEnd w:id="1278"/>
    <w:bookmarkStart w:name="z1287" w:id="1279"/>
    <w:p>
      <w:pPr>
        <w:spacing w:after="0"/>
        <w:ind w:left="0"/>
        <w:jc w:val="both"/>
      </w:pPr>
      <w:r>
        <w:rPr>
          <w:rFonts w:ascii="Times New Roman"/>
          <w:b w:val="false"/>
          <w:i w:val="false"/>
          <w:color w:val="000000"/>
          <w:sz w:val="28"/>
        </w:rPr>
        <w:t>
      Безаварийная остановка производства обеспечивается назначением третьего независимого источника питания. Завышение мощности третьего источника в целях его использования для продолжения работы производства при отключении двух основных независимых источников питания разрешается только при выполнении в проекте обосновывающего расчета. При этом расчет необходимой мощности проводится без учета электроприемников II и III категорий.</w:t>
      </w:r>
    </w:p>
    <w:bookmarkEnd w:id="1279"/>
    <w:bookmarkStart w:name="z1288" w:id="1280"/>
    <w:p>
      <w:pPr>
        <w:spacing w:after="0"/>
        <w:ind w:left="0"/>
        <w:jc w:val="both"/>
      </w:pPr>
      <w:r>
        <w:rPr>
          <w:rFonts w:ascii="Times New Roman"/>
          <w:b w:val="false"/>
          <w:i w:val="false"/>
          <w:color w:val="000000"/>
          <w:sz w:val="28"/>
        </w:rPr>
        <w:t>
      51. Использование электростанции или ее отдельных генераторов в качестве третьего независимого источника питания для электроприемников особой группы I категории возможно при условии принятия специальных мер, обеспечивающих сохранность этого источника при тяжелых системных авариях. К таким мерам относится применение устройства делительной автоматики на связях данного источника питания с энергосистемой и быстродействующих систем регулирования.</w:t>
      </w:r>
    </w:p>
    <w:bookmarkEnd w:id="1280"/>
    <w:bookmarkStart w:name="z1289" w:id="1281"/>
    <w:p>
      <w:pPr>
        <w:spacing w:after="0"/>
        <w:ind w:left="0"/>
        <w:jc w:val="both"/>
      </w:pPr>
      <w:r>
        <w:rPr>
          <w:rFonts w:ascii="Times New Roman"/>
          <w:b w:val="false"/>
          <w:i w:val="false"/>
          <w:color w:val="000000"/>
          <w:sz w:val="28"/>
        </w:rPr>
        <w:t>
      52. Схемой электроснабжения электроприемников особой группы I категории обеспечивается:</w:t>
      </w:r>
    </w:p>
    <w:bookmarkEnd w:id="1281"/>
    <w:bookmarkStart w:name="z1290" w:id="1282"/>
    <w:p>
      <w:pPr>
        <w:spacing w:after="0"/>
        <w:ind w:left="0"/>
        <w:jc w:val="both"/>
      </w:pPr>
      <w:r>
        <w:rPr>
          <w:rFonts w:ascii="Times New Roman"/>
          <w:b w:val="false"/>
          <w:i w:val="false"/>
          <w:color w:val="000000"/>
          <w:sz w:val="28"/>
        </w:rPr>
        <w:t>
      1) постоянная готовность третьего независимого источника и автоматическое его включение при исчезновении напряжения на обоих основных источниках питания;</w:t>
      </w:r>
    </w:p>
    <w:bookmarkEnd w:id="1282"/>
    <w:bookmarkStart w:name="z1291" w:id="1283"/>
    <w:p>
      <w:pPr>
        <w:spacing w:after="0"/>
        <w:ind w:left="0"/>
        <w:jc w:val="both"/>
      </w:pPr>
      <w:r>
        <w:rPr>
          <w:rFonts w:ascii="Times New Roman"/>
          <w:b w:val="false"/>
          <w:i w:val="false"/>
          <w:color w:val="000000"/>
          <w:sz w:val="28"/>
        </w:rPr>
        <w:t>
      2) перевод независимого источника в режим горячего резерва при выходе из работы одного из двух основных источников питания.</w:t>
      </w:r>
    </w:p>
    <w:bookmarkEnd w:id="1283"/>
    <w:bookmarkStart w:name="z1292" w:id="1284"/>
    <w:p>
      <w:pPr>
        <w:spacing w:after="0"/>
        <w:ind w:left="0"/>
        <w:jc w:val="both"/>
      </w:pPr>
      <w:r>
        <w:rPr>
          <w:rFonts w:ascii="Times New Roman"/>
          <w:b w:val="false"/>
          <w:i w:val="false"/>
          <w:color w:val="000000"/>
          <w:sz w:val="28"/>
        </w:rPr>
        <w:t>
      В обоснованных случаях разрешается ручное включение третьего независимого источника питания.</w:t>
      </w:r>
    </w:p>
    <w:bookmarkEnd w:id="1284"/>
    <w:bookmarkStart w:name="z1293" w:id="1285"/>
    <w:p>
      <w:pPr>
        <w:spacing w:after="0"/>
        <w:ind w:left="0"/>
        <w:jc w:val="left"/>
      </w:pPr>
      <w:r>
        <w:rPr>
          <w:rFonts w:ascii="Times New Roman"/>
          <w:b/>
          <w:i w:val="false"/>
          <w:color w:val="000000"/>
        </w:rPr>
        <w:t xml:space="preserve"> Параграф 4. Функциональные требования к напряжению питания проектируемых промышленных предприятий</w:t>
      </w:r>
    </w:p>
    <w:bookmarkEnd w:id="1285"/>
    <w:bookmarkStart w:name="z1294" w:id="1286"/>
    <w:p>
      <w:pPr>
        <w:spacing w:after="0"/>
        <w:ind w:left="0"/>
        <w:jc w:val="both"/>
      </w:pPr>
      <w:r>
        <w:rPr>
          <w:rFonts w:ascii="Times New Roman"/>
          <w:b w:val="false"/>
          <w:i w:val="false"/>
          <w:color w:val="000000"/>
          <w:sz w:val="28"/>
        </w:rPr>
        <w:t>
      53. Питание энергоемких предприятий от сетей энергосистемы осуществляется на напряжении 110 кВ, 220 кВ или 380 кВ. Выбор напряжения питающей сети зависит от потребляемой предприятием мощности и от напряжения сетей энергосистемы в данном районе. При неоднозначности выбора напряжение питающей сети принимается на основе технико-экономического сравнения сопоставимых вариантов.</w:t>
      </w:r>
    </w:p>
    <w:bookmarkEnd w:id="1286"/>
    <w:bookmarkStart w:name="z1295" w:id="1287"/>
    <w:p>
      <w:pPr>
        <w:spacing w:after="0"/>
        <w:ind w:left="0"/>
        <w:jc w:val="both"/>
      </w:pPr>
      <w:r>
        <w:rPr>
          <w:rFonts w:ascii="Times New Roman"/>
          <w:b w:val="false"/>
          <w:i w:val="false"/>
          <w:color w:val="000000"/>
          <w:sz w:val="28"/>
        </w:rPr>
        <w:t>
      54. Питание предприятий с незначительной нагрузкой осуществляется от сетей энергосистемы на напряжении 6 кВ, 10 кВ, реже 35 кВ. Выбор напряжения питающей сети осуществляет энергоснабжающая организация в зависимости от потребляемой предприятием мощности. Питание предприятий с малой нагрузкой может осуществляться на напряжении 0,4 кВ либо от сетей энергосистемы, либо от сетей 0,4 кВ соседнего предприятия.</w:t>
      </w:r>
    </w:p>
    <w:bookmarkEnd w:id="1287"/>
    <w:bookmarkStart w:name="z1296" w:id="1288"/>
    <w:p>
      <w:pPr>
        <w:spacing w:after="0"/>
        <w:ind w:left="0"/>
        <w:jc w:val="both"/>
      </w:pPr>
      <w:r>
        <w:rPr>
          <w:rFonts w:ascii="Times New Roman"/>
          <w:b w:val="false"/>
          <w:i w:val="false"/>
          <w:color w:val="000000"/>
          <w:sz w:val="28"/>
        </w:rPr>
        <w:t>
      55. Распределительную сеть промышленных предприятий (от пункта приема электроэнергии до распределительных и трансформаторных подстанций) необходимо выполнять на напряжении 10 кВ.</w:t>
      </w:r>
    </w:p>
    <w:bookmarkEnd w:id="1288"/>
    <w:bookmarkStart w:name="z1297" w:id="1289"/>
    <w:p>
      <w:pPr>
        <w:spacing w:after="0"/>
        <w:ind w:left="0"/>
        <w:jc w:val="both"/>
      </w:pPr>
      <w:r>
        <w:rPr>
          <w:rFonts w:ascii="Times New Roman"/>
          <w:b w:val="false"/>
          <w:i w:val="false"/>
          <w:color w:val="000000"/>
          <w:sz w:val="28"/>
        </w:rPr>
        <w:t>
      56. Применение напряжения 6 кВ в качестве распределительного необходимо ограничивать. Использование напряжения 6 кВ рационально для предприятий, где устанавливается значительное количество двигателей 6 кВ небольшой мощности (до 500 киловатт (далее – кВт)), а также в случае реконструкции или расширения действующего производства, ранее запроектированного на напряжение 6 кВ.</w:t>
      </w:r>
    </w:p>
    <w:bookmarkEnd w:id="1289"/>
    <w:bookmarkStart w:name="z1298" w:id="1290"/>
    <w:p>
      <w:pPr>
        <w:spacing w:after="0"/>
        <w:ind w:left="0"/>
        <w:jc w:val="both"/>
      </w:pPr>
      <w:r>
        <w:rPr>
          <w:rFonts w:ascii="Times New Roman"/>
          <w:b w:val="false"/>
          <w:i w:val="false"/>
          <w:color w:val="000000"/>
          <w:sz w:val="28"/>
        </w:rPr>
        <w:t>
      57. Распределительную сеть энергоемкого производства при сооружении нескольких подстанций глубокого ввода (ПГВ) необходимо выполнять на напряжении 110 кВ.</w:t>
      </w:r>
    </w:p>
    <w:bookmarkEnd w:id="1290"/>
    <w:bookmarkStart w:name="z1299" w:id="1291"/>
    <w:p>
      <w:pPr>
        <w:spacing w:after="0"/>
        <w:ind w:left="0"/>
        <w:jc w:val="both"/>
      </w:pPr>
      <w:r>
        <w:rPr>
          <w:rFonts w:ascii="Times New Roman"/>
          <w:b w:val="false"/>
          <w:i w:val="false"/>
          <w:color w:val="000000"/>
          <w:sz w:val="28"/>
        </w:rPr>
        <w:t>
      58. Применение напряжения 35 кВ в качестве распределительного принимается для предприятия при следующих условиях: ближайшие сети энергосистемы имеют напряжение 35 кВ, на предприятии отсутствуют электродвигатели высокого напряжения и количество цеховых ТП 35/0,4 кВ не значительно.</w:t>
      </w:r>
    </w:p>
    <w:bookmarkEnd w:id="1291"/>
    <w:bookmarkStart w:name="z1300" w:id="1292"/>
    <w:p>
      <w:pPr>
        <w:spacing w:after="0"/>
        <w:ind w:left="0"/>
        <w:jc w:val="both"/>
      </w:pPr>
      <w:r>
        <w:rPr>
          <w:rFonts w:ascii="Times New Roman"/>
          <w:b w:val="false"/>
          <w:i w:val="false"/>
          <w:color w:val="000000"/>
          <w:sz w:val="28"/>
        </w:rPr>
        <w:t>
      59. При применении напряжения 660 В взамен 380 В учитываются что:</w:t>
      </w:r>
    </w:p>
    <w:bookmarkEnd w:id="1292"/>
    <w:bookmarkStart w:name="z1301" w:id="1293"/>
    <w:p>
      <w:pPr>
        <w:spacing w:after="0"/>
        <w:ind w:left="0"/>
        <w:jc w:val="both"/>
      </w:pPr>
      <w:r>
        <w:rPr>
          <w:rFonts w:ascii="Times New Roman"/>
          <w:b w:val="false"/>
          <w:i w:val="false"/>
          <w:color w:val="000000"/>
          <w:sz w:val="28"/>
        </w:rPr>
        <w:t>
      1) на напряжение 660 В не приводятся люминесцентные светильники, лампы накаливания, тиристорные преобразователи электроприводов, питаемые напряжением 380 В, установки средств автоматизации и контрольно-измерительных приборов, исполнительные механизмы, электродвигатели до 0,4 кВт и другие. Необходимость устройства для одного объекта сетей напряжением 660 и 380В делает применение напряжения 660 В малоэффективным;</w:t>
      </w:r>
    </w:p>
    <w:bookmarkEnd w:id="1293"/>
    <w:bookmarkStart w:name="z1302" w:id="1294"/>
    <w:p>
      <w:pPr>
        <w:spacing w:after="0"/>
        <w:ind w:left="0"/>
        <w:jc w:val="both"/>
      </w:pPr>
      <w:r>
        <w:rPr>
          <w:rFonts w:ascii="Times New Roman"/>
          <w:b w:val="false"/>
          <w:i w:val="false"/>
          <w:color w:val="000000"/>
          <w:sz w:val="28"/>
        </w:rPr>
        <w:t>
      2) в первую очередь напряжение 660 В необходимо применять для вновь строящихся объектов, характеризуемых следующими признаками:</w:t>
      </w:r>
    </w:p>
    <w:bookmarkEnd w:id="1294"/>
    <w:bookmarkStart w:name="z1303" w:id="1295"/>
    <w:p>
      <w:pPr>
        <w:spacing w:after="0"/>
        <w:ind w:left="0"/>
        <w:jc w:val="both"/>
      </w:pPr>
      <w:r>
        <w:rPr>
          <w:rFonts w:ascii="Times New Roman"/>
          <w:b w:val="false"/>
          <w:i w:val="false"/>
          <w:color w:val="000000"/>
          <w:sz w:val="28"/>
        </w:rPr>
        <w:t>
      3) применение напряжения 660 В позволяет отказаться от сооружения разветвленной сети 380 В;</w:t>
      </w:r>
    </w:p>
    <w:bookmarkEnd w:id="1295"/>
    <w:bookmarkStart w:name="z1304" w:id="1296"/>
    <w:p>
      <w:pPr>
        <w:spacing w:after="0"/>
        <w:ind w:left="0"/>
        <w:jc w:val="both"/>
      </w:pPr>
      <w:r>
        <w:rPr>
          <w:rFonts w:ascii="Times New Roman"/>
          <w:b w:val="false"/>
          <w:i w:val="false"/>
          <w:color w:val="000000"/>
          <w:sz w:val="28"/>
        </w:rPr>
        <w:t>
      4) основную часть ЭП составляют низковольтные нерегулируемые электродвигатели переменного тока мощностью свыше 10 кВт;</w:t>
      </w:r>
    </w:p>
    <w:bookmarkEnd w:id="1296"/>
    <w:bookmarkStart w:name="z1305" w:id="1297"/>
    <w:p>
      <w:pPr>
        <w:spacing w:after="0"/>
        <w:ind w:left="0"/>
        <w:jc w:val="both"/>
      </w:pPr>
      <w:r>
        <w:rPr>
          <w:rFonts w:ascii="Times New Roman"/>
          <w:b w:val="false"/>
          <w:i w:val="false"/>
          <w:color w:val="000000"/>
          <w:sz w:val="28"/>
        </w:rPr>
        <w:t>
      5) длины кабелей питающей и распределительной сетей низкого напряжения отличаются протяженностью;</w:t>
      </w:r>
    </w:p>
    <w:bookmarkEnd w:id="1297"/>
    <w:bookmarkStart w:name="z1306" w:id="1298"/>
    <w:p>
      <w:pPr>
        <w:spacing w:after="0"/>
        <w:ind w:left="0"/>
        <w:jc w:val="both"/>
      </w:pPr>
      <w:r>
        <w:rPr>
          <w:rFonts w:ascii="Times New Roman"/>
          <w:b w:val="false"/>
          <w:i w:val="false"/>
          <w:color w:val="000000"/>
          <w:sz w:val="28"/>
        </w:rPr>
        <w:t>
      6) поставщики технологического оборудования (станков, автоматических линий, прессов, термического и сварочного оборудования, кранов и тому подобных) обеспечивают поставку комплектуемого электрооборудования и систем управления на напряжение 660 В;</w:t>
      </w:r>
    </w:p>
    <w:bookmarkEnd w:id="1298"/>
    <w:bookmarkStart w:name="z1307" w:id="1299"/>
    <w:p>
      <w:pPr>
        <w:spacing w:after="0"/>
        <w:ind w:left="0"/>
        <w:jc w:val="both"/>
      </w:pPr>
      <w:r>
        <w:rPr>
          <w:rFonts w:ascii="Times New Roman"/>
          <w:b w:val="false"/>
          <w:i w:val="false"/>
          <w:color w:val="000000"/>
          <w:sz w:val="28"/>
        </w:rPr>
        <w:t>
      7) перевод электродвигателей мощностью от 250 кВт до 500 кВт с напряжения 6 кВ на напряжение 660 В экономически нецелесообразно. Питание таких электродвигателей необходимо выполнять на напряжении 10 кВ или от трансформаторов (индивидуальных или групповых) 10/6 кВ. При значительном количестве двигателей 6 кВ рассматривается возможность их питания от трансформаторов с расщепленными обмотками напряжением 110 кВ на 220/6/10 кВ;</w:t>
      </w:r>
    </w:p>
    <w:bookmarkEnd w:id="1299"/>
    <w:bookmarkStart w:name="z1308" w:id="1300"/>
    <w:p>
      <w:pPr>
        <w:spacing w:after="0"/>
        <w:ind w:left="0"/>
        <w:jc w:val="both"/>
      </w:pPr>
      <w:r>
        <w:rPr>
          <w:rFonts w:ascii="Times New Roman"/>
          <w:b w:val="false"/>
          <w:i w:val="false"/>
          <w:color w:val="000000"/>
          <w:sz w:val="28"/>
        </w:rPr>
        <w:t>
      8) установки 660 В необходимо применять с заземленной нейтралью;</w:t>
      </w:r>
    </w:p>
    <w:bookmarkEnd w:id="1300"/>
    <w:bookmarkStart w:name="z1309" w:id="1301"/>
    <w:p>
      <w:pPr>
        <w:spacing w:after="0"/>
        <w:ind w:left="0"/>
        <w:jc w:val="both"/>
      </w:pPr>
      <w:r>
        <w:rPr>
          <w:rFonts w:ascii="Times New Roman"/>
          <w:b w:val="false"/>
          <w:i w:val="false"/>
          <w:color w:val="000000"/>
          <w:sz w:val="28"/>
        </w:rPr>
        <w:t>
      9) цепи управления электродвигателями 660 В необходимо принимать на напряжение 220 В с питанием от индивидуальных понижающих трансформаторов 660/220 В.</w:t>
      </w:r>
    </w:p>
    <w:bookmarkEnd w:id="1301"/>
    <w:bookmarkStart w:name="z1310" w:id="1302"/>
    <w:p>
      <w:pPr>
        <w:spacing w:after="0"/>
        <w:ind w:left="0"/>
        <w:jc w:val="both"/>
      </w:pPr>
      <w:r>
        <w:rPr>
          <w:rFonts w:ascii="Times New Roman"/>
          <w:b w:val="false"/>
          <w:i w:val="false"/>
          <w:color w:val="000000"/>
          <w:sz w:val="28"/>
        </w:rPr>
        <w:t>
      60. Расчетной точкой является точка присоединения промышленного предприятия к сети энергоснабжающей организации. Расчетная точка совпадает с границей балансового разграничения между потребителем и энергосистемой.</w:t>
      </w:r>
    </w:p>
    <w:bookmarkEnd w:id="1302"/>
    <w:bookmarkStart w:name="z1311" w:id="1303"/>
    <w:p>
      <w:pPr>
        <w:spacing w:after="0"/>
        <w:ind w:left="0"/>
        <w:jc w:val="both"/>
      </w:pPr>
      <w:r>
        <w:rPr>
          <w:rFonts w:ascii="Times New Roman"/>
          <w:b w:val="false"/>
          <w:i w:val="false"/>
          <w:color w:val="000000"/>
          <w:sz w:val="28"/>
        </w:rPr>
        <w:t>
      61. Энергоснабжающая организация определяет для расчетной точки значения допустимых расчетных вкладов потребителя в нормируемые значения показателей качества электроэнергии согласно требованиям Правил пользования электрической энергией и ПУЭ.</w:t>
      </w:r>
    </w:p>
    <w:bookmarkEnd w:id="1303"/>
    <w:bookmarkStart w:name="z1312" w:id="1304"/>
    <w:p>
      <w:pPr>
        <w:spacing w:after="0"/>
        <w:ind w:left="0"/>
        <w:jc w:val="both"/>
      </w:pPr>
      <w:r>
        <w:rPr>
          <w:rFonts w:ascii="Times New Roman"/>
          <w:b w:val="false"/>
          <w:i w:val="false"/>
          <w:color w:val="000000"/>
          <w:sz w:val="28"/>
        </w:rPr>
        <w:t>
      62. При проектировании системы электроснабжения промышленного предприятия предусматриваются меры и устройства, обеспечивающие в расчетной точке заданные значения допустимых расчетных вкладов и позволяющие осуществить контроль и анализ значений показателей качества электроэнергии.</w:t>
      </w:r>
    </w:p>
    <w:bookmarkEnd w:id="1304"/>
    <w:bookmarkStart w:name="z1313" w:id="1305"/>
    <w:p>
      <w:pPr>
        <w:spacing w:after="0"/>
        <w:ind w:left="0"/>
        <w:jc w:val="left"/>
      </w:pPr>
      <w:r>
        <w:rPr>
          <w:rFonts w:ascii="Times New Roman"/>
          <w:b/>
          <w:i w:val="false"/>
          <w:color w:val="000000"/>
        </w:rPr>
        <w:t xml:space="preserve"> Глава 6. Организация проектирования электроснабжения промышленных предприятий</w:t>
      </w:r>
    </w:p>
    <w:bookmarkEnd w:id="1305"/>
    <w:bookmarkStart w:name="z1314" w:id="1306"/>
    <w:p>
      <w:pPr>
        <w:spacing w:after="0"/>
        <w:ind w:left="0"/>
        <w:jc w:val="both"/>
      </w:pPr>
      <w:r>
        <w:rPr>
          <w:rFonts w:ascii="Times New Roman"/>
          <w:b w:val="false"/>
          <w:i w:val="false"/>
          <w:color w:val="000000"/>
          <w:sz w:val="28"/>
        </w:rPr>
        <w:t xml:space="preserve">
      63. Организациям, проектирующим строительную и технологическую части проекта промышленных предприятий, при составлении генеральных планов промышленных предприятий необходимо учитывать зоны (коридоры) для прохождения питающих воздушных или кабельных линий напряжением 110 кВ и выше, токопроводов напряжением до 35 кВ, кабельных сооружений и тому подобное. </w:t>
      </w:r>
    </w:p>
    <w:bookmarkEnd w:id="1306"/>
    <w:bookmarkStart w:name="z1315" w:id="1307"/>
    <w:p>
      <w:pPr>
        <w:spacing w:after="0"/>
        <w:ind w:left="0"/>
        <w:jc w:val="both"/>
      </w:pPr>
      <w:r>
        <w:rPr>
          <w:rFonts w:ascii="Times New Roman"/>
          <w:b w:val="false"/>
          <w:i w:val="false"/>
          <w:color w:val="000000"/>
          <w:sz w:val="28"/>
        </w:rPr>
        <w:t>
      Зоны прохождения питающих воздушных или кабельных линий рассчитываются с учетом перспективы развития системы электроснабжения каждого проектируемого промышленного предприятия и в соответствии с требованиями ПУЭ и Правил пользования электрической энергией.</w:t>
      </w:r>
    </w:p>
    <w:bookmarkEnd w:id="1307"/>
    <w:bookmarkStart w:name="z1316" w:id="1308"/>
    <w:p>
      <w:pPr>
        <w:spacing w:after="0"/>
        <w:ind w:left="0"/>
        <w:jc w:val="both"/>
      </w:pPr>
      <w:r>
        <w:rPr>
          <w:rFonts w:ascii="Times New Roman"/>
          <w:b w:val="false"/>
          <w:i w:val="false"/>
          <w:color w:val="000000"/>
          <w:sz w:val="28"/>
        </w:rPr>
        <w:t xml:space="preserve">
      64. При проектировании электроснабжения больших промышленных предприятий или промышленных комплексов предусматриваются вспомогательные сооружения и устройства, необходимые для эксплуатации электрохозяйства предприятий, с соответствующими мастерскими и лабораториями, оснащенными оборудованием, приборами и аппаратами, которые необходимы для ремонта, испытаний и наладки электрооборудования. </w:t>
      </w:r>
    </w:p>
    <w:bookmarkEnd w:id="1308"/>
    <w:bookmarkStart w:name="z1317" w:id="1309"/>
    <w:p>
      <w:pPr>
        <w:spacing w:after="0"/>
        <w:ind w:left="0"/>
        <w:jc w:val="both"/>
      </w:pPr>
      <w:r>
        <w:rPr>
          <w:rFonts w:ascii="Times New Roman"/>
          <w:b w:val="false"/>
          <w:i w:val="false"/>
          <w:color w:val="000000"/>
          <w:sz w:val="28"/>
        </w:rPr>
        <w:t xml:space="preserve">
      Указанные сооружения и устройства необходимо предусматривать с расчетом их использования для нужд эксплуатации электрохозяйств соседних средних и малых предприятий. </w:t>
      </w:r>
    </w:p>
    <w:bookmarkEnd w:id="1309"/>
    <w:bookmarkStart w:name="z1318" w:id="1310"/>
    <w:p>
      <w:pPr>
        <w:spacing w:after="0"/>
        <w:ind w:left="0"/>
        <w:jc w:val="both"/>
      </w:pPr>
      <w:r>
        <w:rPr>
          <w:rFonts w:ascii="Times New Roman"/>
          <w:b w:val="false"/>
          <w:i w:val="false"/>
          <w:color w:val="000000"/>
          <w:sz w:val="28"/>
        </w:rPr>
        <w:t>
      65. При выполнении проекта электроснабжения промышленного предприятия предусматриваются помещения и оборудование цеха (участка) сетей и подстанций для обслуживания подстанций, в том числе преобразовательных, воздушных линий 6 кВ и выше, межцеховых кабельных сетей напряжением до и выше 1 кВ, установок и сетей наружного освещения, трансформаторно-масляного хозяйства и другие.</w:t>
      </w:r>
    </w:p>
    <w:bookmarkEnd w:id="1310"/>
    <w:bookmarkStart w:name="z1319" w:id="1311"/>
    <w:p>
      <w:pPr>
        <w:spacing w:after="0"/>
        <w:ind w:left="0"/>
        <w:jc w:val="both"/>
      </w:pPr>
      <w:r>
        <w:rPr>
          <w:rFonts w:ascii="Times New Roman"/>
          <w:b w:val="false"/>
          <w:i w:val="false"/>
          <w:color w:val="000000"/>
          <w:sz w:val="28"/>
        </w:rPr>
        <w:t>
      66. При проектировании электротехнических помещений учитываются требования технической эстетики в части цветовой отделки помещений и электрооборудования.</w:t>
      </w:r>
    </w:p>
    <w:bookmarkEnd w:id="1311"/>
    <w:bookmarkStart w:name="z1320" w:id="1312"/>
    <w:p>
      <w:pPr>
        <w:spacing w:after="0"/>
        <w:ind w:left="0"/>
        <w:jc w:val="both"/>
      </w:pPr>
      <w:r>
        <w:rPr>
          <w:rFonts w:ascii="Times New Roman"/>
          <w:b w:val="false"/>
          <w:i w:val="false"/>
          <w:color w:val="000000"/>
          <w:sz w:val="28"/>
        </w:rPr>
        <w:t>
      67. При проектировании электроснабжения групп промышленных предприятий, входящих в промышленный узел, необходимо предусматривать максимальную унификацию схемных и конструктивных решений электрической части, электрооборудования и канализации электроэнергии на всех объектах, входящих в данную группу промышленных предприятий.</w:t>
      </w:r>
    </w:p>
    <w:bookmarkEnd w:id="1312"/>
    <w:bookmarkStart w:name="z1321" w:id="1313"/>
    <w:p>
      <w:pPr>
        <w:spacing w:after="0"/>
        <w:ind w:left="0"/>
        <w:jc w:val="both"/>
      </w:pPr>
      <w:r>
        <w:rPr>
          <w:rFonts w:ascii="Times New Roman"/>
          <w:b w:val="false"/>
          <w:i w:val="false"/>
          <w:color w:val="000000"/>
          <w:sz w:val="28"/>
        </w:rPr>
        <w:t>
      68. Продолжительность проектирования, порядок разработки, согласования, утверждения и состав проектной документации на строительство электроснабжения промышленных предприятий должны соответствовать требованиям государственных нормативов в области архитектуры, градостроительства и строительства.</w:t>
      </w:r>
    </w:p>
    <w:bookmarkEnd w:id="1313"/>
    <w:bookmarkStart w:name="z1322" w:id="1314"/>
    <w:p>
      <w:pPr>
        <w:spacing w:after="0"/>
        <w:ind w:left="0"/>
        <w:jc w:val="both"/>
      </w:pPr>
      <w:r>
        <w:rPr>
          <w:rFonts w:ascii="Times New Roman"/>
          <w:b w:val="false"/>
          <w:i w:val="false"/>
          <w:color w:val="000000"/>
          <w:sz w:val="28"/>
        </w:rPr>
        <w:t>
      69. Инженерно-геодезические изыскания при организации проектирования электроснабжения промышленных предприятий выполняются в соответствии с требованиями государственных нормативов в области архитектуры, градостроительства и строительства.</w:t>
      </w:r>
    </w:p>
    <w:bookmarkEnd w:id="1314"/>
    <w:bookmarkStart w:name="z1323" w:id="1315"/>
    <w:p>
      <w:pPr>
        <w:spacing w:after="0"/>
        <w:ind w:left="0"/>
        <w:jc w:val="both"/>
      </w:pPr>
      <w:r>
        <w:rPr>
          <w:rFonts w:ascii="Times New Roman"/>
          <w:b w:val="false"/>
          <w:i w:val="false"/>
          <w:color w:val="000000"/>
          <w:sz w:val="28"/>
        </w:rPr>
        <w:t>
      70. Оформление рабочей документации, ее состав при разработке системы электроснабжения промышленного предприятия должны соответствовать требованиям государственных нормативов в области архитектуры, градостроительства и строительства.</w:t>
      </w:r>
    </w:p>
    <w:bookmarkEnd w:id="1315"/>
    <w:bookmarkStart w:name="z1324" w:id="1316"/>
    <w:p>
      <w:pPr>
        <w:spacing w:after="0"/>
        <w:ind w:left="0"/>
        <w:jc w:val="both"/>
      </w:pPr>
      <w:r>
        <w:rPr>
          <w:rFonts w:ascii="Times New Roman"/>
          <w:b w:val="false"/>
          <w:i w:val="false"/>
          <w:color w:val="000000"/>
          <w:sz w:val="28"/>
        </w:rPr>
        <w:t>
      71. Проектирование электроснабжения промышленных предприятий (объектов), сооружаемых на базе комплектного импортного оборудования и оборудования, изготовленного по лицензиям международных и национальных органов выполняется в соответствии с требованиями государственных нормативов в области архитектуры, градостроительства и строительства.</w:t>
      </w:r>
    </w:p>
    <w:bookmarkEnd w:id="1316"/>
    <w:bookmarkStart w:name="z1325" w:id="1317"/>
    <w:p>
      <w:pPr>
        <w:spacing w:after="0"/>
        <w:ind w:left="0"/>
        <w:jc w:val="both"/>
      </w:pPr>
      <w:r>
        <w:rPr>
          <w:rFonts w:ascii="Times New Roman"/>
          <w:b w:val="false"/>
          <w:i w:val="false"/>
          <w:color w:val="000000"/>
          <w:sz w:val="28"/>
        </w:rPr>
        <w:t>
      72. Применение в проектных решениях электроснабжения промышленного предприятия нового электрооборудования, не освоенного серийным производством, производится по согласованию с заказчиком и заводом-изготовителем этого оборудования.</w:t>
      </w:r>
    </w:p>
    <w:bookmarkEnd w:id="1317"/>
    <w:bookmarkStart w:name="z1326" w:id="1318"/>
    <w:p>
      <w:pPr>
        <w:spacing w:after="0"/>
        <w:ind w:left="0"/>
        <w:jc w:val="both"/>
      </w:pPr>
      <w:r>
        <w:rPr>
          <w:rFonts w:ascii="Times New Roman"/>
          <w:b w:val="false"/>
          <w:i w:val="false"/>
          <w:color w:val="000000"/>
          <w:sz w:val="28"/>
        </w:rPr>
        <w:t>
      73. Отступления от требований и рекомендаций настоящих строительных норм обосновываются в проекте. Отступления в требованиях безопасности (электробезопасности, пожарной, экологической) согласовываются в установленном порядке.</w:t>
      </w:r>
    </w:p>
    <w:bookmarkEnd w:id="1318"/>
    <w:bookmarkStart w:name="z1327" w:id="1319"/>
    <w:p>
      <w:pPr>
        <w:spacing w:after="0"/>
        <w:ind w:left="0"/>
        <w:jc w:val="left"/>
      </w:pPr>
      <w:r>
        <w:rPr>
          <w:rFonts w:ascii="Times New Roman"/>
          <w:b/>
          <w:i w:val="false"/>
          <w:color w:val="000000"/>
        </w:rPr>
        <w:t xml:space="preserve"> Глава 7. Требования к учету условий окружающей среды и сейсмичности района при проектировании систем электроснабжения промышленных предприятий</w:t>
      </w:r>
    </w:p>
    <w:bookmarkEnd w:id="1319"/>
    <w:bookmarkStart w:name="z1328" w:id="1320"/>
    <w:p>
      <w:pPr>
        <w:spacing w:after="0"/>
        <w:ind w:left="0"/>
        <w:jc w:val="both"/>
      </w:pPr>
      <w:r>
        <w:rPr>
          <w:rFonts w:ascii="Times New Roman"/>
          <w:b w:val="false"/>
          <w:i w:val="false"/>
          <w:color w:val="000000"/>
          <w:sz w:val="28"/>
        </w:rPr>
        <w:t>
      74. При проектировании электроснабжения промышленных предприятий учитывается воздействие окружающей среды и сейсмичность района на электроустановки и влияние проектируемых электроустановок на окружающую среду.</w:t>
      </w:r>
    </w:p>
    <w:bookmarkEnd w:id="1320"/>
    <w:bookmarkStart w:name="z1329" w:id="1321"/>
    <w:p>
      <w:pPr>
        <w:spacing w:after="0"/>
        <w:ind w:left="0"/>
        <w:jc w:val="both"/>
      </w:pPr>
      <w:r>
        <w:rPr>
          <w:rFonts w:ascii="Times New Roman"/>
          <w:b w:val="false"/>
          <w:i w:val="false"/>
          <w:color w:val="000000"/>
          <w:sz w:val="28"/>
        </w:rPr>
        <w:t xml:space="preserve">
      Неблагоприятные внешние факторы приводят к коррозии проводников и металлических частей электрооборудования, появлению токов утечки из-за снижения сопротивления изоляции, уменьшению пропускной способности элементов электрических сетей, разрушению и перекрытию изоляции и в конечном итоге – к отказам в работе электроустановок. </w:t>
      </w:r>
    </w:p>
    <w:bookmarkEnd w:id="1321"/>
    <w:bookmarkStart w:name="z1330" w:id="1322"/>
    <w:p>
      <w:pPr>
        <w:spacing w:after="0"/>
        <w:ind w:left="0"/>
        <w:jc w:val="both"/>
      </w:pPr>
      <w:r>
        <w:rPr>
          <w:rFonts w:ascii="Times New Roman"/>
          <w:b w:val="false"/>
          <w:i w:val="false"/>
          <w:color w:val="000000"/>
          <w:sz w:val="28"/>
        </w:rPr>
        <w:t>
      75. В то же время сами электроустановки, в некоторых случаях, представляют опасность для окружающей среды, так как нагрев проводников, электрооборудования и электроприемников сверх допустимого, электрические искры и дуга могут вызвать пожары и взрывы в помещениях и зонах с неблагоприятными условиями. Отдельные элементы электроустановок опасны для людей из-за возможности прикосновения к токоведущим и движущимся частям.</w:t>
      </w:r>
    </w:p>
    <w:bookmarkEnd w:id="1322"/>
    <w:bookmarkStart w:name="z1331" w:id="1323"/>
    <w:p>
      <w:pPr>
        <w:spacing w:after="0"/>
        <w:ind w:left="0"/>
        <w:jc w:val="both"/>
      </w:pPr>
      <w:r>
        <w:rPr>
          <w:rFonts w:ascii="Times New Roman"/>
          <w:b w:val="false"/>
          <w:i w:val="false"/>
          <w:color w:val="000000"/>
          <w:sz w:val="28"/>
        </w:rPr>
        <w:t>
      76. Влияние окружающей среды определяется макро- и микроусловиями:</w:t>
      </w:r>
    </w:p>
    <w:bookmarkEnd w:id="1323"/>
    <w:bookmarkStart w:name="z1332" w:id="1324"/>
    <w:p>
      <w:pPr>
        <w:spacing w:after="0"/>
        <w:ind w:left="0"/>
        <w:jc w:val="both"/>
      </w:pPr>
      <w:r>
        <w:rPr>
          <w:rFonts w:ascii="Times New Roman"/>
          <w:b w:val="false"/>
          <w:i w:val="false"/>
          <w:color w:val="000000"/>
          <w:sz w:val="28"/>
        </w:rPr>
        <w:t>
      1) макроусловия обусловливаются природным воздействием и характеризуются:</w:t>
      </w:r>
    </w:p>
    <w:bookmarkEnd w:id="1324"/>
    <w:bookmarkStart w:name="z1333" w:id="1325"/>
    <w:p>
      <w:pPr>
        <w:spacing w:after="0"/>
        <w:ind w:left="0"/>
        <w:jc w:val="both"/>
      </w:pPr>
      <w:r>
        <w:rPr>
          <w:rFonts w:ascii="Times New Roman"/>
          <w:b w:val="false"/>
          <w:i w:val="false"/>
          <w:color w:val="000000"/>
          <w:sz w:val="28"/>
        </w:rPr>
        <w:t>
      2) температурой окружающей среды;</w:t>
      </w:r>
    </w:p>
    <w:bookmarkEnd w:id="1325"/>
    <w:bookmarkStart w:name="z1334" w:id="1326"/>
    <w:p>
      <w:pPr>
        <w:spacing w:after="0"/>
        <w:ind w:left="0"/>
        <w:jc w:val="both"/>
      </w:pPr>
      <w:r>
        <w:rPr>
          <w:rFonts w:ascii="Times New Roman"/>
          <w:b w:val="false"/>
          <w:i w:val="false"/>
          <w:color w:val="000000"/>
          <w:sz w:val="28"/>
        </w:rPr>
        <w:t>
      3) влажностью воздуха;</w:t>
      </w:r>
    </w:p>
    <w:bookmarkEnd w:id="1326"/>
    <w:bookmarkStart w:name="z1335" w:id="1327"/>
    <w:p>
      <w:pPr>
        <w:spacing w:after="0"/>
        <w:ind w:left="0"/>
        <w:jc w:val="both"/>
      </w:pPr>
      <w:r>
        <w:rPr>
          <w:rFonts w:ascii="Times New Roman"/>
          <w:b w:val="false"/>
          <w:i w:val="false"/>
          <w:color w:val="000000"/>
          <w:sz w:val="28"/>
        </w:rPr>
        <w:t>
      4) атмосферными осадками;</w:t>
      </w:r>
    </w:p>
    <w:bookmarkEnd w:id="1327"/>
    <w:bookmarkStart w:name="z1336" w:id="1328"/>
    <w:p>
      <w:pPr>
        <w:spacing w:after="0"/>
        <w:ind w:left="0"/>
        <w:jc w:val="both"/>
      </w:pPr>
      <w:r>
        <w:rPr>
          <w:rFonts w:ascii="Times New Roman"/>
          <w:b w:val="false"/>
          <w:i w:val="false"/>
          <w:color w:val="000000"/>
          <w:sz w:val="28"/>
        </w:rPr>
        <w:t>
      5) интенсивностью и плотностью гололедно-изморозевых отложений;</w:t>
      </w:r>
    </w:p>
    <w:bookmarkEnd w:id="1328"/>
    <w:bookmarkStart w:name="z1337" w:id="1329"/>
    <w:p>
      <w:pPr>
        <w:spacing w:after="0"/>
        <w:ind w:left="0"/>
        <w:jc w:val="both"/>
      </w:pPr>
      <w:r>
        <w:rPr>
          <w:rFonts w:ascii="Times New Roman"/>
          <w:b w:val="false"/>
          <w:i w:val="false"/>
          <w:color w:val="000000"/>
          <w:sz w:val="28"/>
        </w:rPr>
        <w:t>
      6) грозовой деятельностью;</w:t>
      </w:r>
    </w:p>
    <w:bookmarkEnd w:id="1329"/>
    <w:bookmarkStart w:name="z1338" w:id="1330"/>
    <w:p>
      <w:pPr>
        <w:spacing w:after="0"/>
        <w:ind w:left="0"/>
        <w:jc w:val="both"/>
      </w:pPr>
      <w:r>
        <w:rPr>
          <w:rFonts w:ascii="Times New Roman"/>
          <w:b w:val="false"/>
          <w:i w:val="false"/>
          <w:color w:val="000000"/>
          <w:sz w:val="28"/>
        </w:rPr>
        <w:t>
      7) направлением и скоростью ветра;</w:t>
      </w:r>
    </w:p>
    <w:bookmarkEnd w:id="1330"/>
    <w:bookmarkStart w:name="z1339" w:id="1331"/>
    <w:p>
      <w:pPr>
        <w:spacing w:after="0"/>
        <w:ind w:left="0"/>
        <w:jc w:val="both"/>
      </w:pPr>
      <w:r>
        <w:rPr>
          <w:rFonts w:ascii="Times New Roman"/>
          <w:b w:val="false"/>
          <w:i w:val="false"/>
          <w:color w:val="000000"/>
          <w:sz w:val="28"/>
        </w:rPr>
        <w:t>
      8) солнечным излучением;</w:t>
      </w:r>
    </w:p>
    <w:bookmarkEnd w:id="1331"/>
    <w:bookmarkStart w:name="z1340" w:id="1332"/>
    <w:p>
      <w:pPr>
        <w:spacing w:after="0"/>
        <w:ind w:left="0"/>
        <w:jc w:val="both"/>
      </w:pPr>
      <w:r>
        <w:rPr>
          <w:rFonts w:ascii="Times New Roman"/>
          <w:b w:val="false"/>
          <w:i w:val="false"/>
          <w:color w:val="000000"/>
          <w:sz w:val="28"/>
        </w:rPr>
        <w:t>
      9) свойствами грунта;</w:t>
      </w:r>
    </w:p>
    <w:bookmarkEnd w:id="1332"/>
    <w:bookmarkStart w:name="z1341" w:id="1333"/>
    <w:p>
      <w:pPr>
        <w:spacing w:after="0"/>
        <w:ind w:left="0"/>
        <w:jc w:val="both"/>
      </w:pPr>
      <w:r>
        <w:rPr>
          <w:rFonts w:ascii="Times New Roman"/>
          <w:b w:val="false"/>
          <w:i w:val="false"/>
          <w:color w:val="000000"/>
          <w:sz w:val="28"/>
        </w:rPr>
        <w:t>
      10) уровнем грунтовых вод;</w:t>
      </w:r>
    </w:p>
    <w:bookmarkEnd w:id="1333"/>
    <w:bookmarkStart w:name="z1342" w:id="1334"/>
    <w:p>
      <w:pPr>
        <w:spacing w:after="0"/>
        <w:ind w:left="0"/>
        <w:jc w:val="both"/>
      </w:pPr>
      <w:r>
        <w:rPr>
          <w:rFonts w:ascii="Times New Roman"/>
          <w:b w:val="false"/>
          <w:i w:val="false"/>
          <w:color w:val="000000"/>
          <w:sz w:val="28"/>
        </w:rPr>
        <w:t>
      11) затопляемостью при больших паводках;</w:t>
      </w:r>
    </w:p>
    <w:bookmarkEnd w:id="1334"/>
    <w:bookmarkStart w:name="z1343" w:id="1335"/>
    <w:p>
      <w:pPr>
        <w:spacing w:after="0"/>
        <w:ind w:left="0"/>
        <w:jc w:val="both"/>
      </w:pPr>
      <w:r>
        <w:rPr>
          <w:rFonts w:ascii="Times New Roman"/>
          <w:b w:val="false"/>
          <w:i w:val="false"/>
          <w:color w:val="000000"/>
          <w:sz w:val="28"/>
        </w:rPr>
        <w:t>
      12) сейсмичностью;</w:t>
      </w:r>
    </w:p>
    <w:bookmarkEnd w:id="1335"/>
    <w:bookmarkStart w:name="z1344" w:id="1336"/>
    <w:p>
      <w:pPr>
        <w:spacing w:after="0"/>
        <w:ind w:left="0"/>
        <w:jc w:val="both"/>
      </w:pPr>
      <w:r>
        <w:rPr>
          <w:rFonts w:ascii="Times New Roman"/>
          <w:b w:val="false"/>
          <w:i w:val="false"/>
          <w:color w:val="000000"/>
          <w:sz w:val="28"/>
        </w:rPr>
        <w:t>
      13) высотой строительной площадки над уровнем моря;</w:t>
      </w:r>
    </w:p>
    <w:bookmarkEnd w:id="1336"/>
    <w:bookmarkStart w:name="z1345" w:id="1337"/>
    <w:p>
      <w:pPr>
        <w:spacing w:after="0"/>
        <w:ind w:left="0"/>
        <w:jc w:val="both"/>
      </w:pPr>
      <w:r>
        <w:rPr>
          <w:rFonts w:ascii="Times New Roman"/>
          <w:b w:val="false"/>
          <w:i w:val="false"/>
          <w:color w:val="000000"/>
          <w:sz w:val="28"/>
        </w:rPr>
        <w:t>
      14) микроусловиями определяются специфические влияния окружающей среды, вызванные производственной деятельностью, такие, как:</w:t>
      </w:r>
    </w:p>
    <w:bookmarkEnd w:id="1337"/>
    <w:bookmarkStart w:name="z1346" w:id="1338"/>
    <w:p>
      <w:pPr>
        <w:spacing w:after="0"/>
        <w:ind w:left="0"/>
        <w:jc w:val="both"/>
      </w:pPr>
      <w:r>
        <w:rPr>
          <w:rFonts w:ascii="Times New Roman"/>
          <w:b w:val="false"/>
          <w:i w:val="false"/>
          <w:color w:val="000000"/>
          <w:sz w:val="28"/>
        </w:rPr>
        <w:t>
      15) агрессивность воздуха (из-за загрязнения пылью, дымом и химическими газами) и грунта (из-за загрязнения химическими веществами и разъедающими примесями);</w:t>
      </w:r>
    </w:p>
    <w:bookmarkEnd w:id="1338"/>
    <w:bookmarkStart w:name="z1347" w:id="1339"/>
    <w:p>
      <w:pPr>
        <w:spacing w:after="0"/>
        <w:ind w:left="0"/>
        <w:jc w:val="both"/>
      </w:pPr>
      <w:r>
        <w:rPr>
          <w:rFonts w:ascii="Times New Roman"/>
          <w:b w:val="false"/>
          <w:i w:val="false"/>
          <w:color w:val="000000"/>
          <w:sz w:val="28"/>
        </w:rPr>
        <w:t>
      16) появление токопроводящих примесей и пыли;</w:t>
      </w:r>
    </w:p>
    <w:bookmarkEnd w:id="1339"/>
    <w:bookmarkStart w:name="z1348" w:id="1340"/>
    <w:p>
      <w:pPr>
        <w:spacing w:after="0"/>
        <w:ind w:left="0"/>
        <w:jc w:val="both"/>
      </w:pPr>
      <w:r>
        <w:rPr>
          <w:rFonts w:ascii="Times New Roman"/>
          <w:b w:val="false"/>
          <w:i w:val="false"/>
          <w:color w:val="000000"/>
          <w:sz w:val="28"/>
        </w:rPr>
        <w:t>
      17) влажность воздуха из-за наличия инженерных сооружений и технологических установок промышленного предприятия;</w:t>
      </w:r>
    </w:p>
    <w:bookmarkEnd w:id="1340"/>
    <w:bookmarkStart w:name="z1349" w:id="1341"/>
    <w:p>
      <w:pPr>
        <w:spacing w:after="0"/>
        <w:ind w:left="0"/>
        <w:jc w:val="both"/>
      </w:pPr>
      <w:r>
        <w:rPr>
          <w:rFonts w:ascii="Times New Roman"/>
          <w:b w:val="false"/>
          <w:i w:val="false"/>
          <w:color w:val="000000"/>
          <w:sz w:val="28"/>
        </w:rPr>
        <w:t>
      18) пожароопасность и взрывоопасность производственных помещений и зон из-за наличия в обращении воспламеняющихся и взрывающихся веществ;</w:t>
      </w:r>
    </w:p>
    <w:bookmarkEnd w:id="1341"/>
    <w:bookmarkStart w:name="z1350" w:id="1342"/>
    <w:p>
      <w:pPr>
        <w:spacing w:after="0"/>
        <w:ind w:left="0"/>
        <w:jc w:val="both"/>
      </w:pPr>
      <w:r>
        <w:rPr>
          <w:rFonts w:ascii="Times New Roman"/>
          <w:b w:val="false"/>
          <w:i w:val="false"/>
          <w:color w:val="000000"/>
          <w:sz w:val="28"/>
        </w:rPr>
        <w:t>
      19) термические нагрузки атмосферы, вызванные выделением теплоты теплоэнергетическими и электротермическими установками, а также грунта вследствие теплового излучения проложенных в земле кабельных линий;</w:t>
      </w:r>
    </w:p>
    <w:bookmarkEnd w:id="1342"/>
    <w:bookmarkStart w:name="z1351" w:id="1343"/>
    <w:p>
      <w:pPr>
        <w:spacing w:after="0"/>
        <w:ind w:left="0"/>
        <w:jc w:val="both"/>
      </w:pPr>
      <w:r>
        <w:rPr>
          <w:rFonts w:ascii="Times New Roman"/>
          <w:b w:val="false"/>
          <w:i w:val="false"/>
          <w:color w:val="000000"/>
          <w:sz w:val="28"/>
        </w:rPr>
        <w:t>
      20) шумовые нагрузки и вибрации от работы электроприводов и тому подобные.</w:t>
      </w:r>
    </w:p>
    <w:bookmarkEnd w:id="1343"/>
    <w:bookmarkStart w:name="z1352" w:id="1344"/>
    <w:p>
      <w:pPr>
        <w:spacing w:after="0"/>
        <w:ind w:left="0"/>
        <w:jc w:val="both"/>
      </w:pPr>
      <w:r>
        <w:rPr>
          <w:rFonts w:ascii="Times New Roman"/>
          <w:b w:val="false"/>
          <w:i w:val="false"/>
          <w:color w:val="000000"/>
          <w:sz w:val="28"/>
        </w:rPr>
        <w:t>
      77. Проектирование электроснабжения промышленных предприятий, расположенных в сейсмических районах, выполняется с учетом требований государственных нормативов в области архитектуры, градостроительства и строительства.</w:t>
      </w:r>
    </w:p>
    <w:bookmarkEnd w:id="1344"/>
    <w:bookmarkStart w:name="z1353" w:id="1345"/>
    <w:p>
      <w:pPr>
        <w:spacing w:after="0"/>
        <w:ind w:left="0"/>
        <w:jc w:val="left"/>
      </w:pPr>
      <w:r>
        <w:rPr>
          <w:rFonts w:ascii="Times New Roman"/>
          <w:b/>
          <w:i w:val="false"/>
          <w:color w:val="000000"/>
        </w:rPr>
        <w:t xml:space="preserve"> Глава 8. Требования к определению электрических нагрузок при проектировании электроснабжения промышленных предприятий</w:t>
      </w:r>
    </w:p>
    <w:bookmarkEnd w:id="1345"/>
    <w:bookmarkStart w:name="z1354" w:id="1346"/>
    <w:p>
      <w:pPr>
        <w:spacing w:after="0"/>
        <w:ind w:left="0"/>
        <w:jc w:val="both"/>
      </w:pPr>
      <w:r>
        <w:rPr>
          <w:rFonts w:ascii="Times New Roman"/>
          <w:b w:val="false"/>
          <w:i w:val="false"/>
          <w:color w:val="000000"/>
          <w:sz w:val="28"/>
        </w:rPr>
        <w:t>
      78. Определение электрических нагрузок проектируемых промышленных предприятий производится при разработке систем электроснабжения на всех стадиях проектирования (технико-экономическое обоснование, проект, рабочий проект, рабочая документация).</w:t>
      </w:r>
    </w:p>
    <w:bookmarkEnd w:id="1346"/>
    <w:bookmarkStart w:name="z1355" w:id="1347"/>
    <w:p>
      <w:pPr>
        <w:spacing w:after="0"/>
        <w:ind w:left="0"/>
        <w:jc w:val="both"/>
      </w:pPr>
      <w:r>
        <w:rPr>
          <w:rFonts w:ascii="Times New Roman"/>
          <w:b w:val="false"/>
          <w:i w:val="false"/>
          <w:color w:val="000000"/>
          <w:sz w:val="28"/>
        </w:rPr>
        <w:t xml:space="preserve">
      79. При предпроектной проработке на стадии технического задания на проектирование определяется результирующая электрическая нагрузка промышленного предприятия, позволяющая решить вопросы возможности его присоединения к сетям энергосистемы. </w:t>
      </w:r>
    </w:p>
    <w:bookmarkEnd w:id="1347"/>
    <w:bookmarkStart w:name="z1356" w:id="1348"/>
    <w:p>
      <w:pPr>
        <w:spacing w:after="0"/>
        <w:ind w:left="0"/>
        <w:jc w:val="both"/>
      </w:pPr>
      <w:r>
        <w:rPr>
          <w:rFonts w:ascii="Times New Roman"/>
          <w:b w:val="false"/>
          <w:i w:val="false"/>
          <w:color w:val="000000"/>
          <w:sz w:val="28"/>
        </w:rPr>
        <w:t>
      80. Ожидаемая электрическая нагрузка определяется либо по фактическому электропотреблению предприятия-аналога, либо по достоверному значению коэффициента спроса при наличии данных о суммарной установленной мощности электроприемников, проектируемого промышленного предприятия, либо через удельные показатели электропотребления.</w:t>
      </w:r>
    </w:p>
    <w:bookmarkEnd w:id="1348"/>
    <w:bookmarkStart w:name="z1357" w:id="1349"/>
    <w:p>
      <w:pPr>
        <w:spacing w:after="0"/>
        <w:ind w:left="0"/>
        <w:jc w:val="both"/>
      </w:pPr>
      <w:r>
        <w:rPr>
          <w:rFonts w:ascii="Times New Roman"/>
          <w:b w:val="false"/>
          <w:i w:val="false"/>
          <w:color w:val="000000"/>
          <w:sz w:val="28"/>
        </w:rPr>
        <w:t>
      81. Все первоначальные планируемые значения электрических нагрузок проектируемого промышленного предприятия указываются в техническом задании на проектирование.</w:t>
      </w:r>
    </w:p>
    <w:bookmarkEnd w:id="1349"/>
    <w:bookmarkStart w:name="z1358" w:id="1350"/>
    <w:p>
      <w:pPr>
        <w:spacing w:after="0"/>
        <w:ind w:left="0"/>
        <w:jc w:val="left"/>
      </w:pPr>
      <w:r>
        <w:rPr>
          <w:rFonts w:ascii="Times New Roman"/>
          <w:b/>
          <w:i w:val="false"/>
          <w:color w:val="000000"/>
        </w:rPr>
        <w:t xml:space="preserve"> Глава 9. Требования к расчетам токов короткого замыкания</w:t>
      </w:r>
    </w:p>
    <w:bookmarkEnd w:id="1350"/>
    <w:bookmarkStart w:name="z1359" w:id="1351"/>
    <w:p>
      <w:pPr>
        <w:spacing w:after="0"/>
        <w:ind w:left="0"/>
        <w:jc w:val="both"/>
      </w:pPr>
      <w:r>
        <w:rPr>
          <w:rFonts w:ascii="Times New Roman"/>
          <w:b w:val="false"/>
          <w:i w:val="false"/>
          <w:color w:val="000000"/>
          <w:sz w:val="28"/>
        </w:rPr>
        <w:t>
      82. Расчеты токов КЗ производятся в соответствии с проектируемой системой электроснабжения промышленного предприятия.</w:t>
      </w:r>
    </w:p>
    <w:bookmarkEnd w:id="1351"/>
    <w:bookmarkStart w:name="z1360" w:id="1352"/>
    <w:p>
      <w:pPr>
        <w:spacing w:after="0"/>
        <w:ind w:left="0"/>
        <w:jc w:val="both"/>
      </w:pPr>
      <w:r>
        <w:rPr>
          <w:rFonts w:ascii="Times New Roman"/>
          <w:b w:val="false"/>
          <w:i w:val="false"/>
          <w:color w:val="000000"/>
          <w:sz w:val="28"/>
        </w:rPr>
        <w:t>
      83. В проекте электроснабжения промышленного предприятия приводятся данные расчетов токов КЗ, в соответствии с используемыми в проекте оборудованием, аппаратов и проводников и с учетом необходимых расчетов по релейной защите и параметров качества электроэнергии.</w:t>
      </w:r>
    </w:p>
    <w:bookmarkEnd w:id="1352"/>
    <w:bookmarkStart w:name="z1361" w:id="1353"/>
    <w:p>
      <w:pPr>
        <w:spacing w:after="0"/>
        <w:ind w:left="0"/>
        <w:jc w:val="both"/>
      </w:pPr>
      <w:r>
        <w:rPr>
          <w:rFonts w:ascii="Times New Roman"/>
          <w:b w:val="false"/>
          <w:i w:val="false"/>
          <w:color w:val="000000"/>
          <w:sz w:val="28"/>
        </w:rPr>
        <w:t xml:space="preserve">
      84. Расчет токов КЗ, электродинамическое и термическое действия тока КЗ выполняется в соответствии с положениями ПУЭ. </w:t>
      </w:r>
    </w:p>
    <w:bookmarkEnd w:id="1353"/>
    <w:bookmarkStart w:name="z1362" w:id="1354"/>
    <w:p>
      <w:pPr>
        <w:spacing w:after="0"/>
        <w:ind w:left="0"/>
        <w:jc w:val="left"/>
      </w:pPr>
      <w:r>
        <w:rPr>
          <w:rFonts w:ascii="Times New Roman"/>
          <w:b/>
          <w:i w:val="false"/>
          <w:color w:val="000000"/>
        </w:rPr>
        <w:t xml:space="preserve"> Глава 10. Требования к организации управления, сигнализации, противоаварийной автоматике и к обеспечению оперативным током</w:t>
      </w:r>
    </w:p>
    <w:bookmarkEnd w:id="1354"/>
    <w:bookmarkStart w:name="z1363" w:id="1355"/>
    <w:p>
      <w:pPr>
        <w:spacing w:after="0"/>
        <w:ind w:left="0"/>
        <w:jc w:val="both"/>
      </w:pPr>
      <w:r>
        <w:rPr>
          <w:rFonts w:ascii="Times New Roman"/>
          <w:b w:val="false"/>
          <w:i w:val="false"/>
          <w:color w:val="000000"/>
          <w:sz w:val="28"/>
        </w:rPr>
        <w:t>
      85. Для энергоемких промышленных предприятий предусматривается централизованное (диспетчерское) управление системой электроснабжения с применением средств телемеханики и вычислительной техники.</w:t>
      </w:r>
    </w:p>
    <w:bookmarkEnd w:id="1355"/>
    <w:bookmarkStart w:name="z1364" w:id="1356"/>
    <w:p>
      <w:pPr>
        <w:spacing w:after="0"/>
        <w:ind w:left="0"/>
        <w:jc w:val="both"/>
      </w:pPr>
      <w:r>
        <w:rPr>
          <w:rFonts w:ascii="Times New Roman"/>
          <w:b w:val="false"/>
          <w:i w:val="false"/>
          <w:color w:val="000000"/>
          <w:sz w:val="28"/>
        </w:rPr>
        <w:t>
      86. Выбор отдельных защит и противоаварийной автоматики элементов электроснабжения промышленных предприятий выполняется в соответствии с техническим заданием на проектирование, техническими условиями, выданными энергоснабжающей организацией, и требованиями ПУЭ и технической характеристики электроснабжения проектируемого промышленного предприятия.</w:t>
      </w:r>
    </w:p>
    <w:bookmarkEnd w:id="1356"/>
    <w:bookmarkStart w:name="z1365" w:id="1357"/>
    <w:p>
      <w:pPr>
        <w:spacing w:after="0"/>
        <w:ind w:left="0"/>
        <w:jc w:val="both"/>
      </w:pPr>
      <w:r>
        <w:rPr>
          <w:rFonts w:ascii="Times New Roman"/>
          <w:b w:val="false"/>
          <w:i w:val="false"/>
          <w:color w:val="000000"/>
          <w:sz w:val="28"/>
        </w:rPr>
        <w:t>
      87. Автоматизированная система управления электроснабжением создается в составе автоматизированной системы управления энергохозяйством предприятия, осуществляющей управление и контроль всех видов энергоносителей (электроэнергия, газ, вода, воздухо- и теплоснабжение) с учетом технических характеристик электроснабжения промышленного предприятия.</w:t>
      </w:r>
    </w:p>
    <w:bookmarkEnd w:id="1357"/>
    <w:bookmarkStart w:name="z1366" w:id="1358"/>
    <w:p>
      <w:pPr>
        <w:spacing w:after="0"/>
        <w:ind w:left="0"/>
        <w:jc w:val="both"/>
      </w:pPr>
      <w:r>
        <w:rPr>
          <w:rFonts w:ascii="Times New Roman"/>
          <w:b w:val="false"/>
          <w:i w:val="false"/>
          <w:color w:val="000000"/>
          <w:sz w:val="28"/>
        </w:rPr>
        <w:t>
      88. При проектировании автоматизированной системы управления энергохозяйством предприятия предусматривается возможность включения ее в общую автоматизированную систему управления производством в целом в соответствии с требованиями государственных нормативов в области архитектуры, градостроительства и строительства.</w:t>
      </w:r>
    </w:p>
    <w:bookmarkEnd w:id="1358"/>
    <w:bookmarkStart w:name="z1367" w:id="1359"/>
    <w:p>
      <w:pPr>
        <w:spacing w:after="0"/>
        <w:ind w:left="0"/>
        <w:jc w:val="both"/>
      </w:pPr>
      <w:r>
        <w:rPr>
          <w:rFonts w:ascii="Times New Roman"/>
          <w:b w:val="false"/>
          <w:i w:val="false"/>
          <w:color w:val="000000"/>
          <w:sz w:val="28"/>
        </w:rPr>
        <w:t xml:space="preserve">
      89. Объем телемеханизации системы электроснабжения определяется задачами диспетчерского управления и контроля с учетом предусматриваемого уровня автоматики на подстанциях (устройства автоматического включения резерва, автоматического повторного включения, автоматической частотной загрузки) и проектируется в соответствии с требованиями государственных нормативов в области архитектуры, градостроительства и строительства. </w:t>
      </w:r>
    </w:p>
    <w:bookmarkEnd w:id="1359"/>
    <w:bookmarkStart w:name="z1368" w:id="1360"/>
    <w:p>
      <w:pPr>
        <w:spacing w:after="0"/>
        <w:ind w:left="0"/>
        <w:jc w:val="both"/>
      </w:pPr>
      <w:r>
        <w:rPr>
          <w:rFonts w:ascii="Times New Roman"/>
          <w:b w:val="false"/>
          <w:i w:val="false"/>
          <w:color w:val="000000"/>
          <w:sz w:val="28"/>
        </w:rPr>
        <w:t>
      Объем телемеханизации обосновывается в проекте в соответствии с техническим заданием на проектирование промышленного предприятия.</w:t>
      </w:r>
    </w:p>
    <w:bookmarkEnd w:id="1360"/>
    <w:bookmarkStart w:name="z1369" w:id="1361"/>
    <w:p>
      <w:pPr>
        <w:spacing w:after="0"/>
        <w:ind w:left="0"/>
        <w:jc w:val="both"/>
      </w:pPr>
      <w:r>
        <w:rPr>
          <w:rFonts w:ascii="Times New Roman"/>
          <w:b w:val="false"/>
          <w:i w:val="false"/>
          <w:color w:val="000000"/>
          <w:sz w:val="28"/>
        </w:rPr>
        <w:t>
      90. Применение средств телемеханики и вычислительной техники обеспечивает:</w:t>
      </w:r>
    </w:p>
    <w:bookmarkEnd w:id="1361"/>
    <w:bookmarkStart w:name="z1370" w:id="1362"/>
    <w:p>
      <w:pPr>
        <w:spacing w:after="0"/>
        <w:ind w:left="0"/>
        <w:jc w:val="both"/>
      </w:pPr>
      <w:r>
        <w:rPr>
          <w:rFonts w:ascii="Times New Roman"/>
          <w:b w:val="false"/>
          <w:i w:val="false"/>
          <w:color w:val="000000"/>
          <w:sz w:val="28"/>
        </w:rPr>
        <w:t>
      1) отображение на диспетчерском пункте состояния и положения основных элементов системы электроснабжения и передачу на диспетчерский пункт предупредительных и аварийных сигналов;</w:t>
      </w:r>
    </w:p>
    <w:bookmarkEnd w:id="1362"/>
    <w:bookmarkStart w:name="z1371" w:id="1363"/>
    <w:p>
      <w:pPr>
        <w:spacing w:after="0"/>
        <w:ind w:left="0"/>
        <w:jc w:val="both"/>
      </w:pPr>
      <w:r>
        <w:rPr>
          <w:rFonts w:ascii="Times New Roman"/>
          <w:b w:val="false"/>
          <w:i w:val="false"/>
          <w:color w:val="000000"/>
          <w:sz w:val="28"/>
        </w:rPr>
        <w:t>
      2) возможность оперативного управления системой;</w:t>
      </w:r>
    </w:p>
    <w:bookmarkEnd w:id="1363"/>
    <w:bookmarkStart w:name="z1372" w:id="1364"/>
    <w:p>
      <w:pPr>
        <w:spacing w:after="0"/>
        <w:ind w:left="0"/>
        <w:jc w:val="both"/>
      </w:pPr>
      <w:r>
        <w:rPr>
          <w:rFonts w:ascii="Times New Roman"/>
          <w:b w:val="false"/>
          <w:i w:val="false"/>
          <w:color w:val="000000"/>
          <w:sz w:val="28"/>
        </w:rPr>
        <w:t>
      3) установление наиболее рациональных эксплуатационных режимов;</w:t>
      </w:r>
    </w:p>
    <w:bookmarkEnd w:id="1364"/>
    <w:bookmarkStart w:name="z1373" w:id="1365"/>
    <w:p>
      <w:pPr>
        <w:spacing w:after="0"/>
        <w:ind w:left="0"/>
        <w:jc w:val="both"/>
      </w:pPr>
      <w:r>
        <w:rPr>
          <w:rFonts w:ascii="Times New Roman"/>
          <w:b w:val="false"/>
          <w:i w:val="false"/>
          <w:color w:val="000000"/>
          <w:sz w:val="28"/>
        </w:rPr>
        <w:t>
      4) скорейшую локализацию последствий аварий;</w:t>
      </w:r>
    </w:p>
    <w:bookmarkEnd w:id="1365"/>
    <w:bookmarkStart w:name="z1374" w:id="1366"/>
    <w:p>
      <w:pPr>
        <w:spacing w:after="0"/>
        <w:ind w:left="0"/>
        <w:jc w:val="both"/>
      </w:pPr>
      <w:r>
        <w:rPr>
          <w:rFonts w:ascii="Times New Roman"/>
          <w:b w:val="false"/>
          <w:i w:val="false"/>
          <w:color w:val="000000"/>
          <w:sz w:val="28"/>
        </w:rPr>
        <w:t>
      5) сокращение количества обслуживающего персонала;</w:t>
      </w:r>
    </w:p>
    <w:bookmarkEnd w:id="1366"/>
    <w:bookmarkStart w:name="z1375" w:id="1367"/>
    <w:p>
      <w:pPr>
        <w:spacing w:after="0"/>
        <w:ind w:left="0"/>
        <w:jc w:val="both"/>
      </w:pPr>
      <w:r>
        <w:rPr>
          <w:rFonts w:ascii="Times New Roman"/>
          <w:b w:val="false"/>
          <w:i w:val="false"/>
          <w:color w:val="000000"/>
          <w:sz w:val="28"/>
        </w:rPr>
        <w:t>
      6) сбор и передачу информации в систему автоматизированного учета электроэнергии.</w:t>
      </w:r>
    </w:p>
    <w:bookmarkEnd w:id="1367"/>
    <w:bookmarkStart w:name="z1376" w:id="1368"/>
    <w:p>
      <w:pPr>
        <w:spacing w:after="0"/>
        <w:ind w:left="0"/>
        <w:jc w:val="both"/>
      </w:pPr>
      <w:r>
        <w:rPr>
          <w:rFonts w:ascii="Times New Roman"/>
          <w:b w:val="false"/>
          <w:i w:val="false"/>
          <w:color w:val="000000"/>
          <w:sz w:val="28"/>
        </w:rPr>
        <w:t>
      91. Основным назначением устройств противоаварийной автоматики является:</w:t>
      </w:r>
    </w:p>
    <w:bookmarkEnd w:id="1368"/>
    <w:bookmarkStart w:name="z1377" w:id="1369"/>
    <w:p>
      <w:pPr>
        <w:spacing w:after="0"/>
        <w:ind w:left="0"/>
        <w:jc w:val="both"/>
      </w:pPr>
      <w:r>
        <w:rPr>
          <w:rFonts w:ascii="Times New Roman"/>
          <w:b w:val="false"/>
          <w:i w:val="false"/>
          <w:color w:val="000000"/>
          <w:sz w:val="28"/>
        </w:rPr>
        <w:t>
      1) предупреждение нарушения статической устойчивости линий электропередачи в нормальных и послеаварийных режимах;</w:t>
      </w:r>
    </w:p>
    <w:bookmarkEnd w:id="1369"/>
    <w:bookmarkStart w:name="z1378" w:id="1370"/>
    <w:p>
      <w:pPr>
        <w:spacing w:after="0"/>
        <w:ind w:left="0"/>
        <w:jc w:val="both"/>
      </w:pPr>
      <w:r>
        <w:rPr>
          <w:rFonts w:ascii="Times New Roman"/>
          <w:b w:val="false"/>
          <w:i w:val="false"/>
          <w:color w:val="000000"/>
          <w:sz w:val="28"/>
        </w:rPr>
        <w:t>
      2) предупреждение асинхронного режима в случае приближения к границе устойчивости и невозможности сохранения ее устройствами автоматического регулирования или другими видами противоаварийной автоматики;</w:t>
      </w:r>
    </w:p>
    <w:bookmarkEnd w:id="1370"/>
    <w:bookmarkStart w:name="z1379" w:id="1371"/>
    <w:p>
      <w:pPr>
        <w:spacing w:after="0"/>
        <w:ind w:left="0"/>
        <w:jc w:val="both"/>
      </w:pPr>
      <w:r>
        <w:rPr>
          <w:rFonts w:ascii="Times New Roman"/>
          <w:b w:val="false"/>
          <w:i w:val="false"/>
          <w:color w:val="000000"/>
          <w:sz w:val="28"/>
        </w:rPr>
        <w:t>
      3) ликвидация асинхронного режима в случае нарушения устойчивости ресинхронизацией или селективным разделением системы электроснабжения в заранее предусмотренных сечениях;</w:t>
      </w:r>
    </w:p>
    <w:bookmarkEnd w:id="1371"/>
    <w:bookmarkStart w:name="z1380" w:id="1372"/>
    <w:p>
      <w:pPr>
        <w:spacing w:after="0"/>
        <w:ind w:left="0"/>
        <w:jc w:val="both"/>
      </w:pPr>
      <w:r>
        <w:rPr>
          <w:rFonts w:ascii="Times New Roman"/>
          <w:b w:val="false"/>
          <w:i w:val="false"/>
          <w:color w:val="000000"/>
          <w:sz w:val="28"/>
        </w:rPr>
        <w:t>
      4) предупреждение опасного повышения напряжения в случае односторонних отключений длинных линий электропередач.</w:t>
      </w:r>
    </w:p>
    <w:bookmarkEnd w:id="1372"/>
    <w:bookmarkStart w:name="z1381" w:id="1373"/>
    <w:p>
      <w:pPr>
        <w:spacing w:after="0"/>
        <w:ind w:left="0"/>
        <w:jc w:val="both"/>
      </w:pPr>
      <w:r>
        <w:rPr>
          <w:rFonts w:ascii="Times New Roman"/>
          <w:b w:val="false"/>
          <w:i w:val="false"/>
          <w:color w:val="000000"/>
          <w:sz w:val="28"/>
        </w:rPr>
        <w:t>
      92. К устройствам противоаварийной автоматики предъявляются следующие требования:</w:t>
      </w:r>
    </w:p>
    <w:bookmarkEnd w:id="1373"/>
    <w:bookmarkStart w:name="z1382" w:id="1374"/>
    <w:p>
      <w:pPr>
        <w:spacing w:after="0"/>
        <w:ind w:left="0"/>
        <w:jc w:val="both"/>
      </w:pPr>
      <w:r>
        <w:rPr>
          <w:rFonts w:ascii="Times New Roman"/>
          <w:b w:val="false"/>
          <w:i w:val="false"/>
          <w:color w:val="000000"/>
          <w:sz w:val="28"/>
        </w:rPr>
        <w:t>
      1) быстродействие, которое является главным для устройств противоаварийной автоматики, предназначенных для предотвращения нарушения динамической устойчивости электроснабжения промышленного предприятия (агрегата);</w:t>
      </w:r>
    </w:p>
    <w:bookmarkEnd w:id="1374"/>
    <w:bookmarkStart w:name="z1383" w:id="1375"/>
    <w:p>
      <w:pPr>
        <w:spacing w:after="0"/>
        <w:ind w:left="0"/>
        <w:jc w:val="both"/>
      </w:pPr>
      <w:r>
        <w:rPr>
          <w:rFonts w:ascii="Times New Roman"/>
          <w:b w:val="false"/>
          <w:i w:val="false"/>
          <w:color w:val="000000"/>
          <w:sz w:val="28"/>
        </w:rPr>
        <w:t>
      2) селективность, то есть способность устройства противоаварийной автоматики выбирать объекты, виды и минимально необходимый объем воздействий, обеспечивающих наиболее эффективную локализацию нарушений нормального режима работы. При этом если на возникшее нарушение нормального режима реагирует несколько устройств противоаварийной автоматики, то их суммарное воздействие также должно удовлетворять требованию наиболее эффективной локализации нарушения при минимально необходимом объеме воздействий;</w:t>
      </w:r>
    </w:p>
    <w:bookmarkEnd w:id="1375"/>
    <w:bookmarkStart w:name="z1384" w:id="1376"/>
    <w:p>
      <w:pPr>
        <w:spacing w:after="0"/>
        <w:ind w:left="0"/>
        <w:jc w:val="both"/>
      </w:pPr>
      <w:r>
        <w:rPr>
          <w:rFonts w:ascii="Times New Roman"/>
          <w:b w:val="false"/>
          <w:i w:val="false"/>
          <w:color w:val="000000"/>
          <w:sz w:val="28"/>
        </w:rPr>
        <w:t>
      3) чувствительность, то есть способность измерительных органов противоаварийной автоматики реагировать на такие отклонения и нарушения нормального режима, на действия которых они рассчитаны;</w:t>
      </w:r>
    </w:p>
    <w:bookmarkEnd w:id="1376"/>
    <w:bookmarkStart w:name="z1385" w:id="1377"/>
    <w:p>
      <w:pPr>
        <w:spacing w:after="0"/>
        <w:ind w:left="0"/>
        <w:jc w:val="both"/>
      </w:pPr>
      <w:r>
        <w:rPr>
          <w:rFonts w:ascii="Times New Roman"/>
          <w:b w:val="false"/>
          <w:i w:val="false"/>
          <w:color w:val="000000"/>
          <w:sz w:val="28"/>
        </w:rPr>
        <w:t>
      4) надежность, то есть безотказное действие устройств противоаварийной автоматики при нарушениях нормального режима работы, и не действие, когда их действие не предусмотрено.</w:t>
      </w:r>
    </w:p>
    <w:bookmarkEnd w:id="1377"/>
    <w:bookmarkStart w:name="z1386" w:id="1378"/>
    <w:p>
      <w:pPr>
        <w:spacing w:after="0"/>
        <w:ind w:left="0"/>
        <w:jc w:val="both"/>
      </w:pPr>
      <w:r>
        <w:rPr>
          <w:rFonts w:ascii="Times New Roman"/>
          <w:b w:val="false"/>
          <w:i w:val="false"/>
          <w:color w:val="000000"/>
          <w:sz w:val="28"/>
        </w:rPr>
        <w:t xml:space="preserve">
      93. Нарушение работы системы управления не должно влиять на работу системы противоаварийной автоматики в целом. </w:t>
      </w:r>
    </w:p>
    <w:bookmarkEnd w:id="1378"/>
    <w:bookmarkStart w:name="z1387" w:id="1379"/>
    <w:p>
      <w:pPr>
        <w:spacing w:after="0"/>
        <w:ind w:left="0"/>
        <w:jc w:val="both"/>
      </w:pPr>
      <w:r>
        <w:rPr>
          <w:rFonts w:ascii="Times New Roman"/>
          <w:b w:val="false"/>
          <w:i w:val="false"/>
          <w:color w:val="000000"/>
          <w:sz w:val="28"/>
        </w:rPr>
        <w:t>
      94. Системы противоаварийной автоматики должны исключать срабатывание от случайных и кратковременных сигналов нарушения нормального хода процесса, в том числе и в случае переключений на резервный или аварийный источник электропитания.</w:t>
      </w:r>
    </w:p>
    <w:bookmarkEnd w:id="1379"/>
    <w:bookmarkStart w:name="z1388" w:id="1380"/>
    <w:p>
      <w:pPr>
        <w:spacing w:after="0"/>
        <w:ind w:left="0"/>
        <w:jc w:val="both"/>
      </w:pPr>
      <w:r>
        <w:rPr>
          <w:rFonts w:ascii="Times New Roman"/>
          <w:b w:val="false"/>
          <w:i w:val="false"/>
          <w:color w:val="000000"/>
          <w:sz w:val="28"/>
        </w:rPr>
        <w:t xml:space="preserve">
      95. Для технологических объектов с блоками I категории взрывоопасности необходимо предусматривать электронные системы противоаварийной автоматики с самодиагностикой и световой индикацией исправного состояния. </w:t>
      </w:r>
    </w:p>
    <w:bookmarkEnd w:id="1380"/>
    <w:bookmarkStart w:name="z1389" w:id="1381"/>
    <w:p>
      <w:pPr>
        <w:spacing w:after="0"/>
        <w:ind w:left="0"/>
        <w:jc w:val="both"/>
      </w:pPr>
      <w:r>
        <w:rPr>
          <w:rFonts w:ascii="Times New Roman"/>
          <w:b w:val="false"/>
          <w:i w:val="false"/>
          <w:color w:val="000000"/>
          <w:sz w:val="28"/>
        </w:rPr>
        <w:t xml:space="preserve">
      96. Для систем противоаварийной автоматики объектов с блоками II и III категорий взрывоопасности предусматриваются средства и методы периодического контроля исправного состояния этих систем. </w:t>
      </w:r>
    </w:p>
    <w:bookmarkEnd w:id="1381"/>
    <w:bookmarkStart w:name="z1390" w:id="1382"/>
    <w:p>
      <w:pPr>
        <w:spacing w:after="0"/>
        <w:ind w:left="0"/>
        <w:jc w:val="both"/>
      </w:pPr>
      <w:r>
        <w:rPr>
          <w:rFonts w:ascii="Times New Roman"/>
          <w:b w:val="false"/>
          <w:i w:val="false"/>
          <w:color w:val="000000"/>
          <w:sz w:val="28"/>
        </w:rPr>
        <w:t xml:space="preserve">
      97. При выборе системы противоаварийной автоматики и их элементов для технологических объектов с блоками I категории взрывоопасности применяются резервируемые электронные и микропроцессорные системы. </w:t>
      </w:r>
    </w:p>
    <w:bookmarkEnd w:id="1382"/>
    <w:bookmarkStart w:name="z1391" w:id="1383"/>
    <w:p>
      <w:pPr>
        <w:spacing w:after="0"/>
        <w:ind w:left="0"/>
        <w:jc w:val="both"/>
      </w:pPr>
      <w:r>
        <w:rPr>
          <w:rFonts w:ascii="Times New Roman"/>
          <w:b w:val="false"/>
          <w:i w:val="false"/>
          <w:color w:val="000000"/>
          <w:sz w:val="28"/>
        </w:rPr>
        <w:t xml:space="preserve">
      98. Надежность систем противоаварийной автоматики обеспечивается аппаратурным резервированием различных типов (дублированием), временной и функциональной избыточностью и наличием систем диагностики и самодиагностики. </w:t>
      </w:r>
    </w:p>
    <w:bookmarkEnd w:id="1383"/>
    <w:bookmarkStart w:name="z1392" w:id="1384"/>
    <w:p>
      <w:pPr>
        <w:spacing w:after="0"/>
        <w:ind w:left="0"/>
        <w:jc w:val="both"/>
      </w:pPr>
      <w:r>
        <w:rPr>
          <w:rFonts w:ascii="Times New Roman"/>
          <w:b w:val="false"/>
          <w:i w:val="false"/>
          <w:color w:val="000000"/>
          <w:sz w:val="28"/>
        </w:rPr>
        <w:t>
      99. Ручное деблокирование в системах противоаварийной автоматики не разрешается.</w:t>
      </w:r>
    </w:p>
    <w:bookmarkEnd w:id="1384"/>
    <w:bookmarkStart w:name="z1393" w:id="1385"/>
    <w:p>
      <w:pPr>
        <w:spacing w:after="0"/>
        <w:ind w:left="0"/>
        <w:jc w:val="both"/>
      </w:pPr>
      <w:r>
        <w:rPr>
          <w:rFonts w:ascii="Times New Roman"/>
          <w:b w:val="false"/>
          <w:i w:val="false"/>
          <w:color w:val="000000"/>
          <w:sz w:val="28"/>
        </w:rPr>
        <w:t>
      100. Питание противоаварийной автоматики осуществляется системами оперативного тока. Источники оперативного тока должны иметь достаточную величину напряжения и мощности во время КЗ и ненормального режима для действия устройств релейной защиты и автоматики, а также для надежного отключения и включения выключателей.</w:t>
      </w:r>
    </w:p>
    <w:bookmarkEnd w:id="1385"/>
    <w:bookmarkStart w:name="z1394" w:id="1386"/>
    <w:p>
      <w:pPr>
        <w:spacing w:after="0"/>
        <w:ind w:left="0"/>
        <w:jc w:val="both"/>
      </w:pPr>
      <w:r>
        <w:rPr>
          <w:rFonts w:ascii="Times New Roman"/>
          <w:b w:val="false"/>
          <w:i w:val="false"/>
          <w:color w:val="000000"/>
          <w:sz w:val="28"/>
        </w:rPr>
        <w:t xml:space="preserve">
      101. Проектирование установки оперативного тока сводятся к выбору рода тока, расчету нагрузки, выбору типа источников питания, составлению электрической схемы сети оперативного тока и выбору режима работы. </w:t>
      </w:r>
    </w:p>
    <w:bookmarkEnd w:id="1386"/>
    <w:bookmarkStart w:name="z1395" w:id="1387"/>
    <w:p>
      <w:pPr>
        <w:spacing w:after="0"/>
        <w:ind w:left="0"/>
        <w:jc w:val="both"/>
      </w:pPr>
      <w:r>
        <w:rPr>
          <w:rFonts w:ascii="Times New Roman"/>
          <w:b w:val="false"/>
          <w:i w:val="false"/>
          <w:color w:val="000000"/>
          <w:sz w:val="28"/>
        </w:rPr>
        <w:t xml:space="preserve">
      102. Основным требованием, предъявляемым к системам оперативного тока, является высокая надежность при коротких замыканиях и других ненормальных режимах в цепях главного тока. </w:t>
      </w:r>
    </w:p>
    <w:bookmarkEnd w:id="1387"/>
    <w:bookmarkStart w:name="z1396" w:id="1388"/>
    <w:p>
      <w:pPr>
        <w:spacing w:after="0"/>
        <w:ind w:left="0"/>
        <w:jc w:val="both"/>
      </w:pPr>
      <w:r>
        <w:rPr>
          <w:rFonts w:ascii="Times New Roman"/>
          <w:b w:val="false"/>
          <w:i w:val="false"/>
          <w:color w:val="000000"/>
          <w:sz w:val="28"/>
        </w:rPr>
        <w:t xml:space="preserve">
      103. На подстанциях применяются следующие системы оперативного тока: </w:t>
      </w:r>
    </w:p>
    <w:bookmarkEnd w:id="1388"/>
    <w:bookmarkStart w:name="z1397" w:id="1389"/>
    <w:p>
      <w:pPr>
        <w:spacing w:after="0"/>
        <w:ind w:left="0"/>
        <w:jc w:val="both"/>
      </w:pPr>
      <w:r>
        <w:rPr>
          <w:rFonts w:ascii="Times New Roman"/>
          <w:b w:val="false"/>
          <w:i w:val="false"/>
          <w:color w:val="000000"/>
          <w:sz w:val="28"/>
        </w:rPr>
        <w:t xml:space="preserve">
      1) постоянный оперативный ток – система питания оперативных цепей, при которой в качестве источника питания применяется аккумуляторная батарея;  </w:t>
      </w:r>
    </w:p>
    <w:bookmarkEnd w:id="1389"/>
    <w:bookmarkStart w:name="z1398" w:id="1390"/>
    <w:p>
      <w:pPr>
        <w:spacing w:after="0"/>
        <w:ind w:left="0"/>
        <w:jc w:val="both"/>
      </w:pPr>
      <w:r>
        <w:rPr>
          <w:rFonts w:ascii="Times New Roman"/>
          <w:b w:val="false"/>
          <w:i w:val="false"/>
          <w:color w:val="000000"/>
          <w:sz w:val="28"/>
        </w:rPr>
        <w:t>
      2) переменный оперативный ток – система питания оперативных цепей, при которой в качестве основных источников питания используются измерительные трансформаторы тока защищаемых присоединений, измерительные трансформаторы напряжения, трансформаторы собственных нужд. В качестве дополнительных источников питания импульсного действия используются предварительно заряженные конденсаторы;</w:t>
      </w:r>
    </w:p>
    <w:bookmarkEnd w:id="1390"/>
    <w:bookmarkStart w:name="z1399" w:id="1391"/>
    <w:p>
      <w:pPr>
        <w:spacing w:after="0"/>
        <w:ind w:left="0"/>
        <w:jc w:val="both"/>
      </w:pPr>
      <w:r>
        <w:rPr>
          <w:rFonts w:ascii="Times New Roman"/>
          <w:b w:val="false"/>
          <w:i w:val="false"/>
          <w:color w:val="000000"/>
          <w:sz w:val="28"/>
        </w:rPr>
        <w:t xml:space="preserve">
      3) выпрямленный оперативный ток – система питания оперативных цепей переменным током, в которой переменный ток преобразуется в постоянный (выпрямленный), с помощью блоков питания или выпрямительных силовых устройств. В качестве дополнительных источников питания импульсного действия используются предварительно заряженные конденсаторы; </w:t>
      </w:r>
    </w:p>
    <w:bookmarkEnd w:id="1391"/>
    <w:bookmarkStart w:name="z1400" w:id="1392"/>
    <w:p>
      <w:pPr>
        <w:spacing w:after="0"/>
        <w:ind w:left="0"/>
        <w:jc w:val="both"/>
      </w:pPr>
      <w:r>
        <w:rPr>
          <w:rFonts w:ascii="Times New Roman"/>
          <w:b w:val="false"/>
          <w:i w:val="false"/>
          <w:color w:val="000000"/>
          <w:sz w:val="28"/>
        </w:rPr>
        <w:t xml:space="preserve">
      4) смешанная система оперативного тока – система питания оперативных цепей, при которой используются разные системы оперативного тока (постоянный или выпрямленный, переменный и выпрямленный).  </w:t>
      </w:r>
    </w:p>
    <w:bookmarkEnd w:id="1392"/>
    <w:bookmarkStart w:name="z1401" w:id="1393"/>
    <w:p>
      <w:pPr>
        <w:spacing w:after="0"/>
        <w:ind w:left="0"/>
        <w:jc w:val="both"/>
      </w:pPr>
      <w:r>
        <w:rPr>
          <w:rFonts w:ascii="Times New Roman"/>
          <w:b w:val="false"/>
          <w:i w:val="false"/>
          <w:color w:val="000000"/>
          <w:sz w:val="28"/>
        </w:rPr>
        <w:t xml:space="preserve">
      104. В системах оперативного тока различаются:  </w:t>
      </w:r>
    </w:p>
    <w:bookmarkEnd w:id="1393"/>
    <w:bookmarkStart w:name="z1402" w:id="1394"/>
    <w:p>
      <w:pPr>
        <w:spacing w:after="0"/>
        <w:ind w:left="0"/>
        <w:jc w:val="both"/>
      </w:pPr>
      <w:r>
        <w:rPr>
          <w:rFonts w:ascii="Times New Roman"/>
          <w:b w:val="false"/>
          <w:i w:val="false"/>
          <w:color w:val="000000"/>
          <w:sz w:val="28"/>
        </w:rPr>
        <w:t>
      1) зависимое питание, когда работа системы питания оперативных цепей зависит от режима работы данной электроустановки (электрической подстанции);</w:t>
      </w:r>
    </w:p>
    <w:bookmarkEnd w:id="1394"/>
    <w:bookmarkStart w:name="z1403" w:id="1395"/>
    <w:p>
      <w:pPr>
        <w:spacing w:after="0"/>
        <w:ind w:left="0"/>
        <w:jc w:val="both"/>
      </w:pPr>
      <w:r>
        <w:rPr>
          <w:rFonts w:ascii="Times New Roman"/>
          <w:b w:val="false"/>
          <w:i w:val="false"/>
          <w:color w:val="000000"/>
          <w:sz w:val="28"/>
        </w:rPr>
        <w:t xml:space="preserve">
      2) независимое питание, когда работа системы питания оперативных цепей не зависит от режима работы данной электроустановки. </w:t>
      </w:r>
    </w:p>
    <w:bookmarkEnd w:id="1395"/>
    <w:bookmarkStart w:name="z1404" w:id="1396"/>
    <w:p>
      <w:pPr>
        <w:spacing w:after="0"/>
        <w:ind w:left="0"/>
        <w:jc w:val="left"/>
      </w:pPr>
      <w:r>
        <w:rPr>
          <w:rFonts w:ascii="Times New Roman"/>
          <w:b/>
          <w:i w:val="false"/>
          <w:color w:val="000000"/>
        </w:rPr>
        <w:t xml:space="preserve"> Глава 11. Компенсация реактивной мощности</w:t>
      </w:r>
    </w:p>
    <w:bookmarkEnd w:id="1396"/>
    <w:bookmarkStart w:name="z1405" w:id="1397"/>
    <w:p>
      <w:pPr>
        <w:spacing w:after="0"/>
        <w:ind w:left="0"/>
        <w:jc w:val="both"/>
      </w:pPr>
      <w:r>
        <w:rPr>
          <w:rFonts w:ascii="Times New Roman"/>
          <w:b w:val="false"/>
          <w:i w:val="false"/>
          <w:color w:val="000000"/>
          <w:sz w:val="28"/>
        </w:rPr>
        <w:t>
      105. Проектирование установок компенсации реактивной мощности (КРМ) промышленных предприятий производится раздельно от электрических сетей общего назначения и электрических сетей со специфическими (нелинейными, резкопеременными, несимметричными) нагрузками и в соответствии с требованиями ПУЭ.</w:t>
      </w:r>
    </w:p>
    <w:bookmarkEnd w:id="1397"/>
    <w:bookmarkStart w:name="z1406" w:id="1398"/>
    <w:p>
      <w:pPr>
        <w:spacing w:after="0"/>
        <w:ind w:left="0"/>
        <w:jc w:val="both"/>
      </w:pPr>
      <w:r>
        <w:rPr>
          <w:rFonts w:ascii="Times New Roman"/>
          <w:b w:val="false"/>
          <w:i w:val="false"/>
          <w:color w:val="000000"/>
          <w:sz w:val="28"/>
        </w:rPr>
        <w:t>
      106. Системами компенсации реактивной мощности в обязательном порядке обеспечиваются промышленные предприятия, основными электроприемниками на которых являются асинхронные двигатели. Мероприятия по компенсации реактивной мощности на промышленном предприятии позволяют:</w:t>
      </w:r>
    </w:p>
    <w:bookmarkEnd w:id="1398"/>
    <w:bookmarkStart w:name="z1407" w:id="1399"/>
    <w:p>
      <w:pPr>
        <w:spacing w:after="0"/>
        <w:ind w:left="0"/>
        <w:jc w:val="both"/>
      </w:pPr>
      <w:r>
        <w:rPr>
          <w:rFonts w:ascii="Times New Roman"/>
          <w:b w:val="false"/>
          <w:i w:val="false"/>
          <w:color w:val="000000"/>
          <w:sz w:val="28"/>
        </w:rPr>
        <w:t>
      1) уменьшить нагрузку на трансформаторы, увеличить срок их службы;</w:t>
      </w:r>
    </w:p>
    <w:bookmarkEnd w:id="1399"/>
    <w:bookmarkStart w:name="z1408" w:id="1400"/>
    <w:p>
      <w:pPr>
        <w:spacing w:after="0"/>
        <w:ind w:left="0"/>
        <w:jc w:val="both"/>
      </w:pPr>
      <w:r>
        <w:rPr>
          <w:rFonts w:ascii="Times New Roman"/>
          <w:b w:val="false"/>
          <w:i w:val="false"/>
          <w:color w:val="000000"/>
          <w:sz w:val="28"/>
        </w:rPr>
        <w:t>
      2) уменьшить нагрузку на провода, кабели;</w:t>
      </w:r>
    </w:p>
    <w:bookmarkEnd w:id="1400"/>
    <w:bookmarkStart w:name="z1409" w:id="1401"/>
    <w:p>
      <w:pPr>
        <w:spacing w:after="0"/>
        <w:ind w:left="0"/>
        <w:jc w:val="both"/>
      </w:pPr>
      <w:r>
        <w:rPr>
          <w:rFonts w:ascii="Times New Roman"/>
          <w:b w:val="false"/>
          <w:i w:val="false"/>
          <w:color w:val="000000"/>
          <w:sz w:val="28"/>
        </w:rPr>
        <w:t>
      3) улучшить качество электроэнергии у электроприемников (за счет уменьшения искажения формы напряжения);</w:t>
      </w:r>
    </w:p>
    <w:bookmarkEnd w:id="1401"/>
    <w:bookmarkStart w:name="z1410" w:id="1402"/>
    <w:p>
      <w:pPr>
        <w:spacing w:after="0"/>
        <w:ind w:left="0"/>
        <w:jc w:val="both"/>
      </w:pPr>
      <w:r>
        <w:rPr>
          <w:rFonts w:ascii="Times New Roman"/>
          <w:b w:val="false"/>
          <w:i w:val="false"/>
          <w:color w:val="000000"/>
          <w:sz w:val="28"/>
        </w:rPr>
        <w:t>
      4) уменьшить нагрузку на коммутационную аппаратуру за счет снижения токов в цепях;</w:t>
      </w:r>
    </w:p>
    <w:bookmarkEnd w:id="1402"/>
    <w:bookmarkStart w:name="z1411" w:id="1403"/>
    <w:p>
      <w:pPr>
        <w:spacing w:after="0"/>
        <w:ind w:left="0"/>
        <w:jc w:val="both"/>
      </w:pPr>
      <w:r>
        <w:rPr>
          <w:rFonts w:ascii="Times New Roman"/>
          <w:b w:val="false"/>
          <w:i w:val="false"/>
          <w:color w:val="000000"/>
          <w:sz w:val="28"/>
        </w:rPr>
        <w:t>
      5) снизить расходы на электроэнергию.</w:t>
      </w:r>
    </w:p>
    <w:bookmarkEnd w:id="1403"/>
    <w:p>
      <w:pPr>
        <w:spacing w:after="0"/>
        <w:ind w:left="0"/>
        <w:jc w:val="both"/>
      </w:pPr>
      <w:bookmarkStart w:name="z1412" w:id="1404"/>
      <w:r>
        <w:rPr>
          <w:rFonts w:ascii="Times New Roman"/>
          <w:b w:val="false"/>
          <w:i w:val="false"/>
          <w:color w:val="000000"/>
          <w:sz w:val="28"/>
        </w:rPr>
        <w:t xml:space="preserve">
      </w:t>
      </w:r>
      <w:r>
        <w:rPr>
          <w:rFonts w:ascii="Times New Roman"/>
          <w:b/>
          <w:i w:val="false"/>
          <w:color w:val="000000"/>
          <w:sz w:val="28"/>
        </w:rPr>
        <w:t>УДК</w:t>
      </w:r>
      <w:r>
        <w:rPr>
          <w:rFonts w:ascii="Times New Roman"/>
          <w:b w:val="false"/>
          <w:i w:val="false"/>
          <w:color w:val="000000"/>
          <w:sz w:val="28"/>
        </w:rPr>
        <w:t xml:space="preserve"> </w:t>
      </w:r>
      <w:r>
        <w:rPr>
          <w:rFonts w:ascii="Times New Roman"/>
          <w:b/>
          <w:i w:val="false"/>
          <w:color w:val="000000"/>
          <w:sz w:val="28"/>
        </w:rPr>
        <w:t>721:535.241.46.006.354</w:t>
      </w:r>
      <w:r>
        <w:rPr>
          <w:rFonts w:ascii="Times New Roman"/>
          <w:b w:val="false"/>
          <w:i w:val="false"/>
          <w:color w:val="000000"/>
          <w:sz w:val="28"/>
        </w:rPr>
        <w:t xml:space="preserve">                                           </w:t>
      </w:r>
      <w:r>
        <w:rPr>
          <w:rFonts w:ascii="Times New Roman"/>
          <w:b/>
          <w:i w:val="false"/>
          <w:color w:val="000000"/>
          <w:sz w:val="28"/>
        </w:rPr>
        <w:t>МКС</w:t>
      </w:r>
      <w:r>
        <w:rPr>
          <w:rFonts w:ascii="Times New Roman"/>
          <w:b w:val="false"/>
          <w:i w:val="false"/>
          <w:color w:val="000000"/>
          <w:sz w:val="28"/>
        </w:rPr>
        <w:t xml:space="preserve"> </w:t>
      </w:r>
      <w:r>
        <w:rPr>
          <w:rFonts w:ascii="Times New Roman"/>
          <w:b/>
          <w:i w:val="false"/>
          <w:color w:val="000000"/>
          <w:sz w:val="28"/>
        </w:rPr>
        <w:t>91.040</w:t>
      </w:r>
    </w:p>
    <w:bookmarkEnd w:id="140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i w:val="false"/>
          <w:color w:val="000000"/>
          <w:sz w:val="28"/>
        </w:rPr>
        <w:t>Ключевые</w:t>
      </w:r>
      <w:r>
        <w:rPr>
          <w:rFonts w:ascii="Times New Roman"/>
          <w:b w:val="false"/>
          <w:i w:val="false"/>
          <w:color w:val="000000"/>
          <w:sz w:val="28"/>
        </w:rPr>
        <w:t xml:space="preserve"> </w:t>
      </w:r>
      <w:r>
        <w:rPr>
          <w:rFonts w:ascii="Times New Roman"/>
          <w:b/>
          <w:i w:val="false"/>
          <w:color w:val="000000"/>
          <w:sz w:val="28"/>
        </w:rPr>
        <w:t>слова:</w:t>
      </w:r>
      <w:r>
        <w:rPr>
          <w:rFonts w:ascii="Times New Roman"/>
          <w:b w:val="false"/>
          <w:i w:val="false"/>
          <w:color w:val="000000"/>
          <w:sz w:val="28"/>
        </w:rPr>
        <w:t xml:space="preserve"> компенсация реактивной мощности, короткое замыкание,</w:t>
      </w:r>
    </w:p>
    <w:p>
      <w:pPr>
        <w:spacing w:after="0"/>
        <w:ind w:left="0"/>
        <w:jc w:val="both"/>
      </w:pPr>
      <w:r>
        <w:rPr>
          <w:rFonts w:ascii="Times New Roman"/>
          <w:b w:val="false"/>
          <w:i w:val="false"/>
          <w:color w:val="000000"/>
          <w:sz w:val="28"/>
        </w:rPr>
        <w:t>противоаварийная автоматика,  система электроснабжения, электроприемник,</w:t>
      </w:r>
    </w:p>
    <w:p>
      <w:pPr>
        <w:spacing w:after="0"/>
        <w:ind w:left="0"/>
        <w:jc w:val="both"/>
      </w:pPr>
      <w:r>
        <w:rPr>
          <w:rFonts w:ascii="Times New Roman"/>
          <w:b w:val="false"/>
          <w:i w:val="false"/>
          <w:color w:val="000000"/>
          <w:sz w:val="28"/>
        </w:rPr>
        <w:t>электроснабжение промышленных предприятий.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