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a1ef" w14:textId="504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августа 2019 года № 10-НҚ. Зарегистрировано в Министерстве юстиции Республики Казахстан 4 сентября 2019 года № 19344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контроля, утвержденный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750.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(далее - Закон).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содержит процедурные требования к осуществлению и оформлению результатов контроля качества государственного аудита и (или) экспертно-аналитических мероприятий (за исключением предварительной, текущей и последующей оценки), проводимых органами внешнего государственного аудита и финансового контроля, заключений (материалов) привлеченных аудиторских организаций и экспертов к проведению государственного аудита.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Целью Стандарта является обеспечение соответствия деятельности органов внешнего государственного аудита и финансового контроля и действий государственных аудиторов, а также привлеченных аудиторских организаций и экспертов к проведению государственного аудита и (или) экспертно-аналитического мероприятия, стандартам государственного аудита и финансового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ноября 2015 года № 17-НҚ (зарегистрировано в Реестре государственной регистрации нормативных правовых актов № 12557) (далее – Правила).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Задачей Стандарта является установление единого подхода к процедурным требованиям по осуществлению контроля качества государственного аудита, и (или) экспертно-аналитических мероприятий и заключений (материалов) привлеченных аудиторских организаций и экспертов к проведению государственного аудита и (или) экспертно-аналитическим мероприятиям.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Под контролем качества государственного аудита и (или) экспертно-аналитического мероприятия понимается проверка соблюдения государственными аудиторами, привлеченными аудиторскими организациями и экспертами к проведению государственного аудита и (или) экспертно-аналитического мероприятия требований стандартов государственного аудита и финансового контроля при осуществлении государственного аудита в порядке, определенном Правилами и (или) экспертно-аналитического мероприятия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Процедурным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контроля, утвержденного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контроля качества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Руководители органов внешнего государственного аудита и финансового контроля обеспечивают организацию контроля качества путем постоянного проведения проверок документов на предмет соответствия стандартам государственного аудита и финансового контроля в порядке, определенном Правилами.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Контроль качества осуществляется структурным подразделением органа внешнего государственного аудита и финансового контроля, ответственным за проведение контроля качества, с участием структурного подразделения, ответственного за правовое обеспечение.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 проведению контроля качества могут привлекаться государственные аудиторы органов внешнего государственного аудита и финансового контроля, не принимавшие участие в данном государственном аудите и (или) экспертно-аналитическом мероприятии, которые предоставляют независимую оценку государственного аудита.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Членом органа внешнего государственного аудита и финансового контроля, ответственным за организацию и осуществление аудиторского и (или) экспертно-аналитического мероприятия, руководителями структурного подразделения, ответственного за проведение государственного аудита, и группами государственных аудиторов в пределах своих полномочий принимаются меры по обеспечению качества государственного аудита и (или) экспертно-аналитического мероприятия.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Работники структурного подразделения, ответственного за проведение контроля качества, анализируют, проводят экспертизу и дают объективную оценку результатам государственного аудита и (или) экспертно-аналитического мероприятия, по их материалам.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Контролю качества подвергаются все этапы аудиторской, экспертно-аналитической деятельности органов внешнего государственного аудита и финансового контроля, а также заключения (материалы) привлеченных аудиторских организаций и экспертов к проведению государственного аудита.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 Контроль качества представляет собой проверку материалов государственного аудита и (или) экспертно-аналитического мероприятия, начиная с подготовки проведения и до полной реализации, на основании критериев, определяемых органами внешнего государственного аудита и финансового контроля в соответствии с подпунктом 2) пункта 2 статьи 8 Закона.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 По итогам контроля качества готовится экспертное заключение, которое передается члену органа внешнего государственного аудита и финансового контроля, ответственному за организацию и осуществление аудиторского мероприятия, и (или) экспертно-аналитического мероприятия, и структурному подразделению, ответственному за проведение государственного аудита, и (или) экспертно-аналитического мероприятия.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в разрезе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актов, положения которых нарушены, а также выводы по результатам контроля качества.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случае несоответствия материалов государственного аудита стандартам государственного аудита и финансового контроля, руководитель органа внешнего государственного аудита и финансового контроля определяет необходимость проведения перепроверки аудиторских отчетов государственных аудиторов, отдельных направлений проведенного ими государственного аудита, с доступом на объект государственного аудита и финансового контроля в соответствии со стандартами государственного аудита и финансового контроля.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