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afcf" w14:textId="0cf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сентября 2019 года № 947. Зарегистрирован в Министерстве юстиции Республики Казахстан 3 сентября 2019 года № 19328.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100 "Обеспечение деятельности уполномоченного органа в области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картографии" внесено изменение на государственном языке, текст на русском языке не изменяется;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деятельности в сфере энергетики, атомной энергии, нефтегазовой и нефтехимической промышленности":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100 "Обеспечение деятельности уполномоченного органа в сфере энергетики, атомной энергии, нефтегазовой и нефтехимической промышленности" внесено изменение на государственном языке, текст на русском языке не изменяется;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100 "Обеспечение деятельности уполномоченного органа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внесено изменение на государственном языке, текст на русском языке не изменяется;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бюджетной программой 020 с бюджетными подпрограммами 011 и 015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 Управление природных ресурсов и земельных отношений области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Целевые текущие трансферты районным (городов областного значения) бюджетам на изъятие земельных участков для государственных нужд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007 и 042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"Туризм":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757 с бюджетной программой 004 с бюджетными подпрограммами 011 и 015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"757 Управление инвестиций и развития туризма области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Регулирование туристической деятельности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бюджетной программой 081 с бюджетными подпрограммами 011 и 015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"758 Управление природных ресурсов и земельных отношений области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бюджетными программами 002, 003 и 004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 Управление природных ресурсов и земельных отношений области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Установление водоохранных зон и полос водных объектов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функционирования водохозяйственных сооружений, находящихся в коммунальной собственности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Восстановление особо аварийных водохозяйственных сооружений и гидромелиоративных систем";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068 с бюджетными подпрограммами 011 и 015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Целевые трансферты на развитие бюджетам районов (городов областного значения) на увеличение водности поверхностных водных ресурсов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бюджетной программой 005 с бюджетными подпрограммами 011 и 015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 Управление природных ресурсов и земельных отношений области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Охрана, защита, воспроизводство лесов и лесоразведение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 и 015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Охрана животного мира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бюджетной программой 001 с бюджетными подпрограммами 011 и 015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 Управление природных ресурсов и земельных отношений области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природных ресурсов и земельных отношений области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Мероприятия по охране окружающей среды";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011 и 015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Содержание и защита особо охраняемых природных территорий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012, 013 и 017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Проведение государственной экологической экспертизы объектов II, III, IV категорий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Создание информационных систем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Капитальные расходы государственного органа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Реализация природоохранных мероприятий";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 и 015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Развитие объектов охраны окружающей среды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102, 103, 106, 107, 108, 109, 113, 114, 115, 116, 117, 118, 119, 121, 122, 123, 124, 125 и 126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бюджетными программами 009 и 014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"758 Управление природных ресурсов и земельных отношений области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Регулирование земельных отношений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Возмещение убытков, причиненных собственникам земельных участков или землепользователям";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757 с бюджетной программой 040 с бюджетными подпрограммами 011 и 015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"757 Управление инвестиций и развития туризма области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202 "Реализация мероприятий мобилизационной подготовки, мобилизации и формирования государственного материального резерва":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бюджетных подпрограмм 101 "Формирование и хранение государственного материального резерва" и 102 "Обеспечение хранения информации" внесено изменение на государственном языке, текст на русском языке не изменяется;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757 с бюджетной программой 001 с бюджетными подпрограммами 011 и 015 следующего содержания: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"757 Управление инвестиций и развития туризма области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инвестиций и туризма области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005, 032, 065, 096, 100, 102, 103, 106, 107, 108, 109, 113, 114, 115, 116, 117, 118, 119, 121, 122, 123, 124, 125 и 126 следующего содержания: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Реализация мероприятий в рамках государственной поддержки индустриально-инновационной деятельности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758 с бюджетными программами 065 и 096 следующего содержания: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 Управление природных ресурсов и земельных отношений области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