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d12ba" w14:textId="a1d12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критериев оценки степени риска и проверочных листов в области электроэнергетики и теплоэнергетики</w:t>
      </w:r>
    </w:p>
    <w:p>
      <w:pPr>
        <w:spacing w:after="0"/>
        <w:ind w:left="0"/>
        <w:jc w:val="both"/>
      </w:pPr>
      <w:r>
        <w:rPr>
          <w:rFonts w:ascii="Times New Roman"/>
          <w:b w:val="false"/>
          <w:i w:val="false"/>
          <w:color w:val="000000"/>
          <w:sz w:val="28"/>
        </w:rPr>
        <w:t>Совместный приказ Министра энергетики Республики Казахстан от 26 августа 2019 года № 290 и Министра национальной экономики Республики Казахстан от 27 августа 2019 года № 78. Зарегистрирован в Министерстве юстиции Республики Казахстан 2 сентября 2019 года № 19323.</w:t>
      </w:r>
    </w:p>
    <w:p>
      <w:pPr>
        <w:spacing w:after="0"/>
        <w:ind w:left="0"/>
        <w:jc w:val="both"/>
      </w:pPr>
      <w:r>
        <w:rPr>
          <w:rFonts w:ascii="Times New Roman"/>
          <w:b w:val="false"/>
          <w:i w:val="false"/>
          <w:color w:val="ff0000"/>
          <w:sz w:val="28"/>
        </w:rPr>
        <w:t xml:space="preserve">
      Сноска. Заголовок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статьи 141,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 </w:t>
      </w:r>
      <w:r>
        <w:rPr>
          <w:rFonts w:ascii="Times New Roman"/>
          <w:b/>
          <w:i w:val="false"/>
          <w:color w:val="000000"/>
          <w:sz w:val="28"/>
        </w:rPr>
        <w:t>ПРИКАЗЫВАЕМ</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w:t>
      </w:r>
      <w:r>
        <w:rPr>
          <w:rFonts w:ascii="Times New Roman"/>
          <w:b w:val="false"/>
          <w:i w:val="false"/>
          <w:color w:val="000000"/>
          <w:sz w:val="28"/>
        </w:rPr>
        <w:t>совместного приказа</w:t>
      </w:r>
      <w:r>
        <w:rPr>
          <w:rFonts w:ascii="Times New Roman"/>
          <w:b w:val="false"/>
          <w:i w:val="false"/>
          <w:color w:val="ff0000"/>
          <w:sz w:val="28"/>
        </w:rPr>
        <w:t xml:space="preserve"> Министра энергетики РК от 30.12.2022 № 449 и Министра национальной экономики РК от 30.12.2022 № 140 (вводится в действие с 01.01.2023).</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21829" w:id="2"/>
    <w:p>
      <w:pPr>
        <w:spacing w:after="0"/>
        <w:ind w:left="0"/>
        <w:jc w:val="both"/>
      </w:pPr>
      <w:r>
        <w:rPr>
          <w:rFonts w:ascii="Times New Roman"/>
          <w:b w:val="false"/>
          <w:i w:val="false"/>
          <w:color w:val="000000"/>
          <w:sz w:val="28"/>
        </w:rPr>
        <w:t xml:space="preserve">
      1) критерии оценки степени риска в области электроэнергетики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совместному приказу;</w:t>
      </w:r>
    </w:p>
    <w:bookmarkEnd w:id="2"/>
    <w:bookmarkStart w:name="z21830" w:id="3"/>
    <w:p>
      <w:pPr>
        <w:spacing w:after="0"/>
        <w:ind w:left="0"/>
        <w:jc w:val="both"/>
      </w:pPr>
      <w:r>
        <w:rPr>
          <w:rFonts w:ascii="Times New Roman"/>
          <w:b w:val="false"/>
          <w:i w:val="false"/>
          <w:color w:val="000000"/>
          <w:sz w:val="28"/>
        </w:rPr>
        <w:t xml:space="preserve">
      2) критерии оценки степени риска в области теплоэнергетики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совместному приказу;</w:t>
      </w:r>
    </w:p>
    <w:bookmarkEnd w:id="3"/>
    <w:bookmarkStart w:name="z21831" w:id="4"/>
    <w:p>
      <w:pPr>
        <w:spacing w:after="0"/>
        <w:ind w:left="0"/>
        <w:jc w:val="both"/>
      </w:pPr>
      <w:r>
        <w:rPr>
          <w:rFonts w:ascii="Times New Roman"/>
          <w:b w:val="false"/>
          <w:i w:val="false"/>
          <w:color w:val="000000"/>
          <w:sz w:val="28"/>
        </w:rPr>
        <w:t xml:space="preserve">
      3) проверочный лист в области электроэнергетики в отношении энергопередающих организаций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совместному приказу;</w:t>
      </w:r>
    </w:p>
    <w:bookmarkEnd w:id="4"/>
    <w:bookmarkStart w:name="z21832" w:id="5"/>
    <w:p>
      <w:pPr>
        <w:spacing w:after="0"/>
        <w:ind w:left="0"/>
        <w:jc w:val="both"/>
      </w:pPr>
      <w:r>
        <w:rPr>
          <w:rFonts w:ascii="Times New Roman"/>
          <w:b w:val="false"/>
          <w:i w:val="false"/>
          <w:color w:val="000000"/>
          <w:sz w:val="28"/>
        </w:rPr>
        <w:t xml:space="preserve">
      4) проверочный лист в области электроэнергетики в отношении энергоснабжающих организаций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совместному приказу;</w:t>
      </w:r>
    </w:p>
    <w:bookmarkEnd w:id="5"/>
    <w:bookmarkStart w:name="z21833" w:id="6"/>
    <w:p>
      <w:pPr>
        <w:spacing w:after="0"/>
        <w:ind w:left="0"/>
        <w:jc w:val="both"/>
      </w:pPr>
      <w:r>
        <w:rPr>
          <w:rFonts w:ascii="Times New Roman"/>
          <w:b w:val="false"/>
          <w:i w:val="false"/>
          <w:color w:val="000000"/>
          <w:sz w:val="28"/>
        </w:rPr>
        <w:t xml:space="preserve">
      5) проверочный лист в области электроэнергетики в отношении физических и юридических лиц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совместному приказу;</w:t>
      </w:r>
    </w:p>
    <w:bookmarkEnd w:id="6"/>
    <w:bookmarkStart w:name="z21834" w:id="7"/>
    <w:p>
      <w:pPr>
        <w:spacing w:after="0"/>
        <w:ind w:left="0"/>
        <w:jc w:val="both"/>
      </w:pPr>
      <w:r>
        <w:rPr>
          <w:rFonts w:ascii="Times New Roman"/>
          <w:b w:val="false"/>
          <w:i w:val="false"/>
          <w:color w:val="000000"/>
          <w:sz w:val="28"/>
        </w:rPr>
        <w:t xml:space="preserve">
      6) проверочный лист в области электроэнергетики в отношении экспертных организаций, осуществляющих энергетическую экспертизу,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совместному приказу;</w:t>
      </w:r>
    </w:p>
    <w:bookmarkEnd w:id="7"/>
    <w:bookmarkStart w:name="z21835" w:id="8"/>
    <w:p>
      <w:pPr>
        <w:spacing w:after="0"/>
        <w:ind w:left="0"/>
        <w:jc w:val="both"/>
      </w:pPr>
      <w:r>
        <w:rPr>
          <w:rFonts w:ascii="Times New Roman"/>
          <w:b w:val="false"/>
          <w:i w:val="false"/>
          <w:color w:val="000000"/>
          <w:sz w:val="28"/>
        </w:rPr>
        <w:t xml:space="preserve">
      7) проверочный лист в области электроэнергетики в отношении энергопроизводящих организаций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совместному приказу;</w:t>
      </w:r>
    </w:p>
    <w:bookmarkEnd w:id="8"/>
    <w:bookmarkStart w:name="z21836" w:id="9"/>
    <w:p>
      <w:pPr>
        <w:spacing w:after="0"/>
        <w:ind w:left="0"/>
        <w:jc w:val="both"/>
      </w:pPr>
      <w:r>
        <w:rPr>
          <w:rFonts w:ascii="Times New Roman"/>
          <w:b w:val="false"/>
          <w:i w:val="false"/>
          <w:color w:val="000000"/>
          <w:sz w:val="28"/>
        </w:rPr>
        <w:t xml:space="preserve">
      8) проверочный лист в области электроэнергетики в отношении энергопроизводящих организаций, использующих возобновляемые источники энергии согласно </w:t>
      </w:r>
      <w:r>
        <w:rPr>
          <w:rFonts w:ascii="Times New Roman"/>
          <w:b w:val="false"/>
          <w:i w:val="false"/>
          <w:color w:val="000000"/>
          <w:sz w:val="28"/>
        </w:rPr>
        <w:t>приложению 7-1</w:t>
      </w:r>
      <w:r>
        <w:rPr>
          <w:rFonts w:ascii="Times New Roman"/>
          <w:b w:val="false"/>
          <w:i w:val="false"/>
          <w:color w:val="000000"/>
          <w:sz w:val="28"/>
        </w:rPr>
        <w:t xml:space="preserve"> к настоящему совместному приказу;</w:t>
      </w:r>
    </w:p>
    <w:bookmarkEnd w:id="9"/>
    <w:bookmarkStart w:name="z21837" w:id="10"/>
    <w:p>
      <w:pPr>
        <w:spacing w:after="0"/>
        <w:ind w:left="0"/>
        <w:jc w:val="both"/>
      </w:pPr>
      <w:r>
        <w:rPr>
          <w:rFonts w:ascii="Times New Roman"/>
          <w:b w:val="false"/>
          <w:i w:val="false"/>
          <w:color w:val="000000"/>
          <w:sz w:val="28"/>
        </w:rPr>
        <w:t xml:space="preserve">
      9) проверочный лист в области теплоэнергетики в отношении теплопроизводящих субъектов согласно </w:t>
      </w:r>
      <w:r>
        <w:rPr>
          <w:rFonts w:ascii="Times New Roman"/>
          <w:b w:val="false"/>
          <w:i w:val="false"/>
          <w:color w:val="000000"/>
          <w:sz w:val="28"/>
        </w:rPr>
        <w:t>приложению 7-2</w:t>
      </w:r>
      <w:r>
        <w:rPr>
          <w:rFonts w:ascii="Times New Roman"/>
          <w:b w:val="false"/>
          <w:i w:val="false"/>
          <w:color w:val="000000"/>
          <w:sz w:val="28"/>
        </w:rPr>
        <w:t xml:space="preserve"> к настоящему совместному приказу;</w:t>
      </w:r>
    </w:p>
    <w:bookmarkEnd w:id="10"/>
    <w:bookmarkStart w:name="z21838" w:id="11"/>
    <w:p>
      <w:pPr>
        <w:spacing w:after="0"/>
        <w:ind w:left="0"/>
        <w:jc w:val="both"/>
      </w:pPr>
      <w:r>
        <w:rPr>
          <w:rFonts w:ascii="Times New Roman"/>
          <w:b w:val="false"/>
          <w:i w:val="false"/>
          <w:color w:val="000000"/>
          <w:sz w:val="28"/>
        </w:rPr>
        <w:t xml:space="preserve">
      10) проверочный лист в области теплоэнергетики в отношении теплотранспортирующих субъектов согласно </w:t>
      </w:r>
      <w:r>
        <w:rPr>
          <w:rFonts w:ascii="Times New Roman"/>
          <w:b w:val="false"/>
          <w:i w:val="false"/>
          <w:color w:val="000000"/>
          <w:sz w:val="28"/>
        </w:rPr>
        <w:t>приложению 7-3</w:t>
      </w:r>
      <w:r>
        <w:rPr>
          <w:rFonts w:ascii="Times New Roman"/>
          <w:b w:val="false"/>
          <w:i w:val="false"/>
          <w:color w:val="000000"/>
          <w:sz w:val="28"/>
        </w:rPr>
        <w:t xml:space="preserve"> к настоящему совместному приказу</w:t>
      </w:r>
    </w:p>
    <w:bookmarkEnd w:id="11"/>
    <w:bookmarkStart w:name="z21839" w:id="12"/>
    <w:p>
      <w:pPr>
        <w:spacing w:after="0"/>
        <w:ind w:left="0"/>
        <w:jc w:val="both"/>
      </w:pPr>
      <w:r>
        <w:rPr>
          <w:rFonts w:ascii="Times New Roman"/>
          <w:b w:val="false"/>
          <w:i w:val="false"/>
          <w:color w:val="000000"/>
          <w:sz w:val="28"/>
        </w:rPr>
        <w:t xml:space="preserve">
      11) проверочный лист в области теплоэнергетики в отношении физических и юридических лиц согласно </w:t>
      </w:r>
      <w:r>
        <w:rPr>
          <w:rFonts w:ascii="Times New Roman"/>
          <w:b w:val="false"/>
          <w:i w:val="false"/>
          <w:color w:val="000000"/>
          <w:sz w:val="28"/>
        </w:rPr>
        <w:t>приложению 7-4</w:t>
      </w:r>
      <w:r>
        <w:rPr>
          <w:rFonts w:ascii="Times New Roman"/>
          <w:b w:val="false"/>
          <w:i w:val="false"/>
          <w:color w:val="000000"/>
          <w:sz w:val="28"/>
        </w:rPr>
        <w:t xml:space="preserve"> к настоящему совместному приказу;</w:t>
      </w:r>
    </w:p>
    <w:bookmarkEnd w:id="12"/>
    <w:bookmarkStart w:name="z21840" w:id="13"/>
    <w:p>
      <w:pPr>
        <w:spacing w:after="0"/>
        <w:ind w:left="0"/>
        <w:jc w:val="both"/>
      </w:pPr>
      <w:r>
        <w:rPr>
          <w:rFonts w:ascii="Times New Roman"/>
          <w:b w:val="false"/>
          <w:i w:val="false"/>
          <w:color w:val="000000"/>
          <w:sz w:val="28"/>
        </w:rPr>
        <w:t xml:space="preserve">
      12) проверочный лист в области теплоэнергетики в отношении экспертных организаций, осуществляющих энергетическую экспертизу, согласно </w:t>
      </w:r>
      <w:r>
        <w:rPr>
          <w:rFonts w:ascii="Times New Roman"/>
          <w:b w:val="false"/>
          <w:i w:val="false"/>
          <w:color w:val="000000"/>
          <w:sz w:val="28"/>
        </w:rPr>
        <w:t>приложению 7-5</w:t>
      </w:r>
      <w:r>
        <w:rPr>
          <w:rFonts w:ascii="Times New Roman"/>
          <w:b w:val="false"/>
          <w:i w:val="false"/>
          <w:color w:val="000000"/>
          <w:sz w:val="28"/>
        </w:rPr>
        <w:t xml:space="preserve"> к настоящему совместному приказу.</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4"/>
    <w:p>
      <w:pPr>
        <w:spacing w:after="0"/>
        <w:ind w:left="0"/>
        <w:jc w:val="both"/>
      </w:pPr>
      <w:r>
        <w:rPr>
          <w:rFonts w:ascii="Times New Roman"/>
          <w:b w:val="false"/>
          <w:i w:val="false"/>
          <w:color w:val="000000"/>
          <w:sz w:val="28"/>
        </w:rPr>
        <w:t xml:space="preserve">
      2. Признать утратившими силу некоторые приказы Министра энергетики Республики Казахстан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совместному приказу.</w:t>
      </w:r>
    </w:p>
    <w:bookmarkEnd w:id="14"/>
    <w:bookmarkStart w:name="z14" w:id="15"/>
    <w:p>
      <w:pPr>
        <w:spacing w:after="0"/>
        <w:ind w:left="0"/>
        <w:jc w:val="both"/>
      </w:pPr>
      <w:r>
        <w:rPr>
          <w:rFonts w:ascii="Times New Roman"/>
          <w:b w:val="false"/>
          <w:i w:val="false"/>
          <w:color w:val="000000"/>
          <w:sz w:val="28"/>
        </w:rPr>
        <w:t>
      3. Комитету атомного и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w:t>
      </w:r>
    </w:p>
    <w:bookmarkEnd w:id="15"/>
    <w:bookmarkStart w:name="z15" w:id="16"/>
    <w:p>
      <w:pPr>
        <w:spacing w:after="0"/>
        <w:ind w:left="0"/>
        <w:jc w:val="both"/>
      </w:pPr>
      <w:r>
        <w:rPr>
          <w:rFonts w:ascii="Times New Roman"/>
          <w:b w:val="false"/>
          <w:i w:val="false"/>
          <w:color w:val="000000"/>
          <w:sz w:val="28"/>
        </w:rPr>
        <w:t>
      1) государственную регистрацию настоящего совместного приказа в Министерстве юстиции Республики Казахстан;</w:t>
      </w:r>
    </w:p>
    <w:bookmarkEnd w:id="16"/>
    <w:bookmarkStart w:name="z16" w:id="17"/>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совместного приказа направление его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17"/>
    <w:bookmarkStart w:name="z17" w:id="18"/>
    <w:p>
      <w:pPr>
        <w:spacing w:after="0"/>
        <w:ind w:left="0"/>
        <w:jc w:val="both"/>
      </w:pPr>
      <w:r>
        <w:rPr>
          <w:rFonts w:ascii="Times New Roman"/>
          <w:b w:val="false"/>
          <w:i w:val="false"/>
          <w:color w:val="000000"/>
          <w:sz w:val="28"/>
        </w:rPr>
        <w:t>
      3) размещение настоящего совместного приказа на интернет-ресурсе Министерства энергетики Республики Казахстан;</w:t>
      </w:r>
    </w:p>
    <w:bookmarkEnd w:id="18"/>
    <w:bookmarkStart w:name="z18" w:id="19"/>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2) и 3) настоящего пункта.</w:t>
      </w:r>
    </w:p>
    <w:bookmarkEnd w:id="19"/>
    <w:bookmarkStart w:name="z19" w:id="20"/>
    <w:p>
      <w:pPr>
        <w:spacing w:after="0"/>
        <w:ind w:left="0"/>
        <w:jc w:val="both"/>
      </w:pPr>
      <w:r>
        <w:rPr>
          <w:rFonts w:ascii="Times New Roman"/>
          <w:b w:val="false"/>
          <w:i w:val="false"/>
          <w:color w:val="000000"/>
          <w:sz w:val="28"/>
        </w:rPr>
        <w:t>
      4. Контроль за исполнением настоящего совместного приказа возложить на курирующего вице-министра энергетики Республики Казахстан.</w:t>
      </w:r>
    </w:p>
    <w:bookmarkEnd w:id="20"/>
    <w:bookmarkStart w:name="z20" w:id="21"/>
    <w:p>
      <w:pPr>
        <w:spacing w:after="0"/>
        <w:ind w:left="0"/>
        <w:jc w:val="both"/>
      </w:pPr>
      <w:r>
        <w:rPr>
          <w:rFonts w:ascii="Times New Roman"/>
          <w:b w:val="false"/>
          <w:i w:val="false"/>
          <w:color w:val="000000"/>
          <w:sz w:val="28"/>
        </w:rPr>
        <w:t>
      5. Настоящий совместный приказ вводится в действие по истечении десяти календарных дней после дня его первого официального опубликования.</w:t>
      </w:r>
    </w:p>
    <w:bookmarkEnd w:id="21"/>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энергетики Республики Казахстан</w:t>
            </w:r>
          </w:p>
          <w:p>
            <w:pPr>
              <w:spacing w:after="20"/>
              <w:ind w:left="20"/>
              <w:jc w:val="both"/>
            </w:pPr>
          </w:p>
          <w:p>
            <w:pPr>
              <w:spacing w:after="20"/>
              <w:ind w:left="20"/>
              <w:jc w:val="both"/>
            </w:pPr>
            <w:r>
              <w:rPr>
                <w:rFonts w:ascii="Times New Roman"/>
                <w:b w:val="false"/>
                <w:i/>
                <w:color w:val="000000"/>
                <w:sz w:val="20"/>
              </w:rPr>
              <w:t>Министра национальной экономики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both"/>
      </w:pPr>
      <w:bookmarkStart w:name="z22" w:id="22"/>
      <w:r>
        <w:rPr>
          <w:rFonts w:ascii="Times New Roman"/>
          <w:b w:val="false"/>
          <w:i w:val="false"/>
          <w:color w:val="000000"/>
          <w:sz w:val="28"/>
        </w:rPr>
        <w:t>
      "СОГЛАСОВАН"</w:t>
      </w:r>
    </w:p>
    <w:bookmarkEnd w:id="22"/>
    <w:p>
      <w:pPr>
        <w:spacing w:after="0"/>
        <w:ind w:left="0"/>
        <w:jc w:val="both"/>
      </w:pPr>
      <w:r>
        <w:rPr>
          <w:rFonts w:ascii="Times New Roman"/>
          <w:b w:val="false"/>
          <w:i w:val="false"/>
          <w:color w:val="000000"/>
          <w:sz w:val="28"/>
        </w:rPr>
        <w:t>Комитет по правовой статистике</w:t>
      </w:r>
    </w:p>
    <w:p>
      <w:pPr>
        <w:spacing w:after="0"/>
        <w:ind w:left="0"/>
        <w:jc w:val="both"/>
      </w:pPr>
      <w:r>
        <w:rPr>
          <w:rFonts w:ascii="Times New Roman"/>
          <w:b w:val="false"/>
          <w:i w:val="false"/>
          <w:color w:val="000000"/>
          <w:sz w:val="28"/>
        </w:rPr>
        <w:t>и специальным учетам</w:t>
      </w:r>
    </w:p>
    <w:p>
      <w:pPr>
        <w:spacing w:after="0"/>
        <w:ind w:left="0"/>
        <w:jc w:val="both"/>
      </w:pPr>
      <w:r>
        <w:rPr>
          <w:rFonts w:ascii="Times New Roman"/>
          <w:b w:val="false"/>
          <w:i w:val="false"/>
          <w:color w:val="000000"/>
          <w:sz w:val="28"/>
        </w:rPr>
        <w:t>Генеральной прокуратуры</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p>
      <w:pPr>
        <w:spacing w:after="0"/>
        <w:ind w:left="0"/>
        <w:jc w:val="left"/>
      </w:pPr>
      <w:r>
        <w:rPr>
          <w:rFonts w:ascii="Times New Roman"/>
          <w:b/>
          <w:i w:val="false"/>
          <w:color w:val="000000"/>
        </w:rPr>
        <w:t xml:space="preserve"> Критерии оценки степени риска в области электроэнергетики</w:t>
      </w:r>
    </w:p>
    <w:p>
      <w:pPr>
        <w:spacing w:after="0"/>
        <w:ind w:left="0"/>
        <w:jc w:val="both"/>
      </w:pPr>
      <w:r>
        <w:rPr>
          <w:rFonts w:ascii="Times New Roman"/>
          <w:b w:val="false"/>
          <w:i w:val="false"/>
          <w:color w:val="ff0000"/>
          <w:sz w:val="28"/>
        </w:rPr>
        <w:t xml:space="preserve">
      Сноска. Приложение 1 - в редакции </w:t>
      </w:r>
      <w:r>
        <w:rPr>
          <w:rFonts w:ascii="Times New Roman"/>
          <w:b w:val="false"/>
          <w:i w:val="false"/>
          <w:color w:val="ff0000"/>
          <w:sz w:val="28"/>
        </w:rPr>
        <w:t>совместного приказа</w:t>
      </w:r>
      <w:r>
        <w:rPr>
          <w:rFonts w:ascii="Times New Roman"/>
          <w:b w:val="false"/>
          <w:i w:val="false"/>
          <w:color w:val="ff0000"/>
          <w:sz w:val="28"/>
        </w:rPr>
        <w:t xml:space="preserve"> Министра энергетики РК от 30.12.2022 № 449 и Министра национальной экономики РК от 30.12.2022 № 140 (вводится в действие с 01.01.2023).</w:t>
      </w:r>
    </w:p>
    <w:bookmarkStart w:name="z1779" w:id="23"/>
    <w:p>
      <w:pPr>
        <w:spacing w:after="0"/>
        <w:ind w:left="0"/>
        <w:jc w:val="left"/>
      </w:pPr>
      <w:r>
        <w:rPr>
          <w:rFonts w:ascii="Times New Roman"/>
          <w:b/>
          <w:i w:val="false"/>
          <w:color w:val="000000"/>
        </w:rPr>
        <w:t xml:space="preserve"> Глава 1. Общие положения</w:t>
      </w:r>
    </w:p>
    <w:bookmarkEnd w:id="23"/>
    <w:bookmarkStart w:name="z1780" w:id="24"/>
    <w:p>
      <w:pPr>
        <w:spacing w:after="0"/>
        <w:ind w:left="0"/>
        <w:jc w:val="both"/>
      </w:pPr>
      <w:r>
        <w:rPr>
          <w:rFonts w:ascii="Times New Roman"/>
          <w:b w:val="false"/>
          <w:i w:val="false"/>
          <w:color w:val="000000"/>
          <w:sz w:val="28"/>
        </w:rPr>
        <w:t xml:space="preserve">
      1. Настоящие Критерии оценки степени риска в области электроэнергетики (далее – Критерии) разработаны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141 Предпринимательского кодекса Республики Казахстан (далее – Кодекс) и </w:t>
      </w:r>
      <w:r>
        <w:rPr>
          <w:rFonts w:ascii="Times New Roman"/>
          <w:b w:val="false"/>
          <w:i w:val="false"/>
          <w:color w:val="000000"/>
          <w:sz w:val="28"/>
        </w:rPr>
        <w:t>Правилами</w:t>
      </w:r>
      <w:r>
        <w:rPr>
          <w:rFonts w:ascii="Times New Roman"/>
          <w:b w:val="false"/>
          <w:i w:val="false"/>
          <w:color w:val="000000"/>
          <w:sz w:val="28"/>
        </w:rPr>
        <w:t xml:space="preserve"> формирования регулирующими государственными органами системы оценки и управления рисками, утвержденными приказом исполняющего обязанности Министра национальной экономики Республики Казахстан от 22 июня 2022 года № 48 (зарегистрирован в Реестре государственной регистрации нормативных правовых актов за № 28577), для отбора субъектов (объектов) контроля в области электроэнергетики с целью проведения профилактического контроля с посещением субъекта (объекта) контроля и (или) проверок на соответствие требованиям.</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1" w:id="25"/>
    <w:p>
      <w:pPr>
        <w:spacing w:after="0"/>
        <w:ind w:left="0"/>
        <w:jc w:val="both"/>
      </w:pPr>
      <w:r>
        <w:rPr>
          <w:rFonts w:ascii="Times New Roman"/>
          <w:b w:val="false"/>
          <w:i w:val="false"/>
          <w:color w:val="000000"/>
          <w:sz w:val="28"/>
        </w:rPr>
        <w:t>
      2. В Критериях используются следующие понятия:</w:t>
      </w:r>
    </w:p>
    <w:bookmarkEnd w:id="25"/>
    <w:bookmarkStart w:name="z21842" w:id="26"/>
    <w:p>
      <w:pPr>
        <w:spacing w:after="0"/>
        <w:ind w:left="0"/>
        <w:jc w:val="both"/>
      </w:pPr>
      <w:r>
        <w:rPr>
          <w:rFonts w:ascii="Times New Roman"/>
          <w:b w:val="false"/>
          <w:i w:val="false"/>
          <w:color w:val="000000"/>
          <w:sz w:val="28"/>
        </w:rPr>
        <w:t>
      1) незначительные нарушения – нарушения требований, установленных нормативными правовыми актами в области электроэнергетики, которые не создают предпосылки для возникновения технологических нарушений, нарушения установленных режимов энергопотребления, угрозы жизни и здоровью населения, окружающей среде;</w:t>
      </w:r>
    </w:p>
    <w:bookmarkEnd w:id="26"/>
    <w:bookmarkStart w:name="z21843" w:id="27"/>
    <w:p>
      <w:pPr>
        <w:spacing w:after="0"/>
        <w:ind w:left="0"/>
        <w:jc w:val="both"/>
      </w:pPr>
      <w:r>
        <w:rPr>
          <w:rFonts w:ascii="Times New Roman"/>
          <w:b w:val="false"/>
          <w:i w:val="false"/>
          <w:color w:val="000000"/>
          <w:sz w:val="28"/>
        </w:rPr>
        <w:t>
      2) значительные нарушения – нарушения требований, установленных нормативными правовыми актами в области электроэнергетики, которые привели или могут привести к причинению вреда законным интересам физических и юридических лиц, а также несвоевременное предоставление отчетов, сведений, оперативных сообщений о технологических нарушениях и информации о показателях надежности электроснабжения;</w:t>
      </w:r>
    </w:p>
    <w:bookmarkEnd w:id="27"/>
    <w:bookmarkStart w:name="z21844" w:id="28"/>
    <w:p>
      <w:pPr>
        <w:spacing w:after="0"/>
        <w:ind w:left="0"/>
        <w:jc w:val="both"/>
      </w:pPr>
      <w:r>
        <w:rPr>
          <w:rFonts w:ascii="Times New Roman"/>
          <w:b w:val="false"/>
          <w:i w:val="false"/>
          <w:color w:val="000000"/>
          <w:sz w:val="28"/>
        </w:rPr>
        <w:t>
      3) энергопроизводящая организация, использующая возобновляемые источники энергии, – юридическое лицо, осуществляющее производство электрической энергии с использованием возобновляемых источников энергии, за исключением нетто-потребителей;</w:t>
      </w:r>
    </w:p>
    <w:bookmarkEnd w:id="28"/>
    <w:bookmarkStart w:name="z21845" w:id="29"/>
    <w:p>
      <w:pPr>
        <w:spacing w:after="0"/>
        <w:ind w:left="0"/>
        <w:jc w:val="both"/>
      </w:pPr>
      <w:r>
        <w:rPr>
          <w:rFonts w:ascii="Times New Roman"/>
          <w:b w:val="false"/>
          <w:i w:val="false"/>
          <w:color w:val="000000"/>
          <w:sz w:val="28"/>
        </w:rPr>
        <w:t>
      4) грубые нарушения – нарушения требований, установленных нормативными правовыми актами в области электроэнергетики, которые привели или могут привести к причинению вреда жизни и здоровью человека, пожару, загрязнению окружающей среды, нарушению установленных режимов энергопотребления, а также непредставление и предоставление недостоверных сведений, отчетов, оперативных сообщений о технологических нарушениях и информации о показателях надежности электроснабжения;</w:t>
      </w:r>
    </w:p>
    <w:bookmarkEnd w:id="29"/>
    <w:bookmarkStart w:name="z21846" w:id="30"/>
    <w:p>
      <w:pPr>
        <w:spacing w:after="0"/>
        <w:ind w:left="0"/>
        <w:jc w:val="both"/>
      </w:pPr>
      <w:r>
        <w:rPr>
          <w:rFonts w:ascii="Times New Roman"/>
          <w:b w:val="false"/>
          <w:i w:val="false"/>
          <w:color w:val="000000"/>
          <w:sz w:val="28"/>
        </w:rPr>
        <w:t>
      5) риск – вероятность причинения вреда в результате деятельности субъекта контроля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bookmarkEnd w:id="30"/>
    <w:bookmarkStart w:name="z21847" w:id="31"/>
    <w:p>
      <w:pPr>
        <w:spacing w:after="0"/>
        <w:ind w:left="0"/>
        <w:jc w:val="both"/>
      </w:pPr>
      <w:r>
        <w:rPr>
          <w:rFonts w:ascii="Times New Roman"/>
          <w:b w:val="false"/>
          <w:i w:val="false"/>
          <w:color w:val="000000"/>
          <w:sz w:val="28"/>
        </w:rPr>
        <w:t>
      6)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по степеням риска для последующего осуществления профилактического контроля с посещением субъекта (объекта) контроля и (или) проверок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(или) освобождения такого субъекта (объекта) контроля от профилактического контроля с посещением субъекта (объекта) контроля и (или) проверок на соответствие требованиям;</w:t>
      </w:r>
    </w:p>
    <w:bookmarkEnd w:id="31"/>
    <w:bookmarkStart w:name="z21848" w:id="32"/>
    <w:p>
      <w:pPr>
        <w:spacing w:after="0"/>
        <w:ind w:left="0"/>
        <w:jc w:val="both"/>
      </w:pPr>
      <w:r>
        <w:rPr>
          <w:rFonts w:ascii="Times New Roman"/>
          <w:b w:val="false"/>
          <w:i w:val="false"/>
          <w:color w:val="000000"/>
          <w:sz w:val="28"/>
        </w:rPr>
        <w:t>
      7)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в зависимости от степени риска в области электроэнергетики и не зависящие непосредственно от отдельного субъекта (объекта) контроля;</w:t>
      </w:r>
    </w:p>
    <w:bookmarkEnd w:id="32"/>
    <w:bookmarkStart w:name="z21849" w:id="33"/>
    <w:p>
      <w:pPr>
        <w:spacing w:after="0"/>
        <w:ind w:left="0"/>
        <w:jc w:val="both"/>
      </w:pPr>
      <w:r>
        <w:rPr>
          <w:rFonts w:ascii="Times New Roman"/>
          <w:b w:val="false"/>
          <w:i w:val="false"/>
          <w:color w:val="000000"/>
          <w:sz w:val="28"/>
        </w:rPr>
        <w:t>
      8)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в зависимости от результатов деятельности конкретного субъекта (объекта) контроля;</w:t>
      </w:r>
    </w:p>
    <w:bookmarkEnd w:id="33"/>
    <w:bookmarkStart w:name="z21850" w:id="34"/>
    <w:p>
      <w:pPr>
        <w:spacing w:after="0"/>
        <w:ind w:left="0"/>
        <w:jc w:val="both"/>
      </w:pPr>
      <w:r>
        <w:rPr>
          <w:rFonts w:ascii="Times New Roman"/>
          <w:b w:val="false"/>
          <w:i w:val="false"/>
          <w:color w:val="000000"/>
          <w:sz w:val="28"/>
        </w:rPr>
        <w:t>
      9) технологическое нарушение – отказ или повреждение оборудования, электрических сетей, в том числе вследствие возгорания или взрывов, отклонения от установленных режимов, несанкционированного отключения или ограничения работоспособности оборудования или его неисправности, которые привели к нарушению процесса производства, передачи, потребления электрической энергии;</w:t>
      </w:r>
    </w:p>
    <w:bookmarkEnd w:id="34"/>
    <w:bookmarkStart w:name="z21851" w:id="35"/>
    <w:p>
      <w:pPr>
        <w:spacing w:after="0"/>
        <w:ind w:left="0"/>
        <w:jc w:val="both"/>
      </w:pPr>
      <w:r>
        <w:rPr>
          <w:rFonts w:ascii="Times New Roman"/>
          <w:b w:val="false"/>
          <w:i w:val="false"/>
          <w:color w:val="000000"/>
          <w:sz w:val="28"/>
        </w:rPr>
        <w:t>
      10) проверочный лист – перечень требований, предъявляемых к деятельности субъектов (объектов) контроля,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bookmarkEnd w:id="35"/>
    <w:bookmarkStart w:name="z21852" w:id="36"/>
    <w:p>
      <w:pPr>
        <w:spacing w:after="0"/>
        <w:ind w:left="0"/>
        <w:jc w:val="both"/>
      </w:pPr>
      <w:r>
        <w:rPr>
          <w:rFonts w:ascii="Times New Roman"/>
          <w:b w:val="false"/>
          <w:i w:val="false"/>
          <w:color w:val="000000"/>
          <w:sz w:val="28"/>
        </w:rPr>
        <w:t>
      11) энергопередающая организация – организация, оказывающая на основе договоров услугу по передаче электрической энергии;</w:t>
      </w:r>
    </w:p>
    <w:bookmarkEnd w:id="36"/>
    <w:bookmarkStart w:name="z21853" w:id="37"/>
    <w:p>
      <w:pPr>
        <w:spacing w:after="0"/>
        <w:ind w:left="0"/>
        <w:jc w:val="both"/>
      </w:pPr>
      <w:r>
        <w:rPr>
          <w:rFonts w:ascii="Times New Roman"/>
          <w:b w:val="false"/>
          <w:i w:val="false"/>
          <w:color w:val="000000"/>
          <w:sz w:val="28"/>
        </w:rPr>
        <w:t>
      12) энергоснабжающая организация - организация, осуществляющая продажу потребителям купленной электрической энергии;</w:t>
      </w:r>
    </w:p>
    <w:bookmarkEnd w:id="37"/>
    <w:bookmarkStart w:name="z21854" w:id="38"/>
    <w:p>
      <w:pPr>
        <w:spacing w:after="0"/>
        <w:ind w:left="0"/>
        <w:jc w:val="both"/>
      </w:pPr>
      <w:r>
        <w:rPr>
          <w:rFonts w:ascii="Times New Roman"/>
          <w:b w:val="false"/>
          <w:i w:val="false"/>
          <w:color w:val="000000"/>
          <w:sz w:val="28"/>
        </w:rPr>
        <w:t>
      13) энергопроизводящая организация – организация, осуществляющая производство электрической энергии для собственных нужд и (или) реализации, за исключением нетто-потребителей;</w:t>
      </w:r>
    </w:p>
    <w:bookmarkEnd w:id="38"/>
    <w:bookmarkStart w:name="z21855" w:id="39"/>
    <w:p>
      <w:pPr>
        <w:spacing w:after="0"/>
        <w:ind w:left="0"/>
        <w:jc w:val="both"/>
      </w:pPr>
      <w:r>
        <w:rPr>
          <w:rFonts w:ascii="Times New Roman"/>
          <w:b w:val="false"/>
          <w:i w:val="false"/>
          <w:color w:val="000000"/>
          <w:sz w:val="28"/>
        </w:rPr>
        <w:t>
      14) электроустановка – 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передачи электрической энергии и преобразовании ее в другой вид энергии;</w:t>
      </w:r>
    </w:p>
    <w:bookmarkEnd w:id="39"/>
    <w:bookmarkStart w:name="z21856" w:id="40"/>
    <w:p>
      <w:pPr>
        <w:spacing w:after="0"/>
        <w:ind w:left="0"/>
        <w:jc w:val="both"/>
      </w:pPr>
      <w:r>
        <w:rPr>
          <w:rFonts w:ascii="Times New Roman"/>
          <w:b w:val="false"/>
          <w:i w:val="false"/>
          <w:color w:val="000000"/>
          <w:sz w:val="28"/>
        </w:rPr>
        <w:t>
      15) электроэнергетика – сфера производства, передачи, снабжения и потребления электрической энергии;</w:t>
      </w:r>
    </w:p>
    <w:bookmarkEnd w:id="40"/>
    <w:bookmarkStart w:name="z21857" w:id="41"/>
    <w:p>
      <w:pPr>
        <w:spacing w:after="0"/>
        <w:ind w:left="0"/>
        <w:jc w:val="both"/>
      </w:pPr>
      <w:r>
        <w:rPr>
          <w:rFonts w:ascii="Times New Roman"/>
          <w:b w:val="false"/>
          <w:i w:val="false"/>
          <w:color w:val="000000"/>
          <w:sz w:val="28"/>
        </w:rPr>
        <w:t>
      16) субъекты (объекты) контроля в области электроэнергетики – энергопроизводящие, энергопередающие, энергоснабжающие организации, физические и юридические лица, экспертные организации, осуществляющие энергетическую экспертизу и энергопроизводящие организации, использующие возобновляемые источники энергии.</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6" w:id="42"/>
    <w:p>
      <w:pPr>
        <w:spacing w:after="0"/>
        <w:ind w:left="0"/>
        <w:jc w:val="both"/>
      </w:pPr>
      <w:r>
        <w:rPr>
          <w:rFonts w:ascii="Times New Roman"/>
          <w:b w:val="false"/>
          <w:i w:val="false"/>
          <w:color w:val="000000"/>
          <w:sz w:val="28"/>
        </w:rPr>
        <w:t>
      3. Кратность профилактического контроля с посещением субъекта (объекта) контроля определяется в отношении субъектов (объектов) контроля, отнесенных к высокой и средней степеням риска, не чаще двух раз в год.</w:t>
      </w:r>
    </w:p>
    <w:bookmarkEnd w:id="42"/>
    <w:bookmarkStart w:name="z1797" w:id="43"/>
    <w:p>
      <w:pPr>
        <w:spacing w:after="0"/>
        <w:ind w:left="0"/>
        <w:jc w:val="both"/>
      </w:pPr>
      <w:r>
        <w:rPr>
          <w:rFonts w:ascii="Times New Roman"/>
          <w:b w:val="false"/>
          <w:i w:val="false"/>
          <w:color w:val="000000"/>
          <w:sz w:val="28"/>
        </w:rPr>
        <w:t xml:space="preserve">
      4. Профилактический контроль с посещением субъекта (объекта) контроля проводится на основании полугодовых списков профилактического контроля с посещением субъекта (объекта) контроля, формируемых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144-2 Кодекса.</w:t>
      </w:r>
    </w:p>
    <w:bookmarkEnd w:id="43"/>
    <w:bookmarkStart w:name="z1798" w:id="44"/>
    <w:p>
      <w:pPr>
        <w:spacing w:after="0"/>
        <w:ind w:left="0"/>
        <w:jc w:val="both"/>
      </w:pPr>
      <w:r>
        <w:rPr>
          <w:rFonts w:ascii="Times New Roman"/>
          <w:b w:val="false"/>
          <w:i w:val="false"/>
          <w:color w:val="000000"/>
          <w:sz w:val="28"/>
        </w:rPr>
        <w:t>
      5. Критерии для профилактического контроля с посещением субъекта (объекта) контроля в области электроэнергетики формируются посредством определения объективных и субъективных критериев.</w:t>
      </w:r>
    </w:p>
    <w:bookmarkEnd w:id="44"/>
    <w:bookmarkStart w:name="z1799" w:id="45"/>
    <w:p>
      <w:pPr>
        <w:spacing w:after="0"/>
        <w:ind w:left="0"/>
        <w:jc w:val="left"/>
      </w:pPr>
      <w:r>
        <w:rPr>
          <w:rFonts w:ascii="Times New Roman"/>
          <w:b/>
          <w:i w:val="false"/>
          <w:color w:val="000000"/>
        </w:rPr>
        <w:t xml:space="preserve"> Глава 2. Объективные критерии</w:t>
      </w:r>
    </w:p>
    <w:bookmarkEnd w:id="45"/>
    <w:bookmarkStart w:name="z1800" w:id="46"/>
    <w:p>
      <w:pPr>
        <w:spacing w:after="0"/>
        <w:ind w:left="0"/>
        <w:jc w:val="both"/>
      </w:pPr>
      <w:r>
        <w:rPr>
          <w:rFonts w:ascii="Times New Roman"/>
          <w:b w:val="false"/>
          <w:i w:val="false"/>
          <w:color w:val="000000"/>
          <w:sz w:val="28"/>
        </w:rPr>
        <w:t>
      6. Определение объективных критериев осуществляется посредством определения риска.</w:t>
      </w:r>
    </w:p>
    <w:bookmarkEnd w:id="46"/>
    <w:bookmarkStart w:name="z1801" w:id="47"/>
    <w:p>
      <w:pPr>
        <w:spacing w:after="0"/>
        <w:ind w:left="0"/>
        <w:jc w:val="both"/>
      </w:pPr>
      <w:r>
        <w:rPr>
          <w:rFonts w:ascii="Times New Roman"/>
          <w:b w:val="false"/>
          <w:i w:val="false"/>
          <w:color w:val="000000"/>
          <w:sz w:val="28"/>
        </w:rPr>
        <w:t>
      Определение риска осуществляется с учетом одного из следующих критериев:</w:t>
      </w:r>
    </w:p>
    <w:bookmarkEnd w:id="47"/>
    <w:bookmarkStart w:name="z1802" w:id="48"/>
    <w:p>
      <w:pPr>
        <w:spacing w:after="0"/>
        <w:ind w:left="0"/>
        <w:jc w:val="both"/>
      </w:pPr>
      <w:r>
        <w:rPr>
          <w:rFonts w:ascii="Times New Roman"/>
          <w:b w:val="false"/>
          <w:i w:val="false"/>
          <w:color w:val="000000"/>
          <w:sz w:val="28"/>
        </w:rPr>
        <w:t>
      1) уровня опасности (сложности) объекта;</w:t>
      </w:r>
    </w:p>
    <w:bookmarkEnd w:id="48"/>
    <w:bookmarkStart w:name="z1803" w:id="49"/>
    <w:p>
      <w:pPr>
        <w:spacing w:after="0"/>
        <w:ind w:left="0"/>
        <w:jc w:val="both"/>
      </w:pPr>
      <w:r>
        <w:rPr>
          <w:rFonts w:ascii="Times New Roman"/>
          <w:b w:val="false"/>
          <w:i w:val="false"/>
          <w:color w:val="000000"/>
          <w:sz w:val="28"/>
        </w:rPr>
        <w:t>
      2) масштабов тяжести возможных негативных последствий, вреда на регулируемую сферу (область);</w:t>
      </w:r>
    </w:p>
    <w:bookmarkEnd w:id="49"/>
    <w:bookmarkStart w:name="z1804" w:id="50"/>
    <w:p>
      <w:pPr>
        <w:spacing w:after="0"/>
        <w:ind w:left="0"/>
        <w:jc w:val="both"/>
      </w:pPr>
      <w:r>
        <w:rPr>
          <w:rFonts w:ascii="Times New Roman"/>
          <w:b w:val="false"/>
          <w:i w:val="false"/>
          <w:color w:val="000000"/>
          <w:sz w:val="28"/>
        </w:rPr>
        <w:t>
      3) возможности наступления неблагоприятного происшествия для жизни или здоровья человека, окружающей среды, законных интересов физических и юридических лиц, государства.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совместным приказом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9" w:id="51"/>
    <w:p>
      <w:pPr>
        <w:spacing w:after="0"/>
        <w:ind w:left="0"/>
        <w:jc w:val="both"/>
      </w:pPr>
      <w:r>
        <w:rPr>
          <w:rFonts w:ascii="Times New Roman"/>
          <w:b w:val="false"/>
          <w:i w:val="false"/>
          <w:color w:val="000000"/>
          <w:sz w:val="28"/>
        </w:rPr>
        <w:t>
      8. К субъектам (объектам) контроля высокой степени риска относятся:</w:t>
      </w:r>
    </w:p>
    <w:bookmarkEnd w:id="51"/>
    <w:bookmarkStart w:name="z21859" w:id="52"/>
    <w:p>
      <w:pPr>
        <w:spacing w:after="0"/>
        <w:ind w:left="0"/>
        <w:jc w:val="both"/>
      </w:pPr>
      <w:r>
        <w:rPr>
          <w:rFonts w:ascii="Times New Roman"/>
          <w:b w:val="false"/>
          <w:i w:val="false"/>
          <w:color w:val="000000"/>
          <w:sz w:val="28"/>
        </w:rPr>
        <w:t>
      1) энергопроизводящие, энергопередающие организации и энергопроизводящие организации, использующая возобновляемые источники энергии;</w:t>
      </w:r>
    </w:p>
    <w:bookmarkEnd w:id="52"/>
    <w:bookmarkStart w:name="z21860" w:id="53"/>
    <w:p>
      <w:pPr>
        <w:spacing w:after="0"/>
        <w:ind w:left="0"/>
        <w:jc w:val="both"/>
      </w:pPr>
      <w:r>
        <w:rPr>
          <w:rFonts w:ascii="Times New Roman"/>
          <w:b w:val="false"/>
          <w:i w:val="false"/>
          <w:color w:val="000000"/>
          <w:sz w:val="28"/>
        </w:rPr>
        <w:t>
      2) физические и юридические лица, которые эксплуатируют или имеют на балансе электроустановки 0,4 кВ и выше, отключение которых может привести к технологическому нарушению, нарушению работы объектов жизнеобеспечения, загрязнению окружающей среды, пожару, нарушению установленных режимов энергопотребления, а также к угрозе жизни и здоровью человека, законным интересам физических, юридических лиц и государства, социальным или экономическим последствиям, а именно:</w:t>
      </w:r>
    </w:p>
    <w:bookmarkEnd w:id="53"/>
    <w:bookmarkStart w:name="z21861" w:id="54"/>
    <w:p>
      <w:pPr>
        <w:spacing w:after="0"/>
        <w:ind w:left="0"/>
        <w:jc w:val="both"/>
      </w:pPr>
      <w:r>
        <w:rPr>
          <w:rFonts w:ascii="Times New Roman"/>
          <w:b w:val="false"/>
          <w:i w:val="false"/>
          <w:color w:val="000000"/>
          <w:sz w:val="28"/>
        </w:rPr>
        <w:t>
      объекты газоснабжения, водоснабжения, канализации и теплоснабжения, обеспечивающие жизнедеятельность городов;</w:t>
      </w:r>
    </w:p>
    <w:bookmarkEnd w:id="54"/>
    <w:bookmarkStart w:name="z21862" w:id="55"/>
    <w:p>
      <w:pPr>
        <w:spacing w:after="0"/>
        <w:ind w:left="0"/>
        <w:jc w:val="both"/>
      </w:pPr>
      <w:r>
        <w:rPr>
          <w:rFonts w:ascii="Times New Roman"/>
          <w:b w:val="false"/>
          <w:i w:val="false"/>
          <w:color w:val="000000"/>
          <w:sz w:val="28"/>
        </w:rPr>
        <w:t>
      объекты аэронавигационной организации, обеспечивающие обслуживание воздушного движения;</w:t>
      </w:r>
    </w:p>
    <w:bookmarkEnd w:id="55"/>
    <w:bookmarkStart w:name="z21863" w:id="56"/>
    <w:p>
      <w:pPr>
        <w:spacing w:after="0"/>
        <w:ind w:left="0"/>
        <w:jc w:val="both"/>
      </w:pPr>
      <w:r>
        <w:rPr>
          <w:rFonts w:ascii="Times New Roman"/>
          <w:b w:val="false"/>
          <w:i w:val="false"/>
          <w:color w:val="000000"/>
          <w:sz w:val="28"/>
        </w:rPr>
        <w:t>
      объекты нефтедобывающих и нефтеперерабатывающих организации;</w:t>
      </w:r>
    </w:p>
    <w:bookmarkEnd w:id="56"/>
    <w:bookmarkStart w:name="z21864" w:id="57"/>
    <w:p>
      <w:pPr>
        <w:spacing w:after="0"/>
        <w:ind w:left="0"/>
        <w:jc w:val="both"/>
      </w:pPr>
      <w:r>
        <w:rPr>
          <w:rFonts w:ascii="Times New Roman"/>
          <w:b w:val="false"/>
          <w:i w:val="false"/>
          <w:color w:val="000000"/>
          <w:sz w:val="28"/>
        </w:rPr>
        <w:t>
      объекты горнодобывающих и горно-обогатительных организаций;</w:t>
      </w:r>
    </w:p>
    <w:bookmarkEnd w:id="57"/>
    <w:bookmarkStart w:name="z21865" w:id="58"/>
    <w:p>
      <w:pPr>
        <w:spacing w:after="0"/>
        <w:ind w:left="0"/>
        <w:jc w:val="both"/>
      </w:pPr>
      <w:r>
        <w:rPr>
          <w:rFonts w:ascii="Times New Roman"/>
          <w:b w:val="false"/>
          <w:i w:val="false"/>
          <w:color w:val="000000"/>
          <w:sz w:val="28"/>
        </w:rPr>
        <w:t>
      объекты металлургических предприятий с непрерывным циклом производственного процесса</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18" w:id="59"/>
    <w:p>
      <w:pPr>
        <w:spacing w:after="0"/>
        <w:ind w:left="0"/>
        <w:jc w:val="both"/>
      </w:pPr>
      <w:r>
        <w:rPr>
          <w:rFonts w:ascii="Times New Roman"/>
          <w:b w:val="false"/>
          <w:i w:val="false"/>
          <w:color w:val="000000"/>
          <w:sz w:val="28"/>
        </w:rPr>
        <w:t>
      9. К субъектам (объектам) контроля средней степени риска относятся крупные потребители электрической энергии с суммарной потребляемой электрической мощностью свыше 10 (десяти) мегаватт (далее - МВт).</w:t>
      </w:r>
    </w:p>
    <w:bookmarkEnd w:id="59"/>
    <w:bookmarkStart w:name="z1819" w:id="60"/>
    <w:p>
      <w:pPr>
        <w:spacing w:after="0"/>
        <w:ind w:left="0"/>
        <w:jc w:val="both"/>
      </w:pPr>
      <w:r>
        <w:rPr>
          <w:rFonts w:ascii="Times New Roman"/>
          <w:b w:val="false"/>
          <w:i w:val="false"/>
          <w:color w:val="000000"/>
          <w:sz w:val="28"/>
        </w:rPr>
        <w:t>
      10. К субъектам (объектам) контроля низкой степени риска относятся:</w:t>
      </w:r>
    </w:p>
    <w:bookmarkEnd w:id="60"/>
    <w:bookmarkStart w:name="z1820" w:id="61"/>
    <w:p>
      <w:pPr>
        <w:spacing w:after="0"/>
        <w:ind w:left="0"/>
        <w:jc w:val="both"/>
      </w:pPr>
      <w:r>
        <w:rPr>
          <w:rFonts w:ascii="Times New Roman"/>
          <w:b w:val="false"/>
          <w:i w:val="false"/>
          <w:color w:val="000000"/>
          <w:sz w:val="28"/>
        </w:rPr>
        <w:t>
      1) энергоснабжающие организации;</w:t>
      </w:r>
    </w:p>
    <w:bookmarkEnd w:id="61"/>
    <w:bookmarkStart w:name="z1821" w:id="62"/>
    <w:p>
      <w:pPr>
        <w:spacing w:after="0"/>
        <w:ind w:left="0"/>
        <w:jc w:val="both"/>
      </w:pPr>
      <w:r>
        <w:rPr>
          <w:rFonts w:ascii="Times New Roman"/>
          <w:b w:val="false"/>
          <w:i w:val="false"/>
          <w:color w:val="000000"/>
          <w:sz w:val="28"/>
        </w:rPr>
        <w:t>
      2) экспертные организации, осуществляющие энергетическую экспертизу в области электроэнергетики;</w:t>
      </w:r>
    </w:p>
    <w:bookmarkEnd w:id="62"/>
    <w:bookmarkStart w:name="z1822" w:id="63"/>
    <w:p>
      <w:pPr>
        <w:spacing w:after="0"/>
        <w:ind w:left="0"/>
        <w:jc w:val="both"/>
      </w:pPr>
      <w:r>
        <w:rPr>
          <w:rFonts w:ascii="Times New Roman"/>
          <w:b w:val="false"/>
          <w:i w:val="false"/>
          <w:color w:val="000000"/>
          <w:sz w:val="28"/>
        </w:rPr>
        <w:t>
      3) субъекты (объекты) контроля, не отнесенные к высокой и средней степеням риска.</w:t>
      </w:r>
    </w:p>
    <w:bookmarkEnd w:id="63"/>
    <w:bookmarkStart w:name="z1823" w:id="64"/>
    <w:p>
      <w:pPr>
        <w:spacing w:after="0"/>
        <w:ind w:left="0"/>
        <w:jc w:val="both"/>
      </w:pPr>
      <w:r>
        <w:rPr>
          <w:rFonts w:ascii="Times New Roman"/>
          <w:b w:val="false"/>
          <w:i w:val="false"/>
          <w:color w:val="000000"/>
          <w:sz w:val="28"/>
        </w:rPr>
        <w:t>
      11. В отношении субъектов (объектов) контроля, отнесенных по объективным критериям к высокой и средней степеням риска, применяются субъективные критерии с целью проведения профилактического контроля с посещением субъекта (объекта) контроля.</w:t>
      </w:r>
    </w:p>
    <w:bookmarkEnd w:id="64"/>
    <w:bookmarkStart w:name="z1824" w:id="65"/>
    <w:p>
      <w:pPr>
        <w:spacing w:after="0"/>
        <w:ind w:left="0"/>
        <w:jc w:val="both"/>
      </w:pPr>
      <w:r>
        <w:rPr>
          <w:rFonts w:ascii="Times New Roman"/>
          <w:b w:val="false"/>
          <w:i w:val="false"/>
          <w:color w:val="000000"/>
          <w:sz w:val="28"/>
        </w:rPr>
        <w:t>
      В отношении субъектов контроля, отнесенных к низкой степени риска, проводятся профилактический контроль без посещения субъектов (объектов) контроля и внеплановые проверки.</w:t>
      </w:r>
    </w:p>
    <w:bookmarkEnd w:id="65"/>
    <w:bookmarkStart w:name="z1825" w:id="66"/>
    <w:p>
      <w:pPr>
        <w:spacing w:after="0"/>
        <w:ind w:left="0"/>
        <w:jc w:val="left"/>
      </w:pPr>
      <w:r>
        <w:rPr>
          <w:rFonts w:ascii="Times New Roman"/>
          <w:b/>
          <w:i w:val="false"/>
          <w:color w:val="000000"/>
        </w:rPr>
        <w:t xml:space="preserve"> Глава 3. Субъективные критерии</w:t>
      </w:r>
    </w:p>
    <w:bookmarkEnd w:id="66"/>
    <w:bookmarkStart w:name="z1826" w:id="67"/>
    <w:p>
      <w:pPr>
        <w:spacing w:after="0"/>
        <w:ind w:left="0"/>
        <w:jc w:val="both"/>
      </w:pPr>
      <w:r>
        <w:rPr>
          <w:rFonts w:ascii="Times New Roman"/>
          <w:b w:val="false"/>
          <w:i w:val="false"/>
          <w:color w:val="000000"/>
          <w:sz w:val="28"/>
        </w:rPr>
        <w:t>
      12. Определение субъективных критериев осуществляется с применением следующих этапов:</w:t>
      </w:r>
    </w:p>
    <w:bookmarkEnd w:id="67"/>
    <w:bookmarkStart w:name="z1827" w:id="68"/>
    <w:p>
      <w:pPr>
        <w:spacing w:after="0"/>
        <w:ind w:left="0"/>
        <w:jc w:val="both"/>
      </w:pPr>
      <w:r>
        <w:rPr>
          <w:rFonts w:ascii="Times New Roman"/>
          <w:b w:val="false"/>
          <w:i w:val="false"/>
          <w:color w:val="000000"/>
          <w:sz w:val="28"/>
        </w:rPr>
        <w:t>
      1) формирование базы данных и сбор информации;</w:t>
      </w:r>
    </w:p>
    <w:bookmarkEnd w:id="68"/>
    <w:bookmarkStart w:name="z1828" w:id="69"/>
    <w:p>
      <w:pPr>
        <w:spacing w:after="0"/>
        <w:ind w:left="0"/>
        <w:jc w:val="both"/>
      </w:pPr>
      <w:r>
        <w:rPr>
          <w:rFonts w:ascii="Times New Roman"/>
          <w:b w:val="false"/>
          <w:i w:val="false"/>
          <w:color w:val="000000"/>
          <w:sz w:val="28"/>
        </w:rPr>
        <w:t>
      2) анализ информации и оценка риска.</w:t>
      </w:r>
    </w:p>
    <w:bookmarkEnd w:id="69"/>
    <w:bookmarkStart w:name="z1829" w:id="70"/>
    <w:p>
      <w:pPr>
        <w:spacing w:after="0"/>
        <w:ind w:left="0"/>
        <w:jc w:val="both"/>
      </w:pPr>
      <w:r>
        <w:rPr>
          <w:rFonts w:ascii="Times New Roman"/>
          <w:b w:val="false"/>
          <w:i w:val="false"/>
          <w:color w:val="000000"/>
          <w:sz w:val="28"/>
        </w:rPr>
        <w:t>
      13. Формирование базы данных и сбор информации необходимы для выявления субъектов (объектов) контроля, нарушающих законодательство Республики Казахстан в области электроэнергетики.</w:t>
      </w:r>
    </w:p>
    <w:bookmarkEnd w:id="70"/>
    <w:bookmarkStart w:name="z21867" w:id="71"/>
    <w:p>
      <w:pPr>
        <w:spacing w:after="0"/>
        <w:ind w:left="0"/>
        <w:jc w:val="both"/>
      </w:pPr>
      <w:r>
        <w:rPr>
          <w:rFonts w:ascii="Times New Roman"/>
          <w:b w:val="false"/>
          <w:i w:val="false"/>
          <w:color w:val="000000"/>
          <w:sz w:val="28"/>
        </w:rPr>
        <w:t>
      Для оценки степени рисков по субъективным критериям для проведения профилактического контроля с посещением субъекта (объекта) контроля используются следующие источники информации:</w:t>
      </w:r>
    </w:p>
    <w:bookmarkEnd w:id="71"/>
    <w:bookmarkStart w:name="z21868" w:id="72"/>
    <w:p>
      <w:pPr>
        <w:spacing w:after="0"/>
        <w:ind w:left="0"/>
        <w:jc w:val="both"/>
      </w:pPr>
      <w:r>
        <w:rPr>
          <w:rFonts w:ascii="Times New Roman"/>
          <w:b w:val="false"/>
          <w:i w:val="false"/>
          <w:color w:val="000000"/>
          <w:sz w:val="28"/>
        </w:rPr>
        <w:t>
      1) результаты предыдущих внеплановых проверок и профилактического контроля с посещением субъектов (объектов) контроля;</w:t>
      </w:r>
    </w:p>
    <w:bookmarkEnd w:id="72"/>
    <w:bookmarkStart w:name="z21869" w:id="73"/>
    <w:p>
      <w:pPr>
        <w:spacing w:after="0"/>
        <w:ind w:left="0"/>
        <w:jc w:val="both"/>
      </w:pPr>
      <w:r>
        <w:rPr>
          <w:rFonts w:ascii="Times New Roman"/>
          <w:b w:val="false"/>
          <w:i w:val="false"/>
          <w:color w:val="000000"/>
          <w:sz w:val="28"/>
        </w:rPr>
        <w:t>
      2)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(справка, заключение, рекомендации);</w:t>
      </w:r>
    </w:p>
    <w:bookmarkEnd w:id="73"/>
    <w:bookmarkStart w:name="z21870" w:id="74"/>
    <w:p>
      <w:pPr>
        <w:spacing w:after="0"/>
        <w:ind w:left="0"/>
        <w:jc w:val="both"/>
      </w:pPr>
      <w:r>
        <w:rPr>
          <w:rFonts w:ascii="Times New Roman"/>
          <w:b w:val="false"/>
          <w:i w:val="false"/>
          <w:color w:val="000000"/>
          <w:sz w:val="28"/>
        </w:rPr>
        <w:t>
      Для оценки степени рисков по субъективным критериям для проведения проверки на соответствие квалификационным требованиям используются результаты предыдущих проверок в отношении экспертных организаций, осуществляющих энергетическую экспертизу.</w:t>
      </w:r>
    </w:p>
    <w:bookmarkEnd w:id="74"/>
    <w:bookmarkStart w:name="z21871" w:id="75"/>
    <w:p>
      <w:pPr>
        <w:spacing w:after="0"/>
        <w:ind w:left="0"/>
        <w:jc w:val="both"/>
      </w:pPr>
      <w:r>
        <w:rPr>
          <w:rFonts w:ascii="Times New Roman"/>
          <w:b w:val="false"/>
          <w:i w:val="false"/>
          <w:color w:val="000000"/>
          <w:sz w:val="28"/>
        </w:rPr>
        <w:t>
      Исходя из приоритетности применяемых источников информации и значимости показателей субъективных критериев, в соответствии с порядком расчета показателя степени риска по субъективным критериям, рассчитывается показатель степени риска по субъективным критериям по шкале от 0 до 100 баллов.</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2" w:id="76"/>
    <w:p>
      <w:pPr>
        <w:spacing w:after="0"/>
        <w:ind w:left="0"/>
        <w:jc w:val="both"/>
      </w:pPr>
      <w:r>
        <w:rPr>
          <w:rFonts w:ascii="Times New Roman"/>
          <w:b w:val="false"/>
          <w:i w:val="false"/>
          <w:color w:val="000000"/>
          <w:sz w:val="28"/>
        </w:rPr>
        <w:t>
      14. На основании имеющихся источников информации степень нарушений требований в области электроэнергетики подразделяются на три степени нарушения: грубые, значительные, незначительные.</w:t>
      </w:r>
    </w:p>
    <w:bookmarkEnd w:id="76"/>
    <w:bookmarkStart w:name="z21873" w:id="77"/>
    <w:p>
      <w:pPr>
        <w:spacing w:after="0"/>
        <w:ind w:left="0"/>
        <w:jc w:val="both"/>
      </w:pPr>
      <w:r>
        <w:rPr>
          <w:rFonts w:ascii="Times New Roman"/>
          <w:b w:val="false"/>
          <w:i w:val="false"/>
          <w:color w:val="000000"/>
          <w:sz w:val="28"/>
        </w:rPr>
        <w:t>
      Степени нарушения требований в области электроэнергетики применяются в отношении:</w:t>
      </w:r>
    </w:p>
    <w:bookmarkEnd w:id="77"/>
    <w:bookmarkStart w:name="z21874" w:id="78"/>
    <w:p>
      <w:pPr>
        <w:spacing w:after="0"/>
        <w:ind w:left="0"/>
        <w:jc w:val="both"/>
      </w:pPr>
      <w:r>
        <w:rPr>
          <w:rFonts w:ascii="Times New Roman"/>
          <w:b w:val="false"/>
          <w:i w:val="false"/>
          <w:color w:val="000000"/>
          <w:sz w:val="28"/>
        </w:rPr>
        <w:t xml:space="preserve">
      энергопроизводящих организаций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Критериям;</w:t>
      </w:r>
    </w:p>
    <w:bookmarkEnd w:id="78"/>
    <w:bookmarkStart w:name="z21875" w:id="79"/>
    <w:p>
      <w:pPr>
        <w:spacing w:after="0"/>
        <w:ind w:left="0"/>
        <w:jc w:val="both"/>
      </w:pPr>
      <w:r>
        <w:rPr>
          <w:rFonts w:ascii="Times New Roman"/>
          <w:b w:val="false"/>
          <w:i w:val="false"/>
          <w:color w:val="000000"/>
          <w:sz w:val="28"/>
        </w:rPr>
        <w:t xml:space="preserve">
      энергопередающих организаций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Критериям;</w:t>
      </w:r>
    </w:p>
    <w:bookmarkEnd w:id="79"/>
    <w:bookmarkStart w:name="z21876" w:id="80"/>
    <w:p>
      <w:pPr>
        <w:spacing w:after="0"/>
        <w:ind w:left="0"/>
        <w:jc w:val="both"/>
      </w:pPr>
      <w:r>
        <w:rPr>
          <w:rFonts w:ascii="Times New Roman"/>
          <w:b w:val="false"/>
          <w:i w:val="false"/>
          <w:color w:val="000000"/>
          <w:sz w:val="28"/>
        </w:rPr>
        <w:t xml:space="preserve">
      энергоснабжающих организаций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Критериям;</w:t>
      </w:r>
    </w:p>
    <w:bookmarkEnd w:id="80"/>
    <w:bookmarkStart w:name="z21877" w:id="81"/>
    <w:p>
      <w:pPr>
        <w:spacing w:after="0"/>
        <w:ind w:left="0"/>
        <w:jc w:val="both"/>
      </w:pPr>
      <w:r>
        <w:rPr>
          <w:rFonts w:ascii="Times New Roman"/>
          <w:b w:val="false"/>
          <w:i w:val="false"/>
          <w:color w:val="000000"/>
          <w:sz w:val="28"/>
        </w:rPr>
        <w:t xml:space="preserve">
      физических и юридических лиц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Критериям;</w:t>
      </w:r>
    </w:p>
    <w:bookmarkEnd w:id="81"/>
    <w:bookmarkStart w:name="z21878" w:id="82"/>
    <w:p>
      <w:pPr>
        <w:spacing w:after="0"/>
        <w:ind w:left="0"/>
        <w:jc w:val="both"/>
      </w:pPr>
      <w:r>
        <w:rPr>
          <w:rFonts w:ascii="Times New Roman"/>
          <w:b w:val="false"/>
          <w:i w:val="false"/>
          <w:color w:val="000000"/>
          <w:sz w:val="28"/>
        </w:rPr>
        <w:t xml:space="preserve">
      энергопроизводящих организаций, использующих возобновляемые источники энергии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Критериям;</w:t>
      </w:r>
    </w:p>
    <w:bookmarkEnd w:id="82"/>
    <w:bookmarkStart w:name="z21879" w:id="83"/>
    <w:p>
      <w:pPr>
        <w:spacing w:after="0"/>
        <w:ind w:left="0"/>
        <w:jc w:val="both"/>
      </w:pPr>
      <w:r>
        <w:rPr>
          <w:rFonts w:ascii="Times New Roman"/>
          <w:b w:val="false"/>
          <w:i w:val="false"/>
          <w:color w:val="000000"/>
          <w:sz w:val="28"/>
        </w:rPr>
        <w:t xml:space="preserve">
      экспертных организаций, осуществляющих энергетическую экспертизу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Критериям;</w:t>
      </w:r>
    </w:p>
    <w:bookmarkEnd w:id="83"/>
    <w:bookmarkStart w:name="z21880" w:id="84"/>
    <w:p>
      <w:pPr>
        <w:spacing w:after="0"/>
        <w:ind w:left="0"/>
        <w:jc w:val="both"/>
      </w:pPr>
      <w:r>
        <w:rPr>
          <w:rFonts w:ascii="Times New Roman"/>
          <w:b w:val="false"/>
          <w:i w:val="false"/>
          <w:color w:val="000000"/>
          <w:sz w:val="28"/>
        </w:rPr>
        <w:t xml:space="preserve">
      Перечень субъективных критериев для определения степени риска по субъективным критериям в области электроэнергетики в соответствии со </w:t>
      </w:r>
      <w:r>
        <w:rPr>
          <w:rFonts w:ascii="Times New Roman"/>
          <w:b w:val="false"/>
          <w:i w:val="false"/>
          <w:color w:val="000000"/>
          <w:sz w:val="28"/>
        </w:rPr>
        <w:t>статьей 138</w:t>
      </w:r>
      <w:r>
        <w:rPr>
          <w:rFonts w:ascii="Times New Roman"/>
          <w:b w:val="false"/>
          <w:i w:val="false"/>
          <w:color w:val="000000"/>
          <w:sz w:val="28"/>
        </w:rPr>
        <w:t xml:space="preserve"> Предпринимательского кодекса Республики Казахстан в отношении энергопроизводящих, энергопередающих, энергоснабжающих организаций, физических и юридических лиц, экспертных организаций, осуществляющих энергетическую экспертизу и энергопроизводящих организаций, использующих возобновляемые источники энергии приведен в приложении 7 к настоящим Критериям.</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0" w:id="85"/>
    <w:p>
      <w:pPr>
        <w:spacing w:after="0"/>
        <w:ind w:left="0"/>
        <w:jc w:val="both"/>
      </w:pPr>
      <w:r>
        <w:rPr>
          <w:rFonts w:ascii="Times New Roman"/>
          <w:b w:val="false"/>
          <w:i w:val="false"/>
          <w:color w:val="000000"/>
          <w:sz w:val="28"/>
        </w:rPr>
        <w:t>
      15. Для отнесения субъекта (объекта) контроля к степени риска применяется следующий порядок расчета показателя степени риска.</w:t>
      </w:r>
    </w:p>
    <w:bookmarkEnd w:id="85"/>
    <w:bookmarkStart w:name="z1851" w:id="86"/>
    <w:p>
      <w:pPr>
        <w:spacing w:after="0"/>
        <w:ind w:left="0"/>
        <w:jc w:val="both"/>
      </w:pPr>
      <w:r>
        <w:rPr>
          <w:rFonts w:ascii="Times New Roman"/>
          <w:b w:val="false"/>
          <w:i w:val="false"/>
          <w:color w:val="000000"/>
          <w:sz w:val="28"/>
        </w:rPr>
        <w:t>
      16. При выявлении одного грубого нарушения, субъекту (объекту) контроля приравнивается показатель степени риска 100 и в отношении него проводится профилактический контроль с посещением субъекта (объекта) контроля и (или) проверка на соответствие требованиям.</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2" w:id="87"/>
    <w:p>
      <w:pPr>
        <w:spacing w:after="0"/>
        <w:ind w:left="0"/>
        <w:jc w:val="both"/>
      </w:pPr>
      <w:r>
        <w:rPr>
          <w:rFonts w:ascii="Times New Roman"/>
          <w:b w:val="false"/>
          <w:i w:val="false"/>
          <w:color w:val="000000"/>
          <w:sz w:val="28"/>
        </w:rPr>
        <w:t>
      17. При не выявлении грубых нарушений определения показателя степени риска рассчитывается суммарным показателем по нарушениям значительной и незначительной степени.</w:t>
      </w:r>
    </w:p>
    <w:bookmarkEnd w:id="87"/>
    <w:bookmarkStart w:name="z1853" w:id="88"/>
    <w:p>
      <w:pPr>
        <w:spacing w:after="0"/>
        <w:ind w:left="0"/>
        <w:jc w:val="both"/>
      </w:pPr>
      <w:r>
        <w:rPr>
          <w:rFonts w:ascii="Times New Roman"/>
          <w:b w:val="false"/>
          <w:i w:val="false"/>
          <w:color w:val="000000"/>
          <w:sz w:val="28"/>
        </w:rPr>
        <w:t>
      18. При определении показателя значительных нарушений применяется коэффициент 0,7 и данный показатель рассчитывается по следующей формуле:</w:t>
      </w:r>
    </w:p>
    <w:bookmarkEnd w:id="88"/>
    <w:bookmarkStart w:name="z1854" w:id="89"/>
    <w:p>
      <w:pPr>
        <w:spacing w:after="0"/>
        <w:ind w:left="0"/>
        <w:jc w:val="both"/>
      </w:pPr>
      <w:r>
        <w:rPr>
          <w:rFonts w:ascii="Times New Roman"/>
          <w:b w:val="false"/>
          <w:i w:val="false"/>
          <w:color w:val="000000"/>
          <w:sz w:val="28"/>
        </w:rPr>
        <w:t>
      SРз = (SР2 х 100/SР1) х 0,7,</w:t>
      </w:r>
    </w:p>
    <w:bookmarkEnd w:id="89"/>
    <w:bookmarkStart w:name="z1855" w:id="90"/>
    <w:p>
      <w:pPr>
        <w:spacing w:after="0"/>
        <w:ind w:left="0"/>
        <w:jc w:val="both"/>
      </w:pPr>
      <w:r>
        <w:rPr>
          <w:rFonts w:ascii="Times New Roman"/>
          <w:b w:val="false"/>
          <w:i w:val="false"/>
          <w:color w:val="000000"/>
          <w:sz w:val="28"/>
        </w:rPr>
        <w:t>
      где:</w:t>
      </w:r>
    </w:p>
    <w:bookmarkEnd w:id="90"/>
    <w:bookmarkStart w:name="z1856" w:id="91"/>
    <w:p>
      <w:pPr>
        <w:spacing w:after="0"/>
        <w:ind w:left="0"/>
        <w:jc w:val="both"/>
      </w:pPr>
      <w:r>
        <w:rPr>
          <w:rFonts w:ascii="Times New Roman"/>
          <w:b w:val="false"/>
          <w:i w:val="false"/>
          <w:color w:val="000000"/>
          <w:sz w:val="28"/>
        </w:rPr>
        <w:t>
      SРз – показатель значительных нарушений;</w:t>
      </w:r>
    </w:p>
    <w:bookmarkEnd w:id="91"/>
    <w:bookmarkStart w:name="z1857" w:id="92"/>
    <w:p>
      <w:pPr>
        <w:spacing w:after="0"/>
        <w:ind w:left="0"/>
        <w:jc w:val="both"/>
      </w:pPr>
      <w:r>
        <w:rPr>
          <w:rFonts w:ascii="Times New Roman"/>
          <w:b w:val="false"/>
          <w:i w:val="false"/>
          <w:color w:val="000000"/>
          <w:sz w:val="28"/>
        </w:rPr>
        <w:t>
      SР1 – требуемое количество значительных нарушений;</w:t>
      </w:r>
    </w:p>
    <w:bookmarkEnd w:id="92"/>
    <w:bookmarkStart w:name="z1858" w:id="93"/>
    <w:p>
      <w:pPr>
        <w:spacing w:after="0"/>
        <w:ind w:left="0"/>
        <w:jc w:val="both"/>
      </w:pPr>
      <w:r>
        <w:rPr>
          <w:rFonts w:ascii="Times New Roman"/>
          <w:b w:val="false"/>
          <w:i w:val="false"/>
          <w:color w:val="000000"/>
          <w:sz w:val="28"/>
        </w:rPr>
        <w:t>
      SР2 – количество выявленных значительных нарушений.</w:t>
      </w:r>
    </w:p>
    <w:bookmarkEnd w:id="93"/>
    <w:bookmarkStart w:name="z1859" w:id="94"/>
    <w:p>
      <w:pPr>
        <w:spacing w:after="0"/>
        <w:ind w:left="0"/>
        <w:jc w:val="both"/>
      </w:pPr>
      <w:r>
        <w:rPr>
          <w:rFonts w:ascii="Times New Roman"/>
          <w:b w:val="false"/>
          <w:i w:val="false"/>
          <w:color w:val="000000"/>
          <w:sz w:val="28"/>
        </w:rPr>
        <w:t>
      19. При определении показателя незначительных нарушений применяется коэффициент 0,3 и данный показатель рассчитывается по следующей формуле:</w:t>
      </w:r>
    </w:p>
    <w:bookmarkEnd w:id="94"/>
    <w:bookmarkStart w:name="z1860" w:id="95"/>
    <w:p>
      <w:pPr>
        <w:spacing w:after="0"/>
        <w:ind w:left="0"/>
        <w:jc w:val="both"/>
      </w:pPr>
      <w:r>
        <w:rPr>
          <w:rFonts w:ascii="Times New Roman"/>
          <w:b w:val="false"/>
          <w:i w:val="false"/>
          <w:color w:val="000000"/>
          <w:sz w:val="28"/>
        </w:rPr>
        <w:t>
      SРн = (SР2 х 100/SР1) х 0,3,</w:t>
      </w:r>
    </w:p>
    <w:bookmarkEnd w:id="95"/>
    <w:bookmarkStart w:name="z1861" w:id="96"/>
    <w:p>
      <w:pPr>
        <w:spacing w:after="0"/>
        <w:ind w:left="0"/>
        <w:jc w:val="both"/>
      </w:pPr>
      <w:r>
        <w:rPr>
          <w:rFonts w:ascii="Times New Roman"/>
          <w:b w:val="false"/>
          <w:i w:val="false"/>
          <w:color w:val="000000"/>
          <w:sz w:val="28"/>
        </w:rPr>
        <w:t>
      где:</w:t>
      </w:r>
    </w:p>
    <w:bookmarkEnd w:id="96"/>
    <w:bookmarkStart w:name="z1862" w:id="97"/>
    <w:p>
      <w:pPr>
        <w:spacing w:after="0"/>
        <w:ind w:left="0"/>
        <w:jc w:val="both"/>
      </w:pPr>
      <w:r>
        <w:rPr>
          <w:rFonts w:ascii="Times New Roman"/>
          <w:b w:val="false"/>
          <w:i w:val="false"/>
          <w:color w:val="000000"/>
          <w:sz w:val="28"/>
        </w:rPr>
        <w:t>
      SРн – показатель незначительных нарушений;</w:t>
      </w:r>
    </w:p>
    <w:bookmarkEnd w:id="97"/>
    <w:bookmarkStart w:name="z1863" w:id="98"/>
    <w:p>
      <w:pPr>
        <w:spacing w:after="0"/>
        <w:ind w:left="0"/>
        <w:jc w:val="both"/>
      </w:pPr>
      <w:r>
        <w:rPr>
          <w:rFonts w:ascii="Times New Roman"/>
          <w:b w:val="false"/>
          <w:i w:val="false"/>
          <w:color w:val="000000"/>
          <w:sz w:val="28"/>
        </w:rPr>
        <w:t>
      SР1 – требуемое количество незначительных нарушений;</w:t>
      </w:r>
    </w:p>
    <w:bookmarkEnd w:id="98"/>
    <w:bookmarkStart w:name="z1864" w:id="99"/>
    <w:p>
      <w:pPr>
        <w:spacing w:after="0"/>
        <w:ind w:left="0"/>
        <w:jc w:val="both"/>
      </w:pPr>
      <w:r>
        <w:rPr>
          <w:rFonts w:ascii="Times New Roman"/>
          <w:b w:val="false"/>
          <w:i w:val="false"/>
          <w:color w:val="000000"/>
          <w:sz w:val="28"/>
        </w:rPr>
        <w:t>
      SР2 – количество выявленных незначительных нарушений.</w:t>
      </w:r>
    </w:p>
    <w:bookmarkEnd w:id="99"/>
    <w:bookmarkStart w:name="z1865" w:id="100"/>
    <w:p>
      <w:pPr>
        <w:spacing w:after="0"/>
        <w:ind w:left="0"/>
        <w:jc w:val="both"/>
      </w:pPr>
      <w:r>
        <w:rPr>
          <w:rFonts w:ascii="Times New Roman"/>
          <w:b w:val="false"/>
          <w:i w:val="false"/>
          <w:color w:val="000000"/>
          <w:sz w:val="28"/>
        </w:rPr>
        <w:t>
      20. Общий показатель степени риска (SР) рассчитывается по шкале от 0 до 100 и определяется путем суммирования показателей значительных и незначительных нарушений по следующей формуле:</w:t>
      </w:r>
    </w:p>
    <w:bookmarkEnd w:id="100"/>
    <w:bookmarkStart w:name="z1866" w:id="101"/>
    <w:p>
      <w:pPr>
        <w:spacing w:after="0"/>
        <w:ind w:left="0"/>
        <w:jc w:val="both"/>
      </w:pPr>
      <w:r>
        <w:rPr>
          <w:rFonts w:ascii="Times New Roman"/>
          <w:b w:val="false"/>
          <w:i w:val="false"/>
          <w:color w:val="000000"/>
          <w:sz w:val="28"/>
        </w:rPr>
        <w:t>
      SР = SРз + SРн,</w:t>
      </w:r>
    </w:p>
    <w:bookmarkEnd w:id="101"/>
    <w:bookmarkStart w:name="z1867" w:id="102"/>
    <w:p>
      <w:pPr>
        <w:spacing w:after="0"/>
        <w:ind w:left="0"/>
        <w:jc w:val="both"/>
      </w:pPr>
      <w:r>
        <w:rPr>
          <w:rFonts w:ascii="Times New Roman"/>
          <w:b w:val="false"/>
          <w:i w:val="false"/>
          <w:color w:val="000000"/>
          <w:sz w:val="28"/>
        </w:rPr>
        <w:t>
      где:</w:t>
      </w:r>
    </w:p>
    <w:bookmarkEnd w:id="102"/>
    <w:bookmarkStart w:name="z1868" w:id="103"/>
    <w:p>
      <w:pPr>
        <w:spacing w:after="0"/>
        <w:ind w:left="0"/>
        <w:jc w:val="both"/>
      </w:pPr>
      <w:r>
        <w:rPr>
          <w:rFonts w:ascii="Times New Roman"/>
          <w:b w:val="false"/>
          <w:i w:val="false"/>
          <w:color w:val="000000"/>
          <w:sz w:val="28"/>
        </w:rPr>
        <w:t>
      SР – общий показатель степени риска;</w:t>
      </w:r>
    </w:p>
    <w:bookmarkEnd w:id="103"/>
    <w:bookmarkStart w:name="z1869" w:id="104"/>
    <w:p>
      <w:pPr>
        <w:spacing w:after="0"/>
        <w:ind w:left="0"/>
        <w:jc w:val="both"/>
      </w:pPr>
      <w:r>
        <w:rPr>
          <w:rFonts w:ascii="Times New Roman"/>
          <w:b w:val="false"/>
          <w:i w:val="false"/>
          <w:color w:val="000000"/>
          <w:sz w:val="28"/>
        </w:rPr>
        <w:t>
      SРз – показатель значительных нарушений;</w:t>
      </w:r>
    </w:p>
    <w:bookmarkEnd w:id="104"/>
    <w:bookmarkStart w:name="z1870" w:id="105"/>
    <w:p>
      <w:pPr>
        <w:spacing w:after="0"/>
        <w:ind w:left="0"/>
        <w:jc w:val="both"/>
      </w:pPr>
      <w:r>
        <w:rPr>
          <w:rFonts w:ascii="Times New Roman"/>
          <w:b w:val="false"/>
          <w:i w:val="false"/>
          <w:color w:val="000000"/>
          <w:sz w:val="28"/>
        </w:rPr>
        <w:t>
      SРн – показатель незначительных нарушений.</w:t>
      </w:r>
    </w:p>
    <w:bookmarkEnd w:id="105"/>
    <w:bookmarkStart w:name="z1871" w:id="106"/>
    <w:p>
      <w:pPr>
        <w:spacing w:after="0"/>
        <w:ind w:left="0"/>
        <w:jc w:val="both"/>
      </w:pPr>
      <w:r>
        <w:rPr>
          <w:rFonts w:ascii="Times New Roman"/>
          <w:b w:val="false"/>
          <w:i w:val="false"/>
          <w:color w:val="000000"/>
          <w:sz w:val="28"/>
        </w:rPr>
        <w:t>
      21. По показателям степени риска субъект (объект) контроля относится:</w:t>
      </w:r>
    </w:p>
    <w:bookmarkEnd w:id="106"/>
    <w:bookmarkStart w:name="z21882" w:id="107"/>
    <w:p>
      <w:pPr>
        <w:spacing w:after="0"/>
        <w:ind w:left="0"/>
        <w:jc w:val="both"/>
      </w:pPr>
      <w:r>
        <w:rPr>
          <w:rFonts w:ascii="Times New Roman"/>
          <w:b w:val="false"/>
          <w:i w:val="false"/>
          <w:color w:val="000000"/>
          <w:sz w:val="28"/>
        </w:rPr>
        <w:t>
      1) к высокой степени риска – при показателе степени риска от 71 до 100 включительно;</w:t>
      </w:r>
    </w:p>
    <w:bookmarkEnd w:id="107"/>
    <w:bookmarkStart w:name="z21883" w:id="108"/>
    <w:p>
      <w:pPr>
        <w:spacing w:after="0"/>
        <w:ind w:left="0"/>
        <w:jc w:val="both"/>
      </w:pPr>
      <w:r>
        <w:rPr>
          <w:rFonts w:ascii="Times New Roman"/>
          <w:b w:val="false"/>
          <w:i w:val="false"/>
          <w:color w:val="000000"/>
          <w:sz w:val="28"/>
        </w:rPr>
        <w:t>
      2) к средней степени риска – при показателе степени риска от 31 до 70 включительно;</w:t>
      </w:r>
    </w:p>
    <w:bookmarkEnd w:id="108"/>
    <w:bookmarkStart w:name="z21884" w:id="109"/>
    <w:p>
      <w:pPr>
        <w:spacing w:after="0"/>
        <w:ind w:left="0"/>
        <w:jc w:val="both"/>
      </w:pPr>
      <w:r>
        <w:rPr>
          <w:rFonts w:ascii="Times New Roman"/>
          <w:b w:val="false"/>
          <w:i w:val="false"/>
          <w:color w:val="000000"/>
          <w:sz w:val="28"/>
        </w:rPr>
        <w:t>
      3) к низкой степени риска – при показателе степени риска от 0 до 30 включительно.</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5" w:id="110"/>
    <w:p>
      <w:pPr>
        <w:spacing w:after="0"/>
        <w:ind w:left="0"/>
        <w:jc w:val="both"/>
      </w:pPr>
      <w:r>
        <w:rPr>
          <w:rFonts w:ascii="Times New Roman"/>
          <w:b w:val="false"/>
          <w:i w:val="false"/>
          <w:color w:val="000000"/>
          <w:sz w:val="28"/>
        </w:rPr>
        <w:t>
      22. При анализе и оценке не применяются данные субъективных критериев, ранее учтенные и использованные в отношении конкретного субъекта (объекта) контроля либо данные, по которым истек срок исковой давности в соответствии с законодательством Республики Казахстан.</w:t>
      </w:r>
    </w:p>
    <w:bookmarkEnd w:id="110"/>
    <w:bookmarkStart w:name="z1876" w:id="111"/>
    <w:p>
      <w:pPr>
        <w:spacing w:after="0"/>
        <w:ind w:left="0"/>
        <w:jc w:val="both"/>
      </w:pPr>
      <w:r>
        <w:rPr>
          <w:rFonts w:ascii="Times New Roman"/>
          <w:b w:val="false"/>
          <w:i w:val="false"/>
          <w:color w:val="000000"/>
          <w:sz w:val="28"/>
        </w:rPr>
        <w:t>
      В отношении субъектов контроля,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требованиям не допускается включение их при формировании списков на очередной период государственного контроля.</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7" w:id="112"/>
    <w:p>
      <w:pPr>
        <w:spacing w:after="0"/>
        <w:ind w:left="0"/>
        <w:jc w:val="both"/>
      </w:pPr>
      <w:r>
        <w:rPr>
          <w:rFonts w:ascii="Times New Roman"/>
          <w:b w:val="false"/>
          <w:i w:val="false"/>
          <w:color w:val="000000"/>
          <w:sz w:val="28"/>
        </w:rPr>
        <w:t>
      23. Субъекты (объекты)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в случаях:</w:t>
      </w:r>
    </w:p>
    <w:bookmarkEnd w:id="112"/>
    <w:bookmarkStart w:name="z9" w:id="113"/>
    <w:p>
      <w:pPr>
        <w:spacing w:after="0"/>
        <w:ind w:left="0"/>
        <w:jc w:val="both"/>
      </w:pPr>
      <w:r>
        <w:rPr>
          <w:rFonts w:ascii="Times New Roman"/>
          <w:b w:val="false"/>
          <w:i w:val="false"/>
          <w:color w:val="000000"/>
          <w:sz w:val="28"/>
        </w:rPr>
        <w:t>
      1) если такие субъекты заключили договоры страхования гражданско-правовой ответственности перед третьими лицами в случаях и порядке, установленных законами Республики Казахстан;</w:t>
      </w:r>
    </w:p>
    <w:bookmarkEnd w:id="113"/>
    <w:bookmarkStart w:name="z10" w:id="114"/>
    <w:p>
      <w:pPr>
        <w:spacing w:after="0"/>
        <w:ind w:left="0"/>
        <w:jc w:val="both"/>
      </w:pPr>
      <w:r>
        <w:rPr>
          <w:rFonts w:ascii="Times New Roman"/>
          <w:b w:val="false"/>
          <w:i w:val="false"/>
          <w:color w:val="000000"/>
          <w:sz w:val="28"/>
        </w:rPr>
        <w:t>
      2)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(объекта) контроля или проведения проверок на соответствие требованиям;</w:t>
      </w:r>
    </w:p>
    <w:bookmarkEnd w:id="114"/>
    <w:bookmarkStart w:name="z11" w:id="115"/>
    <w:p>
      <w:pPr>
        <w:spacing w:after="0"/>
        <w:ind w:left="0"/>
        <w:jc w:val="both"/>
      </w:pPr>
      <w:r>
        <w:rPr>
          <w:rFonts w:ascii="Times New Roman"/>
          <w:b w:val="false"/>
          <w:i w:val="false"/>
          <w:color w:val="000000"/>
          <w:sz w:val="28"/>
        </w:rPr>
        <w:t xml:space="preserve">
      3) если субъекты являются членами саморегулируемой организации, основанной на добровольном членстве (участии)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саморегулировании", с которой заключено соглашение о признании результатов деятельности саморегулируемой организации.</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совместного приказа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1" w:id="116"/>
    <w:p>
      <w:pPr>
        <w:spacing w:after="0"/>
        <w:ind w:left="0"/>
        <w:jc w:val="both"/>
      </w:pPr>
      <w:r>
        <w:rPr>
          <w:rFonts w:ascii="Times New Roman"/>
          <w:b w:val="false"/>
          <w:i w:val="false"/>
          <w:color w:val="000000"/>
          <w:sz w:val="28"/>
        </w:rPr>
        <w:t>
      24. При отсутствии цифровой системы оценки и управления рисками минимально допустимый порог количества субъектов (объектов) контроля, в отношении которых осуществляются профилактический контроль с посещением субъекта (объекта) контроля и (или) проверка на соответствие требованиям не должен превышать пяти процентов от общего количества таких субъектов контроля в определенной сфере государственного контроля.</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совместного приказа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767" w:id="117"/>
    <w:p>
      <w:pPr>
        <w:spacing w:after="0"/>
        <w:ind w:left="0"/>
        <w:jc w:val="both"/>
      </w:pPr>
      <w:r>
        <w:rPr>
          <w:rFonts w:ascii="Times New Roman"/>
          <w:b w:val="false"/>
          <w:i w:val="false"/>
          <w:color w:val="000000"/>
          <w:sz w:val="28"/>
        </w:rPr>
        <w:t>
      25. 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(SP) и показателя степени риска по субъективным критериям, определенным в соответствии с пунктом 13 настоящих Критериев (SC), с последующей нормализацией значений данных в диапазон от 0 до 100 баллов.</w:t>
      </w:r>
    </w:p>
    <w:bookmarkEnd w:id="117"/>
    <w:bookmarkStart w:name="z21890" w:id="118"/>
    <w:p>
      <w:pPr>
        <w:spacing w:after="0"/>
        <w:ind w:left="0"/>
        <w:jc w:val="both"/>
      </w:pPr>
      <w:r>
        <w:rPr>
          <w:rFonts w:ascii="Times New Roman"/>
          <w:b w:val="false"/>
          <w:i w:val="false"/>
          <w:color w:val="000000"/>
          <w:sz w:val="28"/>
        </w:rPr>
        <w:t>
      R</w:t>
      </w:r>
      <w:r>
        <w:rPr>
          <w:rFonts w:ascii="Times New Roman"/>
          <w:b w:val="false"/>
          <w:i w:val="false"/>
          <w:color w:val="000000"/>
          <w:vertAlign w:val="subscript"/>
        </w:rPr>
        <w:t>пром</w:t>
      </w:r>
      <w:r>
        <w:rPr>
          <w:rFonts w:ascii="Times New Roman"/>
          <w:b w:val="false"/>
          <w:i w:val="false"/>
          <w:color w:val="000000"/>
          <w:sz w:val="28"/>
        </w:rPr>
        <w:t xml:space="preserve"> = SP + SC,</w:t>
      </w:r>
    </w:p>
    <w:bookmarkEnd w:id="118"/>
    <w:bookmarkStart w:name="z21891" w:id="119"/>
    <w:p>
      <w:pPr>
        <w:spacing w:after="0"/>
        <w:ind w:left="0"/>
        <w:jc w:val="both"/>
      </w:pPr>
      <w:r>
        <w:rPr>
          <w:rFonts w:ascii="Times New Roman"/>
          <w:b w:val="false"/>
          <w:i w:val="false"/>
          <w:color w:val="000000"/>
          <w:sz w:val="28"/>
        </w:rPr>
        <w:t>
      где</w:t>
      </w:r>
    </w:p>
    <w:bookmarkEnd w:id="119"/>
    <w:bookmarkStart w:name="z21892" w:id="120"/>
    <w:p>
      <w:pPr>
        <w:spacing w:after="0"/>
        <w:ind w:left="0"/>
        <w:jc w:val="both"/>
      </w:pPr>
      <w:r>
        <w:rPr>
          <w:rFonts w:ascii="Times New Roman"/>
          <w:b w:val="false"/>
          <w:i w:val="false"/>
          <w:color w:val="000000"/>
          <w:sz w:val="28"/>
        </w:rPr>
        <w:t>
      R</w:t>
      </w:r>
      <w:r>
        <w:rPr>
          <w:rFonts w:ascii="Times New Roman"/>
          <w:b w:val="false"/>
          <w:i w:val="false"/>
          <w:color w:val="000000"/>
          <w:vertAlign w:val="subscript"/>
        </w:rPr>
        <w:t>пром</w:t>
      </w:r>
      <w:r>
        <w:rPr>
          <w:rFonts w:ascii="Times New Roman"/>
          <w:b w:val="false"/>
          <w:i w:val="false"/>
          <w:color w:val="000000"/>
          <w:sz w:val="28"/>
        </w:rPr>
        <w:t xml:space="preserve"> – промежуточный показатель степени риска по субъективным критериям,</w:t>
      </w:r>
    </w:p>
    <w:bookmarkEnd w:id="120"/>
    <w:bookmarkStart w:name="z21893" w:id="121"/>
    <w:p>
      <w:pPr>
        <w:spacing w:after="0"/>
        <w:ind w:left="0"/>
        <w:jc w:val="both"/>
      </w:pPr>
      <w:r>
        <w:rPr>
          <w:rFonts w:ascii="Times New Roman"/>
          <w:b w:val="false"/>
          <w:i w:val="false"/>
          <w:color w:val="000000"/>
          <w:sz w:val="28"/>
        </w:rPr>
        <w:t>
      SР – показатель степени риска по нарушениям,</w:t>
      </w:r>
    </w:p>
    <w:bookmarkEnd w:id="121"/>
    <w:bookmarkStart w:name="z21894" w:id="122"/>
    <w:p>
      <w:pPr>
        <w:spacing w:after="0"/>
        <w:ind w:left="0"/>
        <w:jc w:val="both"/>
      </w:pPr>
      <w:r>
        <w:rPr>
          <w:rFonts w:ascii="Times New Roman"/>
          <w:b w:val="false"/>
          <w:i w:val="false"/>
          <w:color w:val="000000"/>
          <w:sz w:val="28"/>
        </w:rPr>
        <w:t>
      SC – показатель степени риска по субъективным критериям, определенным в соответствии с пунктом 13 настоящих Критериев.</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Критерии дополнены пунктом 25 в соответствии совместным приказом Министра энергетики РК от 07.06.2023 </w:t>
      </w:r>
      <w:r>
        <w:rPr>
          <w:rFonts w:ascii="Times New Roman"/>
          <w:b w:val="false"/>
          <w:i w:val="false"/>
          <w:color w:val="000000"/>
          <w:sz w:val="28"/>
        </w:rPr>
        <w:t>№ 214</w:t>
      </w:r>
      <w:r>
        <w:rPr>
          <w:rFonts w:ascii="Times New Roman"/>
          <w:b w:val="false"/>
          <w:i w:val="false"/>
          <w:color w:val="ff0000"/>
          <w:sz w:val="28"/>
        </w:rPr>
        <w:t xml:space="preserve"> и Министра национальной экономики РК от 08.06.2023 № 101 (вводится в действие по истечении десяти календарных дней после дня его первого официального опубликования);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773" w:id="123"/>
    <w:p>
      <w:pPr>
        <w:spacing w:after="0"/>
        <w:ind w:left="0"/>
        <w:jc w:val="both"/>
      </w:pPr>
      <w:r>
        <w:rPr>
          <w:rFonts w:ascii="Times New Roman"/>
          <w:b w:val="false"/>
          <w:i w:val="false"/>
          <w:color w:val="000000"/>
          <w:sz w:val="28"/>
        </w:rPr>
        <w:t>
      26. Расчет показателя степени риска по субъективным критериям, определенным в соответствии с пунктом 13 настоящих Критериев, производится по шкале от 0 до 100 баллов и осуществляется по следующей формуле:</w:t>
      </w:r>
    </w:p>
    <w:bookmarkEnd w:id="123"/>
    <w:bookmarkStart w:name="z21774"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1866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669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775" w:id="125"/>
    <w:p>
      <w:pPr>
        <w:spacing w:after="0"/>
        <w:ind w:left="0"/>
        <w:jc w:val="both"/>
      </w:pPr>
      <w:r>
        <w:rPr>
          <w:rFonts w:ascii="Times New Roman"/>
          <w:b w:val="false"/>
          <w:i w:val="false"/>
          <w:color w:val="000000"/>
          <w:sz w:val="28"/>
        </w:rPr>
        <w:t>
      где</w:t>
      </w:r>
    </w:p>
    <w:bookmarkEnd w:id="125"/>
    <w:bookmarkStart w:name="z21776" w:id="126"/>
    <w:p>
      <w:pPr>
        <w:spacing w:after="0"/>
        <w:ind w:left="0"/>
        <w:jc w:val="both"/>
      </w:pPr>
      <w:r>
        <w:rPr>
          <w:rFonts w:ascii="Times New Roman"/>
          <w:b w:val="false"/>
          <w:i w:val="false"/>
          <w:color w:val="000000"/>
          <w:sz w:val="28"/>
        </w:rPr>
        <w:t>
      x</w:t>
      </w:r>
      <w:r>
        <w:rPr>
          <w:rFonts w:ascii="Times New Roman"/>
          <w:b w:val="false"/>
          <w:i w:val="false"/>
          <w:color w:val="000000"/>
          <w:vertAlign w:val="subscript"/>
        </w:rPr>
        <w:t>i</w:t>
      </w:r>
      <w:r>
        <w:rPr>
          <w:rFonts w:ascii="Times New Roman"/>
          <w:b w:val="false"/>
          <w:i w:val="false"/>
          <w:color w:val="000000"/>
          <w:sz w:val="28"/>
        </w:rPr>
        <w:t xml:space="preserve"> – показатель субъективного критерия,</w:t>
      </w:r>
    </w:p>
    <w:bookmarkEnd w:id="126"/>
    <w:bookmarkStart w:name="z21777" w:id="127"/>
    <w:p>
      <w:pPr>
        <w:spacing w:after="0"/>
        <w:ind w:left="0"/>
        <w:jc w:val="both"/>
      </w:pPr>
      <w:r>
        <w:rPr>
          <w:rFonts w:ascii="Times New Roman"/>
          <w:b w:val="false"/>
          <w:i w:val="false"/>
          <w:color w:val="000000"/>
          <w:sz w:val="28"/>
        </w:rPr>
        <w:t>
      w</w:t>
      </w:r>
      <w:r>
        <w:rPr>
          <w:rFonts w:ascii="Times New Roman"/>
          <w:b w:val="false"/>
          <w:i w:val="false"/>
          <w:color w:val="000000"/>
          <w:vertAlign w:val="subscript"/>
        </w:rPr>
        <w:t>i</w:t>
      </w:r>
      <w:r>
        <w:rPr>
          <w:rFonts w:ascii="Times New Roman"/>
          <w:b w:val="false"/>
          <w:i w:val="false"/>
          <w:color w:val="000000"/>
          <w:sz w:val="28"/>
        </w:rPr>
        <w:t xml:space="preserve"> – удельный вес показателя субъективного критерия xi,</w:t>
      </w:r>
    </w:p>
    <w:bookmarkEnd w:id="127"/>
    <w:bookmarkStart w:name="z21778" w:id="128"/>
    <w:p>
      <w:pPr>
        <w:spacing w:after="0"/>
        <w:ind w:left="0"/>
        <w:jc w:val="both"/>
      </w:pPr>
      <w:r>
        <w:rPr>
          <w:rFonts w:ascii="Times New Roman"/>
          <w:b w:val="false"/>
          <w:i w:val="false"/>
          <w:color w:val="000000"/>
          <w:sz w:val="28"/>
        </w:rPr>
        <w:t>
      n – количество показателей.</w:t>
      </w:r>
    </w:p>
    <w:bookmarkEnd w:id="128"/>
    <w:bookmarkStart w:name="z21779" w:id="129"/>
    <w:p>
      <w:pPr>
        <w:spacing w:after="0"/>
        <w:ind w:left="0"/>
        <w:jc w:val="both"/>
      </w:pPr>
      <w:r>
        <w:rPr>
          <w:rFonts w:ascii="Times New Roman"/>
          <w:b w:val="false"/>
          <w:i w:val="false"/>
          <w:color w:val="000000"/>
          <w:sz w:val="28"/>
        </w:rPr>
        <w:t>
      Полученное значение показателя степени риска по субъективным критериям, определенным в соответствии с пунктом 13 настоящих Критериев, включается в расчет показателя степени риска по субъективным критериям.</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Критерии дополнены пунктом 26 в соответствии совместным приказом Министра энергетики РК от 07.06.2023 </w:t>
      </w:r>
      <w:r>
        <w:rPr>
          <w:rFonts w:ascii="Times New Roman"/>
          <w:b w:val="false"/>
          <w:i w:val="false"/>
          <w:color w:val="000000"/>
          <w:sz w:val="28"/>
        </w:rPr>
        <w:t>№ 214</w:t>
      </w:r>
      <w:r>
        <w:rPr>
          <w:rFonts w:ascii="Times New Roman"/>
          <w:b w:val="false"/>
          <w:i w:val="false"/>
          <w:color w:val="ff0000"/>
          <w:sz w:val="28"/>
        </w:rPr>
        <w:t xml:space="preserve"> и Министра национальной экономики РК от 08.06.2023 № 101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780" w:id="130"/>
    <w:p>
      <w:pPr>
        <w:spacing w:after="0"/>
        <w:ind w:left="0"/>
        <w:jc w:val="both"/>
      </w:pPr>
      <w:r>
        <w:rPr>
          <w:rFonts w:ascii="Times New Roman"/>
          <w:b w:val="false"/>
          <w:i w:val="false"/>
          <w:color w:val="000000"/>
          <w:sz w:val="28"/>
        </w:rPr>
        <w:t>
      27. Рассчитанные по субъектам (объектам) значения по показателю R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bookmarkEnd w:id="130"/>
    <w:bookmarkStart w:name="z21896"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15240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897" w:id="132"/>
    <w:p>
      <w:pPr>
        <w:spacing w:after="0"/>
        <w:ind w:left="0"/>
        <w:jc w:val="both"/>
      </w:pPr>
      <w:r>
        <w:rPr>
          <w:rFonts w:ascii="Times New Roman"/>
          <w:b w:val="false"/>
          <w:i w:val="false"/>
          <w:color w:val="000000"/>
          <w:sz w:val="28"/>
        </w:rPr>
        <w:t>
      где</w:t>
      </w:r>
    </w:p>
    <w:bookmarkEnd w:id="132"/>
    <w:bookmarkStart w:name="z21898" w:id="133"/>
    <w:p>
      <w:pPr>
        <w:spacing w:after="0"/>
        <w:ind w:left="0"/>
        <w:jc w:val="both"/>
      </w:pPr>
      <w:r>
        <w:rPr>
          <w:rFonts w:ascii="Times New Roman"/>
          <w:b w:val="false"/>
          <w:i w:val="false"/>
          <w:color w:val="000000"/>
          <w:sz w:val="28"/>
        </w:rPr>
        <w:t>
      R – показатель степени риска (итоговый) по субъективным критериям отдельного субъекта (объекта) контроля,</w:t>
      </w:r>
    </w:p>
    <w:bookmarkEnd w:id="133"/>
    <w:bookmarkStart w:name="z21899" w:id="134"/>
    <w:p>
      <w:pPr>
        <w:spacing w:after="0"/>
        <w:ind w:left="0"/>
        <w:jc w:val="both"/>
      </w:pPr>
      <w:r>
        <w:rPr>
          <w:rFonts w:ascii="Times New Roman"/>
          <w:b w:val="false"/>
          <w:i w:val="false"/>
          <w:color w:val="000000"/>
          <w:sz w:val="28"/>
        </w:rPr>
        <w:t>
      R</w:t>
      </w:r>
      <w:r>
        <w:rPr>
          <w:rFonts w:ascii="Times New Roman"/>
          <w:b w:val="false"/>
          <w:i w:val="false"/>
          <w:color w:val="000000"/>
          <w:vertAlign w:val="subscript"/>
        </w:rPr>
        <w:t>max</w:t>
      </w:r>
      <w:r>
        <w:rPr>
          <w:rFonts w:ascii="Times New Roman"/>
          <w:b w:val="false"/>
          <w:i w:val="false"/>
          <w:color w:val="000000"/>
          <w:sz w:val="28"/>
        </w:rPr>
        <w:t xml:space="preserve">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bookmarkEnd w:id="134"/>
    <w:bookmarkStart w:name="z21900" w:id="135"/>
    <w:p>
      <w:pPr>
        <w:spacing w:after="0"/>
        <w:ind w:left="0"/>
        <w:jc w:val="both"/>
      </w:pPr>
      <w:r>
        <w:rPr>
          <w:rFonts w:ascii="Times New Roman"/>
          <w:b w:val="false"/>
          <w:i w:val="false"/>
          <w:color w:val="000000"/>
          <w:sz w:val="28"/>
        </w:rPr>
        <w:t>
      R</w:t>
      </w:r>
      <w:r>
        <w:rPr>
          <w:rFonts w:ascii="Times New Roman"/>
          <w:b w:val="false"/>
          <w:i w:val="false"/>
          <w:color w:val="000000"/>
          <w:vertAlign w:val="subscript"/>
        </w:rPr>
        <w:t>min</w:t>
      </w:r>
      <w:r>
        <w:rPr>
          <w:rFonts w:ascii="Times New Roman"/>
          <w:b w:val="false"/>
          <w:i w:val="false"/>
          <w:color w:val="000000"/>
          <w:sz w:val="28"/>
        </w:rPr>
        <w:t xml:space="preserve">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bookmarkEnd w:id="135"/>
    <w:bookmarkStart w:name="z21901" w:id="136"/>
    <w:p>
      <w:pPr>
        <w:spacing w:after="0"/>
        <w:ind w:left="0"/>
        <w:jc w:val="both"/>
      </w:pPr>
      <w:r>
        <w:rPr>
          <w:rFonts w:ascii="Times New Roman"/>
          <w:b w:val="false"/>
          <w:i w:val="false"/>
          <w:color w:val="000000"/>
          <w:sz w:val="28"/>
        </w:rPr>
        <w:t>
      R</w:t>
      </w:r>
      <w:r>
        <w:rPr>
          <w:rFonts w:ascii="Times New Roman"/>
          <w:b w:val="false"/>
          <w:i w:val="false"/>
          <w:color w:val="000000"/>
          <w:vertAlign w:val="subscript"/>
        </w:rPr>
        <w:t>пром</w:t>
      </w:r>
      <w:r>
        <w:rPr>
          <w:rFonts w:ascii="Times New Roman"/>
          <w:b w:val="false"/>
          <w:i w:val="false"/>
          <w:color w:val="000000"/>
          <w:sz w:val="28"/>
        </w:rPr>
        <w:t xml:space="preserve"> – промежуточный показатель степени риска по субъективным критериям, рассчитанный в соответствии с пунктом 25 настоящих Критериев.</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Критерии дополнены пунктом 27 в соответствии совместным приказом Министра энергетики РК от 07.06.2023 </w:t>
      </w:r>
      <w:r>
        <w:rPr>
          <w:rFonts w:ascii="Times New Roman"/>
          <w:b w:val="false"/>
          <w:i w:val="false"/>
          <w:color w:val="000000"/>
          <w:sz w:val="28"/>
        </w:rPr>
        <w:t>№ 214</w:t>
      </w:r>
      <w:r>
        <w:rPr>
          <w:rFonts w:ascii="Times New Roman"/>
          <w:b w:val="false"/>
          <w:i w:val="false"/>
          <w:color w:val="ff0000"/>
          <w:sz w:val="28"/>
        </w:rPr>
        <w:t xml:space="preserve"> и Министра национальной экономики РК от 08.06.2023 № 101 (вводится в действие по истечении десяти календарных дней после дня его первого официального опубликования); в редакции совместного приказа и.о. Министра энергетики РК от 22.01.2025 </w:t>
      </w:r>
      <w:r>
        <w:rPr>
          <w:rFonts w:ascii="Times New Roman"/>
          <w:b w:val="false"/>
          <w:i w:val="false"/>
          <w:color w:val="00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электроэнергетики</w:t>
            </w:r>
          </w:p>
        </w:tc>
      </w:tr>
    </w:tbl>
    <w:bookmarkStart w:name="z1883" w:id="137"/>
    <w:p>
      <w:pPr>
        <w:spacing w:after="0"/>
        <w:ind w:left="0"/>
        <w:jc w:val="left"/>
      </w:pPr>
      <w:r>
        <w:rPr>
          <w:rFonts w:ascii="Times New Roman"/>
          <w:b/>
          <w:i w:val="false"/>
          <w:color w:val="000000"/>
        </w:rPr>
        <w:t xml:space="preserve"> Степень нарушений требований в области электроэнергетики в отношении энергопроизводящих организаций</w:t>
      </w:r>
    </w:p>
    <w:bookmarkEnd w:id="137"/>
    <w:p>
      <w:pPr>
        <w:spacing w:after="0"/>
        <w:ind w:left="0"/>
        <w:jc w:val="both"/>
      </w:pPr>
      <w:r>
        <w:rPr>
          <w:rFonts w:ascii="Times New Roman"/>
          <w:b w:val="false"/>
          <w:i w:val="false"/>
          <w:color w:val="ff0000"/>
          <w:sz w:val="28"/>
        </w:rPr>
        <w:t xml:space="preserve">
      Сноска. Приложение 1 -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 с изменением, внесенным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энергетическом предприятии сводной отчетности о технологических нарушениях по форме, направленного в государственный орган по государственному энергетическому надзору и контролю или местный исполнительный орган (по компетенции), ежемесячно, до седьмого числа месяца, следующего за отчетным.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по телефону с дублированием посредством мобильных программ по обмену мгновенными сообщениями о произошедших технологических нарушениях и несчастных случаях в Единой электроэнергетической системе Республики Казахстан предоставленного энергопредприятием в течение 1 (одного) часа с момента возникновения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сообщения энергопредприятия, направленного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оперативных и письменных сообщений, содержащие следующие сведения:</w:t>
            </w:r>
          </w:p>
          <w:p>
            <w:pPr>
              <w:spacing w:after="20"/>
              <w:ind w:left="20"/>
              <w:jc w:val="both"/>
            </w:pPr>
            <w:r>
              <w:rPr>
                <w:rFonts w:ascii="Times New Roman"/>
                <w:b w:val="false"/>
                <w:i w:val="false"/>
                <w:color w:val="000000"/>
                <w:sz w:val="20"/>
              </w:rPr>
              <w:t>
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3) перечень отработавших защит, автоматики и блокировок;</w:t>
            </w:r>
          </w:p>
          <w:p>
            <w:pPr>
              <w:spacing w:after="20"/>
              <w:ind w:left="20"/>
              <w:jc w:val="both"/>
            </w:pPr>
            <w:r>
              <w:rPr>
                <w:rFonts w:ascii="Times New Roman"/>
                <w:b w:val="false"/>
                <w:i w:val="false"/>
                <w:color w:val="000000"/>
                <w:sz w:val="20"/>
              </w:rPr>
              <w:t>
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описания всех причин возникновения, развития аварий для изучения и оценивания при расследовании технологических нарушений:</w:t>
            </w:r>
          </w:p>
          <w:p>
            <w:pPr>
              <w:spacing w:after="20"/>
              <w:ind w:left="20"/>
              <w:jc w:val="both"/>
            </w:pPr>
            <w:r>
              <w:rPr>
                <w:rFonts w:ascii="Times New Roman"/>
                <w:b w:val="false"/>
                <w:i w:val="false"/>
                <w:color w:val="000000"/>
                <w:sz w:val="20"/>
              </w:rPr>
              <w:t>
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описания всех причин возникновения, развития отказов I и II степени на объектах энергопроизводящей организации для изучения и оценивания при расследовании технологических нарушений при отказе:</w:t>
            </w:r>
          </w:p>
          <w:p>
            <w:pPr>
              <w:spacing w:after="20"/>
              <w:ind w:left="20"/>
              <w:jc w:val="both"/>
            </w:pPr>
            <w:r>
              <w:rPr>
                <w:rFonts w:ascii="Times New Roman"/>
                <w:b w:val="false"/>
                <w:i w:val="false"/>
                <w:color w:val="000000"/>
                <w:sz w:val="20"/>
              </w:rPr>
              <w:t>
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классификационного признака технических причин технологических нарушений:</w:t>
            </w:r>
          </w:p>
          <w:p>
            <w:pPr>
              <w:spacing w:after="20"/>
              <w:ind w:left="20"/>
              <w:jc w:val="both"/>
            </w:pPr>
            <w:r>
              <w:rPr>
                <w:rFonts w:ascii="Times New Roman"/>
                <w:b w:val="false"/>
                <w:i w:val="false"/>
                <w:color w:val="000000"/>
                <w:sz w:val="20"/>
              </w:rPr>
              <w:t>
1) нарушение структуры материала установки, ее детали или узла;</w:t>
            </w:r>
          </w:p>
          <w:p>
            <w:pPr>
              <w:spacing w:after="20"/>
              <w:ind w:left="20"/>
              <w:jc w:val="both"/>
            </w:pPr>
            <w:r>
              <w:rPr>
                <w:rFonts w:ascii="Times New Roman"/>
                <w:b w:val="false"/>
                <w:i w:val="false"/>
                <w:color w:val="000000"/>
                <w:sz w:val="20"/>
              </w:rPr>
              <w:t>
2) нарушение сварки, пайки;</w:t>
            </w:r>
          </w:p>
          <w:p>
            <w:pPr>
              <w:spacing w:after="20"/>
              <w:ind w:left="20"/>
              <w:jc w:val="both"/>
            </w:pPr>
            <w:r>
              <w:rPr>
                <w:rFonts w:ascii="Times New Roman"/>
                <w:b w:val="false"/>
                <w:i w:val="false"/>
                <w:color w:val="000000"/>
                <w:sz w:val="20"/>
              </w:rPr>
              <w:t>
3) нарушение механического соединения;</w:t>
            </w:r>
          </w:p>
          <w:p>
            <w:pPr>
              <w:spacing w:after="20"/>
              <w:ind w:left="20"/>
              <w:jc w:val="both"/>
            </w:pPr>
            <w:r>
              <w:rPr>
                <w:rFonts w:ascii="Times New Roman"/>
                <w:b w:val="false"/>
                <w:i w:val="false"/>
                <w:color w:val="000000"/>
                <w:sz w:val="20"/>
              </w:rPr>
              <w:t>
4) механический износ;</w:t>
            </w:r>
          </w:p>
          <w:p>
            <w:pPr>
              <w:spacing w:after="20"/>
              <w:ind w:left="20"/>
              <w:jc w:val="both"/>
            </w:pPr>
            <w:r>
              <w:rPr>
                <w:rFonts w:ascii="Times New Roman"/>
                <w:b w:val="false"/>
                <w:i w:val="false"/>
                <w:color w:val="000000"/>
                <w:sz w:val="20"/>
              </w:rPr>
              <w:t>
5) золовой износ;</w:t>
            </w:r>
          </w:p>
          <w:p>
            <w:pPr>
              <w:spacing w:after="20"/>
              <w:ind w:left="20"/>
              <w:jc w:val="both"/>
            </w:pPr>
            <w:r>
              <w:rPr>
                <w:rFonts w:ascii="Times New Roman"/>
                <w:b w:val="false"/>
                <w:i w:val="false"/>
                <w:color w:val="000000"/>
                <w:sz w:val="20"/>
              </w:rPr>
              <w:t>
6) коррозионный износ;</w:t>
            </w:r>
          </w:p>
          <w:p>
            <w:pPr>
              <w:spacing w:after="20"/>
              <w:ind w:left="20"/>
              <w:jc w:val="both"/>
            </w:pPr>
            <w:r>
              <w:rPr>
                <w:rFonts w:ascii="Times New Roman"/>
                <w:b w:val="false"/>
                <w:i w:val="false"/>
                <w:color w:val="000000"/>
                <w:sz w:val="20"/>
              </w:rPr>
              <w:t>
7) эрозионный износ;</w:t>
            </w:r>
          </w:p>
          <w:p>
            <w:pPr>
              <w:spacing w:after="20"/>
              <w:ind w:left="20"/>
              <w:jc w:val="both"/>
            </w:pPr>
            <w:r>
              <w:rPr>
                <w:rFonts w:ascii="Times New Roman"/>
                <w:b w:val="false"/>
                <w:i w:val="false"/>
                <w:color w:val="000000"/>
                <w:sz w:val="20"/>
              </w:rPr>
              <w:t>
8) нарушение герметичности;</w:t>
            </w:r>
          </w:p>
          <w:p>
            <w:pPr>
              <w:spacing w:after="20"/>
              <w:ind w:left="20"/>
              <w:jc w:val="both"/>
            </w:pPr>
            <w:r>
              <w:rPr>
                <w:rFonts w:ascii="Times New Roman"/>
                <w:b w:val="false"/>
                <w:i w:val="false"/>
                <w:color w:val="000000"/>
                <w:sz w:val="20"/>
              </w:rPr>
              <w:t>
9) превышение нормативного значения вибрации;</w:t>
            </w:r>
          </w:p>
          <w:p>
            <w:pPr>
              <w:spacing w:after="20"/>
              <w:ind w:left="20"/>
              <w:jc w:val="both"/>
            </w:pPr>
            <w:r>
              <w:rPr>
                <w:rFonts w:ascii="Times New Roman"/>
                <w:b w:val="false"/>
                <w:i w:val="false"/>
                <w:color w:val="000000"/>
                <w:sz w:val="20"/>
              </w:rPr>
              <w:t>
10) взрыв;</w:t>
            </w:r>
          </w:p>
          <w:p>
            <w:pPr>
              <w:spacing w:after="20"/>
              <w:ind w:left="20"/>
              <w:jc w:val="both"/>
            </w:pPr>
            <w:r>
              <w:rPr>
                <w:rFonts w:ascii="Times New Roman"/>
                <w:b w:val="false"/>
                <w:i w:val="false"/>
                <w:color w:val="000000"/>
                <w:sz w:val="20"/>
              </w:rPr>
              <w:t>
11) термическое повреждение, перегрев, пережог;</w:t>
            </w:r>
          </w:p>
          <w:p>
            <w:pPr>
              <w:spacing w:after="20"/>
              <w:ind w:left="20"/>
              <w:jc w:val="both"/>
            </w:pPr>
            <w:r>
              <w:rPr>
                <w:rFonts w:ascii="Times New Roman"/>
                <w:b w:val="false"/>
                <w:i w:val="false"/>
                <w:color w:val="000000"/>
                <w:sz w:val="20"/>
              </w:rPr>
              <w:t>
12) электродуговое повреждение;</w:t>
            </w:r>
          </w:p>
          <w:p>
            <w:pPr>
              <w:spacing w:after="20"/>
              <w:ind w:left="20"/>
              <w:jc w:val="both"/>
            </w:pPr>
            <w:r>
              <w:rPr>
                <w:rFonts w:ascii="Times New Roman"/>
                <w:b w:val="false"/>
                <w:i w:val="false"/>
                <w:color w:val="000000"/>
                <w:sz w:val="20"/>
              </w:rPr>
              <w:t>
13) нарушение электрической изоляции;</w:t>
            </w:r>
          </w:p>
          <w:p>
            <w:pPr>
              <w:spacing w:after="20"/>
              <w:ind w:left="20"/>
              <w:jc w:val="both"/>
            </w:pPr>
            <w:r>
              <w:rPr>
                <w:rFonts w:ascii="Times New Roman"/>
                <w:b w:val="false"/>
                <w:i w:val="false"/>
                <w:color w:val="000000"/>
                <w:sz w:val="20"/>
              </w:rPr>
              <w:t>
14) нарушение электрического контакта;</w:t>
            </w:r>
          </w:p>
          <w:p>
            <w:pPr>
              <w:spacing w:after="20"/>
              <w:ind w:left="20"/>
              <w:jc w:val="both"/>
            </w:pPr>
            <w:r>
              <w:rPr>
                <w:rFonts w:ascii="Times New Roman"/>
                <w:b w:val="false"/>
                <w:i w:val="false"/>
                <w:color w:val="000000"/>
                <w:sz w:val="20"/>
              </w:rPr>
              <w:t>
15) механическое разрушение (повреждение);</w:t>
            </w:r>
          </w:p>
          <w:p>
            <w:pPr>
              <w:spacing w:after="20"/>
              <w:ind w:left="20"/>
              <w:jc w:val="both"/>
            </w:pPr>
            <w:r>
              <w:rPr>
                <w:rFonts w:ascii="Times New Roman"/>
                <w:b w:val="false"/>
                <w:i w:val="false"/>
                <w:color w:val="000000"/>
                <w:sz w:val="20"/>
              </w:rPr>
              <w:t>
16) загорание или пожар;</w:t>
            </w:r>
          </w:p>
          <w:p>
            <w:pPr>
              <w:spacing w:after="20"/>
              <w:ind w:left="20"/>
              <w:jc w:val="both"/>
            </w:pPr>
            <w:r>
              <w:rPr>
                <w:rFonts w:ascii="Times New Roman"/>
                <w:b w:val="false"/>
                <w:i w:val="false"/>
                <w:color w:val="000000"/>
                <w:sz w:val="20"/>
              </w:rPr>
              <w:t>
17) нарушение устойчивости электрической сети;</w:t>
            </w:r>
          </w:p>
          <w:p>
            <w:pPr>
              <w:spacing w:after="20"/>
              <w:ind w:left="20"/>
              <w:jc w:val="both"/>
            </w:pPr>
            <w:r>
              <w:rPr>
                <w:rFonts w:ascii="Times New Roman"/>
                <w:b w:val="false"/>
                <w:i w:val="false"/>
                <w:color w:val="000000"/>
                <w:sz w:val="20"/>
              </w:rPr>
              <w:t>
18) нарушение противоаварийной автоматики;</w:t>
            </w:r>
          </w:p>
          <w:p>
            <w:pPr>
              <w:spacing w:after="20"/>
              <w:ind w:left="20"/>
              <w:jc w:val="both"/>
            </w:pPr>
            <w:r>
              <w:rPr>
                <w:rFonts w:ascii="Times New Roman"/>
                <w:b w:val="false"/>
                <w:i w:val="false"/>
                <w:color w:val="000000"/>
                <w:sz w:val="20"/>
              </w:rPr>
              <w:t>
19) неклассифицированные причины (исчерпание ресурса, зашлаковка и другое);</w:t>
            </w:r>
          </w:p>
          <w:p>
            <w:pPr>
              <w:spacing w:after="20"/>
              <w:ind w:left="20"/>
              <w:jc w:val="both"/>
            </w:pPr>
            <w:r>
              <w:rPr>
                <w:rFonts w:ascii="Times New Roman"/>
                <w:b w:val="false"/>
                <w:i w:val="false"/>
                <w:color w:val="000000"/>
                <w:sz w:val="20"/>
              </w:rPr>
              <w:t>
20) нарушения в работе систем диспетчерского и технологического управления производством.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классификационных признаков организационных причин технологических нарушений:</w:t>
            </w:r>
          </w:p>
          <w:p>
            <w:pPr>
              <w:spacing w:after="20"/>
              <w:ind w:left="20"/>
              <w:jc w:val="both"/>
            </w:pPr>
            <w:r>
              <w:rPr>
                <w:rFonts w:ascii="Times New Roman"/>
                <w:b w:val="false"/>
                <w:i w:val="false"/>
                <w:color w:val="000000"/>
                <w:sz w:val="20"/>
              </w:rPr>
              <w:t>
1) ошибочные действия оперативного персонала;</w:t>
            </w:r>
          </w:p>
          <w:p>
            <w:pPr>
              <w:spacing w:after="20"/>
              <w:ind w:left="20"/>
              <w:jc w:val="both"/>
            </w:pPr>
            <w:r>
              <w:rPr>
                <w:rFonts w:ascii="Times New Roman"/>
                <w:b w:val="false"/>
                <w:i w:val="false"/>
                <w:color w:val="000000"/>
                <w:sz w:val="20"/>
              </w:rPr>
              <w:t>
2) ошибочные действия неоперативного персонала;</w:t>
            </w:r>
          </w:p>
          <w:p>
            <w:pPr>
              <w:spacing w:after="20"/>
              <w:ind w:left="20"/>
              <w:jc w:val="both"/>
            </w:pPr>
            <w:r>
              <w:rPr>
                <w:rFonts w:ascii="Times New Roman"/>
                <w:b w:val="false"/>
                <w:i w:val="false"/>
                <w:color w:val="000000"/>
                <w:sz w:val="20"/>
              </w:rPr>
              <w:t>
3) недостатки в работе руководящего персонала энергопредприятия и (или) его структурных подразделений;</w:t>
            </w:r>
          </w:p>
          <w:p>
            <w:pPr>
              <w:spacing w:after="20"/>
              <w:ind w:left="20"/>
              <w:jc w:val="both"/>
            </w:pPr>
            <w:r>
              <w:rPr>
                <w:rFonts w:ascii="Times New Roman"/>
                <w:b w:val="false"/>
                <w:i w:val="false"/>
                <w:color w:val="000000"/>
                <w:sz w:val="20"/>
              </w:rPr>
              <w:t>
4) неудовлетворительная организация технического обслуживания и ремонта оборудования;</w:t>
            </w:r>
          </w:p>
          <w:p>
            <w:pPr>
              <w:spacing w:after="20"/>
              <w:ind w:left="20"/>
              <w:jc w:val="both"/>
            </w:pPr>
            <w:r>
              <w:rPr>
                <w:rFonts w:ascii="Times New Roman"/>
                <w:b w:val="false"/>
                <w:i w:val="false"/>
                <w:color w:val="000000"/>
                <w:sz w:val="20"/>
              </w:rPr>
              <w:t>
5) другие недостатки эксплуатации;</w:t>
            </w:r>
          </w:p>
          <w:p>
            <w:pPr>
              <w:spacing w:after="20"/>
              <w:ind w:left="20"/>
              <w:jc w:val="both"/>
            </w:pPr>
            <w:r>
              <w:rPr>
                <w:rFonts w:ascii="Times New Roman"/>
                <w:b w:val="false"/>
                <w:i w:val="false"/>
                <w:color w:val="000000"/>
                <w:sz w:val="20"/>
              </w:rPr>
              <w:t>
6) дефекты проекта;</w:t>
            </w:r>
          </w:p>
          <w:p>
            <w:pPr>
              <w:spacing w:after="20"/>
              <w:ind w:left="20"/>
              <w:jc w:val="both"/>
            </w:pPr>
            <w:r>
              <w:rPr>
                <w:rFonts w:ascii="Times New Roman"/>
                <w:b w:val="false"/>
                <w:i w:val="false"/>
                <w:color w:val="000000"/>
                <w:sz w:val="20"/>
              </w:rPr>
              <w:t>
7) дефекты конструкции;</w:t>
            </w:r>
          </w:p>
          <w:p>
            <w:pPr>
              <w:spacing w:after="20"/>
              <w:ind w:left="20"/>
              <w:jc w:val="both"/>
            </w:pPr>
            <w:r>
              <w:rPr>
                <w:rFonts w:ascii="Times New Roman"/>
                <w:b w:val="false"/>
                <w:i w:val="false"/>
                <w:color w:val="000000"/>
                <w:sz w:val="20"/>
              </w:rPr>
              <w:t>
8) дефекты изготовления;</w:t>
            </w:r>
          </w:p>
          <w:p>
            <w:pPr>
              <w:spacing w:after="20"/>
              <w:ind w:left="20"/>
              <w:jc w:val="both"/>
            </w:pPr>
            <w:r>
              <w:rPr>
                <w:rFonts w:ascii="Times New Roman"/>
                <w:b w:val="false"/>
                <w:i w:val="false"/>
                <w:color w:val="000000"/>
                <w:sz w:val="20"/>
              </w:rPr>
              <w:t>
9) дефекты монтажа;</w:t>
            </w:r>
          </w:p>
          <w:p>
            <w:pPr>
              <w:spacing w:after="20"/>
              <w:ind w:left="20"/>
              <w:jc w:val="both"/>
            </w:pPr>
            <w:r>
              <w:rPr>
                <w:rFonts w:ascii="Times New Roman"/>
                <w:b w:val="false"/>
                <w:i w:val="false"/>
                <w:color w:val="000000"/>
                <w:sz w:val="20"/>
              </w:rPr>
              <w:t>
10) дефекты ремонта;</w:t>
            </w:r>
          </w:p>
          <w:p>
            <w:pPr>
              <w:spacing w:after="20"/>
              <w:ind w:left="20"/>
              <w:jc w:val="both"/>
            </w:pPr>
            <w:r>
              <w:rPr>
                <w:rFonts w:ascii="Times New Roman"/>
                <w:b w:val="false"/>
                <w:i w:val="false"/>
                <w:color w:val="000000"/>
                <w:sz w:val="20"/>
              </w:rPr>
              <w:t>
11) дефекты строительства;</w:t>
            </w:r>
          </w:p>
          <w:p>
            <w:pPr>
              <w:spacing w:after="20"/>
              <w:ind w:left="20"/>
              <w:jc w:val="both"/>
            </w:pPr>
            <w:r>
              <w:rPr>
                <w:rFonts w:ascii="Times New Roman"/>
                <w:b w:val="false"/>
                <w:i w:val="false"/>
                <w:color w:val="000000"/>
                <w:sz w:val="20"/>
              </w:rPr>
              <w:t>
12) воздействие стихийных явлений;</w:t>
            </w:r>
          </w:p>
          <w:p>
            <w:pPr>
              <w:spacing w:after="20"/>
              <w:ind w:left="20"/>
              <w:jc w:val="both"/>
            </w:pPr>
            <w:r>
              <w:rPr>
                <w:rFonts w:ascii="Times New Roman"/>
                <w:b w:val="false"/>
                <w:i w:val="false"/>
                <w:color w:val="000000"/>
                <w:sz w:val="20"/>
              </w:rPr>
              <w:t>
13) воздействие посторонних лиц и организаций;</w:t>
            </w:r>
          </w:p>
          <w:p>
            <w:pPr>
              <w:spacing w:after="20"/>
              <w:ind w:left="20"/>
              <w:jc w:val="both"/>
            </w:pPr>
            <w:r>
              <w:rPr>
                <w:rFonts w:ascii="Times New Roman"/>
                <w:b w:val="false"/>
                <w:i w:val="false"/>
                <w:color w:val="000000"/>
                <w:sz w:val="20"/>
              </w:rPr>
              <w:t>
14) неклассифицированные причины (износ оборудования, находящегося в эксплуатации свыше нормативного срока эксплуатации, воздействие птиц, грызунов).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отказов II степени связанных с:</w:t>
            </w:r>
          </w:p>
          <w:p>
            <w:pPr>
              <w:spacing w:after="20"/>
              <w:ind w:left="20"/>
              <w:jc w:val="both"/>
            </w:pPr>
            <w:r>
              <w:rPr>
                <w:rFonts w:ascii="Times New Roman"/>
                <w:b w:val="false"/>
                <w:i w:val="false"/>
                <w:color w:val="000000"/>
                <w:sz w:val="20"/>
              </w:rPr>
              <w:t>
повреждением из-за заводских дефектов оборудования, не выработавшего срок службы;</w:t>
            </w:r>
          </w:p>
          <w:p>
            <w:pPr>
              <w:spacing w:after="20"/>
              <w:ind w:left="20"/>
              <w:jc w:val="both"/>
            </w:pPr>
            <w:r>
              <w:rPr>
                <w:rFonts w:ascii="Times New Roman"/>
                <w:b w:val="false"/>
                <w:i w:val="false"/>
                <w:color w:val="000000"/>
                <w:sz w:val="20"/>
              </w:rPr>
              <w:t>
полным сбросом нагрузки электростанцией;</w:t>
            </w:r>
          </w:p>
          <w:p>
            <w:pPr>
              <w:spacing w:after="20"/>
              <w:ind w:left="20"/>
              <w:jc w:val="both"/>
            </w:pPr>
            <w:r>
              <w:rPr>
                <w:rFonts w:ascii="Times New Roman"/>
                <w:b w:val="false"/>
                <w:i w:val="false"/>
                <w:color w:val="000000"/>
                <w:sz w:val="20"/>
              </w:rPr>
              <w:t>
повреждением электрических сетей 110-1150 киловольт (далее – кВ), а также основного оборудования подстанций 110 кВ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проведения расследования технологических нарушений, которое начинается не позднее 3 (трех) рабочих дней, исчисляемое со следующего рабочего дня c момента возникновения технологического нарушения, и не превышает 30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расследования продленного на срок не более 30 календарных дней, в случаях невозможности завершения расследования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руководителей, подлежащих квалификационной проверке знаний правил технической эксплуатации и правил техники безопасности у руководителей, специалистов организаций, осуществляющих производство, передачу электрической энергии, для контроля технического состояния и безопасности эксплуатации электроустановок на следующий календарный год направленного организациями услугодателю ежегодно, в срок до 1 (первого) декабря.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комиссии по оценке готовности услугополучателя к работе в осенне-зимний период, созданный Услугополучателями и начинающий работу для подготовки акта готовности ежегодно с 1 (первого) августа.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готовности Услугополучателя к работе в осенне-зимний период, определенный Комиссией услугополучателя в период с 1 (первого) августа по 30 (тридцатое) сентября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получения Паспорта готовности Услугополучателями – ежегодно до 19 (девятнадцатого) октября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w:t>
            </w:r>
          </w:p>
          <w:p>
            <w:pPr>
              <w:spacing w:after="20"/>
              <w:ind w:left="20"/>
              <w:jc w:val="both"/>
            </w:pPr>
            <w:r>
              <w:rPr>
                <w:rFonts w:ascii="Times New Roman"/>
                <w:b w:val="false"/>
                <w:i w:val="false"/>
                <w:color w:val="000000"/>
                <w:sz w:val="20"/>
              </w:rPr>
              <w:t>
1) индивидуальных испытаний оборудования и функциональных испытаний отдельных систем, завершившиеся пробным пуском основного и вспомогательного оборудования;</w:t>
            </w:r>
          </w:p>
          <w:p>
            <w:pPr>
              <w:spacing w:after="20"/>
              <w:ind w:left="20"/>
              <w:jc w:val="both"/>
            </w:pPr>
            <w:r>
              <w:rPr>
                <w:rFonts w:ascii="Times New Roman"/>
                <w:b w:val="false"/>
                <w:i w:val="false"/>
                <w:color w:val="000000"/>
                <w:sz w:val="20"/>
              </w:rPr>
              <w:t>
2) комплексного опробования оборудования, проведенные перед приемкой в эксплуатацию энергообъекта (пускового комплекса).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энергопредприятий предоставленные в течение 1 (одного) часа с момента возникновения технологического нарушения по телефону с дублированием посредством мобильных программ по обмену мгновенными сообщениями.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направленного письменного сообщения энергопредприятиями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выданных энергопроизводящими организациями на подключение вновь вводимых или реконструируемых электроустановок после получения заявки от потребителя в следующие сроки:</w:t>
            </w:r>
          </w:p>
          <w:p>
            <w:pPr>
              <w:spacing w:after="20"/>
              <w:ind w:left="20"/>
              <w:jc w:val="both"/>
            </w:pPr>
            <w:r>
              <w:rPr>
                <w:rFonts w:ascii="Times New Roman"/>
                <w:b w:val="false"/>
                <w:i w:val="false"/>
                <w:color w:val="000000"/>
                <w:sz w:val="20"/>
              </w:rPr>
              <w:t>
1) мощностью до 200 киловатт (далее – кВт) - в течение 5 рабочих дней;</w:t>
            </w:r>
          </w:p>
          <w:p>
            <w:pPr>
              <w:spacing w:after="20"/>
              <w:ind w:left="20"/>
              <w:jc w:val="both"/>
            </w:pPr>
            <w:r>
              <w:rPr>
                <w:rFonts w:ascii="Times New Roman"/>
                <w:b w:val="false"/>
                <w:i w:val="false"/>
                <w:color w:val="000000"/>
                <w:sz w:val="20"/>
              </w:rPr>
              <w:t>
2) мощностью от 200 до 1000 кВт - в течение 10 рабочих дней;</w:t>
            </w:r>
          </w:p>
          <w:p>
            <w:pPr>
              <w:spacing w:after="20"/>
              <w:ind w:left="20"/>
              <w:jc w:val="both"/>
            </w:pPr>
            <w:r>
              <w:rPr>
                <w:rFonts w:ascii="Times New Roman"/>
                <w:b w:val="false"/>
                <w:i w:val="false"/>
                <w:color w:val="000000"/>
                <w:sz w:val="20"/>
              </w:rPr>
              <w:t>
3) мощностью свыше 1000 кВт - в течение 15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согласованных с системным оператором при подключении пользователя электрической сети с заявленной мощностью свыше 10 мегаватт (далее – МВт) к электрической сети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своевременной, достоверной и полной информации, предоставленных энергопроизводящей организацией, запрашиваемой и необходимой для осуществления полномочий органа государственного контроля и надзора в области электроэнергетики.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предупреждения о прекращении (ограничении) поставки электрической энергии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в сроки не менее чем за 5 (пять) рабочих дня до прекращения поставки электрической энергии Потребителю (Потребителя, использующего электрическую энергию для бытовых нужд не менее чем за 30 (тридцать)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прекращения полностью подачи потребителю электрической энергии энергопередающим или энергопроизводящими организациями без предварительного уведомления в случаях:</w:t>
            </w:r>
          </w:p>
          <w:p>
            <w:pPr>
              <w:spacing w:after="20"/>
              <w:ind w:left="20"/>
              <w:jc w:val="both"/>
            </w:pPr>
            <w:r>
              <w:rPr>
                <w:rFonts w:ascii="Times New Roman"/>
                <w:b w:val="false"/>
                <w:i w:val="false"/>
                <w:color w:val="000000"/>
                <w:sz w:val="20"/>
              </w:rPr>
              <w:t>
1) самовольного подключения приемников электрической энергии к электрической сети энергопередающей (энергопроизводящей) организации;</w:t>
            </w:r>
          </w:p>
          <w:p>
            <w:pPr>
              <w:spacing w:after="20"/>
              <w:ind w:left="20"/>
              <w:jc w:val="both"/>
            </w:pPr>
            <w:r>
              <w:rPr>
                <w:rFonts w:ascii="Times New Roman"/>
                <w:b w:val="false"/>
                <w:i w:val="false"/>
                <w:color w:val="000000"/>
                <w:sz w:val="20"/>
              </w:rPr>
              <w:t>
2) подключения приемников электрической энергии помимо (без учета) приборов коммерческого учета электрической энергии;</w:t>
            </w:r>
          </w:p>
          <w:p>
            <w:pPr>
              <w:spacing w:after="20"/>
              <w:ind w:left="20"/>
              <w:jc w:val="both"/>
            </w:pPr>
            <w:r>
              <w:rPr>
                <w:rFonts w:ascii="Times New Roman"/>
                <w:b w:val="false"/>
                <w:i w:val="false"/>
                <w:color w:val="000000"/>
                <w:sz w:val="20"/>
              </w:rPr>
              <w:t>
3) снижения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p>
            <w:pPr>
              <w:spacing w:after="20"/>
              <w:ind w:left="20"/>
              <w:jc w:val="both"/>
            </w:pPr>
            <w:r>
              <w:rPr>
                <w:rFonts w:ascii="Times New Roman"/>
                <w:b w:val="false"/>
                <w:i w:val="false"/>
                <w:color w:val="000000"/>
                <w:sz w:val="20"/>
              </w:rPr>
              <w:t>
4) недопущения представителей энергопередающей (энергопроизводящей) организаций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p>
            <w:pPr>
              <w:spacing w:after="20"/>
              <w:ind w:left="20"/>
              <w:jc w:val="both"/>
            </w:pPr>
            <w:r>
              <w:rPr>
                <w:rFonts w:ascii="Times New Roman"/>
                <w:b w:val="false"/>
                <w:i w:val="false"/>
                <w:color w:val="000000"/>
                <w:sz w:val="20"/>
              </w:rPr>
              <w:t>
5) аварийной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в произвольной форме потребителю электроэнергии о нарушении и проведение перерасчета при следующих нарушениях:</w:t>
            </w:r>
          </w:p>
          <w:p>
            <w:pPr>
              <w:spacing w:after="20"/>
              <w:ind w:left="20"/>
              <w:jc w:val="both"/>
            </w:pPr>
            <w:r>
              <w:rPr>
                <w:rFonts w:ascii="Times New Roman"/>
                <w:b w:val="false"/>
                <w:i w:val="false"/>
                <w:color w:val="000000"/>
                <w:sz w:val="20"/>
              </w:rPr>
              <w:t>
1) самовольное подключение к сетям энергопроизводящей организации;</w:t>
            </w:r>
          </w:p>
          <w:p>
            <w:pPr>
              <w:spacing w:after="20"/>
              <w:ind w:left="20"/>
              <w:jc w:val="both"/>
            </w:pPr>
            <w:r>
              <w:rPr>
                <w:rFonts w:ascii="Times New Roman"/>
                <w:b w:val="false"/>
                <w:i w:val="false"/>
                <w:color w:val="000000"/>
                <w:sz w:val="20"/>
              </w:rPr>
              <w:t>
2) подключение приемников электроэнергии помимо прибора коммерческого учета электрической энергии (далее – ПКУ);</w:t>
            </w:r>
          </w:p>
          <w:p>
            <w:pPr>
              <w:spacing w:after="20"/>
              <w:ind w:left="20"/>
              <w:jc w:val="both"/>
            </w:pPr>
            <w:r>
              <w:rPr>
                <w:rFonts w:ascii="Times New Roman"/>
                <w:b w:val="false"/>
                <w:i w:val="false"/>
                <w:color w:val="000000"/>
                <w:sz w:val="20"/>
              </w:rPr>
              <w:t>
3) изменение схемы включения ПКУ, трансформаторов тока и напряжения;</w:t>
            </w:r>
          </w:p>
          <w:p>
            <w:pPr>
              <w:spacing w:after="20"/>
              <w:ind w:left="20"/>
              <w:jc w:val="both"/>
            </w:pPr>
            <w:r>
              <w:rPr>
                <w:rFonts w:ascii="Times New Roman"/>
                <w:b w:val="false"/>
                <w:i w:val="false"/>
                <w:color w:val="000000"/>
                <w:sz w:val="20"/>
              </w:rPr>
              <w:t>
4) искусственное торможение диска ПКУ;</w:t>
            </w:r>
          </w:p>
          <w:p>
            <w:pPr>
              <w:spacing w:after="20"/>
              <w:ind w:left="20"/>
              <w:jc w:val="both"/>
            </w:pPr>
            <w:r>
              <w:rPr>
                <w:rFonts w:ascii="Times New Roman"/>
                <w:b w:val="false"/>
                <w:i w:val="false"/>
                <w:color w:val="000000"/>
                <w:sz w:val="20"/>
              </w:rPr>
              <w:t>
5) установка приспособлений, искажающих показания ПКУ.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автоматизированных систем управления обеспечивающих решение задач производственно-технологического, оперативно-диспетчерского и организационно-экономического управления энергопроизводством, а именно:</w:t>
            </w:r>
          </w:p>
          <w:p>
            <w:pPr>
              <w:spacing w:after="20"/>
              <w:ind w:left="20"/>
              <w:jc w:val="both"/>
            </w:pPr>
            <w:r>
              <w:rPr>
                <w:rFonts w:ascii="Times New Roman"/>
                <w:b w:val="false"/>
                <w:i w:val="false"/>
                <w:color w:val="000000"/>
                <w:sz w:val="20"/>
              </w:rPr>
              <w:t>
1) автоматизированных систем управления технологическим процессом;</w:t>
            </w:r>
          </w:p>
          <w:p>
            <w:pPr>
              <w:spacing w:after="20"/>
              <w:ind w:left="20"/>
              <w:jc w:val="both"/>
            </w:pPr>
            <w:r>
              <w:rPr>
                <w:rFonts w:ascii="Times New Roman"/>
                <w:b w:val="false"/>
                <w:i w:val="false"/>
                <w:color w:val="000000"/>
                <w:sz w:val="20"/>
              </w:rPr>
              <w:t>
2) автоматизированных систем диспетчерского управления;</w:t>
            </w:r>
          </w:p>
          <w:p>
            <w:pPr>
              <w:spacing w:after="20"/>
              <w:ind w:left="20"/>
              <w:jc w:val="both"/>
            </w:pPr>
            <w:r>
              <w:rPr>
                <w:rFonts w:ascii="Times New Roman"/>
                <w:b w:val="false"/>
                <w:i w:val="false"/>
                <w:color w:val="000000"/>
                <w:sz w:val="20"/>
              </w:rPr>
              <w:t>
3) автоматизированных систем управления производством.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прохождения периодической (очередной) квалификационной проверки знаний руководителями и специалистами служб безопасности и охраны труда энергопроизводящей организации не реже одного раза в три года.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прохождения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энергопроизводящей организации не реже одного раза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информации в Комитет государственного энергетического надзора и контроля Министерства энергетики Республики Казахстан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приказа руководителя энергопроизводящей организации о создании комиссии для проведения квалификационной проверки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специалистов, подлежащих квалификационной проверке знаний на следующий календарный год, составляемого энергопроизводящей организацией, ежегодно, в срок до 25 декабря.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оперативным и оперативно-ремонтным персоналом, с оперативными руководителями, осуществляющими управление энергоустановками:</w:t>
            </w:r>
          </w:p>
          <w:p>
            <w:pPr>
              <w:spacing w:after="20"/>
              <w:ind w:left="20"/>
              <w:jc w:val="both"/>
            </w:pPr>
            <w:r>
              <w:rPr>
                <w:rFonts w:ascii="Times New Roman"/>
                <w:b w:val="false"/>
                <w:i w:val="false"/>
                <w:color w:val="000000"/>
                <w:sz w:val="20"/>
              </w:rPr>
              <w:t>
подготовка по новой должности, включающая: обучение; стажировку на рабочем месте; первичную квалификационную проверку знаний; дублирование;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ремонтным персоналом:</w:t>
            </w:r>
          </w:p>
          <w:p>
            <w:pPr>
              <w:spacing w:after="20"/>
              <w:ind w:left="20"/>
              <w:jc w:val="both"/>
            </w:pPr>
            <w:r>
              <w:rPr>
                <w:rFonts w:ascii="Times New Roman"/>
                <w:b w:val="false"/>
                <w:i w:val="false"/>
                <w:color w:val="000000"/>
                <w:sz w:val="20"/>
              </w:rPr>
              <w:t>
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 стажировку на рабочем месте; первичную квалификационную проверку знаний;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в плане работы с персоналом по следующим направлениям:</w:t>
            </w:r>
          </w:p>
          <w:p>
            <w:pPr>
              <w:spacing w:after="20"/>
              <w:ind w:left="20"/>
              <w:jc w:val="both"/>
            </w:pPr>
            <w:r>
              <w:rPr>
                <w:rFonts w:ascii="Times New Roman"/>
                <w:b w:val="false"/>
                <w:i w:val="false"/>
                <w:color w:val="000000"/>
                <w:sz w:val="20"/>
              </w:rPr>
              <w:t>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в области электроэнергетики;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для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проведения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недопущения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назначения председателем центральной комиссии лица, прошедшего проверку знаний в государственном органе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центральной комиссии по квалификационные проверки энергопроизводящей организации, в составе не менее трех человек, имеющих группу допуска по электробезопасности не ниже четвертой.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 в каждом структурном подразделении.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выдачи технических условий на подключение пользователей сети с заявленной электрической мощностью 5 МВт и более к электрической сети на основании "Схемы выдачи мощности электростанции", разработанной специализированными проектными организациями, имеющими лицензию на занятие проектной деятельностью.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порядка отключения электрических сетей от генерирующих установок энергопередающей организацией по указанию системного оператора при следующих обстоятельствах:</w:t>
            </w:r>
          </w:p>
          <w:p>
            <w:pPr>
              <w:spacing w:after="20"/>
              <w:ind w:left="20"/>
              <w:jc w:val="both"/>
            </w:pPr>
            <w:r>
              <w:rPr>
                <w:rFonts w:ascii="Times New Roman"/>
                <w:b w:val="false"/>
                <w:i w:val="false"/>
                <w:color w:val="000000"/>
                <w:sz w:val="20"/>
              </w:rPr>
              <w:t>
1) предупреждение надвигающейся угрозы для здоровья и безопасности людей или оборудования электроустановок;</w:t>
            </w:r>
          </w:p>
          <w:p>
            <w:pPr>
              <w:spacing w:after="20"/>
              <w:ind w:left="20"/>
              <w:jc w:val="both"/>
            </w:pPr>
            <w:r>
              <w:rPr>
                <w:rFonts w:ascii="Times New Roman"/>
                <w:b w:val="false"/>
                <w:i w:val="false"/>
                <w:color w:val="000000"/>
                <w:sz w:val="20"/>
              </w:rPr>
              <w:t>
2) авария на электростанции или соединительном оборудовании;</w:t>
            </w:r>
          </w:p>
          <w:p>
            <w:pPr>
              <w:spacing w:after="20"/>
              <w:ind w:left="20"/>
              <w:jc w:val="both"/>
            </w:pPr>
            <w:r>
              <w:rPr>
                <w:rFonts w:ascii="Times New Roman"/>
                <w:b w:val="false"/>
                <w:i w:val="false"/>
                <w:color w:val="000000"/>
                <w:sz w:val="20"/>
              </w:rPr>
              <w:t>
3) невыполнение оперативным персоналом энергопроизводящей организации диспетчерских распоряжений энергопередающей организации или системного оператора;</w:t>
            </w:r>
          </w:p>
          <w:p>
            <w:pPr>
              <w:spacing w:after="20"/>
              <w:ind w:left="20"/>
              <w:jc w:val="both"/>
            </w:pPr>
            <w:r>
              <w:rPr>
                <w:rFonts w:ascii="Times New Roman"/>
                <w:b w:val="false"/>
                <w:i w:val="false"/>
                <w:color w:val="000000"/>
                <w:sz w:val="20"/>
              </w:rPr>
              <w:t>
4) ликвидация аварийных ситуаций и предотвращение ее развития;</w:t>
            </w:r>
          </w:p>
          <w:p>
            <w:pPr>
              <w:spacing w:after="20"/>
              <w:ind w:left="20"/>
              <w:jc w:val="both"/>
            </w:pPr>
            <w:r>
              <w:rPr>
                <w:rFonts w:ascii="Times New Roman"/>
                <w:b w:val="false"/>
                <w:i w:val="false"/>
                <w:color w:val="000000"/>
                <w:sz w:val="20"/>
              </w:rPr>
              <w:t>
5) обстоятельства непреодолимой силы.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электроэнергетики</w:t>
            </w:r>
          </w:p>
        </w:tc>
      </w:tr>
    </w:tbl>
    <w:bookmarkStart w:name="z4749" w:id="138"/>
    <w:p>
      <w:pPr>
        <w:spacing w:after="0"/>
        <w:ind w:left="0"/>
        <w:jc w:val="left"/>
      </w:pPr>
      <w:r>
        <w:rPr>
          <w:rFonts w:ascii="Times New Roman"/>
          <w:b/>
          <w:i w:val="false"/>
          <w:color w:val="000000"/>
        </w:rPr>
        <w:t xml:space="preserve"> Степень нарушений требований в области электроэнергетики в отношении энергопередающих организаций</w:t>
      </w:r>
    </w:p>
    <w:bookmarkEnd w:id="138"/>
    <w:p>
      <w:pPr>
        <w:spacing w:after="0"/>
        <w:ind w:left="0"/>
        <w:jc w:val="both"/>
      </w:pPr>
      <w:r>
        <w:rPr>
          <w:rFonts w:ascii="Times New Roman"/>
          <w:b w:val="false"/>
          <w:i w:val="false"/>
          <w:color w:val="ff0000"/>
          <w:sz w:val="28"/>
        </w:rPr>
        <w:t xml:space="preserve">
      Сноска. Приложение 2 -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о возникших технологических нарушениях в сводной отчетности о технологических нарушениях, направленной энергопередающей организацией до седьмого числа месяца, следующего за отчетным.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представленной энергопередающей организацией по телефону в течение 1 (одного) часа с момента возникновения технологического нарушения с дублированием посредством мобильных программ по обмену мгновенными сообщениями.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сообщения энергопередающей организацией в срок не позднее 12 (двенадцати) часов с момента возникновения технологического нарушения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следующих сведений в предоставленном энергопередающей организацией оперативном и письменном сообщении о произошедшем технологическом нарушении и несчастном случае:</w:t>
            </w:r>
          </w:p>
          <w:p>
            <w:pPr>
              <w:spacing w:after="20"/>
              <w:ind w:left="20"/>
              <w:jc w:val="both"/>
            </w:pPr>
            <w:r>
              <w:rPr>
                <w:rFonts w:ascii="Times New Roman"/>
                <w:b w:val="false"/>
                <w:i w:val="false"/>
                <w:color w:val="000000"/>
                <w:sz w:val="20"/>
              </w:rPr>
              <w:t>
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3) перечень отработавших защит, автоматики и блокировок;</w:t>
            </w:r>
          </w:p>
          <w:p>
            <w:pPr>
              <w:spacing w:after="20"/>
              <w:ind w:left="20"/>
              <w:jc w:val="both"/>
            </w:pPr>
            <w:r>
              <w:rPr>
                <w:rFonts w:ascii="Times New Roman"/>
                <w:b w:val="false"/>
                <w:i w:val="false"/>
                <w:color w:val="000000"/>
                <w:sz w:val="20"/>
              </w:rPr>
              <w:t>
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классификации технологических нарушений по аварии: </w:t>
            </w:r>
          </w:p>
          <w:p>
            <w:pPr>
              <w:spacing w:after="20"/>
              <w:ind w:left="20"/>
              <w:jc w:val="both"/>
            </w:pPr>
            <w:r>
              <w:rPr>
                <w:rFonts w:ascii="Times New Roman"/>
                <w:b w:val="false"/>
                <w:i w:val="false"/>
                <w:color w:val="000000"/>
                <w:sz w:val="20"/>
              </w:rPr>
              <w:t>
повреждение, которое привело к вынужденному простою, продолжительностью 25 суток и более, линии электропередачи напряжением 220 киловольт (далее – кВ) и выше;</w:t>
            </w:r>
          </w:p>
          <w:p>
            <w:pPr>
              <w:spacing w:after="20"/>
              <w:ind w:left="20"/>
              <w:jc w:val="both"/>
            </w:pPr>
            <w:r>
              <w:rPr>
                <w:rFonts w:ascii="Times New Roman"/>
                <w:b w:val="false"/>
                <w:i w:val="false"/>
                <w:color w:val="000000"/>
                <w:sz w:val="20"/>
              </w:rPr>
              <w:t>
работа Единой электроэнергетической системы (далее – ЕЭС) и ее изолированной части (энергоузел) с частотой ниже 49 Герц (далее – Гц) более 30 минут или работа с частотой более 51 Гц более трех минут;</w:t>
            </w:r>
          </w:p>
          <w:p>
            <w:pPr>
              <w:spacing w:after="20"/>
              <w:ind w:left="20"/>
              <w:jc w:val="both"/>
            </w:pPr>
            <w:r>
              <w:rPr>
                <w:rFonts w:ascii="Times New Roman"/>
                <w:b w:val="false"/>
                <w:i w:val="false"/>
                <w:color w:val="000000"/>
                <w:sz w:val="20"/>
              </w:rPr>
              <w:t>
нарушение целостности ЕЭС с разделением ее на отдельные части или нарушение работы электростанции и (или) электрической сети, вызвавшее недоотпуск электрической энергии потребителям в размере 250000 киловатт-часов (кВт.ч.)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классификации технологических нарушений по отказу I степени:</w:t>
            </w:r>
          </w:p>
          <w:p>
            <w:pPr>
              <w:spacing w:after="20"/>
              <w:ind w:left="20"/>
              <w:jc w:val="both"/>
            </w:pPr>
            <w:r>
              <w:rPr>
                <w:rFonts w:ascii="Times New Roman"/>
                <w:b w:val="false"/>
                <w:i w:val="false"/>
                <w:color w:val="000000"/>
                <w:sz w:val="20"/>
              </w:rPr>
              <w:t>
повреждение, которое привело к вынужденному простою, продолжительностью от 10 до 25 суток турбины мощностью 50 МВт, генератора мощностью 60 МВт и выше, трансформатора мощностью 75 МВА и выше, реактора, выключателя, линии электропередачи напряжением 220 кВ и выше;</w:t>
            </w:r>
          </w:p>
          <w:p>
            <w:pPr>
              <w:spacing w:after="20"/>
              <w:ind w:left="20"/>
              <w:jc w:val="both"/>
            </w:pPr>
            <w:r>
              <w:rPr>
                <w:rFonts w:ascii="Times New Roman"/>
                <w:b w:val="false"/>
                <w:i w:val="false"/>
                <w:color w:val="000000"/>
                <w:sz w:val="20"/>
              </w:rPr>
              <w:t>
нарушение целостности ЕЭС с разделением ее на отдельные части или нарушение работы электростанции и (или) электрической сети, вызвавшее недоотпуск электрической энергии потребителям в размере от 100000 до 250000 кВт.ч.;</w:t>
            </w:r>
          </w:p>
          <w:p>
            <w:pPr>
              <w:spacing w:after="20"/>
              <w:ind w:left="20"/>
              <w:jc w:val="both"/>
            </w:pPr>
            <w:r>
              <w:rPr>
                <w:rFonts w:ascii="Times New Roman"/>
                <w:b w:val="false"/>
                <w:i w:val="false"/>
                <w:color w:val="000000"/>
                <w:sz w:val="20"/>
              </w:rPr>
              <w:t>
работа ЕЭС или ее изолированной части (энергоузел) с частотой ниже 49,0 Гц продолжительностью до 30 минут или с частотой 51 Гц в менее трех минут;</w:t>
            </w:r>
          </w:p>
          <w:p>
            <w:pPr>
              <w:spacing w:after="20"/>
              <w:ind w:left="20"/>
              <w:jc w:val="both"/>
            </w:pPr>
            <w:r>
              <w:rPr>
                <w:rFonts w:ascii="Times New Roman"/>
                <w:b w:val="false"/>
                <w:i w:val="false"/>
                <w:color w:val="000000"/>
                <w:sz w:val="20"/>
              </w:rPr>
              <w:t>
повреждение несущих элементов зданий и сооружений, вынужденное отключение или ограничение работоспособности основного оборудования (независимо от мощности) электрических станций и (или) подстанций, линий электропередачи, вызвавшее недоотпуск электрической энергии потребителям от 100000 до 250000 кВт.ч.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классификации технологических нарушений по отказу II степени:</w:t>
            </w:r>
          </w:p>
          <w:p>
            <w:pPr>
              <w:spacing w:after="20"/>
              <w:ind w:left="20"/>
              <w:jc w:val="both"/>
            </w:pPr>
            <w:r>
              <w:rPr>
                <w:rFonts w:ascii="Times New Roman"/>
                <w:b w:val="false"/>
                <w:i w:val="false"/>
                <w:color w:val="000000"/>
                <w:sz w:val="20"/>
              </w:rPr>
              <w:t>
нарушения режимов энергопотребления в национальных и региональных электрических сетях ЕЭС Казахстана вызвавшие работу устройств защит в сетях 220 кВ и выше, кроме случаев работы с успешным автоматическим повторным включением (АПВ);</w:t>
            </w:r>
          </w:p>
          <w:p>
            <w:pPr>
              <w:spacing w:after="20"/>
              <w:ind w:left="20"/>
              <w:jc w:val="both"/>
            </w:pPr>
            <w:r>
              <w:rPr>
                <w:rFonts w:ascii="Times New Roman"/>
                <w:b w:val="false"/>
                <w:i w:val="false"/>
                <w:color w:val="000000"/>
                <w:sz w:val="20"/>
              </w:rPr>
              <w:t>
нарушение работоспособности средств диспетчерской связи и систем телемеханики на срок более одних суток;</w:t>
            </w:r>
          </w:p>
          <w:p>
            <w:pPr>
              <w:spacing w:after="20"/>
              <w:ind w:left="20"/>
              <w:jc w:val="both"/>
            </w:pPr>
            <w:r>
              <w:rPr>
                <w:rFonts w:ascii="Times New Roman"/>
                <w:b w:val="false"/>
                <w:i w:val="false"/>
                <w:color w:val="000000"/>
                <w:sz w:val="20"/>
              </w:rPr>
              <w:t>
неправильные действия защит и (или) автоматики, кроме случаев работы этих устройств на сигнал;</w:t>
            </w:r>
          </w:p>
          <w:p>
            <w:pPr>
              <w:spacing w:after="20"/>
              <w:ind w:left="20"/>
              <w:jc w:val="both"/>
            </w:pPr>
            <w:r>
              <w:rPr>
                <w:rFonts w:ascii="Times New Roman"/>
                <w:b w:val="false"/>
                <w:i w:val="false"/>
                <w:color w:val="000000"/>
                <w:sz w:val="20"/>
              </w:rPr>
              <w:t>
отключение потребителей действием автоматики ограничения перетока мощности в сетях 220 кВ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проведения расследования технологических нарушений, которое начинается не позднее 3 (трех) рабочих дней, исчисляемое со следующего рабочего дня c момента возникновения технологического нарушения, и не превышает 30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продления расследования технологического нарушения на срок не более 30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представления в Комитет государственного энергетического надзора и контроля Министерства энергетики Республики Казахстан до 1 декабря, ежегодного списка руководителей, подлежащих квалификационной проверке знаний на следующий календарный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Отключение потребителей от электроснабжения продолжительностью более 24 (двадцати четырех) часов.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на подключение вновь вводимых или реконструируемых электроустановок в течение 5 (пяти) рабочих дней, вместе с составленным и подписанным актом разграничения балансовой принадлежности электрических сетей и эксплуатационной ответственности сторон со схемой подключения потребителя после получения заявления в произвольной форме от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раздела на собственном интернет-ресурсе, посвященному процессу подключения к сети электроснабжения и выдачи технических условий, включающего:</w:t>
            </w:r>
          </w:p>
          <w:p>
            <w:pPr>
              <w:spacing w:after="20"/>
              <w:ind w:left="20"/>
              <w:jc w:val="both"/>
            </w:pPr>
            <w:r>
              <w:rPr>
                <w:rFonts w:ascii="Times New Roman"/>
                <w:b w:val="false"/>
                <w:i w:val="false"/>
                <w:color w:val="000000"/>
                <w:sz w:val="20"/>
              </w:rPr>
              <w:t>
разработку раздела, посвященного технологическому подключению к сетям электроснабжения;</w:t>
            </w:r>
          </w:p>
          <w:p>
            <w:pPr>
              <w:spacing w:after="20"/>
              <w:ind w:left="20"/>
              <w:jc w:val="both"/>
            </w:pPr>
            <w:r>
              <w:rPr>
                <w:rFonts w:ascii="Times New Roman"/>
                <w:b w:val="false"/>
                <w:i w:val="false"/>
                <w:color w:val="000000"/>
                <w:sz w:val="20"/>
              </w:rPr>
              <w:t xml:space="preserve">
размещение информации о загрузке подстанций с периодичностью не менее 3 месяцев.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на подключение пользователей электрической сети с заявленной мощностью 1-5 МВт к электрической сети энергопередающей организации направленное для сведения Системному оператору.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Своевременное, достоверное и полное предоставление энергопередающими организациями запрашиваемой информации, необходимой для осуществления полномочий органа государственного контроля и надзора в области электроэнергетике.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предупреждения о прекращении (ограничении) поставки электрической энергии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в сроки не менее чем за 5 (пять) рабочих дня до прекращения поставки электрической энергии потребителю (Потребителя, использующего электрическую энергию для бытовых нужд не менее чем за 30 (тридцать)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самовольном подключении приемников электрической энергии к электрической сети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подключении приемников электрической энергии помимо (без учета) приборов коммерческого учета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снижении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недопущении представителей энергопередающей (энергопроизводящей) организации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аварийной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предупреждения энергопередающей организации потребителя о прекращении подачи электрической энергии для проведения плановых работ по ремонту оборудования и подключению новых потребителей при отсутствии резервного питания не позднее, чем за три календарных дня до отключения.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уведомление о прекращении подачи энергопередающей организации электрической энергии потребителю, для принятия неотложных мер по предупреждению или ликвидации аварий, которые повлекут за собой опасность для жизни людей, значительный экономический ущерб, нарушение функционирования особо важных элементов коммунального хозяйства и систем электроснабжения.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энергопередающей организацией технических условий выданного потребителем субпотребителю, которые будут подключены к электрическим сетям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потребителем технических условий, выданного энергопредающей организции субпотребителю, которые будут подключены к электрическим сетям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составленного в произвольной форме акта потребителю электроэнергии о нарушении и проведение перерасчета при самовольных подключениях к сетям энергопередающей организации.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в произвольной форме акта потребителю электроэнергии о нарушении и проведение перерасчета при подключенииприемников электроэнергии помимо прибора коммерческого учета электрической энергии (далее – ПКУ).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в произвольной форме акта потребителю электроэнергии о нарушении и проведение перерасчета при изменении схемы включения ПКУ, трансформаторов тока и напряжения.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в произвольной форме акта потребителю электроэнергии о нарушении и проведение перерасчета при искусственном торможении диска ПКУ.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в произвольной форме акта потребителю электроэнергии о нарушении и проведение перерасчета при установке приспособления, искажающих показания ПКУ.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периодической (очередной) квалификационной проверки знаний руководителями и специалистами служб безопасности и охраны труда энергопередающей организации не реже одного раза в три года.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энергопередающей организации не реже одного раза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квалификационной проверки знаний специалистов энергопередающей организации комиссией по квалификационной проверке знаний, созданной приказом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составление энергопередающей организацией ежегодно, в срок до 25 декабря, списка специалистов, подлежащих квалификационной проверке знаний на следующий календарный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протокола квалификационной проверки знаний по итогам проведения квалификационной проверки знаний.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по работе с оперативным и оперативно-ремонтным персоналом, оперативными руководителями, осуществляющими управление энергоустановками в следующих формах:</w:t>
            </w:r>
          </w:p>
          <w:p>
            <w:pPr>
              <w:spacing w:after="20"/>
              <w:ind w:left="20"/>
              <w:jc w:val="both"/>
            </w:pPr>
            <w:r>
              <w:rPr>
                <w:rFonts w:ascii="Times New Roman"/>
                <w:b w:val="false"/>
                <w:i w:val="false"/>
                <w:color w:val="000000"/>
                <w:sz w:val="20"/>
              </w:rPr>
              <w:t>
1) подготовка по новой должности, включающая: обучение; стажировку на рабочем месте;</w:t>
            </w:r>
          </w:p>
          <w:p>
            <w:pPr>
              <w:spacing w:after="20"/>
              <w:ind w:left="20"/>
              <w:jc w:val="both"/>
            </w:pPr>
            <w:r>
              <w:rPr>
                <w:rFonts w:ascii="Times New Roman"/>
                <w:b w:val="false"/>
                <w:i w:val="false"/>
                <w:color w:val="000000"/>
                <w:sz w:val="20"/>
              </w:rPr>
              <w:t>
первичную квалификационную проверку знаний; дублирование;</w:t>
            </w:r>
          </w:p>
          <w:p>
            <w:pPr>
              <w:spacing w:after="20"/>
              <w:ind w:left="20"/>
              <w:jc w:val="both"/>
            </w:pPr>
            <w:r>
              <w:rPr>
                <w:rFonts w:ascii="Times New Roman"/>
                <w:b w:val="false"/>
                <w:i w:val="false"/>
                <w:color w:val="000000"/>
                <w:sz w:val="20"/>
              </w:rPr>
              <w:t>
2) периодические квалификационные проверки знаний;</w:t>
            </w:r>
          </w:p>
          <w:p>
            <w:pPr>
              <w:spacing w:after="20"/>
              <w:ind w:left="20"/>
              <w:jc w:val="both"/>
            </w:pPr>
            <w:r>
              <w:rPr>
                <w:rFonts w:ascii="Times New Roman"/>
                <w:b w:val="false"/>
                <w:i w:val="false"/>
                <w:color w:val="000000"/>
                <w:sz w:val="20"/>
              </w:rPr>
              <w:t>
3) контрольные противоаварийные и противопожарные тренировки;</w:t>
            </w:r>
          </w:p>
          <w:p>
            <w:pPr>
              <w:spacing w:after="20"/>
              <w:ind w:left="20"/>
              <w:jc w:val="both"/>
            </w:pPr>
            <w:r>
              <w:rPr>
                <w:rFonts w:ascii="Times New Roman"/>
                <w:b w:val="false"/>
                <w:i w:val="false"/>
                <w:color w:val="000000"/>
                <w:sz w:val="20"/>
              </w:rPr>
              <w:t>
4) инструктажи;</w:t>
            </w:r>
          </w:p>
          <w:p>
            <w:pPr>
              <w:spacing w:after="20"/>
              <w:ind w:left="20"/>
              <w:jc w:val="both"/>
            </w:pPr>
            <w:r>
              <w:rPr>
                <w:rFonts w:ascii="Times New Roman"/>
                <w:b w:val="false"/>
                <w:i w:val="false"/>
                <w:color w:val="000000"/>
                <w:sz w:val="20"/>
              </w:rPr>
              <w:t>
5)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работы с ремонтным персоналом в следующих формах:</w:t>
            </w:r>
          </w:p>
          <w:p>
            <w:pPr>
              <w:spacing w:after="20"/>
              <w:ind w:left="20"/>
              <w:jc w:val="both"/>
            </w:pPr>
            <w:r>
              <w:rPr>
                <w:rFonts w:ascii="Times New Roman"/>
                <w:b w:val="false"/>
                <w:i w:val="false"/>
                <w:color w:val="000000"/>
                <w:sz w:val="20"/>
              </w:rPr>
              <w:t>
1) подготовка по новой должности, включающая: обучение безопасным методам производства работ; стажировку на рабочем месте;</w:t>
            </w:r>
          </w:p>
          <w:p>
            <w:pPr>
              <w:spacing w:after="20"/>
              <w:ind w:left="20"/>
              <w:jc w:val="both"/>
            </w:pPr>
            <w:r>
              <w:rPr>
                <w:rFonts w:ascii="Times New Roman"/>
                <w:b w:val="false"/>
                <w:i w:val="false"/>
                <w:color w:val="000000"/>
                <w:sz w:val="20"/>
              </w:rPr>
              <w:t>
первичную квалификационную проверку знаний;</w:t>
            </w:r>
          </w:p>
          <w:p>
            <w:pPr>
              <w:spacing w:after="20"/>
              <w:ind w:left="20"/>
              <w:jc w:val="both"/>
            </w:pPr>
            <w:r>
              <w:rPr>
                <w:rFonts w:ascii="Times New Roman"/>
                <w:b w:val="false"/>
                <w:i w:val="false"/>
                <w:color w:val="000000"/>
                <w:sz w:val="20"/>
              </w:rPr>
              <w:t>
2) периодические квалификационные проверки знаний;</w:t>
            </w:r>
          </w:p>
          <w:p>
            <w:pPr>
              <w:spacing w:after="20"/>
              <w:ind w:left="20"/>
              <w:jc w:val="both"/>
            </w:pPr>
            <w:r>
              <w:rPr>
                <w:rFonts w:ascii="Times New Roman"/>
                <w:b w:val="false"/>
                <w:i w:val="false"/>
                <w:color w:val="000000"/>
                <w:sz w:val="20"/>
              </w:rPr>
              <w:t>
3) контрольные противоаварийные и противопожарные тренировки;</w:t>
            </w:r>
          </w:p>
          <w:p>
            <w:pPr>
              <w:spacing w:after="20"/>
              <w:ind w:left="20"/>
              <w:jc w:val="both"/>
            </w:pPr>
            <w:r>
              <w:rPr>
                <w:rFonts w:ascii="Times New Roman"/>
                <w:b w:val="false"/>
                <w:i w:val="false"/>
                <w:color w:val="000000"/>
                <w:sz w:val="20"/>
              </w:rPr>
              <w:t>
4) инструктажи;</w:t>
            </w:r>
          </w:p>
          <w:p>
            <w:pPr>
              <w:spacing w:after="20"/>
              <w:ind w:left="20"/>
              <w:jc w:val="both"/>
            </w:pPr>
            <w:r>
              <w:rPr>
                <w:rFonts w:ascii="Times New Roman"/>
                <w:b w:val="false"/>
                <w:i w:val="false"/>
                <w:color w:val="000000"/>
                <w:sz w:val="20"/>
              </w:rPr>
              <w:t>
5)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плане работы с персоналом мероприятий по следующим направлениям:</w:t>
            </w:r>
          </w:p>
          <w:p>
            <w:pPr>
              <w:spacing w:after="20"/>
              <w:ind w:left="20"/>
              <w:jc w:val="both"/>
            </w:pPr>
            <w:r>
              <w:rPr>
                <w:rFonts w:ascii="Times New Roman"/>
                <w:b w:val="false"/>
                <w:i w:val="false"/>
                <w:color w:val="000000"/>
                <w:sz w:val="20"/>
              </w:rPr>
              <w:t>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в области электроэнергетики;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w:t>
            </w:r>
          </w:p>
          <w:p>
            <w:pPr>
              <w:spacing w:after="20"/>
              <w:ind w:left="20"/>
              <w:jc w:val="both"/>
            </w:pPr>
            <w:r>
              <w:rPr>
                <w:rFonts w:ascii="Times New Roman"/>
                <w:b w:val="false"/>
                <w:i w:val="false"/>
                <w:color w:val="000000"/>
                <w:sz w:val="20"/>
              </w:rPr>
              <w:t>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подготовки работников по новой должности по типовым программам, разработанных для каждой должности и каждого рабочего места и утвержденных главным техническим руководителем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работника от выполнения трудовых обязанностей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председателя центральной комиссии по квалификационной проверки, лица прошедшего проверку знаний в государственном органе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составе центральной комиссии по квалификационной проверкее не менее трех человек, имеющих группу допуска по электробезопасности не ниже четвертой.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технических условий на подключение пользователей сети с заявленной электрической мощностью 5 МВт и более к электрической сети на основании "Схемы выдачи мощности электростанции", разработанная специализированными проектными организациями, имеющими лицензию на занятие проектной деятельностью.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прекращению энергопередающей организацией полностью или частично подачи электрической энергии при наличии заявки энергоснабжающей организации на прекращение (ограничение)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по подключению потребителя, отключенного за нарушение условий договора электроснабжения, в течение 1 (одного) рабочего дня, после обращения потребителя с приложением документов, подтверждающих устранение нарушения и оплаты услуги за подключение.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об осмотре коммерческого учета произвольной формы, с фиксацией в нем наличия или отсутствия пломбы (клейма) или пломбировочного устройства о первичной или периодической поверке организации, имеющей на это право, целостности стекла и корпуса прибора коммерческого учета, наличие или отсутствие пломбировочного устройства энергопередающей организации в местах, ранее установленных энергопередающей организацией, при визуальном осмотре 1 (один) раз в полугодие при снятии показаний прибора коммерческого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перерасчета, исходя из фактической подключенной нагрузки с учетом часов использования 24 часа в сутки, но не больше разрешенной мощности согласно техническим условиям, при этом период перерасчета определяется за все время со дня последней замены прибора коммерческого учета или последней инструментальной проверки схемы его включения, но не более одного года.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акта и перерасчета объема использованной энергии по фактически подключенной нагрузке с момента приобретения прав собственности, но не более одного года при обнаружении самовольного подключения к электрическим сетям энергопередающей организации.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электроустановки в эксплуатацию при обнаружении в электроустановках потребителей недостатков в монтаже, отступлений от выданных технических условий, проектной документации и требований нормативно-технических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по направлению в течение 2 (двух) рабочих дней со дня выдачи акта пломбирования системы коммерческого учета электрической энергии в энергоснабжающую организацию, выбранную потребителем, документов, необходимых для заключения договора электроснабжения с потребителями, объекты электроснабжения которых находятся не в составе кондоминиумов:</w:t>
            </w:r>
          </w:p>
          <w:p>
            <w:pPr>
              <w:spacing w:after="20"/>
              <w:ind w:left="20"/>
              <w:jc w:val="both"/>
            </w:pPr>
            <w:r>
              <w:rPr>
                <w:rFonts w:ascii="Times New Roman"/>
                <w:b w:val="false"/>
                <w:i w:val="false"/>
                <w:color w:val="000000"/>
                <w:sz w:val="20"/>
              </w:rPr>
              <w:t>
1) копия акта разграничения балансовой принадлежности электрических сетей и эксплуатационной ответственности сторон со схемой подключения потребителя к электрическим сетям;</w:t>
            </w:r>
          </w:p>
          <w:p>
            <w:pPr>
              <w:spacing w:after="20"/>
              <w:ind w:left="20"/>
              <w:jc w:val="both"/>
            </w:pPr>
            <w:r>
              <w:rPr>
                <w:rFonts w:ascii="Times New Roman"/>
                <w:b w:val="false"/>
                <w:i w:val="false"/>
                <w:color w:val="000000"/>
                <w:sz w:val="20"/>
              </w:rPr>
              <w:t>
2) копия акта приемки системы коммерческого учета электрической энергии, составленного энергопередающей (энергопроизводящей) организации;</w:t>
            </w:r>
          </w:p>
          <w:p>
            <w:pPr>
              <w:spacing w:after="20"/>
              <w:ind w:left="20"/>
              <w:jc w:val="both"/>
            </w:pPr>
            <w:r>
              <w:rPr>
                <w:rFonts w:ascii="Times New Roman"/>
                <w:b w:val="false"/>
                <w:i w:val="false"/>
                <w:color w:val="000000"/>
                <w:sz w:val="20"/>
              </w:rPr>
              <w:t xml:space="preserve">
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или копия документа, удостоверяющего личность (для физических лиц); </w:t>
            </w:r>
          </w:p>
          <w:p>
            <w:pPr>
              <w:spacing w:after="20"/>
              <w:ind w:left="20"/>
              <w:jc w:val="both"/>
            </w:pPr>
            <w:r>
              <w:rPr>
                <w:rFonts w:ascii="Times New Roman"/>
                <w:b w:val="false"/>
                <w:i w:val="false"/>
                <w:color w:val="000000"/>
                <w:sz w:val="20"/>
              </w:rPr>
              <w:t>
4) копия справки о зарегистрированных правах на недвижимое имущество или правоустанавливающего документа;</w:t>
            </w:r>
          </w:p>
          <w:p>
            <w:pPr>
              <w:spacing w:after="20"/>
              <w:ind w:left="20"/>
              <w:jc w:val="both"/>
            </w:pPr>
            <w:r>
              <w:rPr>
                <w:rFonts w:ascii="Times New Roman"/>
                <w:b w:val="false"/>
                <w:i w:val="false"/>
                <w:color w:val="000000"/>
                <w:sz w:val="20"/>
              </w:rPr>
              <w:t>
5)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pPr>
              <w:spacing w:after="20"/>
              <w:ind w:left="20"/>
              <w:jc w:val="both"/>
            </w:pPr>
            <w:r>
              <w:rPr>
                <w:rFonts w:ascii="Times New Roman"/>
                <w:b w:val="false"/>
                <w:i w:val="false"/>
                <w:color w:val="000000"/>
                <w:sz w:val="20"/>
              </w:rPr>
              <w:t>
6) копия технических условий;</w:t>
            </w:r>
          </w:p>
          <w:p>
            <w:pPr>
              <w:spacing w:after="20"/>
              <w:ind w:left="20"/>
              <w:jc w:val="both"/>
            </w:pPr>
            <w:r>
              <w:rPr>
                <w:rFonts w:ascii="Times New Roman"/>
                <w:b w:val="false"/>
                <w:i w:val="false"/>
                <w:color w:val="000000"/>
                <w:sz w:val="20"/>
              </w:rPr>
              <w:t>
7) банковские реквизиты (наименование банка, № текущего счета) – предоставляются только юридическими лицами.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направлению в течение 2 (двух) рабочих дней со дня выдачи акта пломбирования системы коммерческого учета электрической энергии в энергоснабжающую организацию, выбранную потребителем, документов, необходимых для заключения договора электроснабжения с потребителями, объекты электроснабжения которых находятся в составе кондоминиумов:</w:t>
            </w:r>
          </w:p>
          <w:p>
            <w:pPr>
              <w:spacing w:after="20"/>
              <w:ind w:left="20"/>
              <w:jc w:val="both"/>
            </w:pPr>
            <w:r>
              <w:rPr>
                <w:rFonts w:ascii="Times New Roman"/>
                <w:b w:val="false"/>
                <w:i w:val="false"/>
                <w:color w:val="000000"/>
                <w:sz w:val="20"/>
              </w:rPr>
              <w:t>
1) копия акта разграничения балансовой принадлежности электрических сетей и эксплуатационной ответственности сторон для потребителей, находящихся в составе кондоминиума;</w:t>
            </w:r>
          </w:p>
          <w:p>
            <w:pPr>
              <w:spacing w:after="20"/>
              <w:ind w:left="20"/>
              <w:jc w:val="both"/>
            </w:pPr>
            <w:r>
              <w:rPr>
                <w:rFonts w:ascii="Times New Roman"/>
                <w:b w:val="false"/>
                <w:i w:val="false"/>
                <w:color w:val="000000"/>
                <w:sz w:val="20"/>
              </w:rPr>
              <w:t>
2) копия акта приемки системы коммерческого учета электрической энергии составленного органом, управляющего объектом кондоминиума или энергопередающей организацией;</w:t>
            </w:r>
          </w:p>
          <w:p>
            <w:pPr>
              <w:spacing w:after="20"/>
              <w:ind w:left="20"/>
              <w:jc w:val="both"/>
            </w:pPr>
            <w:r>
              <w:rPr>
                <w:rFonts w:ascii="Times New Roman"/>
                <w:b w:val="false"/>
                <w:i w:val="false"/>
                <w:color w:val="000000"/>
                <w:sz w:val="20"/>
              </w:rPr>
              <w:t>
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копия документа, удостоверяющего личность (для физических лиц);</w:t>
            </w:r>
          </w:p>
          <w:p>
            <w:pPr>
              <w:spacing w:after="20"/>
              <w:ind w:left="20"/>
              <w:jc w:val="both"/>
            </w:pPr>
            <w:r>
              <w:rPr>
                <w:rFonts w:ascii="Times New Roman"/>
                <w:b w:val="false"/>
                <w:i w:val="false"/>
                <w:color w:val="000000"/>
                <w:sz w:val="20"/>
              </w:rPr>
              <w:t>
4)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pPr>
              <w:spacing w:after="20"/>
              <w:ind w:left="20"/>
              <w:jc w:val="both"/>
            </w:pPr>
            <w:r>
              <w:rPr>
                <w:rFonts w:ascii="Times New Roman"/>
                <w:b w:val="false"/>
                <w:i w:val="false"/>
                <w:color w:val="000000"/>
                <w:sz w:val="20"/>
              </w:rPr>
              <w:t>
5) банковские реквизиты (наименование банка, № текущего счета), предоставляются только юридическими лицами;</w:t>
            </w:r>
          </w:p>
          <w:p>
            <w:pPr>
              <w:spacing w:after="20"/>
              <w:ind w:left="20"/>
              <w:jc w:val="both"/>
            </w:pPr>
            <w:r>
              <w:rPr>
                <w:rFonts w:ascii="Times New Roman"/>
                <w:b w:val="false"/>
                <w:i w:val="false"/>
                <w:color w:val="000000"/>
                <w:sz w:val="20"/>
              </w:rPr>
              <w:t>
6) копия справки о зарегистрированных правах на недвижимое имущество или правоустанавливающего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о расчете потребления по среднесуточному расходу предыдущего или последующего расчетного периода, в котором средства и схема учета электрической энергии были исправны (при этом период расчета должен составлять со дня обнаружения нарушения до дня восстановления коммерческого учета, но не более тридцати календарных дней) при обнаружении нарушения коммерческого учета не по вине потребителя (в случае целостности и соответствия пломб, указанным в предыдущем акте установки или инструментальной проверки прибора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выдаче акта о выявленных недостатках в течение 2 (двух) рабочих дней со дня осмотра внешнего подключения при выявлении недостатков внешнего подключения и несоответствия выполненных работ выданным техническим условиям.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выполнению осмотра внешнего подключения в течение 1 (одного) рабочего дня со дня получения повторного заявления от строительно-монтажной организации (подрядчика) или потребителя и уведомлению в письменной форме, о том, что не устранение замечаний после повторного осмотра, следующий осмотр будет производиться по истечению 1 (одного) месяца.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в области</w:t>
            </w:r>
            <w:r>
              <w:br/>
            </w:r>
            <w:r>
              <w:rPr>
                <w:rFonts w:ascii="Times New Roman"/>
                <w:b w:val="false"/>
                <w:i w:val="false"/>
                <w:color w:val="000000"/>
                <w:sz w:val="20"/>
              </w:rPr>
              <w:t>электроэнергетики</w:t>
            </w:r>
          </w:p>
        </w:tc>
      </w:tr>
    </w:tbl>
    <w:bookmarkStart w:name="z7142" w:id="139"/>
    <w:p>
      <w:pPr>
        <w:spacing w:after="0"/>
        <w:ind w:left="0"/>
        <w:jc w:val="left"/>
      </w:pPr>
      <w:r>
        <w:rPr>
          <w:rFonts w:ascii="Times New Roman"/>
          <w:b/>
          <w:i w:val="false"/>
          <w:color w:val="000000"/>
        </w:rPr>
        <w:t xml:space="preserve"> Степень нарушений требований в области электроэнергетики в отношении энергоснабжающих организаций</w:t>
      </w:r>
    </w:p>
    <w:bookmarkEnd w:id="139"/>
    <w:p>
      <w:pPr>
        <w:spacing w:after="0"/>
        <w:ind w:left="0"/>
        <w:jc w:val="both"/>
      </w:pPr>
      <w:r>
        <w:rPr>
          <w:rFonts w:ascii="Times New Roman"/>
          <w:b w:val="false"/>
          <w:i w:val="false"/>
          <w:color w:val="ff0000"/>
          <w:sz w:val="28"/>
        </w:rPr>
        <w:t xml:space="preserve">
      Сноска. Приложение 3 - в редакции совместного приказа Министра энергетики РК от 07.06.2023 </w:t>
      </w:r>
      <w:r>
        <w:rPr>
          <w:rFonts w:ascii="Times New Roman"/>
          <w:b w:val="false"/>
          <w:i w:val="false"/>
          <w:color w:val="ff0000"/>
          <w:sz w:val="28"/>
        </w:rPr>
        <w:t>№ 214</w:t>
      </w:r>
      <w:r>
        <w:rPr>
          <w:rFonts w:ascii="Times New Roman"/>
          <w:b w:val="false"/>
          <w:i w:val="false"/>
          <w:color w:val="ff0000"/>
          <w:sz w:val="28"/>
        </w:rPr>
        <w:t xml:space="preserve"> и Министра национальной экономики РК от 08.06.2023 № 101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договора на услуги по передаче электрической энергии с энергопередающими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осуществлению электроснабжения потребителей на оптовом рынке электрической энергии на основании договоров купли-продажи электрической энергии и сделок.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осуществлению электроснабжения потребителей на розничном рынке продажи электрической энергии энергоснабжающей организацией осуществляется по договору на электроснабжение. При этом энергоснабжающая организация заключает договор на услуги по передаче электрической энергии с энергопередающими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140"/>
          <w:p>
            <w:pPr>
              <w:spacing w:after="20"/>
              <w:ind w:left="20"/>
              <w:jc w:val="both"/>
            </w:pPr>
            <w:r>
              <w:rPr>
                <w:rFonts w:ascii="Times New Roman"/>
                <w:b w:val="false"/>
                <w:i w:val="false"/>
                <w:color w:val="000000"/>
                <w:sz w:val="20"/>
              </w:rPr>
              <w:t>
Наличие следующего перечня документов предоставляемых в энергоснабжающую организацию энергопередающей (энергопроизводящей) организацией, необходимых для заключения договора электроснабжения с потребителями, объекты электроснабжения которых находятся не в составе кондоминиумов:</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1) копия акта разграничения балансовой принадлежности электрических сетей и эксплуатационной ответственности сторон со схемой подключения потребителя к электрическим сетям;</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копия акта приемки системы коммерческого учета электрической энергии, составленного энергопередающей (энергопроизводящей)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или копия документа, удостоверяющего личность (для физических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копия справки о зарегистрированных правах на недвижимое имущество или правоустанавливающего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копия технических условий;</w:t>
            </w:r>
          </w:p>
          <w:p>
            <w:pPr>
              <w:spacing w:after="20"/>
              <w:ind w:left="20"/>
              <w:jc w:val="both"/>
            </w:pPr>
            <w:r>
              <w:rPr>
                <w:rFonts w:ascii="Times New Roman"/>
                <w:b w:val="false"/>
                <w:i w:val="false"/>
                <w:color w:val="000000"/>
                <w:sz w:val="20"/>
              </w:rPr>
              <w:t>
7) банковские реквизиты (наименование банка, № текущего счета) – предоставляются только юридическими лицами.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производству поставки электрической энергии потребителям непрерывно в соответствии с годовыми, квартальными, месячными планами и суточными графиками отпуска электроэнергии согласно заключенным договорам на электроснабжение.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141"/>
          <w:p>
            <w:pPr>
              <w:spacing w:after="20"/>
              <w:ind w:left="20"/>
              <w:jc w:val="both"/>
            </w:pPr>
            <w:r>
              <w:rPr>
                <w:rFonts w:ascii="Times New Roman"/>
                <w:b w:val="false"/>
                <w:i w:val="false"/>
                <w:color w:val="000000"/>
                <w:sz w:val="20"/>
              </w:rPr>
              <w:t>
Соблюдение требования по прекращению полностью или частично подачи энергопередающей организацией электрической энергии в следующих случаях:</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отсутствия оплаты, а также неполной оплаты за электрическую энергию в установленные договором электроснабжения сроки;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нарушения установленного договором электроснабжения режима электропотребления;</w:t>
            </w:r>
          </w:p>
          <w:p>
            <w:pPr>
              <w:spacing w:after="20"/>
              <w:ind w:left="20"/>
              <w:jc w:val="both"/>
            </w:pPr>
            <w:r>
              <w:rPr>
                <w:rFonts w:ascii="Times New Roman"/>
                <w:b w:val="false"/>
                <w:i w:val="false"/>
                <w:color w:val="000000"/>
                <w:sz w:val="20"/>
              </w:rPr>
              <w:t>
3) при невыполнении в установленные сроки требования энергопередающей (энергопроизводящей) организации об устранении нарушений.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142"/>
          <w:p>
            <w:pPr>
              <w:spacing w:after="20"/>
              <w:ind w:left="20"/>
              <w:jc w:val="both"/>
            </w:pPr>
            <w:r>
              <w:rPr>
                <w:rFonts w:ascii="Times New Roman"/>
                <w:b w:val="false"/>
                <w:i w:val="false"/>
                <w:color w:val="000000"/>
                <w:sz w:val="20"/>
              </w:rPr>
              <w:t>
Соблюдение требования по прекращению полностью или частично подачи энергопроизводящей организацией электрической энергии в следующих случаях:</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1) отсутствия оплаты, а также неполной оплаты за электрическую энергию в установленные договором электроснабжения сроки;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нарушения установленного договором электроснабжения режима электропотребления;</w:t>
            </w:r>
          </w:p>
          <w:p>
            <w:pPr>
              <w:spacing w:after="20"/>
              <w:ind w:left="20"/>
              <w:jc w:val="both"/>
            </w:pPr>
            <w:r>
              <w:rPr>
                <w:rFonts w:ascii="Times New Roman"/>
                <w:b w:val="false"/>
                <w:i w:val="false"/>
                <w:color w:val="000000"/>
                <w:sz w:val="20"/>
              </w:rPr>
              <w:t>
3) при невыполнении в установленные сроки требования энергопередающей (энергопроизводящей) организации об устранении нарушений.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заявки на прекращение (ограничение) поставки электрической энергии направленного энергоснабжающей организацией в энергопередающую (энергопроизводящую) организацию, письменно предупредив Потребителя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в сроки не менее чем за 5 (пять) рабочих дня до прекращения поставки электрической энергий Потребителю (Потребителя, использующего электрическую энергию для бытовых нужд не менее чем за 30 (тридцать)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143"/>
          <w:p>
            <w:pPr>
              <w:spacing w:after="20"/>
              <w:ind w:left="20"/>
              <w:jc w:val="both"/>
            </w:pPr>
            <w:r>
              <w:rPr>
                <w:rFonts w:ascii="Times New Roman"/>
                <w:b w:val="false"/>
                <w:i w:val="false"/>
                <w:color w:val="000000"/>
                <w:sz w:val="20"/>
              </w:rPr>
              <w:t>
Соблюдение требования прекращения полностью подачи потребителю электрической энергии без предварительного уведомления в случаях:</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1) самовольного подключения приемников электрической энергии к электрической сети энергопередающей (энергопроизводящей)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подключения приемников электрической энергии помимо (без учета) приборов коммерческого учета электрической 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снижения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недопущения представителей энергопередающей (энергопроизводящей) организаций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p>
            <w:pPr>
              <w:spacing w:after="20"/>
              <w:ind w:left="20"/>
              <w:jc w:val="both"/>
            </w:pPr>
            <w:r>
              <w:rPr>
                <w:rFonts w:ascii="Times New Roman"/>
                <w:b w:val="false"/>
                <w:i w:val="false"/>
                <w:color w:val="000000"/>
                <w:sz w:val="20"/>
              </w:rPr>
              <w:t>
5) аварийной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выполнению предупреждения потребителя о прекращении подачи электрической энергии для проведения плановых работ по ремонту оборудования и подключению новых потребителей при отсутствии резервного питания не позднее, чем за три календарных дня до отключения.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договора об оказании услуг по диспетчеризации с соответствующим диспетчерским центром или пунктом региональной электросетевой компании.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своевременного предупреждения своих контрагентов по договорам купли-продажи электрической энергии, системного оператора и (или) региональную электросетевую организацию об изменении условий договоров купли-продажи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 исполнении оперативных распоряжений энергопередающей организации по ведению режимов поставки-потребления, согласно условиям заключенного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предоставленной энергопередающей организации суточных графиков поставки-потребления электрической энергии по заключенным договорам на куплю-продажу электрической энергии и оказание услуг по передаче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при расторжении договора электроснабжения, направленный энергоснабжающей организацией предварительно, не менее чем за два календарных месяца своим потребителям и энергопередающие организации и гарантирующий поставщик электрической энергии о расторжении соответствующих договоров электроснабжения письменно (если договор был заключен в письменной форме) или через средства массовой информации с размещением соответствующей информации на счетах на оплату услуг энергоснабжения, а также антимонопольный орган (если энергоснабжающая организация включена в Государственный реестр субъектов рынка, занимающих доминирующее или монопольное положение).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144"/>
          <w:p>
            <w:pPr>
              <w:spacing w:after="20"/>
              <w:ind w:left="20"/>
              <w:jc w:val="both"/>
            </w:pPr>
            <w:r>
              <w:rPr>
                <w:rFonts w:ascii="Times New Roman"/>
                <w:b w:val="false"/>
                <w:i w:val="false"/>
                <w:color w:val="000000"/>
                <w:sz w:val="20"/>
              </w:rPr>
              <w:t>
Наличие следующего перечня документов необходимых для заключения договора электроснабжения с потребителями, объекты электроснабжения которых находятся в составе кондоминиумов:</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копия акта разграничения балансовой принадлежности электрических сетей и эксплуатационной ответственности сторон для потребителей, находящихся в составе кондоминиума, по форме согласно приложению 1 к настоящим Правилам, предоставляются только юридическими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копия акта приемки системы коммерческого учета электрической энергии составленного органом, управляющего объектом кондоминиума или энергопередающей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копия документа, удостоверяющего личность (для физических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банковские реквизиты (наименование банка, № текущего счета), предоставляются только юридическими лицами;</w:t>
            </w:r>
          </w:p>
          <w:p>
            <w:pPr>
              <w:spacing w:after="20"/>
              <w:ind w:left="20"/>
              <w:jc w:val="both"/>
            </w:pPr>
            <w:r>
              <w:rPr>
                <w:rFonts w:ascii="Times New Roman"/>
                <w:b w:val="false"/>
                <w:i w:val="false"/>
                <w:color w:val="000000"/>
                <w:sz w:val="20"/>
              </w:rPr>
              <w:t>
6) копия справки о зарегистрированных правах на недвижимое имущество или правоустанавливающего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аварийной брони энергоснабжения составленного совместно с потребителем, энергопередающей (энергопроизводящей) и энергоснабжающей организацией при соответствии схемы электроснабжения потребителя требованиям 1 (первой) и 2 (второй) категорий надежности.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разногласия сторонами при их возникновении по акту аварийной брони энергоснабжения с дальнейшим обращением к экспертной организации для разрешения спора.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обеспечения энергоснабжающей и (или) энергопередающей (энергопроизводящей) организацией непрерывного электроснабжения объектов, отнесенных к объектам непрерывного энергоснабжения.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технической возможность непрерывного электроснабжения объектов потребителей, отнесенных к объектам непрерывного энергоснабжения с региональным диспетчерским центром, режим которых влияет на региональные линии электропередачи, или с национальным диспетчерским центром системного оператора, режим которых влияет на межрегиональные и межгосударственные линии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электроэнергетики</w:t>
            </w:r>
          </w:p>
        </w:tc>
      </w:tr>
    </w:tbl>
    <w:bookmarkStart w:name="z7266" w:id="145"/>
    <w:p>
      <w:pPr>
        <w:spacing w:after="0"/>
        <w:ind w:left="0"/>
        <w:jc w:val="left"/>
      </w:pPr>
      <w:r>
        <w:rPr>
          <w:rFonts w:ascii="Times New Roman"/>
          <w:b/>
          <w:i w:val="false"/>
          <w:color w:val="000000"/>
        </w:rPr>
        <w:t xml:space="preserve"> Степень нарушений требований в области электроэнергетики в отношении физических и юридических лиц</w:t>
      </w:r>
    </w:p>
    <w:bookmarkEnd w:id="145"/>
    <w:p>
      <w:pPr>
        <w:spacing w:after="0"/>
        <w:ind w:left="0"/>
        <w:jc w:val="both"/>
      </w:pPr>
      <w:r>
        <w:rPr>
          <w:rFonts w:ascii="Times New Roman"/>
          <w:b w:val="false"/>
          <w:i w:val="false"/>
          <w:color w:val="ff0000"/>
          <w:sz w:val="28"/>
        </w:rPr>
        <w:t xml:space="preserve">
      Сноска. Приложение 4 - в редакции совместного приказа Министра энергетики РК от 07.06.2023 </w:t>
      </w:r>
      <w:r>
        <w:rPr>
          <w:rFonts w:ascii="Times New Roman"/>
          <w:b w:val="false"/>
          <w:i w:val="false"/>
          <w:color w:val="ff0000"/>
          <w:sz w:val="28"/>
        </w:rPr>
        <w:t>№ 214</w:t>
      </w:r>
      <w:r>
        <w:rPr>
          <w:rFonts w:ascii="Times New Roman"/>
          <w:b w:val="false"/>
          <w:i w:val="false"/>
          <w:color w:val="ff0000"/>
          <w:sz w:val="28"/>
        </w:rPr>
        <w:t xml:space="preserve"> и Министра национальной экономики РК от 08.06.2023 № 101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аварийной брони энергоснабжения составленного совместно с потребителем, энергопередающей (энергопроизводящей) и энергоснабжающей организацией при соответствии схемы электроснабжения потребителя требованиям 1 и 2 категорий надежности.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строительных, монтажных, земляных, погрузочно-разгрузочных и поисковых работах, связанных с устройством скважин и шурфов, обустройством площадок, стоянок автомобильного транспорта, размещением рынков, строений, сооружений, складированием материалов, сооружении ограждений и заборов, сбросом и сливом едких коррозионных веществ и горюче-смазочных материалов в пределах охранных зон электрических сетей, согласования с организацией, в ведении которой находятся эти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146"/>
          <w:p>
            <w:pPr>
              <w:spacing w:after="20"/>
              <w:ind w:left="20"/>
              <w:jc w:val="both"/>
            </w:pPr>
            <w:r>
              <w:rPr>
                <w:rFonts w:ascii="Times New Roman"/>
                <w:b w:val="false"/>
                <w:i w:val="false"/>
                <w:color w:val="000000"/>
                <w:sz w:val="20"/>
              </w:rPr>
              <w:t>
Соблюдение минимально допустимого расстояния от электрических сетей до:</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ближайших жилых, производственных и непроизводственных зданий и сооружений: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м для ВЛ 1-20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4 м для ВЛ 35-110 кВ;</w:t>
            </w:r>
          </w:p>
          <w:p>
            <w:pPr>
              <w:spacing w:after="20"/>
              <w:ind w:left="20"/>
              <w:jc w:val="both"/>
            </w:pPr>
            <w:r>
              <w:rPr>
                <w:rFonts w:ascii="Times New Roman"/>
                <w:b w:val="false"/>
                <w:i w:val="false"/>
                <w:color w:val="000000"/>
                <w:sz w:val="20"/>
              </w:rPr>
              <w:t>
</w:t>
            </w:r>
            <w:r>
              <w:rPr>
                <w:rFonts w:ascii="Times New Roman"/>
                <w:b w:val="false"/>
                <w:i w:val="false"/>
                <w:color w:val="000000"/>
                <w:sz w:val="20"/>
              </w:rPr>
              <w:t>6 м для ВЛ 150-220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ближайших выступающих частей непроизводственных зданий и сооружений и производственных зданий и сооружений электрических станций и подстанций:</w:t>
            </w:r>
          </w:p>
          <w:p>
            <w:pPr>
              <w:spacing w:after="20"/>
              <w:ind w:left="20"/>
              <w:jc w:val="both"/>
            </w:pPr>
            <w:r>
              <w:rPr>
                <w:rFonts w:ascii="Times New Roman"/>
                <w:b w:val="false"/>
                <w:i w:val="false"/>
                <w:color w:val="000000"/>
                <w:sz w:val="20"/>
              </w:rPr>
              <w:t>
</w:t>
            </w:r>
            <w:r>
              <w:rPr>
                <w:rFonts w:ascii="Times New Roman"/>
                <w:b w:val="false"/>
                <w:i w:val="false"/>
                <w:color w:val="000000"/>
                <w:sz w:val="20"/>
              </w:rPr>
              <w:t>8 м для ВЛ 330 кВ;</w:t>
            </w:r>
          </w:p>
          <w:p>
            <w:pPr>
              <w:spacing w:after="20"/>
              <w:ind w:left="20"/>
              <w:jc w:val="both"/>
            </w:pPr>
            <w:r>
              <w:rPr>
                <w:rFonts w:ascii="Times New Roman"/>
                <w:b w:val="false"/>
                <w:i w:val="false"/>
                <w:color w:val="000000"/>
                <w:sz w:val="20"/>
              </w:rPr>
              <w:t>
</w:t>
            </w:r>
            <w:r>
              <w:rPr>
                <w:rFonts w:ascii="Times New Roman"/>
                <w:b w:val="false"/>
                <w:i w:val="false"/>
                <w:color w:val="000000"/>
                <w:sz w:val="20"/>
              </w:rPr>
              <w:t>10 м для ВЛ 500 кВ.</w:t>
            </w:r>
          </w:p>
          <w:p>
            <w:pPr>
              <w:spacing w:after="20"/>
              <w:ind w:left="20"/>
              <w:jc w:val="both"/>
            </w:pPr>
            <w:r>
              <w:rPr>
                <w:rFonts w:ascii="Times New Roman"/>
                <w:b w:val="false"/>
                <w:i w:val="false"/>
                <w:color w:val="000000"/>
                <w:sz w:val="20"/>
              </w:rPr>
              <w:t>
</w:t>
            </w:r>
            <w:r>
              <w:rPr>
                <w:rFonts w:ascii="Times New Roman"/>
                <w:b w:val="false"/>
                <w:i w:val="false"/>
                <w:color w:val="000000"/>
                <w:sz w:val="20"/>
              </w:rPr>
              <w:t>ближайших выступающих частей жилых и общественных зданий, производственных зданий и сооружений (кроме электрических станций и подстанций):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20 м для ВЛ 330 кВ;</w:t>
            </w:r>
          </w:p>
          <w:p>
            <w:pPr>
              <w:spacing w:after="20"/>
              <w:ind w:left="20"/>
              <w:jc w:val="both"/>
            </w:pPr>
            <w:r>
              <w:rPr>
                <w:rFonts w:ascii="Times New Roman"/>
                <w:b w:val="false"/>
                <w:i w:val="false"/>
                <w:color w:val="000000"/>
                <w:sz w:val="20"/>
              </w:rPr>
              <w:t>
30 м для ВЛ 500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147"/>
          <w:p>
            <w:pPr>
              <w:spacing w:after="20"/>
              <w:ind w:left="20"/>
              <w:jc w:val="both"/>
            </w:pPr>
            <w:r>
              <w:rPr>
                <w:rFonts w:ascii="Times New Roman"/>
                <w:b w:val="false"/>
                <w:i w:val="false"/>
                <w:color w:val="000000"/>
                <w:sz w:val="20"/>
              </w:rPr>
              <w:t>
Соблюдение охранной зоны электрических сетей:</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1) по 2 м - для воздушных линий с голым проводом напряжением до 1 кВ;</w:t>
            </w:r>
          </w:p>
          <w:p>
            <w:pPr>
              <w:spacing w:after="20"/>
              <w:ind w:left="20"/>
              <w:jc w:val="both"/>
            </w:pPr>
            <w:r>
              <w:rPr>
                <w:rFonts w:ascii="Times New Roman"/>
                <w:b w:val="false"/>
                <w:i w:val="false"/>
                <w:color w:val="000000"/>
                <w:sz w:val="20"/>
              </w:rPr>
              <w:t>
</w:t>
            </w:r>
            <w:r>
              <w:rPr>
                <w:rFonts w:ascii="Times New Roman"/>
                <w:b w:val="false"/>
                <w:i w:val="false"/>
                <w:color w:val="000000"/>
                <w:sz w:val="20"/>
              </w:rPr>
              <w:t>2) по 1 м - для самонесущих изолированных проводов напряжением до 1 кВ;</w:t>
            </w:r>
          </w:p>
          <w:p>
            <w:pPr>
              <w:spacing w:after="20"/>
              <w:ind w:left="20"/>
              <w:jc w:val="both"/>
            </w:pPr>
            <w:r>
              <w:rPr>
                <w:rFonts w:ascii="Times New Roman"/>
                <w:b w:val="false"/>
                <w:i w:val="false"/>
                <w:color w:val="000000"/>
                <w:sz w:val="20"/>
              </w:rPr>
              <w:t>
</w:t>
            </w:r>
            <w:r>
              <w:rPr>
                <w:rFonts w:ascii="Times New Roman"/>
                <w:b w:val="false"/>
                <w:i w:val="false"/>
                <w:color w:val="000000"/>
                <w:sz w:val="20"/>
              </w:rPr>
              <w:t>3) не менее 10 м - для воздушной линии электропередачи 1 - 20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4) не менее 15 м - для воздушной линии электропередачи 35 кВ;</w:t>
            </w:r>
          </w:p>
          <w:p>
            <w:pPr>
              <w:spacing w:after="20"/>
              <w:ind w:left="20"/>
              <w:jc w:val="both"/>
            </w:pPr>
            <w:r>
              <w:rPr>
                <w:rFonts w:ascii="Times New Roman"/>
                <w:b w:val="false"/>
                <w:i w:val="false"/>
                <w:color w:val="000000"/>
                <w:sz w:val="20"/>
              </w:rPr>
              <w:t>
</w:t>
            </w:r>
            <w:r>
              <w:rPr>
                <w:rFonts w:ascii="Times New Roman"/>
                <w:b w:val="false"/>
                <w:i w:val="false"/>
                <w:color w:val="000000"/>
                <w:sz w:val="20"/>
              </w:rPr>
              <w:t>5) не менее 20 м - для воздушной линии электропередачи 110 кВ;</w:t>
            </w:r>
          </w:p>
          <w:p>
            <w:pPr>
              <w:spacing w:after="20"/>
              <w:ind w:left="20"/>
              <w:jc w:val="both"/>
            </w:pPr>
            <w:r>
              <w:rPr>
                <w:rFonts w:ascii="Times New Roman"/>
                <w:b w:val="false"/>
                <w:i w:val="false"/>
                <w:color w:val="000000"/>
                <w:sz w:val="20"/>
              </w:rPr>
              <w:t>
</w:t>
            </w:r>
            <w:r>
              <w:rPr>
                <w:rFonts w:ascii="Times New Roman"/>
                <w:b w:val="false"/>
                <w:i w:val="false"/>
                <w:color w:val="000000"/>
                <w:sz w:val="20"/>
              </w:rPr>
              <w:t>6) не менее 25 м - для воздушной линии электропередачи 220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7) не менее 30 м - для воздушной линии электропередачи 330 - 500 кВ;</w:t>
            </w:r>
          </w:p>
          <w:p>
            <w:pPr>
              <w:spacing w:after="20"/>
              <w:ind w:left="20"/>
              <w:jc w:val="both"/>
            </w:pPr>
            <w:r>
              <w:rPr>
                <w:rFonts w:ascii="Times New Roman"/>
                <w:b w:val="false"/>
                <w:i w:val="false"/>
                <w:color w:val="000000"/>
                <w:sz w:val="20"/>
              </w:rPr>
              <w:t>
8) не менее 55 м - для воздушной линии электропередачи 1150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повреждения электрических сетей напряжением до 1000 В (воздушных линий электропередачи, подземных и подводных кабельных линий, трансформаторных и преобразовательных подстанций, распределительных устройств и переключающих пунктов).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повреждения электрических сетей напряжением свыше 1000 В (воздушных линий электропередачи, подземных и подводных кабельных линий, трансформаторных и преобразовательных подстанций, распределительных устройств и переключающих пунктов).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повреждения воздушных линий электропередачи до 1000 В, вызывающие перерыв в обеспечении потребителей электрической энергией и причинившее ущерб.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повреждения воздушных линий электропередачи свыше 1000 В, вызывающие перерыв в обеспечении потребителей электрической энергией и причинившее ущерб.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производстве раскопок кабельных трасс или земляных работ вблизи них с письменного разрешения эксплуатирующей кабельной линии организации с приложением плана (схемы) с указанием размещения и глубины залегания кабельной линии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производстве перед началом раскопок шурфления (контрольного вскрытия) кабельной линии электропередачи под надзором электротехнического персонала потребителя, эксплуатирующего кабельную линию, для уточнения расположения кабелей и глубины их залегания.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производства раскопок землеройными машинами на расстоянии ближе 1 м от кабеля и использования отбойных молотков, ломов и кирок при рыхлении грунта над кабелями на глубину более 0,4 м, при нормальной глубине прокладки кабелей, а также применения ударных и вибропогружных механизмов на расстоянии менее 5 метров от кабелей.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опорах воздушных линий электропередачи в местах пересечения или сближения их с подземными кабелями связи или электрокабелями предупредительных знаков в виде стрелок в направлении кабеля с указанием расстояния до него.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уведомления землепользователем не позднее чем за 3 (три) календарных дня до начала полевых сельскохозяйственных работ (вспашка, уборка, вывоз сена, лиманный полив) в охранных зонах воздушных линий электропередачи, организации, в ведении которой находятся эти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согласия организации на производство взрывных работ в охранных зонах электрических сетей, в ведении которой находится электрические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согласованных с системным оператором, при подключении к электрической сети энергопередающей (энергопроизводящей) организации с заявленной мощностью свыше 10 МВт.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проектной и технической приемо-сдаточной документации для всех вновь подключаемых и реконструируемых электроустановок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допуска электроустановок в эксплуатацию при наличии у потребителя электротехнического персонала соответствующей квалификации и лица, ответственного за надежную, безопасную работу электроустановок, либо договора на обслуживание электроустановки с организацией, имеющий персонал с допуском к работе в действующих электроустановках, за исключением бытовых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договора на электроснабжение с энергоснабжающей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подключения и отпуска электрической энергии потребителю только при наличии акта приемки системы коммерческого учета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технического освидетельствования (произвольной формы) электроустановок потребителя экспертной организацией при подаче напряжения на электроустановки с сезонным характером потребления электроэнергии.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счетчика коммерческого учета активной и реактивной энергии с долговременной памятью хранения данных о потребленной электроэнергии, мощности и почасового графика нагрузок у потребителя с фиксированной поставкой электрической энергии, имеющего договорную мощность электропотребления более 100 киловатт (далее –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счетчика активной и реактивной энергии с долговременной памятью хранения данных о потребленной электроэнергии и максимальной мощности у потребителей свободной поставки электрической энергии с договорной мощностью электропотребления 40-100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счетчика активной энергии у потребителя свободной поставки электрической энергии с договорной мощностью электропотребления до 40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пломбы энергопередающей (энергопроизводящей) организации, имеющей право поверки, на креплении кожуха прибора коммерческого учета электрической энергии, а на крышке колодки зажимов электросчетчика, дверках отсека трансформаторов тока и напряжения, на токовых и напряженческих испытательных блоках и коробках пломбы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энергопередающей (энергопроизводящей) организации и на наличие их разрешения на проведении работы, связанной с изменением схемы учета электрической энергии или нарушением целостности пломбы (клейма).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подключении к электрической сети после устранения нарушений в схеме и приборах коммерческого учета электрической энергии, оплаты суммы перерасчета и оплаты суммы за подключения.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подключения приемников электроэнергии без прибора коммерческого учета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энергослужбы, укомплектованной соответствующим по квалификации электротехническим персоналом либо договора со специализированной организацией, осуществляющей деятельность по эксплуатации электроустановок.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ответственного за эксплуатацию электроустановок и его заместителя, назначенные соответствующим документом руководителя юридического лица, для непосредственного выполнения обязанностей по организации эксплуатации электроустановок, а у физических лиц - владельцев электроустановок напряжением выше 1000 В наличие договора на обслуживание электроустановок заключенного со специализированными организациями на которых возлагается ответственность за безопасную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должностной инструкции ответственного за электроустановки, с указанием его прав и ответственности.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148"/>
          <w:p>
            <w:pPr>
              <w:spacing w:after="20"/>
              <w:ind w:left="20"/>
              <w:jc w:val="both"/>
            </w:pPr>
            <w:r>
              <w:rPr>
                <w:rFonts w:ascii="Times New Roman"/>
                <w:b w:val="false"/>
                <w:i w:val="false"/>
                <w:color w:val="000000"/>
                <w:sz w:val="20"/>
              </w:rPr>
              <w:t>
Соблюдение требования о назначении ответственного за электроустановки и его заместителя после проверки знаний и присвоения соответствующей группы по электробезопасности:</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V - в электроустановках напряжением выше 1000 В;</w:t>
            </w:r>
          </w:p>
          <w:p>
            <w:pPr>
              <w:spacing w:after="20"/>
              <w:ind w:left="20"/>
              <w:jc w:val="both"/>
            </w:pPr>
            <w:r>
              <w:rPr>
                <w:rFonts w:ascii="Times New Roman"/>
                <w:b w:val="false"/>
                <w:i w:val="false"/>
                <w:color w:val="000000"/>
                <w:sz w:val="20"/>
              </w:rPr>
              <w:t>
2) IV - в электроустановках напряжением до 1000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149"/>
          <w:p>
            <w:pPr>
              <w:spacing w:after="20"/>
              <w:ind w:left="20"/>
              <w:jc w:val="both"/>
            </w:pPr>
            <w:r>
              <w:rPr>
                <w:rFonts w:ascii="Times New Roman"/>
                <w:b w:val="false"/>
                <w:i w:val="false"/>
                <w:color w:val="000000"/>
                <w:sz w:val="20"/>
              </w:rPr>
              <w:t>
Наличие, до начала монтажа или реконструкции электроустановок:</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технических условий от энергопередающей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выполненной проектной документации;</w:t>
            </w:r>
          </w:p>
          <w:p>
            <w:pPr>
              <w:spacing w:after="20"/>
              <w:ind w:left="20"/>
              <w:jc w:val="both"/>
            </w:pPr>
            <w:r>
              <w:rPr>
                <w:rFonts w:ascii="Times New Roman"/>
                <w:b w:val="false"/>
                <w:i w:val="false"/>
                <w:color w:val="000000"/>
                <w:sz w:val="20"/>
              </w:rPr>
              <w:t>
3) проектной документаций согласованной с энергопередающей организацией, выдавшей технические условия по проекту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ви при комплексном опробовании оборудования проверки работоспособности оборудования и технологических схем, безопасности их эксплуатации, осуществление проверки и настройки всех систем контроля и управления, устройств защиты и блокировок, устройств сигнализации и контрольно-измерительных приборов и проведение комплексного опробования потребителем либо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150"/>
          <w:p>
            <w:pPr>
              <w:spacing w:after="20"/>
              <w:ind w:left="20"/>
              <w:jc w:val="both"/>
            </w:pPr>
            <w:r>
              <w:rPr>
                <w:rFonts w:ascii="Times New Roman"/>
                <w:b w:val="false"/>
                <w:i w:val="false"/>
                <w:color w:val="000000"/>
                <w:sz w:val="20"/>
              </w:rPr>
              <w:t>
Наличие перед опробованием и допуском электроустановок потребителя к эксплуатации:</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1) укомплектованного в соответствии с группами по электробезопасности электротехнического и электротехнологического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разработанных и утвержденных эксплуатационных инструкций, инструкций по охране труда и оперативных схем, технической документаций по учету и отчетности;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испытанных защитных средств, инструментов, запасных частей и материалов;</w:t>
            </w:r>
          </w:p>
          <w:p>
            <w:pPr>
              <w:spacing w:after="20"/>
              <w:ind w:left="20"/>
              <w:jc w:val="both"/>
            </w:pPr>
            <w:r>
              <w:rPr>
                <w:rFonts w:ascii="Times New Roman"/>
                <w:b w:val="false"/>
                <w:i w:val="false"/>
                <w:color w:val="000000"/>
                <w:sz w:val="20"/>
              </w:rPr>
              <w:t>
4) введенных в действие средств связи, сигнализации и пожаротушения, аварийного освещения и вентиляции.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диспетчерского управления электроустановками у потребителей, имеющих собственные источники энергии или имеющих в своей системе электроснабжения самостоятельные предприятия электрических сетей, а также у крупных энергоемких потребителей, имеющих в составе электрохозяйства главные понизительные подстанции, развитые электрические сети, систему высоковольтных распределительных устройств и цеховых понизительных подстанций.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положений, договоров или инструкций, регламентирующих взаимоотношения между персоналом различных уровней оперативного управления объектов электрохозяйства цехов (структурных подразделений) потребителя, а также взаимоотношения между оперативным персоналом потребителя и оперативным персоналом соответствующих электросетевых предприятий (центральная диспетчерская служба, региональный диспетчерский центр, национальный диспетчерский центр системного оператора).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связи в щитах (пунктах)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щитах (пунктах) оперативного управления и других, предназначенных для этой цели помещений, оперативных схем (схем-макетов) электрических соединений электроустановок, находящихся в оперативном управлении, на которых обозначаются действительное положение всех аппаратов и мест наложения заземлений, с указанием их номеров.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однолинейных схем электрических соединений электроустановок для всех напряжений при нормальных режимах работы оборудования, утверждаемых ответственным за электроустановки потребителя не реже 1 раза в 2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диспетчерском пункте, щите управления системы электроснабжения потребителя и на объектах с постоянным дежурным персоналом, местных инструкций по предотвращению и ликвидации аварий, согласованных с вышестоящим органом оперативно-диспетчерского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инструкций по оперативному управлению, ведению оперативных переговоров и записей, производству оперативных переключений и ликвидации аварийных режимов, с учетом специфики и структурных особенностей конкретного предприятия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переключений в электрических схемах распределительных устройств подстанций, щитов и сборок по распоряжению или с ведома вышестоящего оперативного персонала, в оперативном управлении или ведении которого находится данное оборудование, по устному (при очном контакте) или телефонному распоряжению, с последующей записью в оперативном журнале.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 или бланков переключений, для выполнения сложных переключений, а именно переключений, требующие строгой последовательности операций с коммутационными аппаратами, заземляющими разъединителями, устройствами релейной защиты, противоаварийной и режимной автоматики, а также на электроустановках, не оборудованных блокировочными устройствами или имеющие неисправные блокировочные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диспетчерских пунктах, щитах управления главной понизительной подстанции предприятия (организации) перечня сложных переключений, утвержденного лицом, ответственным за электроустановки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переключений в соответствии с местными инструкциями без распоряжения или без ведома вышестоящего оперативного персонала, с последующим его уведомлением и записью в оперативном журнале в случаях, не терпящих отлагательства (несчастный случай, стихийное бедствие, а также при ликвидации аварий).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работников, имеющих допуск к выполнению оперативных переключений, утвержденного лицом, ответственным за электроустановки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лиц оперативного персонала потребителя, имеющих право ведения оперативных переговоров с вышестоящими оперативными службами, утвержденного ответственным за электроустановки потребителя и направление его диспетчерским службам электросетевых предприятий (центральная диспетчерская служба региональных электрических сетей (распределительных электрических компаний), региональный диспетчерский центр, национальный диспетчерский центр системного оператора), а также энергоснабжающей организации и субабонентам.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программах и бланках переключений, которые являются оперативными документами, порядка и последовательности операций при проведении переключений в схемах электрических соединений электроустановок, цепях релейной защиты и автоматики.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корректировок в типовых программах и бланках переключений, при наличие изменений в главной схеме электрических соединений, связанных с вводом нового оборудования, заменой или частичным демонтажом устаревшего оборудования, реконструкцией распределительных устройств, а также при включении новых или изменениях в установленных устройствах релейной защиты и автоматики.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оперативном журнале, при производстве переключений в электроустановках напряжением до 1000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порядка оформления заявок на отключение и включение электрооборудования, утвержденного ответственным за электроустановки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о приемки оперативным персоналом (ответственным руководителем или производителем работ) перед включением оборудования, находившегося в ремонте или на испытании в электроустановках с постоянным дежурством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самовольного вывода из работы блокировки оперативным персоналом, непосредственно выполняющему переключения.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бланка переключений с операциями по деблокированию, составленного при выполнении деблокирования.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заполненного бланка переключений, дежурным, получившим распоряжение на проведение переключений.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отдельного бланка переключений по каждому заданию выполняемого по бланку переключений.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распоряжении о переключении, указаний о последовательности операций в схеме электроустановки, а также в цепях релейной защиты и автоматики, с необходимой степенью детализации, определенной вышестоящим оперативным персоналом.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электрохозяйстве потребителя автоматизированной системы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автоматизированной системе управления средств связи и телемеханики с диспетчерскими пунктами электропередающих организаций, в объеме, согласованном с ними.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 осуществлении ввода автоматизированных систем управления в эксплуатацию на основании акта приемочной комиссии после опытной эксплуатации, продолжительностью не более 6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приказа руководителя потребителя об обязанностях структурных подразделений по обслуживанию комплекса технических средств, программного обеспечения, при организации эксплуатации автоматизированных систем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персонала, обслуживающего установки напряжением выше 1000 В, при осуществлении эксплуатации и ремонта оборудования высокочастотных каналов телефонной связи и телемеханики по линиям электропередачи напряжением выше 1000 В (конденсаторы связи, реакторы высокочастотных заградителей, заземляющие ножи, устройства антенной связи, проходные изоляторы, разрядники элементов настройки и фильтров присоединения).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ведении технической и эксплуатационной документаций по каждой автоматизированной системе управления, по перечню, утвержденному техническим руководителем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применении специальных общих ключей или отключающих устройств для вывода из работы выходных цепей телеуправления на подстанциях и диспетчерских пунктах.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производстве отключений цепей телеуправления и телесигнализации отдельных присоединений на разъемных зажимах либо на индивидуальных отключающих устройствах по разрешению и заявке соответствующей диспетчерской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ремонтно-профилактических работ на технических средствах автоматизированных систем управления в соответствии с утвержденными графиками.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положения о порядке вывода автоматизированных систем управления для проведения ремонта или технического обслуживания, утвержденного ответственным за электроустановки и главным инженером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оформленной оперативной заявки при выводе из работы средств диспетчерской связи и систем телемеханики.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(графика) на все виды ремонтов основного оборудования электроустановок, утвержденного техническим руководителем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ремонтов электроустановок, влияющих на изменение объемов производства, утвержденного руководителем предприятия.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долгосрочных планов технического перевооружения и реконструкции электроустановок, разработанных предприятием.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проведении технического освидетельствования по истечению срока эксплуатации электрооборудования комиссией, возглавляемой техническим руководителем потребителя, с привлечением в ее состав представителя экспертной организации - с целью оценки состояния и установления сроков дальнейшей работы и условий эксплуатации этого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оформленныхрезультатов работы комиссии по техническому освидетельствованию актом и внесение их в технический паспорт электрооборудования с указанием срока последующего освидетельствования.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запасных частей и материалов, для установленного у потребителя оборудования электрохозяйства.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номенклатуры запасных частей, материалов и нормы их неснижаемого запаса, разработанной ответственным за электроустановки и утвержденной техническим руководителем либо первым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планового периодического технического обслуживания электрооборудования и электроустановок.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вывода электрооборудования и сетей в капитальный ремонт на основании приказа по предприятию (организации), в котором указаны конкретные сроки ремонта, лица ответственные за подготовку объектов к ремонту и за выполнение мероприятий, обеспечивающих безопасность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вывода электрооборудования и сетей в капитальный ремонт при привлечении к выполнению ремонта подрядной организации на основании совместного приказа предприятия-заказчика и подрядной организации, в котором указаны конкретные сроки ремонта, лица ответственные за подготовку объектов к ремонту и за выполнение мероприятий, обеспечивающих безопасность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сдачи электрооборудования и сетей в капитальный ремонт, подписанного лицом, ответственным за вывод оборудования в ремонт и руководителем ремонта (руководителем ремонтного подразделения предприятия, либо привлеченной подрядной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документации по капитальному ремонту электрооборудования, утвержденной ответственным лицом за электроустановки предприятия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актов приемки в эксплуатацию электрооборудования и сетей, подписанных после реконструкции или капитального ремонта, при получении положительных результатов рабочей обкатки (испытаний).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отчетной технической документации по реконструкции и ремонту.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паспорте оборудования или в специальном ремонтном журнале о работах, проведенных при ремонте вспомогательного электрооборудования.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документации по модернизации электрооборудования, утвержденной ответственным лицом за электроустановки предприятия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151"/>
          <w:p>
            <w:pPr>
              <w:spacing w:after="20"/>
              <w:ind w:left="20"/>
              <w:jc w:val="both"/>
            </w:pPr>
            <w:r>
              <w:rPr>
                <w:rFonts w:ascii="Times New Roman"/>
                <w:b w:val="false"/>
                <w:i w:val="false"/>
                <w:color w:val="000000"/>
                <w:sz w:val="20"/>
              </w:rPr>
              <w:t>
Наличие у потребителя следующей технической документаций:</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1) генерального плана предприятия, объекта с нанесенными зданиями, сооружениями и подземными электротехническими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утвержденной проектной документаций (чертежи, пояснительные записки) со всеми изменениями, внесенными в ходе строительства, монтажа и наладки и последующей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актов приемки скрытых работ, испытаний и наладки электрооборудования, приемки электроустановок в эксплуатацию;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исполнительных рабочих схем первичных и вторичных электрических соединений;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актов разграничения сетей по имущественной (балансовой) принадлежности и эксплуатационной ответственности между энергоснабжающей организацией и потребителем;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технических паспортов основного электрооборудования, зданий и сооружений энергообъектов, сертификаты на оборудование и материалы, подлежащие сертификации;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производственных инструкций по эксплуатации электроустановок;</w:t>
            </w:r>
          </w:p>
          <w:p>
            <w:pPr>
              <w:spacing w:after="20"/>
              <w:ind w:left="20"/>
              <w:jc w:val="both"/>
            </w:pPr>
            <w:r>
              <w:rPr>
                <w:rFonts w:ascii="Times New Roman"/>
                <w:b w:val="false"/>
                <w:i w:val="false"/>
                <w:color w:val="000000"/>
                <w:sz w:val="20"/>
              </w:rPr>
              <w:t>
8) должностных инструкций электротехнического персонала, инструкций по охране труда на рабочих местах, по применению переносных электроприемников, инструкций по пожарной безопасности, инструкции по предотвращению и ликвидации аварий, инструкции по выполнению переключений без распоряжений, инструкции по учету электроэнергии и ее рациональному использованию, инструкции по охране труда для работников, обслуживающих электрооборудование электроустановок.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152"/>
          <w:p>
            <w:pPr>
              <w:spacing w:after="20"/>
              <w:ind w:left="20"/>
              <w:jc w:val="both"/>
            </w:pPr>
            <w:r>
              <w:rPr>
                <w:rFonts w:ascii="Times New Roman"/>
                <w:b w:val="false"/>
                <w:i w:val="false"/>
                <w:color w:val="000000"/>
                <w:sz w:val="20"/>
              </w:rPr>
              <w:t>
Наличие перечня технической документации для структурных подразделений, утвержденной техническим руководителем и включением в него следующих документов:</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 журналов учета электрооборудования с перечислением основного электрооборудования и указанием их технических данных, а также присвоенных им инвентарных номеров (к журналам прилагаются инструкции по эксплуатации и технические паспорта заводов-изготовителей, сертификаты, удостоверяющие качество оборудования, изделий и материалов, протоколы и акты испытаний и измерений, ремонта оборудования и линий электропередачи, технического обслуживания устройств релейной защиты и автоматики);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2) чертежей электрооборудования, электроустановок и сооружений, комплекты чертежей запасных частей, исполнительные чертежи воздушных и кабельных трасс и кабельные журналы;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чертежей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общих схем электроснабжения, составленных в целом и по отдельным цехам и участкам (подразделениям);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актов или письменных указаний руководителя потребителя по разграничению сетей по балансовой принадлежности и эксплуатационной ответственности между структурными подразделениями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комплекта производственных инструкций по эксплуатации электроустановок цеха, участка (подразделения) и комплекты необходимых должностных инструкций и инструкций по охране труда для работников данного подразделения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списков работников: </w:t>
            </w:r>
          </w:p>
          <w:p>
            <w:pPr>
              <w:spacing w:after="20"/>
              <w:ind w:left="20"/>
              <w:jc w:val="both"/>
            </w:pPr>
            <w:r>
              <w:rPr>
                <w:rFonts w:ascii="Times New Roman"/>
                <w:b w:val="false"/>
                <w:i w:val="false"/>
                <w:color w:val="000000"/>
                <w:sz w:val="20"/>
              </w:rPr>
              <w:t>
</w:t>
            </w:r>
            <w:r>
              <w:rPr>
                <w:rFonts w:ascii="Times New Roman"/>
                <w:b w:val="false"/>
                <w:i w:val="false"/>
                <w:color w:val="000000"/>
                <w:sz w:val="20"/>
              </w:rPr>
              <w:t>имеющих допуск выполнения оперативных переключений, ведения оперативных переговоров, единоличного осмотра электроустановок и электротехнической части технологического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отдающих распоряжения, наряды;</w:t>
            </w:r>
          </w:p>
          <w:p>
            <w:pPr>
              <w:spacing w:after="20"/>
              <w:ind w:left="20"/>
              <w:jc w:val="both"/>
            </w:pPr>
            <w:r>
              <w:rPr>
                <w:rFonts w:ascii="Times New Roman"/>
                <w:b w:val="false"/>
                <w:i w:val="false"/>
                <w:color w:val="000000"/>
                <w:sz w:val="20"/>
              </w:rPr>
              <w:t>
</w:t>
            </w:r>
            <w:r>
              <w:rPr>
                <w:rFonts w:ascii="Times New Roman"/>
                <w:b w:val="false"/>
                <w:i w:val="false"/>
                <w:color w:val="000000"/>
                <w:sz w:val="20"/>
              </w:rPr>
              <w:t>допускающего, ответственного руководителя работ, производителя работ, наблюдающего;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допущенных к проверке подземных сооружений на загазованность;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подлежащих проверке знаний на допуск производства специальных работ в электроустановках;</w:t>
            </w:r>
          </w:p>
          <w:p>
            <w:pPr>
              <w:spacing w:after="20"/>
              <w:ind w:left="20"/>
              <w:jc w:val="both"/>
            </w:pPr>
            <w:r>
              <w:rPr>
                <w:rFonts w:ascii="Times New Roman"/>
                <w:b w:val="false"/>
                <w:i w:val="false"/>
                <w:color w:val="000000"/>
                <w:sz w:val="20"/>
              </w:rPr>
              <w:t>
</w:t>
            </w:r>
            <w:r>
              <w:rPr>
                <w:rFonts w:ascii="Times New Roman"/>
                <w:b w:val="false"/>
                <w:i w:val="false"/>
                <w:color w:val="000000"/>
                <w:sz w:val="20"/>
              </w:rPr>
              <w:t>8) перечней газоопасных подземных сооружений, специальных работ в электроустановках;</w:t>
            </w:r>
          </w:p>
          <w:p>
            <w:pPr>
              <w:spacing w:after="20"/>
              <w:ind w:left="20"/>
              <w:jc w:val="both"/>
            </w:pPr>
            <w:r>
              <w:rPr>
                <w:rFonts w:ascii="Times New Roman"/>
                <w:b w:val="false"/>
                <w:i w:val="false"/>
                <w:color w:val="000000"/>
                <w:sz w:val="20"/>
              </w:rPr>
              <w:t>
</w:t>
            </w:r>
            <w:r>
              <w:rPr>
                <w:rFonts w:ascii="Times New Roman"/>
                <w:b w:val="false"/>
                <w:i w:val="false"/>
                <w:color w:val="000000"/>
                <w:sz w:val="20"/>
              </w:rPr>
              <w:t>9) воздушных линии электропередачи, которые после отключения находятся под наведенным напряжением;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10) перечня работ, разрешенных в порядке текущей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11) перечня электроустановок, где требуются дополнительные мероприятия по обеспечению безопасности производства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12) перечня должностей инженерно-технических работников и электротехнологического персонала, которым необходимо иметь соответствующую группу по электробезопасности;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13) перечня профессий и рабочих мест, требующих отнесения персонала к группе 1 по электробезопасности;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разделение обязанностей электротехнологического и электротехнического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15) электроустановки, находящиеся в оперативном управлении;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16) перечень сложных переключений, выполняемых по бланкам переключений;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17) средства измерений, переведенных в разряд индикаторов;</w:t>
            </w:r>
          </w:p>
          <w:p>
            <w:pPr>
              <w:spacing w:after="20"/>
              <w:ind w:left="20"/>
              <w:jc w:val="both"/>
            </w:pPr>
            <w:r>
              <w:rPr>
                <w:rFonts w:ascii="Times New Roman"/>
                <w:b w:val="false"/>
                <w:i w:val="false"/>
                <w:color w:val="000000"/>
                <w:sz w:val="20"/>
              </w:rPr>
              <w:t>
18) инвентарные средства защиты, распределенные между объектами.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пересмотра перечня технической документации не реже 1 раза в 3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схемах и чертежах изменений в электроустановках, выполненных в процессе эксплуатации, за подписью ответственного за электроустановками с указанием его должности и даты внесения изменения.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журнале учета работ по нарядам и распоряжениям о доведение до сведения всех работников, информаций об изменениях в схемах.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соответствии обозначений и номеров на схемах обозначениям и номерам выполненным в натуре.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о выполнении проверки на соответствие электрических (технологических) схем (чертежей) фактическим эксплуатационным, проводимой не реже 1 раза в 2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153"/>
          <w:p>
            <w:pPr>
              <w:spacing w:after="20"/>
              <w:ind w:left="20"/>
              <w:jc w:val="both"/>
            </w:pPr>
            <w:r>
              <w:rPr>
                <w:rFonts w:ascii="Times New Roman"/>
                <w:b w:val="false"/>
                <w:i w:val="false"/>
                <w:color w:val="000000"/>
                <w:sz w:val="20"/>
              </w:rPr>
              <w:t>
Наличие на рабочих местах оперативного персонала (на подстанциях, в распределительных устройствах или в помещениях, отведенных для обслуживающего электроустановки персонала) следующей документации:</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1) оперативной схемы, а при необходимости и схемы-макета (для потребителей, имеющих простую и наглядную схему электроснабжения, достаточно иметь однолинейную схему первичных электрических соединений, на которой не отмечается фактическое положение коммутационных аппаратов);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оперативного журнала;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журнала учета работ по нарядам и распоряжениям;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журнала выдачи и возврата ключей от электроустановок;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5) журнала релейной защиты, автоматики и телемеханики;</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журнала или картотека дефектов и неполадок на электрооборудовании;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ведомости показаний контрольно-измерительных приборов и электросчетчиков; 8) журнала учета электрооборудования;</w:t>
            </w:r>
          </w:p>
          <w:p>
            <w:pPr>
              <w:spacing w:after="20"/>
              <w:ind w:left="20"/>
              <w:jc w:val="both"/>
            </w:pPr>
            <w:r>
              <w:rPr>
                <w:rFonts w:ascii="Times New Roman"/>
                <w:b w:val="false"/>
                <w:i w:val="false"/>
                <w:color w:val="000000"/>
                <w:sz w:val="20"/>
              </w:rPr>
              <w:t>
9) кабельного журнала.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154"/>
          <w:p>
            <w:pPr>
              <w:spacing w:after="20"/>
              <w:ind w:left="20"/>
              <w:jc w:val="both"/>
            </w:pPr>
            <w:r>
              <w:rPr>
                <w:rFonts w:ascii="Times New Roman"/>
                <w:b w:val="false"/>
                <w:i w:val="false"/>
                <w:color w:val="000000"/>
                <w:sz w:val="20"/>
              </w:rPr>
              <w:t>
Наличие на рабочих местах оперативного персонала (на подстанциях, в распределительных устройствах или в помещениях, отведенных для персонала обслуживающего электроустановки) следующей документации:</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списка работников: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выполняющих оперативные переключения, ведения оперативных переговоров, единоличного осмотра электроустановок и электротехнической части технологического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отдающих распоряжения, наряды;</w:t>
            </w:r>
          </w:p>
          <w:p>
            <w:pPr>
              <w:spacing w:after="20"/>
              <w:ind w:left="20"/>
              <w:jc w:val="both"/>
            </w:pPr>
            <w:r>
              <w:rPr>
                <w:rFonts w:ascii="Times New Roman"/>
                <w:b w:val="false"/>
                <w:i w:val="false"/>
                <w:color w:val="000000"/>
                <w:sz w:val="20"/>
              </w:rPr>
              <w:t>
</w:t>
            </w:r>
            <w:r>
              <w:rPr>
                <w:rFonts w:ascii="Times New Roman"/>
                <w:b w:val="false"/>
                <w:i w:val="false"/>
                <w:color w:val="000000"/>
                <w:sz w:val="20"/>
              </w:rPr>
              <w:t>допускающих, ответственных руководителей работ, производителей работ, наблюдающих;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допущенных к проверке подземных сооружений на загазованность;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подлежащих проверке знаний на производство специальных работ в электроустановках;</w:t>
            </w:r>
          </w:p>
          <w:p>
            <w:pPr>
              <w:spacing w:after="20"/>
              <w:ind w:left="20"/>
              <w:jc w:val="both"/>
            </w:pPr>
            <w:r>
              <w:rPr>
                <w:rFonts w:ascii="Times New Roman"/>
                <w:b w:val="false"/>
                <w:i w:val="false"/>
                <w:color w:val="000000"/>
                <w:sz w:val="20"/>
              </w:rPr>
              <w:t>
</w:t>
            </w:r>
            <w:r>
              <w:rPr>
                <w:rFonts w:ascii="Times New Roman"/>
                <w:b w:val="false"/>
                <w:i w:val="false"/>
                <w:color w:val="000000"/>
                <w:sz w:val="20"/>
              </w:rPr>
              <w:t>списка ответственных работников энергоснабжающей организации и организаций-субабонентов, имеющих право вести оперативные переговоры;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перечня оборудования, линий электропередачи и устройств релейной защиты и автоматики, находящихся в оперативном управлении на закрепленном участке;</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производственной инструкции по переключениям в электроустановках;</w:t>
            </w:r>
          </w:p>
          <w:p>
            <w:pPr>
              <w:spacing w:after="20"/>
              <w:ind w:left="20"/>
              <w:jc w:val="both"/>
            </w:pPr>
            <w:r>
              <w:rPr>
                <w:rFonts w:ascii="Times New Roman"/>
                <w:b w:val="false"/>
                <w:i w:val="false"/>
                <w:color w:val="000000"/>
                <w:sz w:val="20"/>
              </w:rPr>
              <w:t>
</w:t>
            </w:r>
            <w:r>
              <w:rPr>
                <w:rFonts w:ascii="Times New Roman"/>
                <w:b w:val="false"/>
                <w:i w:val="false"/>
                <w:color w:val="000000"/>
                <w:sz w:val="20"/>
              </w:rPr>
              <w:t>4) бланков нарядов-допусков для работы в электроустановках;</w:t>
            </w:r>
          </w:p>
          <w:p>
            <w:pPr>
              <w:spacing w:after="20"/>
              <w:ind w:left="20"/>
              <w:jc w:val="both"/>
            </w:pPr>
            <w:r>
              <w:rPr>
                <w:rFonts w:ascii="Times New Roman"/>
                <w:b w:val="false"/>
                <w:i w:val="false"/>
                <w:color w:val="000000"/>
                <w:sz w:val="20"/>
              </w:rPr>
              <w:t>
5) перечня работ, выполняемых в порядке текущей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содержании устройств охлаждения, регулирования напряжения, защиты, маслохозяйства и других элементов силовых трансформаторов и реакторов в исправном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трансформатора и шунтирующего реактора со стороны всех линейных выводов и нейтрали, постоянно подключенными разрядниками или ограничителями напряжения соответствующих классов напряжения, установленных таким образом, чтобы они обеспечивали в эксплуатации воздействия напряжений на изоляцию, соответствующие принятым уровням испытательных напряжений изоляции трансформатора и шунтирующего реактора, указанным в технической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подъема крышки (съемной части бака) трансформаторов и реакторов, оборудованных устройствами газовой защиты по направлению к газовому реле не менее 1%, а также с уклоном маслопровода к расширителю не мене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уровня масла в расширителе неработающего трансформатора или реактора на отметке, соответствующей температуре масла трансформатора или реактора в данный момент.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термосигнализаторов и термометров для выполнения наблюдения за температурой верхних слоев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подстанционного номера на баке трехфазных трансформаторов и реакторов наружной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расцветки фаз на баках группы однофазных трансформаторов и реакторов.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окраски светлого тона, устойчивой к атмосферным воздействиям и воздействию трансформаторного масла, на трансформаторах и реакторах наружной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подстанционного номера трансформаторов на дверях трансформаторных пунктов и камер с наружной и внутренней стороны, а также предупреждающих знаков с наружной стороны.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содержании дверей трансформаторных пунктов и камер в закрытом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обеспечении удобных и безопасных условий для наблюдения за уровнем масла, газовым реле, а также для отбора проб масла при обслуживании трансформаторов и реакторов.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стационарных лестниц с перилами и площадками наверху, для осмотра и технического обслуживания высоко расположенных элементов трансформаторов и реакторов (3 м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масла от соприкосновения с воздухом в расширителе трансформатора и реактора, а также в баке или расширителе устройства регулирования напряжения под нагрузкой.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в трансформаторе и реакторе, предотвращающих увлажнение масла и постоянно находящихся в работе, независимо от режима работы трансформатора или реактора.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эксплуатации трансформаторов мощностью 1000 кВА и более с системой непрерывной регенерации масла в термосифонных и адсорбных фильтрах.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масла маслонаполненных вводов негерметичного исполнения от окисления и увлажнения.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охлаждения автоматического включения (или отключения), одновременно с включением (или отключением) трансформатора или реактора, на трансформаторах и реакторах с системами масляного охлаждения, направленной циркуляцией масла в обмотках и принудительной циркуляцией - через водоохладитель.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трансформаторов и реакторов с принудительной циркуляцией масла системы сигнализации о прекращении циркуляции масла, охлаждающей воды и работы вентиляторов обдува охладителей.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включения электродвигателя вентиляторов при температуре масла +55 оС или токе, равному номинальному, независимо от температуры масла на трансформаторах с системой охлаждения дутья.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нахождении устройства регулирования под нагрузкой в работе в автоматическом режиме.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работы, связанной с выемкой активной части из бака трансформатора и реактора или поднятием колокола, по специально разработанному для местных условий проекту производства работ с учетом действующих руководящих технических материалов, требований завода-изготовителя и в соответствии с требованиями, установленными законодательством Республики Казахстан в области электроэнергетики.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неснижаемого запаса изоляционного масла не менее 110% от объема наиболее вместимого маслонаполненного оборудования, имеющегося на балансе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актов или протоколов испытаний трансформаторов и реакторов.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наименования, адреса и телефона владельца на каждой трансформаторной подстанций 10/0,4 или 6/0,4 кВ, находящееся за территорией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поддрежании температуры воздуха внутри помещения закрытых распределительных устройств в летнее время на уровне не более 40оС.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поддрежании температуры воздуха в помещении компрессорной станции в пределах 10-35оС.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поддержании температуры воздуха в помещении элегазовых комплектных распределительных устройств - в пределах 10-40оС.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приборов освещения в закрытых, открытых и комплектных распределительных устройствах.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двухстороннего управления освещением в коридорах распределительных устройств, имеющих два выхода и в проходных туннелях.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надписей на всех ключах, кнопках и регуляторах управления, указывающие операцию для которой они предназначены ("Включить", "Отключить", "Убавить", "Прибавить" и др.).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сигнальных лампах, указывающие характер сигнала ("Включен", "Отключен", "Перегрев" и др.).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механических указателей отключенного и включенного положения на выключателях и их приводах.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указателей отключенного и включенного положения на приводах разъединителей, заземляющих ножей, отделителей, короткозамыкателей и другого оборудования, отделенного от аппаратов стенкой.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запирающих приспособлений на приводах, разъединителях, отделителях, короткозамыкателях, заземляющих ножах, не имеющих ограждений.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приспособления для завода пружинного механизма в распределительных устройствах, оборудованных выключателями с пружинными приводами.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персонала, обслуживающего распределительные устройства, документации по допустимым режимам работы электрооборудования в нормальных и аварийных условиях.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дежурного персонала запаса калиброванных плавких вставок всех типов до и выше 1000 В, которые эксплуатируются в распределительном устройстве.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пломбировки на всех блокировочных устройствах распределительного устройства, за исключением механических.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стационарных заземляющих ножей в распределительных устройствах напряжением выше 1000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окраски красного цвета на рукоятки приводов заземляющих ножей и черного на приводах заземляющих ножей.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надписей на дверях наружной и внутренней установки, на внутренних стенках камер закрытых распределительных устройств, на оборудовании открытых распределительных устройств, на сборках, на лицевой и оборотной сторонах панелей щитов, указывающих их назначение и диспетчерское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дверях распределительных устройств предупреждающих плакатов и знаков установленного образца.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предохранительных щитках и (или) на предохранителях присоединений, указывающей номинальный ток плавкой вставки.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155"/>
          <w:p>
            <w:pPr>
              <w:spacing w:after="20"/>
              <w:ind w:left="20"/>
              <w:jc w:val="both"/>
            </w:pPr>
            <w:r>
              <w:rPr>
                <w:rFonts w:ascii="Times New Roman"/>
                <w:b w:val="false"/>
                <w:i w:val="false"/>
                <w:color w:val="000000"/>
                <w:sz w:val="20"/>
              </w:rPr>
              <w:t>
Наличие в распределительных устройствах:</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1) достаточного количества переносных заземлений;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средств защиты и средств по оказанию первой медицинской помощи пострадавшим от несчастных случаев;</w:t>
            </w:r>
          </w:p>
          <w:p>
            <w:pPr>
              <w:spacing w:after="20"/>
              <w:ind w:left="20"/>
              <w:jc w:val="both"/>
            </w:pPr>
            <w:r>
              <w:rPr>
                <w:rFonts w:ascii="Times New Roman"/>
                <w:b w:val="false"/>
                <w:i w:val="false"/>
                <w:color w:val="000000"/>
                <w:sz w:val="20"/>
              </w:rPr>
              <w:t>
3) противопожарных средств и инвентаря, в соответствии с местными инструкциями, согласованными с органами государственного пожарного надзора.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электроподогрева с автоматическим включением и отключением в шкафах с аппаратурой устройств релейной защиты и автоматики, связи и телемеханики, управления, распределительных, воздушных выключателей, а также в шкафах приводов масляных выключателей, отделителей, короткозамыкателей, двигательных приводов разъединителей, установленных распределительных устройств, в которых температура воздуха ниже допустимого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электроподогрева и утепления днища воздухосборников и спускного вентиля, включаемые при удалении влаги на время, необходимое для таяния льда при отрицательных температурах наружного воздуха.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антикоррозийного покрытия на внутренних поверхностях резервуаров воздушных выключателей.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фильтров, установленных в распределительных шкафах каждого воздушного выключателя или на воздухопроводе, питающем привод каждого аппарата, очищающие сжатый воздух, используемый в воздушных выключателях и приводах других коммутационных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масляных выключателей - 1 раз в 6-8 лет, при контроле характеристик выключателя с приводом в межремонтный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выключателей нагрузки, разъединителей и заземляющих ножей - 1 раз в 4-8 лет (в зависимости от конструктивных особенностей).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воздушных выключателей - 1 раз в 4-6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элегазовых комплектных распределительных устройств - 1 раз в 10-12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элегазовых и вакуумных выключателей - 1 раз в 10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токопроводов - 1 раз в 8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отделителей короткозамыкателей с открытым ножом и их приводов - 1 раз в 2-3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156"/>
          <w:p>
            <w:pPr>
              <w:spacing w:after="20"/>
              <w:ind w:left="20"/>
              <w:jc w:val="both"/>
            </w:pPr>
            <w:r>
              <w:rPr>
                <w:rFonts w:ascii="Times New Roman"/>
                <w:b w:val="false"/>
                <w:i w:val="false"/>
                <w:color w:val="000000"/>
                <w:sz w:val="20"/>
              </w:rPr>
              <w:t>
Наличие следующих документов при приемке в эксплуатацию токопроводов напряжением выше 1000 В:</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1) исполнительного чертежа трассы с указанием мест пересечений с различными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чертежа профиля токопроводов, в местах пересечений с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перечня отступлений от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протокола фазировки;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акта на монтаж натяжных зажимов для гибких токопроводов;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протоколов испытаний;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документов, подтверждающих наличие подготовленного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8) необходимых исполнительных схем;</w:t>
            </w:r>
          </w:p>
          <w:p>
            <w:pPr>
              <w:spacing w:after="20"/>
              <w:ind w:left="20"/>
              <w:jc w:val="both"/>
            </w:pPr>
            <w:r>
              <w:rPr>
                <w:rFonts w:ascii="Times New Roman"/>
                <w:b w:val="false"/>
                <w:i w:val="false"/>
                <w:color w:val="000000"/>
                <w:sz w:val="20"/>
              </w:rPr>
              <w:t>
9) разработанных и утвержденных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производстве присоединения вновь сооружаемой (реконструированной) воздушной линии электропередачи к электрической сети энергопроизводящей или энергопередающей организацией с разрешения этой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воздушных линий электропередачи на железобетонных и металлических опорах не реже 1 раза в 10 лет, на опорах с деревянными деталями не реже 1 раза в 5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периодических осмотров токопроводов, утвержденного ответственным за электроустановками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 охранной зоне воздушных линий электропередачи сторонних предметов строений, стогов сена, штабелей леса, деревьев, угрожающих падением или опасным приближением к проводам, складированных горючих материалов, разведенных костров.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наклона опор воздушных линий электропередачи или их смещения в грунте, видимого загнивания деревянных опор, обгорания и расщепления деревянных деталей, нарушения целостности бандажей, сварных швов, болтовых и заклепочных соединений на металлических опорах, отрывов металлических элементов, коррозии металла, трещин и повреждений железобетонных опор, посторонних предметов на опорах.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ожогов, трещин, загрязненности глазури, неправильной насадки штыревых изоляторов на штыри или крюки, повреждения защитных рогов на изоляторах воздушных линий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трещин, перетирании или деформации деталей арматуры воздушных линий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повреждений или обрывов заземляющих спусков на опорах и у земли, нарушения контактов в болтовых соединениях молниезащитного троса с заземляющим спуском или телом опоры, разрушения коррозией элементов заземляющего устройства воздушных линий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эксплуатационной документации (журнале или ведомости дефектов) о неисправностях, обнаруженных при осмотре воздушных линий электропередачи и токопроводов, в процессе профилактических проверок и измерений.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машин, механизмов, транспортных средств, такелажа, оснастки, инструментов и приспособлений для технического обслуживания и ремонта воздушных линий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связи с руководящими работниками потребителя и диспетчерским пунктом у бригад, выполняющих работы на воздушных линиях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конструктивных изменений опоры и других элементов воздушных линий электропередачи и токопроводов, а также способов закрепления опор в грунте при наличии технической документации (обоснования) и с письменного разрешения ответственного за электроустановками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кустарников и деревьев по трассам воздушных линий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восстановлении антикоррозионного покрытия неоцинкованных металлических опор и металлических элементов железобетонных и деревянных опор, а также стальных тросов и оттяжек проводов восстанавливается по распоряжению ответственного за электроустановками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исключающих посадку птиц над гирляндами или отпугивающие их в зонах интенсивного загрязнения изоляции птицами и мест их массового гнездования.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более одного соединения в пролетах пересечения действующей воздушной линии с другими воздушными линиями и на каждом проводе или тросе, проходящему сверху воздушной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соединения в пролетах пересечения воздушных линий электропередачи с линиями связи, сигнализации и линиями радиотрансляционных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по плавки гололеда электрическим током, на воздушных линиях электропередачи напряжением выше 1000 В, подверженных интенсивному гололедообразованию.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контроля и сигнализации гололедообразования, процесса плавки и заворачивающих коммутационных аппаратов на воздушных линиях электропередачи на которых производится плавка гололеда.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габаритных знаков, установленных на пересечениях воздушных линий электропередачи с шоссейными дорогами и габаритных ворот в местах пересечения воздушных линий с железнодорожными путями, по которым возможно передвижение негабаритных грузов и кранов.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приборов, для дистанционного определения мест повреждений воздушных линий электропередач напряжением 110-220 кВ, а также мест междуфазных замыканий на воздушных линиях 6-35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аварийного запаса материалов и деталей для своевременной ликвидации аварийных повреждений на воздушных линиях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проведении планового ремонта и реконструкции воздушных линий электропередач, проходящих по сельскохозяйственным угодьям, по согласованию с землепользователями.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плановых ремонтов воздушных линий, при совместной подвеске проводов на опорах воздушных линий электропередач и линии другого назначения, в сроки, согласованные с потребителями, которым принадлежат данные линий и с уведомлением этих потребителей при проведении ремонтных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157"/>
          <w:p>
            <w:pPr>
              <w:spacing w:after="20"/>
              <w:ind w:left="20"/>
              <w:jc w:val="both"/>
            </w:pPr>
            <w:r>
              <w:rPr>
                <w:rFonts w:ascii="Times New Roman"/>
                <w:b w:val="false"/>
                <w:i w:val="false"/>
                <w:color w:val="000000"/>
                <w:sz w:val="20"/>
              </w:rPr>
              <w:t>
Наличие следующей оформленной технической документации при приемке в эксплуатацию кабельной линии электропередачи напряжением выше 1000 В:</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1) скорректированного проекта кабельной линии со всеми согласованиями. Для кабельной линии на напряжение 110 кВ и выше, проект согласовывается с заводом-изготовителем кабелей и эксплуатирующей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исполнительного чертежа трассы, с указанием мест установки соединительных муфт, выполненный в масштабе 1:200 или 1:500, в зависимости от развития коммуникаций в данном районе трассы;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чертежа профиля кабельной линии в местах пересечения с дорогами и другими коммуникациями для кабельной линии на напряжение 20 кВ и выше и для особо сложных трасс кабельной линии на напряжение 6 и 10 кВ;</w:t>
            </w:r>
          </w:p>
          <w:p>
            <w:pPr>
              <w:spacing w:after="20"/>
              <w:ind w:left="20"/>
              <w:jc w:val="both"/>
            </w:pPr>
            <w:r>
              <w:rPr>
                <w:rFonts w:ascii="Times New Roman"/>
                <w:b w:val="false"/>
                <w:i w:val="false"/>
                <w:color w:val="000000"/>
                <w:sz w:val="20"/>
              </w:rPr>
              <w:t>
</w:t>
            </w:r>
            <w:r>
              <w:rPr>
                <w:rFonts w:ascii="Times New Roman"/>
                <w:b w:val="false"/>
                <w:i w:val="false"/>
                <w:color w:val="000000"/>
                <w:sz w:val="20"/>
              </w:rPr>
              <w:t>4) актов строительных и скрытых работ, с указанием пересечений и сближений кабелей со всеми подземными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актов приемки траншей, блоков, труб, каналов, туннелей и коллекторов под монтаж;</w:t>
            </w:r>
          </w:p>
          <w:p>
            <w:pPr>
              <w:spacing w:after="20"/>
              <w:ind w:left="20"/>
              <w:jc w:val="both"/>
            </w:pPr>
            <w:r>
              <w:rPr>
                <w:rFonts w:ascii="Times New Roman"/>
                <w:b w:val="false"/>
                <w:i w:val="false"/>
                <w:color w:val="000000"/>
                <w:sz w:val="20"/>
              </w:rPr>
              <w:t>
</w:t>
            </w:r>
            <w:r>
              <w:rPr>
                <w:rFonts w:ascii="Times New Roman"/>
                <w:b w:val="false"/>
                <w:i w:val="false"/>
                <w:color w:val="000000"/>
                <w:sz w:val="20"/>
              </w:rPr>
              <w:t>6) сертификатов соответствия и заводских паспортов кабелей;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7) актов состояния кабелей на барабанах и, в случае необходимости, протоколов разборки и осмотра образцов;</w:t>
            </w:r>
          </w:p>
          <w:p>
            <w:pPr>
              <w:spacing w:after="20"/>
              <w:ind w:left="20"/>
              <w:jc w:val="both"/>
            </w:pPr>
            <w:r>
              <w:rPr>
                <w:rFonts w:ascii="Times New Roman"/>
                <w:b w:val="false"/>
                <w:i w:val="false"/>
                <w:color w:val="000000"/>
                <w:sz w:val="20"/>
              </w:rPr>
              <w:t>
</w:t>
            </w:r>
            <w:r>
              <w:rPr>
                <w:rFonts w:ascii="Times New Roman"/>
                <w:b w:val="false"/>
                <w:i w:val="false"/>
                <w:color w:val="000000"/>
                <w:sz w:val="20"/>
              </w:rPr>
              <w:t>8) кабельного журнала;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протокола прогрева кабелей на барабанах перед прокладкой при низких температурах;</w:t>
            </w:r>
          </w:p>
          <w:p>
            <w:pPr>
              <w:spacing w:after="20"/>
              <w:ind w:left="20"/>
              <w:jc w:val="both"/>
            </w:pPr>
            <w:r>
              <w:rPr>
                <w:rFonts w:ascii="Times New Roman"/>
                <w:b w:val="false"/>
                <w:i w:val="false"/>
                <w:color w:val="000000"/>
                <w:sz w:val="20"/>
              </w:rPr>
              <w:t>
</w:t>
            </w:r>
            <w:r>
              <w:rPr>
                <w:rFonts w:ascii="Times New Roman"/>
                <w:b w:val="false"/>
                <w:i w:val="false"/>
                <w:color w:val="000000"/>
                <w:sz w:val="20"/>
              </w:rPr>
              <w:t>10) актов на монтаж кабельных муфт;</w:t>
            </w:r>
          </w:p>
          <w:p>
            <w:pPr>
              <w:spacing w:after="20"/>
              <w:ind w:left="20"/>
              <w:jc w:val="both"/>
            </w:pPr>
            <w:r>
              <w:rPr>
                <w:rFonts w:ascii="Times New Roman"/>
                <w:b w:val="false"/>
                <w:i w:val="false"/>
                <w:color w:val="000000"/>
                <w:sz w:val="20"/>
              </w:rPr>
              <w:t>
</w:t>
            </w:r>
            <w:r>
              <w:rPr>
                <w:rFonts w:ascii="Times New Roman"/>
                <w:b w:val="false"/>
                <w:i w:val="false"/>
                <w:color w:val="000000"/>
                <w:sz w:val="20"/>
              </w:rPr>
              <w:t>11) документов о результатах измерения сопротивления изоляции;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12) протоколов испытаний изоляции кабельной линии повышенным напряжением, после прокладки (для кабельной линии напряжением выше 1000 В);</w:t>
            </w:r>
          </w:p>
          <w:p>
            <w:pPr>
              <w:spacing w:after="20"/>
              <w:ind w:left="20"/>
              <w:jc w:val="both"/>
            </w:pPr>
            <w:r>
              <w:rPr>
                <w:rFonts w:ascii="Times New Roman"/>
                <w:b w:val="false"/>
                <w:i w:val="false"/>
                <w:color w:val="000000"/>
                <w:sz w:val="20"/>
              </w:rPr>
              <w:t>
</w:t>
            </w:r>
            <w:r>
              <w:rPr>
                <w:rFonts w:ascii="Times New Roman"/>
                <w:b w:val="false"/>
                <w:i w:val="false"/>
                <w:color w:val="000000"/>
                <w:sz w:val="20"/>
              </w:rPr>
              <w:t>13) актов на монтаж кабельных муфт;</w:t>
            </w:r>
          </w:p>
          <w:p>
            <w:pPr>
              <w:spacing w:after="20"/>
              <w:ind w:left="20"/>
              <w:jc w:val="both"/>
            </w:pPr>
            <w:r>
              <w:rPr>
                <w:rFonts w:ascii="Times New Roman"/>
                <w:b w:val="false"/>
                <w:i w:val="false"/>
                <w:color w:val="000000"/>
                <w:sz w:val="20"/>
              </w:rPr>
              <w:t>
</w:t>
            </w:r>
            <w:r>
              <w:rPr>
                <w:rFonts w:ascii="Times New Roman"/>
                <w:b w:val="false"/>
                <w:i w:val="false"/>
                <w:color w:val="000000"/>
                <w:sz w:val="20"/>
              </w:rPr>
              <w:t>14) актов осмотра кабелей, проложенных в траншеях и каналах перед закрытием;</w:t>
            </w:r>
          </w:p>
          <w:p>
            <w:pPr>
              <w:spacing w:after="20"/>
              <w:ind w:left="20"/>
              <w:jc w:val="both"/>
            </w:pPr>
            <w:r>
              <w:rPr>
                <w:rFonts w:ascii="Times New Roman"/>
                <w:b w:val="false"/>
                <w:i w:val="false"/>
                <w:color w:val="000000"/>
                <w:sz w:val="20"/>
              </w:rPr>
              <w:t>
</w:t>
            </w:r>
            <w:r>
              <w:rPr>
                <w:rFonts w:ascii="Times New Roman"/>
                <w:b w:val="false"/>
                <w:i w:val="false"/>
                <w:color w:val="000000"/>
                <w:sz w:val="20"/>
              </w:rPr>
              <w:t>15) актов на монтаж устройств по защите кабельной линии от электрохимической коррозии, а также документы о результатах коррозионных испытаний;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16) акта проверки и испытания автоматических стационарных установок пожаротушения и пожарной сигнализации;</w:t>
            </w:r>
          </w:p>
          <w:p>
            <w:pPr>
              <w:spacing w:after="20"/>
              <w:ind w:left="20"/>
              <w:jc w:val="both"/>
            </w:pPr>
            <w:r>
              <w:rPr>
                <w:rFonts w:ascii="Times New Roman"/>
                <w:b w:val="false"/>
                <w:i w:val="false"/>
                <w:color w:val="000000"/>
                <w:sz w:val="20"/>
              </w:rPr>
              <w:t>
17) акта сдачи-приемки кабельной линии в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158"/>
          <w:p>
            <w:pPr>
              <w:spacing w:after="20"/>
              <w:ind w:left="20"/>
              <w:jc w:val="both"/>
            </w:pPr>
            <w:r>
              <w:rPr>
                <w:rFonts w:ascii="Times New Roman"/>
                <w:b w:val="false"/>
                <w:i w:val="false"/>
                <w:color w:val="000000"/>
                <w:sz w:val="20"/>
              </w:rPr>
              <w:t>
Наличие при приемке в эксплуатацию кабельной линии напряжением 110 кВ и выше следующей документаций:</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1) исполнительных высотных отметок кабеля и подпитывающей аппаратуры для маслонаполненных кабелей низкого давления на напряжение 110-220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документов о результатах испытаний масла (жидкости) из всех элементов линий; результатах пропиточных испытаний; результатах опробования и испытаний подпитывающих агрегатов для маслонаполненных кабелей высокого давления; результатах проверки систем сигнализации давления;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актов об усилиях тяжения кабеля при прокладке;</w:t>
            </w:r>
          </w:p>
          <w:p>
            <w:pPr>
              <w:spacing w:after="20"/>
              <w:ind w:left="20"/>
              <w:jc w:val="both"/>
            </w:pPr>
            <w:r>
              <w:rPr>
                <w:rFonts w:ascii="Times New Roman"/>
                <w:b w:val="false"/>
                <w:i w:val="false"/>
                <w:color w:val="000000"/>
                <w:sz w:val="20"/>
              </w:rPr>
              <w:t>
</w:t>
            </w:r>
            <w:r>
              <w:rPr>
                <w:rFonts w:ascii="Times New Roman"/>
                <w:b w:val="false"/>
                <w:i w:val="false"/>
                <w:color w:val="000000"/>
                <w:sz w:val="20"/>
              </w:rPr>
              <w:t>4) актов об испытаниях защитных покровов повышенным электрическим напряжением после прокладки;</w:t>
            </w:r>
          </w:p>
          <w:p>
            <w:pPr>
              <w:spacing w:after="20"/>
              <w:ind w:left="20"/>
              <w:jc w:val="both"/>
            </w:pPr>
            <w:r>
              <w:rPr>
                <w:rFonts w:ascii="Times New Roman"/>
                <w:b w:val="false"/>
                <w:i w:val="false"/>
                <w:color w:val="000000"/>
                <w:sz w:val="20"/>
              </w:rPr>
              <w:t>
</w:t>
            </w:r>
            <w:r>
              <w:rPr>
                <w:rFonts w:ascii="Times New Roman"/>
                <w:b w:val="false"/>
                <w:i w:val="false"/>
                <w:color w:val="000000"/>
                <w:sz w:val="20"/>
              </w:rPr>
              <w:t>5) сертификатов и протоколы заводских испытаний кабелей, муфт и подпитывающей аппаратуры;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документов о результатах испытаний устройств автоматического подогрева концевых муфт;</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протоколов о результатах измерения тока по токопроводящим жилам и оболочкам (экранам) каждой фазы маслонаполненных кабелей низкого давления и кабелей с пластмассовой изоляцией на напряжение 110 кВ; результатах измерения емкости кабелей;</w:t>
            </w:r>
          </w:p>
          <w:p>
            <w:pPr>
              <w:spacing w:after="20"/>
              <w:ind w:left="20"/>
              <w:jc w:val="both"/>
            </w:pPr>
            <w:r>
              <w:rPr>
                <w:rFonts w:ascii="Times New Roman"/>
                <w:b w:val="false"/>
                <w:i w:val="false"/>
                <w:color w:val="000000"/>
                <w:sz w:val="20"/>
              </w:rPr>
              <w:t>
8) протоколов о результатах измерения сопротивления заземления колодцев и концевых муфт.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сведений о неисправностях в журнале дефектов и неполадок, обнаруженных при осмотрах кабельной линии, проводимые инженерно-техническим персоналом не реже 1 раза в 6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хранения в кабельных сооружениях каких-либо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отвода почвенных и ливневых вод в кабельных сооружениях, в которые попадает вода.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предприятием, в ведении которого находятся кабельные линии электропередачи периодического оповещения организаций и население района, где проходят кабельные трассы, о порядке производства земляных работ вблизи этих трасс.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проведении испытания кабельной линии напряжением 110-220 кВ с разрешения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стрелок на электродвигателях и приводимых ими механизмах, указывающих направление вращения.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электродвигателях и пускорегулирующих устройствах, надписи с наименованием агрегата и механизма, к которому они относятся.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плавких вставках предохранителей калибровки и клейма с указанием номинального тока вставки, нанесенного на заводе-изготовителе или в подразделении потребителя, имеющего соответствующее оборудование и право на калибровку предохранителей.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некалиброванных вставок.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применении трехполюсных автоматических выключателей для защиты электродвигателей напряжением до 1000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сигнализирующим о появлении воды в корпусе на электродвигателях с водяным охлаждением активной стали статора и обмотки ротора, а также со встроенными водяными воздухоохладителями.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на электродвигателях имеющих принудительную смазку подшипников, действующей на сигнал и отключение электродвигателя при повышении температуры вкладышей подшипников или прекращении поступления смазки.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вольтметров контроля наличия напряжения на групповых сборках и щитках электродвигателей.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амперметров, устанавливаемых на пусковом щите или панели для оснащения электродвигателей механизмов, технологический процесс которых регулируется по току статора, а также механизмов, подверженных технологической перегрузке амперметрами,.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шкале амперметра красной черты, соответствующей длительно допустимому или номинальному значению тока статора (ротора).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силового электрооборудования подстанций, электрических сетей и электроустановок потребителя от коротких замыканий и нарушений нормальных режимов устройствами релейной защиты, автоматическими выключателями или предохранителями и оснащение устройствами электроавтоматики и телемеханики.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привлечения специализированных организаций, не имеющих допуск на производство работ по обслуживанию устройств релейной защиты, автоматики и телемеханики.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со службой релейной защиты и автоматики энергопередающей организации, уставок устройств релейной защиты и автоматики линии связи потребителя с энергопередающей организацией, а также трансформаторов (автотрансформаторов) на подстанциях потребителя, находящихся в оперативном управлении или в оперативном ведении диспетчера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предельно допустимых нагрузок питающих элементов электрической сети и условий настройки релейной защиты с диспетчерской службой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уставок селективности действий, выбранных с учетом наличия устройств автоматического включения резерва и автоматического повторного включения.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 обеспечении в цепях оперативного тока селективности действий аппаратов защиты (предохранителей и автоматических выключателей).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автоматических выключателях и колодках предохранителей маркировки с указанием наименования присоединения и номинального 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релейной защиты, автоматики и телемеханики, кроме тех которые выведены из работы в соответствии с их назначением и принципом действия, режимом работы электрической сети и условиями селективности постоянно находящихся в рабочем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аварийной и предупредительной сигнализации, находящихся в состоянии постоянной готовности к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159"/>
          <w:p>
            <w:pPr>
              <w:spacing w:after="20"/>
              <w:ind w:left="20"/>
              <w:jc w:val="both"/>
            </w:pPr>
            <w:r>
              <w:rPr>
                <w:rFonts w:ascii="Times New Roman"/>
                <w:b w:val="false"/>
                <w:i w:val="false"/>
                <w:color w:val="000000"/>
                <w:sz w:val="20"/>
              </w:rPr>
              <w:t>
Наличие следующей технической документации на каждом устройстве релейной защиты, автоматики и телемеханики, находящемся в эксплуатации:</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1) паспорта-протокола;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методических указаний или инструкций по техническому обслуживанию, технических данных и параметров устройств в виде карт или таблиц уставок (или характеристик), инструкции по оперативному обслуживанию;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принципиальных, монтажных или принципиально-монтажных схем;</w:t>
            </w:r>
          </w:p>
          <w:p>
            <w:pPr>
              <w:spacing w:after="20"/>
              <w:ind w:left="20"/>
              <w:jc w:val="both"/>
            </w:pPr>
            <w:r>
              <w:rPr>
                <w:rFonts w:ascii="Times New Roman"/>
                <w:b w:val="false"/>
                <w:i w:val="false"/>
                <w:color w:val="000000"/>
                <w:sz w:val="20"/>
              </w:rPr>
              <w:t>
4) рабочих программ вывода в проверку (ввода в работу) сложных устройств релейной защиты и автоматики с указанием последовательности, способа и места отсоединения их цепей от остающихся в работе устройств релейной защиты и автоматики, цепей управления оборудованием и цепей тока и напряжения перечень устройств, на которые рабочие программы не составляются, утверждается техническим руководителем энергопредприятия или энергообъекта.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лицевой и оборотной сторонах панелей и шкафов устройств релейной защиты, автоматики и телемеханики, сигнализации, а также на панелях и пультах управления, указывающей их назначение в соответствии с их диспетчерскими наименованиями, а на установленных, на них аппаратах - надписи или маркировка согласно схемам (на фасаде и внутри панели, шкафа).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вторичных цепей трансформаторов тока и напряжения, вторичных обмоток фильтров, при присоединении их к высокочастотным каналам.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протокола и записи в журнале релейной защиты, электроавтоматики и телемеханики, а также в паспорте-протоколе по окончанию планового технического обслуживания, испытаний и послеаварийных проверок устройств релейной защиты, автоматики и телемеханики.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записей в журнале и паспорте-протоколе при изменении уставок и схем релейной защиты, автоматики и телемеханики, а также наличие внесенных исправлений в принципиальные, монтажные схемы и инструкции по эксплуатации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 сборках (рядах) пультов управления и панелей (шкафов) устройств релейной защиты, автоматики и телемеханики в непосредственной близости зажимов, случайное соединение, которых вызывает включение или отключение присоединения, короткое замыкание в цепях оперативного тока или в цепях возбуждения синхронного генератора (электродвигателя, компенсатора).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таблицы положения указанных переключающих устройств релейной защиты, автоматики и телемеханики для используемых режимов при выполнении оперативным персоналом на панелях (в шкафах) устройств релейной защиты, автоматики и телемеханики операций с помощью ключей, контактных накладок, испытательных блоков и других приспособлений.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оперативном журнале об операциях по переключениям устройств релейной защиты, автоматики и телемеханики.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самопишущих приборов с автоматическим ускорением записи в аварийных режимах, автоматических осциллографов аварийной записи, в том числе устройств их пуска, фиксирующих приборов (индикаторов) и устройств, установленных на подстанциях или в распределительных устройствах, используемые для анализа работы устройств релейной защиты, автоматики и телемеханики и для определения места повреждения воздушных линий электропередачи в исправном, рабочем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заземляющего проводника к заземлителю и заземляющим конструкциям, выполненного сваркой, а к главному заземляющему зажиму, корпусам аппаратов, машинам и опорам воздушных линий - болтовым соединением (для обеспечения возможности производства измерений).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каждой части электроустановки, подлежащая заземлению или занулению к сети заземления или зануления отдельным проводником.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последовательного соединения заземляющими (зануляющими) проводниками, нескольких элементов электроустановки.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коррозии и окраски черного цвета на открыто проложенных заземляющих проводниках.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160"/>
          <w:p>
            <w:pPr>
              <w:spacing w:after="20"/>
              <w:ind w:left="20"/>
              <w:jc w:val="both"/>
            </w:pPr>
            <w:r>
              <w:rPr>
                <w:rFonts w:ascii="Times New Roman"/>
                <w:b w:val="false"/>
                <w:i w:val="false"/>
                <w:color w:val="000000"/>
                <w:sz w:val="20"/>
              </w:rPr>
              <w:t>
Наличие паспорта на каждое находящееся в эксплуатации заземляющее устройство, содержащего:</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1) исполнительную схему устройства с привязками к капитальным сооружениям;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2) указание о связи с надземными и подземными коммуникациями и другими заземляющими устройствами;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дату ввода в эксплуатацию;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основные параметры заземлителей (материал, профиль, линейные размеры);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величину сопротивления растекания тока заземляющего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6) удельное сопротивление грунта;</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данные по напряжению прикосновения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данные по степени коррозии искусственных заземлителей;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данные по сопротивлению металосвязи оборудования с заземляющими устройствами;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10) ведомость осмотра и выявленных дефектов</w:t>
            </w:r>
          </w:p>
          <w:p>
            <w:pPr>
              <w:spacing w:after="20"/>
              <w:ind w:left="20"/>
              <w:jc w:val="both"/>
            </w:pPr>
            <w:r>
              <w:rPr>
                <w:rFonts w:ascii="Times New Roman"/>
                <w:b w:val="false"/>
                <w:i w:val="false"/>
                <w:color w:val="000000"/>
                <w:sz w:val="20"/>
              </w:rPr>
              <w:t>
11) информацию по устранению замечаний и дефектов.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пробивным предохранителем в сетях до 1000 В с изолированной нейтралью, установленного в нейтрали или фазе на стороне низшего напряжения трансформатора.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электроустановках потребителя защиты от грозовых и внутренних перенапряжений.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линиях электропередачи, открытых распределительных устройствах, закрытых распределительных устройствах, распределительных устройствах и подстанциях, защиты от прямых ударов молнии и волн грозовых перенапряжений, набегающих с линии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161"/>
          <w:p>
            <w:pPr>
              <w:spacing w:after="20"/>
              <w:ind w:left="20"/>
              <w:jc w:val="both"/>
            </w:pPr>
            <w:r>
              <w:rPr>
                <w:rFonts w:ascii="Times New Roman"/>
                <w:b w:val="false"/>
                <w:i w:val="false"/>
                <w:color w:val="000000"/>
                <w:sz w:val="20"/>
              </w:rPr>
              <w:t>
Наличие при приемке устройств молниезащиты, после монтажа следующей технической документаций:</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1) технического проекта молниезащиты, утвержденного в уполномоченных органах и согласованного с энергопередающей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актов испытания вентильных и нелинейных ограничителей напряжения до и после их монтажа;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актов на установку трубчатых разрядников;</w:t>
            </w:r>
          </w:p>
          <w:p>
            <w:pPr>
              <w:spacing w:after="20"/>
              <w:ind w:left="20"/>
              <w:jc w:val="both"/>
            </w:pPr>
            <w:r>
              <w:rPr>
                <w:rFonts w:ascii="Times New Roman"/>
                <w:b w:val="false"/>
                <w:i w:val="false"/>
                <w:color w:val="000000"/>
                <w:sz w:val="20"/>
              </w:rPr>
              <w:t>
4) протоколов измерения сопротивлений заземления разрядников и молниеотводов.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вентильных разрядников и ограничителей перенапряжения всех напряжений, находящихся в постоянном рабочем состоянии, за исключением вентильных разрядников, предназначенных для защиты от грозовых перенапряжений в районах с ураганным ветром, гололедом, резкими изменениями температуры и интенсивным загрязнением в открытых распределительных устройствах, которые допускается отключать на зимний период (или отдельные его месяцы).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отключения дугогасящих реакторов при наличии в сети замыкания на землю.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работы с однофазным замыканием на землю в электрических сетях с повышенными требованиями по условиям электробезопасности людей (организаций горнорудной промышленности, торфоразработки).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замыкания на землю с действием на отключение в электрических сетях с повышенными требованиями по условиям электробезопасности людей (организаций горнорудной промышленности, торфоразработки) на всех линиях электропередачи, отходящих от подстанций.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162"/>
          <w:p>
            <w:pPr>
              <w:spacing w:after="20"/>
              <w:ind w:left="20"/>
              <w:jc w:val="both"/>
            </w:pPr>
            <w:r>
              <w:rPr>
                <w:rFonts w:ascii="Times New Roman"/>
                <w:b w:val="false"/>
                <w:i w:val="false"/>
                <w:color w:val="000000"/>
                <w:sz w:val="20"/>
              </w:rPr>
              <w:t>
Соблюдение требования о применении компенсации емкостного тока замыкания на землю дугогасящими реакторами при емкостных токах, превышающих следующие значения:</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номинальное напряжение сети, кВ 6 10 15-20 35 и выше </w:t>
            </w:r>
          </w:p>
          <w:p>
            <w:pPr>
              <w:spacing w:after="20"/>
              <w:ind w:left="20"/>
              <w:jc w:val="both"/>
            </w:pPr>
            <w:r>
              <w:rPr>
                <w:rFonts w:ascii="Times New Roman"/>
                <w:b w:val="false"/>
                <w:i w:val="false"/>
                <w:color w:val="000000"/>
                <w:sz w:val="20"/>
              </w:rPr>
              <w:t>
емкостный ток замыкания 30 20 15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заземляющих дугогасящих реакторов на подстанциях, связанных с компенсируемой сетью не менее чем двумя линиями электропередач.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установки дугогасящих реакторов на тупиковых подстанциях.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выполнение подключении дугогасящего реакторов к нейтрали трансформатора через разъединители.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подключения дугогасящего реактора с использованием трансформатора со схемой соединения обмоток "звезда-треугольник".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подключения дугогасящего реактора к трансформаторам, защищенных плавкими предохранителями.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соединения ввода дугогасящего реактора, предназначенного для заземления, с общим заземляющим устройством через трансформатор 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дугогасящих реакторов резонансной настройки.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перенапряжений нейтрали трансформатора с уровнем изоляции ниже, чем у линейных вводов, вентильными разрядниками или ограничителями перенапряжений.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управления конденсаторной установкой и регулирования режима работы батареи конденсаторов.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режимов работы конденсаторной установки, утвержденного техническим руководителем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прибора для измерения температуры окружающего воздуха, в месте расположения конденсаторов в конденсаторной установке.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заводских номеров в маркировочных табличках конденсаторных батарей, закрепленных на стенке корпусов конденсаторов.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порядкового номера на поверхности корпуса конденсатора.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163"/>
          <w:p>
            <w:pPr>
              <w:spacing w:after="20"/>
              <w:ind w:left="20"/>
              <w:jc w:val="both"/>
            </w:pPr>
            <w:r>
              <w:rPr>
                <w:rFonts w:ascii="Times New Roman"/>
                <w:b w:val="false"/>
                <w:i w:val="false"/>
                <w:color w:val="000000"/>
                <w:sz w:val="20"/>
              </w:rPr>
              <w:t>
Наличие у конденсаторной установки:</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1) резервного запаса патронов предохранителей на соответствующие номинальные токи (для установок, в которых заводом-изготовителем защита конденсаторов предусмотрена предохранителями);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специальной штанги для контрольного разряда конденсаторов;</w:t>
            </w:r>
          </w:p>
          <w:p>
            <w:pPr>
              <w:spacing w:after="20"/>
              <w:ind w:left="20"/>
              <w:jc w:val="both"/>
            </w:pPr>
            <w:r>
              <w:rPr>
                <w:rFonts w:ascii="Times New Roman"/>
                <w:b w:val="false"/>
                <w:i w:val="false"/>
                <w:color w:val="000000"/>
                <w:sz w:val="20"/>
              </w:rPr>
              <w:t>
3) первичных противопожарных средств (огнетушители, ящик с песком и совок).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знака электробезопасности, а также надписи, указывающей диспетчерское наименование батарее, на внешней стороне двери камер, шкафов конденсаторных батарей, укрепленных или нанесенных несмываемой краской.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164"/>
          <w:p>
            <w:pPr>
              <w:spacing w:after="20"/>
              <w:ind w:left="20"/>
              <w:jc w:val="both"/>
            </w:pPr>
            <w:r>
              <w:rPr>
                <w:rFonts w:ascii="Times New Roman"/>
                <w:b w:val="false"/>
                <w:i w:val="false"/>
                <w:color w:val="000000"/>
                <w:sz w:val="20"/>
              </w:rPr>
              <w:t>
Соблюдение требования о выполнении при осмотре конденсаторной установки проверки:</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1) исправности ограждений и запоров, отсутствие посторонних предметов;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значения напряжения, тока, температуры окружающего воздуха, равномерность нагрузки отдельных фаз;</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технического состояния аппаратов, оборудования, контактных соединений, целостности и степени загрязнения изоляции;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отсутствия капельной течи пропитывающей жидкости и недопустимого вздутия стенок корпусов конденсаторов;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наличия и состояния средств пожаротушения.</w:t>
            </w:r>
          </w:p>
          <w:p>
            <w:pPr>
              <w:spacing w:after="20"/>
              <w:ind w:left="20"/>
              <w:jc w:val="both"/>
            </w:pPr>
            <w:r>
              <w:rPr>
                <w:rFonts w:ascii="Times New Roman"/>
                <w:b w:val="false"/>
                <w:i w:val="false"/>
                <w:color w:val="000000"/>
                <w:sz w:val="20"/>
              </w:rPr>
              <w:t>
А также выполнение соответствующей записи о результатах осмотра в оперативной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запорных устройств (замков) на аккумуляторных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165"/>
          <w:p>
            <w:pPr>
              <w:spacing w:after="20"/>
              <w:ind w:left="20"/>
              <w:jc w:val="both"/>
            </w:pPr>
            <w:r>
              <w:rPr>
                <w:rFonts w:ascii="Times New Roman"/>
                <w:b w:val="false"/>
                <w:i w:val="false"/>
                <w:color w:val="000000"/>
                <w:sz w:val="20"/>
              </w:rPr>
              <w:t>
Наличие в каждом аккумуляторном помещении:</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1) стеклянной или фарфоровой (полиэтиленовой) кружки с носиком (или кувшин) емкостью 1,5-2 литра для составления электролита и доливки его в сосуды;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нейтрализующего 2,5% раствора питьевой соды для кислотных батарей и 10% раствора борной кислоты или уксусной эссенции (одна часть на восемь частей воды) для щелочных батарей;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воды для обмыва рук;</w:t>
            </w:r>
          </w:p>
          <w:p>
            <w:pPr>
              <w:spacing w:after="20"/>
              <w:ind w:left="20"/>
              <w:jc w:val="both"/>
            </w:pPr>
            <w:r>
              <w:rPr>
                <w:rFonts w:ascii="Times New Roman"/>
                <w:b w:val="false"/>
                <w:i w:val="false"/>
                <w:color w:val="000000"/>
                <w:sz w:val="20"/>
              </w:rPr>
              <w:t>
4) полотенца.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соответствующие надписи (наименования) на всех сосудах с электролитом, дистиллированной водой и нейтрализующими растворами.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в аккумуляторном помещении по пайке пластин, сварке ошиновки или труб отопления.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проверки всех средств измерений и учета электрической энергии, а также информационно-измерительных систем и наличие сертификата о поверке или клейма поверителя.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акта замены прибора учета при замене прибора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метрологической аттестации информационно-измерительных систем до ввода в промышленную эксплуатацию основного оборудования потребителя и выполнение периодической поверки в процессе их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паспортов (или журналов) у средств измерений и учета электрической энергии, с наличием отметок обо всех ремонтах, калибровках и проверках.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паспорта-протокола для каждого измерительный комплекс учета электроэнергии.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местной инструкции, которая устанавливает периодичность и объем калибровки расчетных счетчиков.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отметок, соответствующие номинальному значению измеряемой величины на стационарных средствах измерений, по которым контролируется режим работы электрооборудования и линий электропередачи.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каждом средстве учета электрической энергии (счетчике), указывающей наименование присоединения, на котором производится учет электроэнергии, при этом допускается выполнять надпись на панели рядом со счетчиком, если при этом однозначно определяется принадлежность надписей к каждому счетчику.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энергоснабжающей и энергопередающей организациями при замене и проверки расчетных счетчиков, по которым производится расчет между энергоснабжающими организациями и потребителями.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креплении кожухов поверенных расчетных счетчиках пломбы организации, производившей поверку, а на крышках колодок зажимов счетчиков - пломб энергоснабжающей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специальным знакам на электроизмерительных приборах, коммутационных аппаратах и разъемных соединениях электрических цепей в цепях учета, для их защиты от несанкционированного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отличия светильников аварийного освещения от светильников рабочего освещения знаками или окраской.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переключения сети аварийного освещения на независимый источник питания (аккумуляторную батарею) при отключении общего источника.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питания сети аварийного освещения по схемам, отличным от проектных.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присоединения к сети аварийного и рабочего освещения любых других видов нагрузок, не относящихся к этому освещению.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сети аварийного освещения без штепсельных розеток.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(маркировки) на лицевой стороне щитов и сборок сети освещения с указанием наименования, номера, соответствующей электрической схеме и диспетчерскому наименованию.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однолинейной схемы на внутренней стороне (например, на дверцах) с указанием значений тока плавкой вставки или номинального тока автоматических выключателей и наименование электроприемников, получающих через них питание.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установки предохранителей, автоматических и неавтоматических однополюсных выключателей в нулевые рабочие проводники (N) и в PEN-проводники.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питания переносных (ручных) светильников в помещениях с повышенной опасностью и особо опасных помещениях напряжения не выше 42 В, в помещениях с повышенной опасностью поражения электрическим током и в наружных установках - не выше 12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с указанием номинального напряжения на всех штепсельных розетках.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использования автотрансформаторов для питания светильников сети 12 - 42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линий для питания сетей внутреннего, наружного, а также охранного освещения предприятий, сооружений, жилых и общественных зданий, открытых пространств и улиц.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управления освещением в коридорах электрических подстанций и распределительных устройств, имеющих два выхода, и проходных туннелях.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запаса калиброванных плавких вставок, схем, светильников и ламп всех напряжений сети электрического освещения у оперативного персонала, обслуживающего эти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переносных электрических фонарей с автономным питанием у оперативного и оперативно-ремонтного персонала потребителя или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подключения железобетонных и металлических опор к РЕ- и PEN-проводникам при выполнении заземления осветительных приборов наружного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заземления корпуса светильника ответвлением от нулевого рабочего проводника.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актов (протоколов) о результатах проверок состояния стационарного оборудования и электропроводки аварийного и рабочего освещения, испытаний и измерений сопротивления изоляции проводов, кабелей и заземляющих устройств при вводе сети электрического освещения в эксплуатацию, а также выполняемых дальнейшем по графику, утвержденному ответственным за электроустановки, но не реже 1 раза в три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коммутационного (отключающего) и защитного электрического аппарата в первичной цепи электросварочной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инструментов с изолированными ручками при проведении плавок в индукционных плавильных печах.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автоматики автоматического включения аварийной или резервной технологической электростанции потребителей в случае исчезновения напряжения со стороны энергосистемы.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подготовленного персонала, имеющий соответствующую квалификационную группу по электробезопасности для обслуживания технологических электростанций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инвентарного учета для введения ответственными работниками периодической проверки и ремонта переносных и передвижных электроприемников, вспомогательного оборудования к ним.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работников, выполняющих работы в электроустановках, профессиональной подготовки, соответствующей характеру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запирающих устройств на дверях помещений электроустановок, камер, щитов и сборок.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самовольных проведений работ, а также расширений рабочих мест и объема задания, определенных нарядом или распоряжением.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журнале учета о работах по нарядам и распоряжениям в электроустановках с местным оперативным персоналом (кроме дежурства на дому).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соответствующих графах журнала первичного допуска к работе по нарядам и полное ее окончание, допуск к работе по распоряжению и ее окончание, за исключением работ, выполняемых под наблюдением оперативного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оперативном журнале об оформление первичных и ежедневных допусков к работам по наряду.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учета работ по нарядам и распоряжениям пронумерованного, прошнурованного и скрепленного печатью, ведение его местным оперативным персоналом и хранение его 6 месяцев после последней записи.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технологических карт или проектов производственных работ для выполнения капитального ремонта электрооборудования напряжением выше 1000 В, а также на производство работ на проводах (тросах) и относящихся к ним изоляторах и арматуре, расположенных выше проводов, тросов, находящихся под напряжением.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бригаде при работах по наряду не менее двух человек, включая производителя работ (наблюдающего).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видимого разрыва заземленных токоведущих частей от токоведущих частей, находящихся под напряжением.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на воздушных линиях напряжением выше 1000 В на всех распределительных устройствах и у секционирующих коммутационных аппаратов, где отключена линия.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на проводах (тросах) начальной анкерной опоре и на одной из конечных промежуточных опор (перед анкерной опорой конечной) при монтаже в анкерном пролете, а также после соединения петель на анкерных опорах смонтированного участка воздушной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замков на шкафах, приводах разъединителей, выключателей нагрузки напряжением выше 1000 В, в мачтовых трансформаторных подстанциях, переключательных пунктах и других устройствах, не имеющих ограждений.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разрешения руководства (соответственно) организации, местного исполнительного органа и владельца этих коммуникаций, при проведении земляных работ на территории организаций, населенных пунктов, а также в охранных зонах подземных коммуникаций (электрокабели, кабели связи, газопроводы).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использования соседних кабелей и трубопроводов для подвешивания кабелей.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знака (плаката) "СТОЙ! НАПРЯЖЕНИЕ" на коробах, закрывающие откопанные кабели.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предохранительных замков на последних оттяжках с крюками.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по расчистке трассы воздушной линии от деревьев.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на воздушной линии с проводами, имеющими изолирующее покрытие 0,38 кВ без снятия напряжения.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по испытанию электрооборудования, в том числе и вне электроустановок, проводимых с использованием передвижной испытательной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обеспечивающих вентиляцию в помещений компрессорно-сигнальных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ударов молнии и линий высокого напряжения волоконно-оптических линий связи, в которых использованы оптические кабели с элементами металла (бронепокровы, оболочки, медные жилы для передачи дистанционного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естественной или принудительной вентиляции в подземных кабельных сооружениях, камерах необслуживаемого удаленного пункта (необслуживаемого распределительного пункта).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телефонной связи между всеми необслуживаемыми удаленными пунктами (необслуживаемыми распределительными пунктами) и питающими их обслуживаемыми удаленными пунктами, перед испытанием аппаратуры дистанционного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буквенно-цифровых и цветовых обозначений одноименных шин в каждой электроустановке одинаковыми.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166"/>
          <w:p>
            <w:pPr>
              <w:spacing w:after="20"/>
              <w:ind w:left="20"/>
              <w:jc w:val="both"/>
            </w:pPr>
            <w:r>
              <w:rPr>
                <w:rFonts w:ascii="Times New Roman"/>
                <w:b w:val="false"/>
                <w:i w:val="false"/>
                <w:color w:val="000000"/>
                <w:sz w:val="20"/>
              </w:rPr>
              <w:t>
Наличия обозначения шин:</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1) при переменном трехфазном токе: шины фазы А - желтым цветом, фазы В - зеленым, фазы С - красным, нулевая рабочая - голубым, эта же шина, используемая в качестве нулевой защитной - продольными полосами желтого и зеленого цветов;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переменном однофазном токе: шина А, присоединенная к началу обмотки источника питания - желтым цветом, а фаза В, присоединенная к концу обмотки - красным;</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однофазном токе, обозначение шины если она является ответвлением от шин трехфазной системы, как соответствующей шины трехфазного тока;</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постоянном токе: положительная шина (+) - красным цветом, отрицательная (-) - синим и нулевая рабочая М - голубым;</w:t>
            </w:r>
          </w:p>
          <w:p>
            <w:pPr>
              <w:spacing w:after="20"/>
              <w:ind w:left="20"/>
              <w:jc w:val="both"/>
            </w:pPr>
            <w:r>
              <w:rPr>
                <w:rFonts w:ascii="Times New Roman"/>
                <w:b w:val="false"/>
                <w:i w:val="false"/>
                <w:color w:val="000000"/>
                <w:sz w:val="20"/>
              </w:rPr>
              <w:t>
5) обозначение резервной шины - как резервируемой основной шине, при этом если резервная шина заменяет любую из основных шин, то обозначение ее поперечными полосами цвета основных 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167"/>
          <w:p>
            <w:pPr>
              <w:spacing w:after="20"/>
              <w:ind w:left="20"/>
              <w:jc w:val="both"/>
            </w:pPr>
            <w:r>
              <w:rPr>
                <w:rFonts w:ascii="Times New Roman"/>
                <w:b w:val="false"/>
                <w:i w:val="false"/>
                <w:color w:val="000000"/>
                <w:sz w:val="20"/>
              </w:rPr>
              <w:t>
Наличие шин в распределительных устройствах, за исключением комплектных распределительных устройств заводского изготовления расположенных:</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в закрытых распределительных устройствах при переменном трехфазном токе: сборные и обходные шины, а также все виды секционных шин при вертикальном расположении А- В - С сверху вниз, а при расположении горизонтально, наклонно или треугольником наиболее удаленная шина А, средняя В, ближайшая к коридору обслуживания С;</w:t>
            </w:r>
          </w:p>
          <w:p>
            <w:pPr>
              <w:spacing w:after="20"/>
              <w:ind w:left="20"/>
              <w:jc w:val="both"/>
            </w:pPr>
            <w:r>
              <w:rPr>
                <w:rFonts w:ascii="Times New Roman"/>
                <w:b w:val="false"/>
                <w:i w:val="false"/>
                <w:color w:val="000000"/>
                <w:sz w:val="20"/>
              </w:rPr>
              <w:t>
ответвления от сборных шин - слева направо А - В - С, если смотреть на шины из коридора обслуживания (при наличии трех коридоров - из центрального).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168"/>
          <w:p>
            <w:pPr>
              <w:spacing w:after="20"/>
              <w:ind w:left="20"/>
              <w:jc w:val="both"/>
            </w:pPr>
            <w:r>
              <w:rPr>
                <w:rFonts w:ascii="Times New Roman"/>
                <w:b w:val="false"/>
                <w:i w:val="false"/>
                <w:color w:val="000000"/>
                <w:sz w:val="20"/>
              </w:rPr>
              <w:t>
Соблюдение требования о расположении шин в электроустановках распределительных устройств напряжением до 1 кВ при пяти- и четырехпроводных цепях трехфазного переменного тока:</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при вертикальном расположении: А - В - С - N - RE (REN) сверху вниз;</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расположении горизонтально или наклонно: наиболее удаленная шина - А, ближайшая к коридору обслуживания - RE (REN);</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последовательном расположении: А - В - С - N - RE (REN);</w:t>
            </w:r>
          </w:p>
          <w:p>
            <w:pPr>
              <w:spacing w:after="20"/>
              <w:ind w:left="20"/>
              <w:jc w:val="both"/>
            </w:pPr>
            <w:r>
              <w:rPr>
                <w:rFonts w:ascii="Times New Roman"/>
                <w:b w:val="false"/>
                <w:i w:val="false"/>
                <w:color w:val="000000"/>
                <w:sz w:val="20"/>
              </w:rPr>
              <w:t>
при ответвление от сборных шин: слева направо, если смотреть на шины из коридора обслуживания (при наличии трех коридоров - из центрального), начиная с шины RE (REN).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169"/>
          <w:p>
            <w:pPr>
              <w:spacing w:after="20"/>
              <w:ind w:left="20"/>
              <w:jc w:val="both"/>
            </w:pPr>
            <w:r>
              <w:rPr>
                <w:rFonts w:ascii="Times New Roman"/>
                <w:b w:val="false"/>
                <w:i w:val="false"/>
                <w:color w:val="000000"/>
                <w:sz w:val="20"/>
              </w:rPr>
              <w:t>
Соблюдение требования о расположении шин в открытых распределительных устройствах при переменном трехфазном токе:</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на сборных и обходных шинах, а также на всех видах секционных шин, шунтирующих перемычек и перемычек в схемах кольцевых, полуторных, со стороны главных трансформаторов на высшем напряжении шины 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ответвления от сборных шин в открытых распределительных устройствах так, чтобы расположение шин присоединений слева направо было А - В - С, если смотреть со стороны шин на трансформатор;</w:t>
            </w:r>
          </w:p>
          <w:p>
            <w:pPr>
              <w:spacing w:after="20"/>
              <w:ind w:left="20"/>
              <w:jc w:val="both"/>
            </w:pPr>
            <w:r>
              <w:rPr>
                <w:rFonts w:ascii="Times New Roman"/>
                <w:b w:val="false"/>
                <w:i w:val="false"/>
                <w:color w:val="000000"/>
                <w:sz w:val="20"/>
              </w:rPr>
              <w:t>
выполнение расположения шин ответвлений в ячейках независимо от их размещения по отношению к сборным шинам одинаковым.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170"/>
          <w:p>
            <w:pPr>
              <w:spacing w:after="20"/>
              <w:ind w:left="20"/>
              <w:jc w:val="both"/>
            </w:pPr>
            <w:r>
              <w:rPr>
                <w:rFonts w:ascii="Times New Roman"/>
                <w:b w:val="false"/>
                <w:i w:val="false"/>
                <w:color w:val="000000"/>
                <w:sz w:val="20"/>
              </w:rPr>
              <w:t>
Соблюдение требования о расположении сборных шин при постоянном токе:</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при вертикальном расположении: верхняя М, средняя (-), нижняя (+);</w:t>
            </w:r>
          </w:p>
          <w:p>
            <w:pPr>
              <w:spacing w:after="20"/>
              <w:ind w:left="20"/>
              <w:jc w:val="both"/>
            </w:pPr>
            <w:r>
              <w:rPr>
                <w:rFonts w:ascii="Times New Roman"/>
                <w:b w:val="false"/>
                <w:i w:val="false"/>
                <w:color w:val="000000"/>
                <w:sz w:val="20"/>
              </w:rPr>
              <w:t>
при горизонтальном расположении: наиболее удаленная М, средняя (-) и ближайшая (+), если смотреть на шины из коридора обслуживания; при ответвлении от сборных шин: левая шина М, средняя (-), правая (+), если смотреть на шины из коридора обслуживания.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171"/>
          <w:p>
            <w:pPr>
              <w:spacing w:after="20"/>
              <w:ind w:left="20"/>
              <w:jc w:val="both"/>
            </w:pPr>
            <w:r>
              <w:rPr>
                <w:rFonts w:ascii="Times New Roman"/>
                <w:b w:val="false"/>
                <w:i w:val="false"/>
                <w:color w:val="000000"/>
                <w:sz w:val="20"/>
              </w:rPr>
              <w:t>
Наличие компенсации емкостного тока замыкания на землю при следующих значениях этого тока в нормальных режимах:</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1) в электрических сетях 3-20 кВ, имеющих железобетонные и металлические опоры на ВЛ, и во всех сетях 35 кВ - более 10 А;</w:t>
            </w:r>
          </w:p>
          <w:p>
            <w:pPr>
              <w:spacing w:after="20"/>
              <w:ind w:left="20"/>
              <w:jc w:val="both"/>
            </w:pPr>
            <w:r>
              <w:rPr>
                <w:rFonts w:ascii="Times New Roman"/>
                <w:b w:val="false"/>
                <w:i w:val="false"/>
                <w:color w:val="000000"/>
                <w:sz w:val="20"/>
              </w:rPr>
              <w:t>
</w:t>
            </w:r>
            <w:r>
              <w:rPr>
                <w:rFonts w:ascii="Times New Roman"/>
                <w:b w:val="false"/>
                <w:i w:val="false"/>
                <w:color w:val="000000"/>
                <w:sz w:val="20"/>
              </w:rPr>
              <w:t>2) в электрических сетях, не имеющих железобетонные и металлические опоры на ВЛ: при напряжении 3-6 кВ - более 30 А при 10 кВ - более 20 А при 15-20 кВ - более 15 А;</w:t>
            </w:r>
          </w:p>
          <w:p>
            <w:pPr>
              <w:spacing w:after="20"/>
              <w:ind w:left="20"/>
              <w:jc w:val="both"/>
            </w:pPr>
            <w:r>
              <w:rPr>
                <w:rFonts w:ascii="Times New Roman"/>
                <w:b w:val="false"/>
                <w:i w:val="false"/>
                <w:color w:val="000000"/>
                <w:sz w:val="20"/>
              </w:rPr>
              <w:t>
3) в схемах 6-20 кВ блоков генератор -трансформатор (на генераторном напряжении) -более 5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 независимых взаимно резервирующих источников питания при электроснабжении электроприемников I категории, с перерывом их электроснабжения при нарушении электроснабжения от одного из источников только на время автоматического восстановления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питания от третьего независимого взаимно резервирующего источника при электроснабжении особой группы электроприемников I категории.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 независимых взаимно резервирующих источников питания при электроснабжении электроприемников II категории от, с перерывом их электроснабжения при нарушении электроснабжения от одного из источников питания на время, необходимое для включения резервного питания действиями дежурного персонала или выездной оперативной бригады.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одного источника питания при электроснабжении электроприемников III категории электроснабжения, при условии, что перерывы электроснабжения, необходимые для ремонта или замены поврежденного элемента системы электроснабжения, не превышают 1 календарного дня.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шинных ответвлений от сборных шин до разделяющих полок и проходные изоляторы.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172"/>
          <w:p>
            <w:pPr>
              <w:spacing w:after="20"/>
              <w:ind w:left="20"/>
              <w:jc w:val="both"/>
            </w:pPr>
            <w:r>
              <w:rPr>
                <w:rFonts w:ascii="Times New Roman"/>
                <w:b w:val="false"/>
                <w:i w:val="false"/>
                <w:color w:val="000000"/>
                <w:sz w:val="20"/>
              </w:rPr>
              <w:t>
Наличие коммерческих счетчиков активной электроэнергии на подстанции, принадлежащей потребителю расположенных:</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1) на вводе (приемном конце) линии электропередачи в подстанцию потребителя при отсутствии электрической связи с другой подстанцией энергосистемы или другого потребителя на питающем напряжении;</w:t>
            </w:r>
          </w:p>
          <w:p>
            <w:pPr>
              <w:spacing w:after="20"/>
              <w:ind w:left="20"/>
              <w:jc w:val="both"/>
            </w:pPr>
            <w:r>
              <w:rPr>
                <w:rFonts w:ascii="Times New Roman"/>
                <w:b w:val="false"/>
                <w:i w:val="false"/>
                <w:color w:val="000000"/>
                <w:sz w:val="20"/>
              </w:rPr>
              <w:t>2) на стороне высшего напряжения трансформаторов подстанции потребителя при наличии электрической связи с другой подстанцией энергосистемы или наличии другого потребителя на питающем напряжении;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 стороне среднего и низшего напряжений силовых трансформаторов, если на стороне высшего напряжения применение измерительных трансформаторов не требуется для других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на трансформаторах СН, если электроэнергия, отпущенная на собственные нужды, не учитывается другими счетчиками при этом, счетчики необходимо устанавливать со стороны низшего напряжения;</w:t>
            </w:r>
          </w:p>
          <w:p>
            <w:pPr>
              <w:spacing w:after="20"/>
              <w:ind w:left="20"/>
              <w:jc w:val="both"/>
            </w:pPr>
            <w:r>
              <w:rPr>
                <w:rFonts w:ascii="Times New Roman"/>
                <w:b w:val="false"/>
                <w:i w:val="false"/>
                <w:color w:val="000000"/>
                <w:sz w:val="20"/>
              </w:rPr>
              <w:t>
5) на границе раздела основного потребителя и постороннего потребителя (субабонента), если от линии или трансформаторов потребителей питается еще посторонний потребитель, находящийся на самостоятельном балансе.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запирающих шкафов с окошком на уровне циферблата, для счетчиков в местах, где имеется опасность механических повреждений счетчиков или их загрязнения, или в местах, доступных для посторонних лиц (проходы, лестничные клетки), а также наличие аналогичных шкафов для совместного размещения счетчиков и трансформаторов тока при выполнении учета на стороне низшего напряжения (на вводе у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аналогичных шкафов для совместного размещения счетчиков и трансформаторов тока при выполнении учета на стороне низшего напряжения (на вводе у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наличия паек в электропроводке к расчетным счетчикам.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перед счетчиком отличительной окраски изоляции или оболочки нулевого провода на длине 100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надписей наименований присоединений на объекте нескольких присоединений с отдельным учетом электроэнергии на панелях счетчиков.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приборов технического учета на предприятиях (счетчики и измерительные трансформаторы) в ведении самих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фиксирующих приборов или микропроцессорных устройств релейной защиты и автоматике со встроенной функцией определения места повреждения для определения мест повреждений на линиях напряжением 110 кВ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173"/>
          <w:p>
            <w:pPr>
              <w:spacing w:after="20"/>
              <w:ind w:left="20"/>
              <w:jc w:val="both"/>
            </w:pPr>
            <w:r>
              <w:rPr>
                <w:rFonts w:ascii="Times New Roman"/>
                <w:b w:val="false"/>
                <w:i w:val="false"/>
                <w:color w:val="000000"/>
                <w:sz w:val="20"/>
              </w:rPr>
              <w:t>
Наличие защиты от поражения электрическим током в нормальном режиме, применяемой по отдельности или в сочетании следующими мерами защиты от прямого прикосновения:</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1) основная изоляция токоведущих частей;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ограждения и оболочки;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3) установка барьеров;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размещение вне зоны досягаемости;</w:t>
            </w:r>
          </w:p>
          <w:p>
            <w:pPr>
              <w:spacing w:after="20"/>
              <w:ind w:left="20"/>
              <w:jc w:val="both"/>
            </w:pPr>
            <w:r>
              <w:rPr>
                <w:rFonts w:ascii="Times New Roman"/>
                <w:b w:val="false"/>
                <w:i w:val="false"/>
                <w:color w:val="000000"/>
                <w:sz w:val="20"/>
              </w:rPr>
              <w:t>
5) применение малого напряжения.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174"/>
          <w:p>
            <w:pPr>
              <w:spacing w:after="20"/>
              <w:ind w:left="20"/>
              <w:jc w:val="both"/>
            </w:pPr>
            <w:r>
              <w:rPr>
                <w:rFonts w:ascii="Times New Roman"/>
                <w:b w:val="false"/>
                <w:i w:val="false"/>
                <w:color w:val="000000"/>
                <w:sz w:val="20"/>
              </w:rPr>
              <w:t>
Наличие защиты при косвенном прикосновении для защиты от поражения электрическим током в случае повреждения изоляции, применяемой по отдельности или в сочетании:</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1) защитное заземление;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автоматическое отключение питания;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уравнивание потенциалов;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выравнивание потенциалов;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двойная или усиленная изоляция;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малое напряжение;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защитное электрическое разделение цепей;</w:t>
            </w:r>
          </w:p>
          <w:p>
            <w:pPr>
              <w:spacing w:after="20"/>
              <w:ind w:left="20"/>
              <w:jc w:val="both"/>
            </w:pPr>
            <w:r>
              <w:rPr>
                <w:rFonts w:ascii="Times New Roman"/>
                <w:b w:val="false"/>
                <w:i w:val="false"/>
                <w:color w:val="000000"/>
                <w:sz w:val="20"/>
              </w:rPr>
              <w:t>
8) непроводящие (изолирующие) помещения, зоны, площадки.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при косвенном прикосновении во всех случаях, если напряжение в электроустановке превышает 42 В переменного и 110 В постоянного 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пробивным предохранителем в случае повреждения изоляции между обмотками высшего и низшего напряжений трансформатора электросети до 1 кВ с изолированной нейтралью, связанная через трансформатор с сетью напряжением выше 1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пробивного предохранителя в нейтрали или фазе на стороне низкого напряжения каждого трансформатора.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заземления открытых проводящих частей в электроустановках напряжением выше 1 кВ с изолированной или эффективно заземленной нейтралью для защиты от поражения электрическим током.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замыканий на землю с действием на отключение по всей электрически связанной сети в тех случаях, когда это необходимо по условиям безопасности (для линий, питающих передвижные подстанции и механизмы).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прямого прикосновения к токоведущим частям или приближения к ним на опасное расстояние посредством оболочек, ограждений, барьеров или размещением вне зоны досягаемости в случаях, когда основная изоляция обеспечивается воздушным промежутком.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входа за ограждение или вскрытия оболочки кроме как при помощи специального ключа или инструмента, либо после снятия напряжения с токоведущих частей.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барьеров из изолирующего материала, для защиты от случайного прикосновения к токоведущим частям в электроустановках напряжение до 1 кВ или приближения к токоведущим частям на опасное расстояние в электроустановках напряжением выше 1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присоединения внешней ограды электроустановок к заземляющему устройству.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установки трансформаторов на ограде.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175"/>
          <w:p>
            <w:pPr>
              <w:spacing w:after="20"/>
              <w:ind w:left="20"/>
              <w:jc w:val="both"/>
            </w:pPr>
            <w:r>
              <w:rPr>
                <w:rFonts w:ascii="Times New Roman"/>
                <w:b w:val="false"/>
                <w:i w:val="false"/>
                <w:color w:val="000000"/>
                <w:sz w:val="20"/>
              </w:rPr>
              <w:t>
Наличие общего заземляющего устройства для подстанций напряжением 6-10/0,4 кВ которому присоединены:</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1) нейтраль трансформатора на стороне до 1 кВ;</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корпус трансформатора;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металлические оболочки и броня кабелей;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открытые проводящие части электроустановок напряжение до 1 кВ и выше;</w:t>
            </w:r>
          </w:p>
          <w:p>
            <w:pPr>
              <w:spacing w:after="20"/>
              <w:ind w:left="20"/>
              <w:jc w:val="both"/>
            </w:pPr>
            <w:r>
              <w:rPr>
                <w:rFonts w:ascii="Times New Roman"/>
                <w:b w:val="false"/>
                <w:i w:val="false"/>
                <w:color w:val="000000"/>
                <w:sz w:val="20"/>
              </w:rPr>
              <w:t>
5) сторонние проводящие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замкнутого горизонтального заземлителя (контур) вокруг площади, занимаемой подстанцией, на глубине не менее 0,5 м и на расстоянии не более 1 м от края фундамента здания подстанции или от края фундаментов открыто установленного оборудования, присоединенного к заземляющему устройству.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окраски искусственных заземлителей.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176"/>
          <w:p>
            <w:pPr>
              <w:spacing w:after="20"/>
              <w:ind w:left="20"/>
              <w:jc w:val="both"/>
            </w:pPr>
            <w:r>
              <w:rPr>
                <w:rFonts w:ascii="Times New Roman"/>
                <w:b w:val="false"/>
                <w:i w:val="false"/>
                <w:color w:val="000000"/>
                <w:sz w:val="20"/>
              </w:rPr>
              <w:t>
Соблюдение требования о недопущении использования в качестве защитных проводников:</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1) металлических оболочек изоляционных трубок и трубчатых проводов, несущие тросы при тросовой электропроводке, металлорукава, а также свинцовые оболочки проводов и кабелей;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2) трубопроводов газоснабжения и другие трубопроводы горючих и взрывоопасных веществ и смесей, трубы канализации и центрального отопления;</w:t>
            </w:r>
          </w:p>
          <w:p>
            <w:pPr>
              <w:spacing w:after="20"/>
              <w:ind w:left="20"/>
              <w:jc w:val="both"/>
            </w:pPr>
            <w:r>
              <w:rPr>
                <w:rFonts w:ascii="Times New Roman"/>
                <w:b w:val="false"/>
                <w:i w:val="false"/>
                <w:color w:val="000000"/>
                <w:sz w:val="20"/>
              </w:rPr>
              <w:t>
3) водопроводных труб при наличии в них изолирующих вставок.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использования нулевых защитных проводников одних цепей для зануления электрооборудования, питающегося по другим цепям, а также использование открытых проводящих частей электрооборудования в качестве нулевых защитных проводников для другого электрооборудования, за исключением оболочек и опорных конструкций шинопроводов и комплектных устройств заводского изготовления, обеспечивающих возможность подключения к ним защитных проводников в нужном месте.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коррозии на неизолированных защитных проводниках, а также защиты от механических повреждений в местах пересечения проводников с кабелями, трубопроводами, железнодорожными путями, в местах их ввода в 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использования сторонних проводящих частей в качестве совмещенного нулевого проводника.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соединения и присоединения заземляющих, защитных и стальных проводников системы уравнивания и выравнивания потенциалов, выполненных посредством сварки.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проводников к открытым проводящим частям при помощи болтовых соединений или сварки.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последовательного включения в защитный проводник открытых проводящих частей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ответвлений при присоединении проводящих частей к основной системе уравнивания потенциалов.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отключения питания для защиты людей и животных при косвенном прикосновении.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сооружений и конструкции из несгораемых материалов, на которых уложены кабеля.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выполнения в кабельных сооружениях каких-либо временных устройств, хранение в них материалов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бирок на открыто проложенных кабелях, а также на всех кабельных муфтах, с обозначением марки, напряжения, сечения, номера или наименования линии, на бирках соединительных муфт - номера муфты или даты монтажа.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бирок на кабелях, проложенных в кабельных сооружениях, по длине не реже чем через каждые 50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информационных знаков в охранных зонах кабельных линий, проложенных в земле в незастроенной местности.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информационных знаков не реже, чем через 500 м, а также в местах изменения направления кабельных линий.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информационных знаках сведении о ширине охранной зоны кабельных линий и номера телефонов владельцев кабельных линий.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на территориях промышленных предприятий, проложенных в земле (в траншеях), туннелях, блоках, каналах, по эстакадам, в галереях и по стенам 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на территориях подстанций и распределительных устройств, проложенных в туннелях, коробах, каналах, трубах, в земле (в траншеях), наземных железобетонных лотках, по эстакадам и в галереях.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одиночных кабельных линий в городах и поселках проложенных в земле (в траншеях) по непроезжей части улиц (под тротуарами), по дворам и техническим полосам в виде газонов.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в количестве 10 и более в потоке, проложенных по улицам и площадям, насыщенным подземными коммуникациями, в потоке, в коллекторах и кабельных туннелях.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при пересечений улиц и площадей с усовершенствованными покрытиями и с интенсивным движением, проложенных в блоках или трубах.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внутри зданий проложенных непосредственно по конструкциям зданий (открыто и в коробах или трубах), в каналах, блоках, туннелях, трубах, проложенных в полах и перекрытиях, а также по фундаментам машин, в шахтах, кабельных этажах и двойных полах.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преимущественно бронированных кабелей для кабельных линий, прокладываемых в земле или воде, при этом металлические оболочки этих кабелей должны иметь внешний покров для защиты от химических воздействий, а кабели с другими конструкциями внешних защитных покрытий (небронированные) должны обладать необходимой стойкостью к механическим воздействиям при прокладке во всех видах грунтов, при протяжке в блоках и трубах, а также стойкостью по отношению к тепловым и механическим воздействиям при эксплуатационно-ремонтных работах.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вне кабельных сооружений, проложенных на высоте не менее 2 м в коробах, в угловых сталях, в трубках для защиты от механических повреждений.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применения силовых и контрольных кабелей с горючей полиэтиленовой изоляцией для открытой прокладки.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из негорючего антикоррозийного покрытия на металлических поверхностях, по которым прокладываются кабели и металлические оболочки кабелей.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из бронированных кабелей в алюминиевой оболочке при прокладке по железнодорожным мостам и по мостам с интенсивным движением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прокладки нулевых жил от фазных жил отдельно.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указателя давления масла и защиты от прямого воздействия солнечного излучения подпитывающих баков.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концевых, соединительных и стопорных муфт на кабельных маслонаполненных линиях низкого давления.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площадок и проходов для обеспечения доступа к кабелям при расположении их на высоте 5 м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входных дверей и лестниц или специальных скоб в проходных кабельных шахтах.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параллельной прокладки кабелей над и под трубопроводами.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2 м в свету между кабелем и стенкой канала теплопровода при прохождении кабельной линии параллельно с теплопроводом.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кабельной линии вне зоны отчуждения дороги при прохождении параллельно с железными дорогами.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2,75 м от кабеля до оси трамвайного пути при прохождении кабельной линии параллельно с трамвайными путями.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1 м от бровки или бордюрного камня не менее 1,5м и с внешней стороны кювета или подошвы насыпи при прохождении кабельной линии параллельно с автомобильными дорогами I и II категорий.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10 м от кабеля до вертикальной плоскости, проходящей через крайний провод линии при прохождении кабельной линии параллельно с ВЛ 110 кВ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кабельных линий в свету до заземленных частей и заземлителей опор ВЛ выше 1 кВ до 35 кВ не менее 2 м, 10 м при напряжении 110 кВ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выходов из кабельных сооружений наружу или в помещения с производствами категорий Г и Д при длине кабельных сооружений не менее 25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в кабельных сооружениях самозакрывающимися, с уплотненными притворами.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выходных дверей из кабельных сооружений с открытием наружу и с замки, отпираемые из кабельных сооружений без ключа, а открытие двери между отсеками по направлению ближайшего выхода и оборудование устройствами, поддерживающими их в закрытом положении.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предотвращающие свободный доступ на эстакады лицам, не связанным с обслуживанием кабельного хозяйства.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с самозапирающимися замками, открываемые без ключа с внутренней стороны эстакады.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устройства ступеней между отсеками туннелей.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туннелях дренажных механизмов.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кабельного колодца высотой не менее 1,8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приямки в полу колодца для сбора грунтовых и ливневых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кабельных колодцах металлических лестниц.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люков кабельных колодцев и туннелей диаметром не менее 650 мм.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люков на кабельных колодцев и туннелей двойными металлическими крышками, нижняя с замком открываемый со стороны туннеля без ключа.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приспособления для снятия люка кабельных колодцев и туннелей.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естественной или искусственной вентиляцией в кабельных сооружениях, за исключением эстакад, колодцев для соединительных муфт, каналов и камер, причем вентиляция каждого отсека должна быть независимой.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Расположение кабельных линий в производственных помещениях при пересечении проходов на высоте не менее 1,8 м от пола.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о недопущении параллельной прокладки кабельных линий в производственных помещениях над и под маслопроводами и трубопроводами с горючей жидкостью в вертикальной плоскости.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заделки в полу и междуэтажных перекрытиях в каналах или трубах при прокладке кабелей в производственных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прокладки кабелей по вентиляционным каналам в производственных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открытой прокладки кабеля по лестничным клеткам в производственных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самонесущих изолированных проводов при прохождении воздушной линии по лесным массивам и зеленым насаждениям.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одной воздушной линии не более двух сечений 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проводов одного сечения в магистралях воздушной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применения фазных проводов сечением 120 мм2 в магистрали воздушной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длины пролета ответвления от воздушной линии к вводу в здание не превышающей 25 м либо наличие дополнительной промежуточной опоры при длине пролета ответвления более 25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многошейковых или дополнительных изоляторов в местах ответвлений от воздушной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крюков, штырь и арматур опор воздушной линии напряжением до 1 кВ, ограничивающих пролет пересечения, а также опор, на которых производится совместная подвеска.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защитных аппаратов к заземлителю отдельным спуском, устанавливаемые на опорах воздушной линии для защиты от грозовых перенапряжений.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укрепление опор на затапливаемых участках трассы, где возможны размывы грунта или воздействие ледохода.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проводов воздушной линии в населенной и ненаселенной местности при наибольшей стреле провеса проводов до поверхности земли и проезжей части улиц не менее 6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177"/>
          <w:p>
            <w:pPr>
              <w:spacing w:after="20"/>
              <w:ind w:left="20"/>
              <w:jc w:val="both"/>
            </w:pPr>
            <w:r>
              <w:rPr>
                <w:rFonts w:ascii="Times New Roman"/>
                <w:b w:val="false"/>
                <w:i w:val="false"/>
                <w:color w:val="000000"/>
                <w:sz w:val="20"/>
              </w:rPr>
              <w:t>
 Соблюдение расстояния по горизонтали от проводов воздушной линии при наибольшем их отклонении до зданий, строений и сооружений не менее:</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1) 1,5 м - до балконов, террас и окон;</w:t>
            </w:r>
          </w:p>
          <w:p>
            <w:pPr>
              <w:spacing w:after="20"/>
              <w:ind w:left="20"/>
              <w:jc w:val="both"/>
            </w:pPr>
            <w:r>
              <w:rPr>
                <w:rFonts w:ascii="Times New Roman"/>
                <w:b w:val="false"/>
                <w:i w:val="false"/>
                <w:color w:val="000000"/>
                <w:sz w:val="20"/>
              </w:rPr>
              <w:t>
2) 1 м - до глухих стен.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прохождения воздушной линии с неизолированными проводами над зданиями, строениями и сооружениями, за исключением ответвлений от ВЛ к вводам в 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от проводов воздушной линии до дорожных знаков и их несущих тросов при пересечении и сближении воздушной линии с автомобильными дорогами не менее 1 м, при этом несущие тросы в местах пересечения с ВЛ должны быть заземлены с сопротивлением заземляющего устройства не более 10 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от воздушной линии под канатной дорогой или под трубопроводом провода воздушной линии при наименьшей стреле провеса до мостков или ограждающих сеток канатной дороги или до трубопровода - не менее 1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аппарате защиты, указанием значения номинального тока аппарата, уставки расцепителя и номинального тока плавкой вставки, требующиеся для защищаемой им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электрических сетей от токов короткого замыкания, обеспечивающие по возможности наименьшее время отключения и требования селективности.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установки предохранителей в нулевых проводниках.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повторного включения во всех одиночных понижающих трансформаторах мощностью более 1 МВА на подстанциях энергосистем, имеющие выключатель и максимальную токовую защиту с питающей стороны, когда отключение трансформатора приводит к обесточению электроустановок потребителей.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 от короткого замыкания во вторичных цепях автоматическими выключателями в трансформаторах напряжения.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окрашивания всех металлических частей распределительного устройства или другого антикоррозийного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приводах коммутационных аппаратов четкого указания положения "Включено" и "Отключено".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178"/>
          <w:p>
            <w:pPr>
              <w:spacing w:after="20"/>
              <w:ind w:left="20"/>
              <w:jc w:val="both"/>
            </w:pPr>
            <w:r>
              <w:rPr>
                <w:rFonts w:ascii="Times New Roman"/>
                <w:b w:val="false"/>
                <w:i w:val="false"/>
                <w:color w:val="000000"/>
                <w:sz w:val="20"/>
              </w:rPr>
              <w:t>
Соблюдение требования о выполнении следующих требований при установке распределительных устройств на открытом воздухе:</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1) устройство должно быть расположено на спланированной площадке на высоте не менее 0,2 м от уровня планировки и должно иметь конструкцию, соответствующую условиям окружающей среды. В районах, где наблюдаются снежные заносы высотой 1 м и более, шкафы устанавливаются на повышенных фундаментах;</w:t>
            </w:r>
          </w:p>
          <w:p>
            <w:pPr>
              <w:spacing w:after="20"/>
              <w:ind w:left="20"/>
              <w:jc w:val="both"/>
            </w:pPr>
            <w:r>
              <w:rPr>
                <w:rFonts w:ascii="Times New Roman"/>
                <w:b w:val="false"/>
                <w:i w:val="false"/>
                <w:color w:val="000000"/>
                <w:sz w:val="20"/>
              </w:rPr>
              <w:t>
2) в шкафах должен быть предусмотрен местный подогрев для обеспечения нормальной работы аппаратов, реле, измерительных приборов и приборов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подогрева масла на масляных выключателях в открытых распределительных устройствах, комплектных распределительных устройствах и в неотапливаемых закрытых распределительных устройствах при температуре окружающего воздуха ниже минус 250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ошиновки распределительного устройства и подстанций проводом одинакового сечения из алюминиевых, сталеалюминевых и стальных проводов, полос, труб и шин из профилей алюминия, и алюминиевых сплавов электротехнического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179"/>
          <w:p>
            <w:pPr>
              <w:spacing w:after="20"/>
              <w:ind w:left="20"/>
              <w:jc w:val="both"/>
            </w:pPr>
            <w:r>
              <w:rPr>
                <w:rFonts w:ascii="Times New Roman"/>
                <w:b w:val="false"/>
                <w:i w:val="false"/>
                <w:color w:val="000000"/>
                <w:sz w:val="20"/>
              </w:rPr>
              <w:t>
Наличие оперативной блокировки на распределительных устройствах 3 кВ и выше, исключающей возможность:</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1) включения выключателей, отделителей и разъединителей на заземляющие ножи и короткозамыкатели;</w:t>
            </w:r>
          </w:p>
          <w:p>
            <w:pPr>
              <w:spacing w:after="20"/>
              <w:ind w:left="20"/>
              <w:jc w:val="both"/>
            </w:pPr>
            <w:r>
              <w:rPr>
                <w:rFonts w:ascii="Times New Roman"/>
                <w:b w:val="false"/>
                <w:i w:val="false"/>
                <w:color w:val="000000"/>
                <w:sz w:val="20"/>
              </w:rPr>
              <w:t>
</w:t>
            </w:r>
            <w:r>
              <w:rPr>
                <w:rFonts w:ascii="Times New Roman"/>
                <w:b w:val="false"/>
                <w:i w:val="false"/>
                <w:color w:val="000000"/>
                <w:sz w:val="20"/>
              </w:rPr>
              <w:t>2) включения заземляющих ножей на ошиновку, не отделенную разъединителями от ошиновки, находящейся под напряжением;</w:t>
            </w:r>
          </w:p>
          <w:p>
            <w:pPr>
              <w:spacing w:after="20"/>
              <w:ind w:left="20"/>
              <w:jc w:val="both"/>
            </w:pPr>
            <w:r>
              <w:rPr>
                <w:rFonts w:ascii="Times New Roman"/>
                <w:b w:val="false"/>
                <w:i w:val="false"/>
                <w:color w:val="000000"/>
                <w:sz w:val="20"/>
              </w:rPr>
              <w:t>
3) отключения и включения отделителями и разъединителями тока нагрузки, если это не предусмотрено конструкцией аппарата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заземляющих ножах линейных разъединителей со стороны линии только механической блокировки с приводом разъединителя и приспособлением для запирания заземляющих ножей замками в отключенном положении.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в распределительных устройствах с простыми схемами электрических соединений механической (ключевой) оперативной блокировки, а во всех остальных случаях - электромагнитной.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приводах разъединителей, доступных для посторонних лиц, приспособлений для запирания их замками в отключенном и включенном положениях.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электрического освещения в распределительных устройствах и подстанции.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для сбора и удаления масла на территории открытого распределительного устройства и подстанций, на которых в нормальных условиях эксплуатации из аппаратной маслохозяйства, со складов масла, из машинных помещений, а также из трансформаторов и выключателей при ремонтных и других работах могут иметь место утечки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подвески ошиновки одним пролетом над двумя и более секциями или системами сборных 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прокладки воздушных осветительных линий, линий связи и сигнализации над и под токоведущими частями открытых распределительных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фундамента под маслонаполненными трансформаторами или аппаратами из несгораемого материала.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180"/>
          <w:p>
            <w:pPr>
              <w:spacing w:after="20"/>
              <w:ind w:left="20"/>
              <w:jc w:val="both"/>
            </w:pPr>
            <w:r>
              <w:rPr>
                <w:rFonts w:ascii="Times New Roman"/>
                <w:b w:val="false"/>
                <w:i w:val="false"/>
                <w:color w:val="000000"/>
                <w:sz w:val="20"/>
              </w:rPr>
              <w:t>
Соблюдение ребования о недопущении размещения трансформаторных помещений и закрытых распределительных устройств:</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1) под помещением производств с мокрым технологическим процессом, под душевыми, уборными, ванными. Исключения допускаются в случаях, когда приняты специальные меры по надежной гидроизоляции, предотвращающие попадание влаги в помещения распределительных устройств и подстанций;</w:t>
            </w:r>
          </w:p>
          <w:p>
            <w:pPr>
              <w:spacing w:after="20"/>
              <w:ind w:left="20"/>
              <w:jc w:val="both"/>
            </w:pPr>
            <w:r>
              <w:rPr>
                <w:rFonts w:ascii="Times New Roman"/>
                <w:b w:val="false"/>
                <w:i w:val="false"/>
                <w:color w:val="000000"/>
                <w:sz w:val="20"/>
              </w:rPr>
              <w:t>
2) непосредственно под и над помещениями, в которых может находиться более 50 человек в период более 1 часа над и под площадью перекрытия, трансформаторного помещения и ЗРУ, за исключением в случаях установление трансформаторов типа сухого или с негорючим наполнением.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распределительных устройств, открывающихся в направлении других помещений или наружу и имеющих самозапирающиеся замки, открываемые без ключа со стороны распределительного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фиксирующего двери в закрытом положении и не препятствующее открыванию их в обоих направлениях дверей между отсеками одного распределительного устройства или между смежными помещениями двух распределительных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двери между помещениями (отсеками) распределительных устройств разных напряжений, открывающихся в сторону распределительных устройств с низшим напряжением до 1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замков в дверях помещений распределительных устройств одного напряжения, открывающихся одним и тем же ключом, ключи от входных дверей распределительных устройств и других помещений не должны подходить к замкам камер.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во взрывных коридорах оборудования с открытыми токоведущими частями.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запирании привода разъединителя на замок.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трансформатора к сети высшего напряжения, выполненного с помощью предохранителей и разъединителя.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разъединителя на концевой опоре воздушной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от земли до изоляторов вывода столбовой (мачтовой) трансформаторной подстанции до 35 кВ мощностью не более 0,4 МВА на ВЛ до 1 кВ не менее 4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прямых ударов молний в открытых распределительных устройствах и открытых подстанциях 20-500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воздушной линии 35 кВ и выше от прямых ударов молнии на подходах к распределительным устройствам (подстанциям) тросовыми молниеотводами.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открытого склада масла из двух стационарных резервуаров изоляционного масла на подстанциях 110 кВ с баковыми масляными выключателями 110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резервуаров для хранения масла с воздухоосушительными фильтрами, указателем уровня масла, пробно-спускным краном на сливном патрубке.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установки трансформатора так, чтобы были обеспечены удобные и безопасные условия для наблюдения за уровнем масла в маслоуказателях без снятия напряжения.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освещения маслоуказателей в темное время суток, если общее освещение недостаточно для наблюдения за уровнем масла в маслоуказателях.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отдельной камеры для каждого масляного трансформатора, размещаемого внутри помещений, расположенной на первом этаже и изолированной от других помещений 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автоматического пуска и останова устройства системы охлаждения трансформаторов с искусственным охлаждением.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трансформаторе искусственного охлаждения сигнализации о прекращении циркуляции масла, охлаждающей воды или остановке вентиляторов дутья, а также об автоматическом включении резервного охладителя или резервного источника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электрического подогрева для шкафов приводов устройств регулирования напряжения под нагрузкой с автоматическим управлением.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стационарных или инвентарных грузоподъемных устройств, связанные с фундаментом трансформатора железнодорожным путем при наличии на подстанциях до 220 кВ трансформаторов без съемного кожуха с массой выемной активной части более 25 т для ремонта.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предупреждающих знаков на корпусе преобразователя с указанием напряжения преобразователя при холостом ходе.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отключения при появлении обратного тока на зарядных и подзарядных двигателях-генераторах.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выключателя в цепи аккумуляторной батареи, селективного по отношению к защитным аппаратам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блокировки для аккумуляторной батареи, не допускающей проведения заряда батареи с напряжением более 2,3В на элемент при отключенной вентиляции.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помещении аккумуляторной батареи одного светильника, присоединенного к сети аварийного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температуры в помещениях аккумуляторных батарей в холодное время на уровне расположения аккумуляторов не ниже +10 °С, а на подстанциях без постоянного дежурства персонала, если аккумуляторная батарея выбрана из расчета работы только на включение и отключение выключателей, допускается принимать указанную температуру не ниже 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калориферного устройства для отопления помещения аккумуляторной батареи, расположенного вне этого помещения и подающего теплый воздух через вентиляционный канал.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отличительной окраски трубопроводов.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 установок стоек для размещения якорей крупных электрических машин на монтажных площадках, которые рассчитаны на нагрузку от веса этих якорей и стоек, и наличие их отличительной окраски.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с указанием значения наибольшей допустимой нагрузки на монтажных площадках.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системах смазки электрических машин мощностью более 1 МВт указателей уровня масла, приборов контроля температуры масла и подшипников, а при наличии циркуляционной смазки, кроме того, приборов контроля протекания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фланцев для возможности соединения труб с арматурой.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диафрагм и вентилей, которые установлены непосредственно у мест подвода смазки к подшипникам электрических машин.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изоляционных промежутков или изолирующих вставок длиной не менее 0,1 м в каждой трубе.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от случайных прикосновений во вращающейся части электродвигателей и части, соединяющие электродвигатели с механизмами (муфты, шкивы).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задвижки для предотвращения всасывания окружающего воздуха при останове электродвигателя продуваемого исполнения.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приборов контроля температуры воздуха и охлаждающей воды при замкнутой принудительной системе вентиляции электродвигателей.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гибких медных жил у кабелей и проводов, присоединяемых к электродвигателям, установленным на виброизолирующих основаниях, на участке между подвижной и неподвижной частями основания.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коммутационных аппаратов, которые отключают от сети одновременно все проводники, находящиеся под напряжением в цепях электродвигателей.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установленного аппарата аварийного отключения, исключающего возможность дистанционного или автоматического пуска электродвигателя до принудительного возврата этого аппарата в исходное положение.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 внезапных пусков электродвигателя блокировочной связи, обеспечивающей автоматическое отключение главной цепи во всех случаях исчезновения напряжения в 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нулевого вывода надежно присоединенного к нулевому рабочему проводнику питающей линии или отдельному изолированному проводнику, присоединенному к нулевой точке сети при включении обмотки магнитных пускателей, контакторов и автоматических выключателей на фазное напряжение.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действующей на сигнализацию и отключение при повышении температуры корпуса электродвигателя.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электродвигателях, имеющих принудительную смазку подшипников, защиты действующей на сигнал и отключение электродвигателя при повышении температуры или прекращении действия смазки.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на электродвигателях, имеющих принудительную вентиляцию, защиты действующей на сигнал и отключение электродвигателя при повышении температуры или прекращении действия вентиляции на электродвигателях.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срабатывающей на нарушение равенства токов ветвей, применяемых для конденсаторной батареи, имеющей две или более параллельные ветви.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сетчатых ограждений или защитных кожухов в конденсаторных установках, размещенных в общем помещении, а также устройства, предотвращающие растекание синтетической жидкости по кабельным каналам и полу помещения при нарушении герметичности корпусов конденсаторов и обеспечивающие удаление паров жидкости из помещения.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отдельной системы естественной вентиляции в помещении или шкафах конденсаторной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размещении распределительных устройств, трансформаторных подстанций над и под помещениями со взрывоопасными зонами любого класса.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прокладывании трубопроводов с пожаро - и взрывоопасными, а также с вредными и едкими веществами через распределительные устройства и трансформаторные подстанций.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181"/>
          <w:p>
            <w:pPr>
              <w:spacing w:after="20"/>
              <w:ind w:left="20"/>
              <w:jc w:val="both"/>
            </w:pPr>
            <w:r>
              <w:rPr>
                <w:rFonts w:ascii="Times New Roman"/>
                <w:b w:val="false"/>
                <w:i w:val="false"/>
                <w:color w:val="000000"/>
                <w:sz w:val="20"/>
              </w:rPr>
              <w:t>
Соблюдение требования о прохождении периодической (очередной) квалификационной проверки знаний в следующие сроки:</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1) административно-технический персонал, руководители и специалисты (инспектора) служб безопасности и охраны труда - не реже одного раза в три календарных года;</w:t>
            </w:r>
          </w:p>
          <w:p>
            <w:pPr>
              <w:spacing w:after="20"/>
              <w:ind w:left="20"/>
              <w:jc w:val="both"/>
            </w:pPr>
            <w:r>
              <w:rPr>
                <w:rFonts w:ascii="Times New Roman"/>
                <w:b w:val="false"/>
                <w:i w:val="false"/>
                <w:color w:val="000000"/>
                <w:sz w:val="20"/>
              </w:rPr>
              <w:t>
2) электротехнический и электротехнологический персонал, в том числе руководители и специалисты, имеющие право ведения оперативных переговоров и переключений, а также работники, которые приравнены к командированному персоналу и выполняющих строительно-монтажные, пуско-наладочные и ремонтные работы (в том числе измерения и испытания), за исключением административно-технического персонала - не реже одного раза в календарный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182"/>
          <w:p>
            <w:pPr>
              <w:spacing w:after="20"/>
              <w:ind w:left="20"/>
              <w:jc w:val="both"/>
            </w:pPr>
            <w:r>
              <w:rPr>
                <w:rFonts w:ascii="Times New Roman"/>
                <w:b w:val="false"/>
                <w:i w:val="false"/>
                <w:color w:val="000000"/>
                <w:sz w:val="20"/>
              </w:rPr>
              <w:t>
Проведение работы с оперативным и оперативно-ремонтным персоналом, с оперативными руководителями, осуществляющими управление энергоустановками в следующих формах:</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1) подготовка по новой должности, включающая: обучение; стажировку на рабочем месте;</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первичную квалификационную проверку знаний;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дублирование;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периодические квалификационные проверки знаний;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контрольные противоаварийные и противопожарные тренировки;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инструктажи;</w:t>
            </w:r>
          </w:p>
          <w:p>
            <w:pPr>
              <w:spacing w:after="20"/>
              <w:ind w:left="20"/>
              <w:jc w:val="both"/>
            </w:pPr>
            <w:r>
              <w:rPr>
                <w:rFonts w:ascii="Times New Roman"/>
                <w:b w:val="false"/>
                <w:i w:val="false"/>
                <w:color w:val="000000"/>
                <w:sz w:val="20"/>
              </w:rPr>
              <w:t>
5)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183"/>
          <w:p>
            <w:pPr>
              <w:spacing w:after="20"/>
              <w:ind w:left="20"/>
              <w:jc w:val="both"/>
            </w:pPr>
            <w:r>
              <w:rPr>
                <w:rFonts w:ascii="Times New Roman"/>
                <w:b w:val="false"/>
                <w:i w:val="false"/>
                <w:color w:val="000000"/>
                <w:sz w:val="20"/>
              </w:rPr>
              <w:t>
Проведение работы с ремонтным персоналом в следующих формах:</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1) подготовка по новой должности, включающая: обучение безопасным методам производства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стажировку на рабочем месте;</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первичную квалификационную проверку знаний;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периодические квалификационные проверки знаний;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контрольные противоаварийные и противопожарные тренировки;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инструктажи;</w:t>
            </w:r>
          </w:p>
          <w:p>
            <w:pPr>
              <w:spacing w:after="20"/>
              <w:ind w:left="20"/>
              <w:jc w:val="both"/>
            </w:pPr>
            <w:r>
              <w:rPr>
                <w:rFonts w:ascii="Times New Roman"/>
                <w:b w:val="false"/>
                <w:i w:val="false"/>
                <w:color w:val="000000"/>
                <w:sz w:val="20"/>
              </w:rPr>
              <w:t>
5)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184"/>
          <w:p>
            <w:pPr>
              <w:spacing w:after="20"/>
              <w:ind w:left="20"/>
              <w:jc w:val="both"/>
            </w:pPr>
            <w:r>
              <w:rPr>
                <w:rFonts w:ascii="Times New Roman"/>
                <w:b w:val="false"/>
                <w:i w:val="false"/>
                <w:color w:val="000000"/>
                <w:sz w:val="20"/>
              </w:rPr>
              <w:t>
Наличие в плане работы с персоналом мероприятий по следующим направлениям: подготовка персонала (руководителей, специалистов и рабочих), в том числе прохождения обучения по оказанию первой медицинской помощи;</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квалификационные проверки знаний в области электроэнергетики;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инструктажи; контрольные противоаварийные тренировки;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повышение квалификации;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работы технических библиотек, технических кабинетов, кабинетов по технике безопасности, полигонов, центров и пунктов тренажерной подготовки;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проверка рабочих мест;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проведение соревнований по профессиональному мастерству и другие коллективные формы работы с персоналом;</w:t>
            </w:r>
          </w:p>
          <w:p>
            <w:pPr>
              <w:spacing w:after="20"/>
              <w:ind w:left="20"/>
              <w:jc w:val="both"/>
            </w:pPr>
            <w:r>
              <w:rPr>
                <w:rFonts w:ascii="Times New Roman"/>
                <w:b w:val="false"/>
                <w:i w:val="false"/>
                <w:color w:val="000000"/>
                <w:sz w:val="20"/>
              </w:rPr>
              <w:t>
проведение периодических медицинских осмотров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по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 отстранении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к выполнению должностных обязанностей по занимаемой должности лицо в период, с момента назначения внеочередной квалификационной проверки знаний до даты подтверждения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назначении председателем центральной комиссии по квалификационной проверки знаний лица, прошедшего проверку знаний в государственном органе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центральной комиссии по квалификационной проверки знаний, в составе не менее трех человек, имеющих группу допуска по электробезопасности не ниже четвертой.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допуска работника к самостоятельной работе, прошедшего подготовку, распорядительным документом по организации или структурному подразделению.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антикоррозионного покрытия неоцинкованных металлических опор и металлических элементов железобетонных и деревянных опор, а также стальных тросов и оттяжек опор.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технологического нарушения, возникшего в результате ошибочных действий оперативного и неоперативного персонала, недостатков в работе руководящего персонала, неудовлетворительной организации технического обслуживания и ремонта оборудования, приведшего к аварии или отказу I степени электрооборудования энергопроизводящей или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2 и более технологических нарушений, возникших в результате ошибочных действий оперативного и неоперативного персонала, недостатков в работе руководящего персонала, неудовлетворительной организации технического обслуживания и ремонта оборудования, приведших к отказу II степени электрооборудования энергопроизводящей или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технологического нарушения, возникшего в результате ошибочных действий оперативного и неоперативного персонала, недостатков в работе руководящего персонала, неудовлетворительной организации технического обслуживания и ремонта оборудования, приведшего к несчастному случаю в энергопроизводящей или энергопередающей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технических показателей электрических сетей (протяженность по классам напряжений, количество и установленная мощность трансформаторов подстанций 35 кВ и выше, трансформаторных подстанций 6-10/0,4 кВ) проектным или измененным в установленном порядке данным.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Неудовлетворительная оценка технического состояния основного и вспомогательного энергетического оборудования,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уровня технической эксплуатации энергообъектов потребителей электрической энергии требованиям нормативных правовых актов в области электроэнергетики, при наличии следующего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Невыполнение мероприятий по решениям государственного органа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Несвоевременное или неполное выполнение мероприятий, разработанных на основе актов расследования технологических нарушений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Невыполнение требований по соблюдению оперативной и диспетчерской дисциплины.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 автоматизированных систем коммерческого учета электрической энергии, специальной автоматики отключения нагрузки, системы телекоммуникаций, обеспечивающей их унификацию с системами, установленными у системного оператора и у энергопередающей организации при подключении к их сетям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w:t>
            </w:r>
          </w:p>
          <w:p>
            <w:pPr>
              <w:spacing w:after="20"/>
              <w:ind w:left="20"/>
              <w:jc w:val="both"/>
            </w:pPr>
            <w:r>
              <w:rPr>
                <w:rFonts w:ascii="Times New Roman"/>
                <w:b w:val="false"/>
                <w:i w:val="false"/>
                <w:color w:val="000000"/>
                <w:sz w:val="20"/>
              </w:rPr>
              <w:t>
1) акта приемки системы коммерческого учета электрической энергии, составленного энергопередающей организацией;</w:t>
            </w:r>
          </w:p>
          <w:p>
            <w:pPr>
              <w:spacing w:after="20"/>
              <w:ind w:left="20"/>
              <w:jc w:val="both"/>
            </w:pPr>
            <w:r>
              <w:rPr>
                <w:rFonts w:ascii="Times New Roman"/>
                <w:b w:val="false"/>
                <w:i w:val="false"/>
                <w:color w:val="000000"/>
                <w:sz w:val="20"/>
              </w:rPr>
              <w:t>
2) акта приемки системы телекоммуникаций;</w:t>
            </w:r>
          </w:p>
          <w:p>
            <w:pPr>
              <w:spacing w:after="20"/>
              <w:ind w:left="20"/>
              <w:jc w:val="both"/>
            </w:pPr>
            <w:r>
              <w:rPr>
                <w:rFonts w:ascii="Times New Roman"/>
                <w:b w:val="false"/>
                <w:i w:val="false"/>
                <w:color w:val="000000"/>
                <w:sz w:val="20"/>
              </w:rPr>
              <w:t>
3) решения о вводе устройства отключения нагрузки;</w:t>
            </w:r>
          </w:p>
          <w:p>
            <w:pPr>
              <w:spacing w:after="20"/>
              <w:ind w:left="20"/>
              <w:jc w:val="both"/>
            </w:pPr>
            <w:r>
              <w:rPr>
                <w:rFonts w:ascii="Times New Roman"/>
                <w:b w:val="false"/>
                <w:i w:val="false"/>
                <w:color w:val="000000"/>
                <w:sz w:val="20"/>
              </w:rPr>
              <w:t>
4) структурного подразделения с квалифицированным персоналом, имеющим группу допуска, либо договора на обслуживание электроустановки с организацией, имеющий персонал с допуском к работе в действующих электроустановках.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на подключение к электрическим сетям для цифровых майнеров исключительно от трансформаторных подстанций напряжением 35 киловольт и выше с разрешенной мощностью не менее одного мегаватта, выданных энергопередающими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 договора с единым закупщиком на приобретение электрической энергии в объеме не менее 1 мегаватта среднесуточной (базовой) мощности на централизованных торгах электрической энергии в рамках установленных квот, определяемых системным оператором.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 договора на приобретение электрической энергии в объеме не менее 1 мегаватта среднесуточной (базовой) мощности, произведенной за пределами Республики Казахстан в рамках технической возможности единой электроэнергетической системы Республики Казахстан, определяемой системным оператором.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 договора на приобретение электрической энергии в объеме не менее 1 мегаватта среднесуточной (базовой) мощности с энергопроизводящих организаций, использующих возобновляемые источники энергии, не имеющих заключенного с единым закупщиком электрической энергии долгосрочного договора купли-продажи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w:t>
            </w:r>
            <w:r>
              <w:br/>
            </w:r>
            <w:r>
              <w:rPr>
                <w:rFonts w:ascii="Times New Roman"/>
                <w:b w:val="false"/>
                <w:i w:val="false"/>
                <w:color w:val="000000"/>
                <w:sz w:val="20"/>
              </w:rPr>
              <w:t>в области электроэнергетики</w:t>
            </w:r>
          </w:p>
        </w:tc>
      </w:tr>
    </w:tbl>
    <w:bookmarkStart w:name="z9524" w:id="185"/>
    <w:p>
      <w:pPr>
        <w:spacing w:after="0"/>
        <w:ind w:left="0"/>
        <w:jc w:val="left"/>
      </w:pPr>
      <w:r>
        <w:rPr>
          <w:rFonts w:ascii="Times New Roman"/>
          <w:b/>
          <w:i w:val="false"/>
          <w:color w:val="000000"/>
        </w:rPr>
        <w:t xml:space="preserve"> Степень нарушений требований в области электроэнергетики в отношении энергопроизводящих организаций, использующих возобновляемые источники энергии</w:t>
      </w:r>
    </w:p>
    <w:bookmarkEnd w:id="185"/>
    <w:p>
      <w:pPr>
        <w:spacing w:after="0"/>
        <w:ind w:left="0"/>
        <w:jc w:val="both"/>
      </w:pPr>
      <w:r>
        <w:rPr>
          <w:rFonts w:ascii="Times New Roman"/>
          <w:b w:val="false"/>
          <w:i w:val="false"/>
          <w:color w:val="ff0000"/>
          <w:sz w:val="28"/>
        </w:rPr>
        <w:t xml:space="preserve">
      Сноска. Приложение 5 -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энергетическом предприятии сводной отчетности о технологических нарушениях по форме, направленного в государственный орган по государственному энергетическому надзору и контролю или местный исполнительный орган (по компетенции), ежемесячно, до седьмого числа месяца, следующего за отчетным.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по телефону с дублированием посредством мобильных программ по обмену мгновенными сообщениями о произошедших технологических нарушениях и несчастных случаях в Единой электроэнергетической системе Республики Казахстан предоставленного энергопредприятием в течение 1 (одного) часа с момента возникновения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сообщения энергопредприятия, направленного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оперативных и письменных сообщений, содержащие следующие сведения:</w:t>
            </w:r>
          </w:p>
          <w:p>
            <w:pPr>
              <w:spacing w:after="20"/>
              <w:ind w:left="20"/>
              <w:jc w:val="both"/>
            </w:pPr>
            <w:r>
              <w:rPr>
                <w:rFonts w:ascii="Times New Roman"/>
                <w:b w:val="false"/>
                <w:i w:val="false"/>
                <w:color w:val="000000"/>
                <w:sz w:val="20"/>
              </w:rPr>
              <w:t>
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3) перечень отработавших защит, автоматики и блокировок;</w:t>
            </w:r>
          </w:p>
          <w:p>
            <w:pPr>
              <w:spacing w:after="20"/>
              <w:ind w:left="20"/>
              <w:jc w:val="both"/>
            </w:pPr>
            <w:r>
              <w:rPr>
                <w:rFonts w:ascii="Times New Roman"/>
                <w:b w:val="false"/>
                <w:i w:val="false"/>
                <w:color w:val="000000"/>
                <w:sz w:val="20"/>
              </w:rPr>
              <w:t>
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описания всех причин возникновения, развития аварий для изучения и оценивания при расследовании технологических нарушений:</w:t>
            </w:r>
          </w:p>
          <w:p>
            <w:pPr>
              <w:spacing w:after="20"/>
              <w:ind w:left="20"/>
              <w:jc w:val="both"/>
            </w:pPr>
            <w:r>
              <w:rPr>
                <w:rFonts w:ascii="Times New Roman"/>
                <w:b w:val="false"/>
                <w:i w:val="false"/>
                <w:color w:val="000000"/>
                <w:sz w:val="20"/>
              </w:rPr>
              <w:t>
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описания всех причин возникновения, развития отказов I и II степени на объектах энергопроизводящей организации для изучения и оценивания при расследовании технологических нарушений при отказе:</w:t>
            </w:r>
          </w:p>
          <w:p>
            <w:pPr>
              <w:spacing w:after="20"/>
              <w:ind w:left="20"/>
              <w:jc w:val="both"/>
            </w:pPr>
            <w:r>
              <w:rPr>
                <w:rFonts w:ascii="Times New Roman"/>
                <w:b w:val="false"/>
                <w:i w:val="false"/>
                <w:color w:val="000000"/>
                <w:sz w:val="20"/>
              </w:rPr>
              <w:t>
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классификационного признака технических причин технологических нарушений:</w:t>
            </w:r>
          </w:p>
          <w:p>
            <w:pPr>
              <w:spacing w:after="20"/>
              <w:ind w:left="20"/>
              <w:jc w:val="both"/>
            </w:pPr>
            <w:r>
              <w:rPr>
                <w:rFonts w:ascii="Times New Roman"/>
                <w:b w:val="false"/>
                <w:i w:val="false"/>
                <w:color w:val="000000"/>
                <w:sz w:val="20"/>
              </w:rPr>
              <w:t>
1) нарушение структуры материала установки, ее детали или узла;</w:t>
            </w:r>
          </w:p>
          <w:p>
            <w:pPr>
              <w:spacing w:after="20"/>
              <w:ind w:left="20"/>
              <w:jc w:val="both"/>
            </w:pPr>
            <w:r>
              <w:rPr>
                <w:rFonts w:ascii="Times New Roman"/>
                <w:b w:val="false"/>
                <w:i w:val="false"/>
                <w:color w:val="000000"/>
                <w:sz w:val="20"/>
              </w:rPr>
              <w:t>
2) нарушение сварки, пайки;</w:t>
            </w:r>
          </w:p>
          <w:p>
            <w:pPr>
              <w:spacing w:after="20"/>
              <w:ind w:left="20"/>
              <w:jc w:val="both"/>
            </w:pPr>
            <w:r>
              <w:rPr>
                <w:rFonts w:ascii="Times New Roman"/>
                <w:b w:val="false"/>
                <w:i w:val="false"/>
                <w:color w:val="000000"/>
                <w:sz w:val="20"/>
              </w:rPr>
              <w:t>
3) нарушение механического соединения;</w:t>
            </w:r>
          </w:p>
          <w:p>
            <w:pPr>
              <w:spacing w:after="20"/>
              <w:ind w:left="20"/>
              <w:jc w:val="both"/>
            </w:pPr>
            <w:r>
              <w:rPr>
                <w:rFonts w:ascii="Times New Roman"/>
                <w:b w:val="false"/>
                <w:i w:val="false"/>
                <w:color w:val="000000"/>
                <w:sz w:val="20"/>
              </w:rPr>
              <w:t>
4) механический износ;</w:t>
            </w:r>
          </w:p>
          <w:p>
            <w:pPr>
              <w:spacing w:after="20"/>
              <w:ind w:left="20"/>
              <w:jc w:val="both"/>
            </w:pPr>
            <w:r>
              <w:rPr>
                <w:rFonts w:ascii="Times New Roman"/>
                <w:b w:val="false"/>
                <w:i w:val="false"/>
                <w:color w:val="000000"/>
                <w:sz w:val="20"/>
              </w:rPr>
              <w:t>
5) золовой износ;</w:t>
            </w:r>
          </w:p>
          <w:p>
            <w:pPr>
              <w:spacing w:after="20"/>
              <w:ind w:left="20"/>
              <w:jc w:val="both"/>
            </w:pPr>
            <w:r>
              <w:rPr>
                <w:rFonts w:ascii="Times New Roman"/>
                <w:b w:val="false"/>
                <w:i w:val="false"/>
                <w:color w:val="000000"/>
                <w:sz w:val="20"/>
              </w:rPr>
              <w:t>
6) коррозионный износ;</w:t>
            </w:r>
          </w:p>
          <w:p>
            <w:pPr>
              <w:spacing w:after="20"/>
              <w:ind w:left="20"/>
              <w:jc w:val="both"/>
            </w:pPr>
            <w:r>
              <w:rPr>
                <w:rFonts w:ascii="Times New Roman"/>
                <w:b w:val="false"/>
                <w:i w:val="false"/>
                <w:color w:val="000000"/>
                <w:sz w:val="20"/>
              </w:rPr>
              <w:t>
7) эрозионный износ;</w:t>
            </w:r>
          </w:p>
          <w:p>
            <w:pPr>
              <w:spacing w:after="20"/>
              <w:ind w:left="20"/>
              <w:jc w:val="both"/>
            </w:pPr>
            <w:r>
              <w:rPr>
                <w:rFonts w:ascii="Times New Roman"/>
                <w:b w:val="false"/>
                <w:i w:val="false"/>
                <w:color w:val="000000"/>
                <w:sz w:val="20"/>
              </w:rPr>
              <w:t>
8) нарушение герметичности;</w:t>
            </w:r>
          </w:p>
          <w:p>
            <w:pPr>
              <w:spacing w:after="20"/>
              <w:ind w:left="20"/>
              <w:jc w:val="both"/>
            </w:pPr>
            <w:r>
              <w:rPr>
                <w:rFonts w:ascii="Times New Roman"/>
                <w:b w:val="false"/>
                <w:i w:val="false"/>
                <w:color w:val="000000"/>
                <w:sz w:val="20"/>
              </w:rPr>
              <w:t>
9) превышение нормативного значения вибрации;</w:t>
            </w:r>
          </w:p>
          <w:p>
            <w:pPr>
              <w:spacing w:after="20"/>
              <w:ind w:left="20"/>
              <w:jc w:val="both"/>
            </w:pPr>
            <w:r>
              <w:rPr>
                <w:rFonts w:ascii="Times New Roman"/>
                <w:b w:val="false"/>
                <w:i w:val="false"/>
                <w:color w:val="000000"/>
                <w:sz w:val="20"/>
              </w:rPr>
              <w:t>
10) взрыв;</w:t>
            </w:r>
          </w:p>
          <w:p>
            <w:pPr>
              <w:spacing w:after="20"/>
              <w:ind w:left="20"/>
              <w:jc w:val="both"/>
            </w:pPr>
            <w:r>
              <w:rPr>
                <w:rFonts w:ascii="Times New Roman"/>
                <w:b w:val="false"/>
                <w:i w:val="false"/>
                <w:color w:val="000000"/>
                <w:sz w:val="20"/>
              </w:rPr>
              <w:t>
11) термическое повреждение, перегрев, пережог;</w:t>
            </w:r>
          </w:p>
          <w:p>
            <w:pPr>
              <w:spacing w:after="20"/>
              <w:ind w:left="20"/>
              <w:jc w:val="both"/>
            </w:pPr>
            <w:r>
              <w:rPr>
                <w:rFonts w:ascii="Times New Roman"/>
                <w:b w:val="false"/>
                <w:i w:val="false"/>
                <w:color w:val="000000"/>
                <w:sz w:val="20"/>
              </w:rPr>
              <w:t>
12) электродуговое повреждение;</w:t>
            </w:r>
          </w:p>
          <w:p>
            <w:pPr>
              <w:spacing w:after="20"/>
              <w:ind w:left="20"/>
              <w:jc w:val="both"/>
            </w:pPr>
            <w:r>
              <w:rPr>
                <w:rFonts w:ascii="Times New Roman"/>
                <w:b w:val="false"/>
                <w:i w:val="false"/>
                <w:color w:val="000000"/>
                <w:sz w:val="20"/>
              </w:rPr>
              <w:t>
13) нарушение электрической изоляции;</w:t>
            </w:r>
          </w:p>
          <w:p>
            <w:pPr>
              <w:spacing w:after="20"/>
              <w:ind w:left="20"/>
              <w:jc w:val="both"/>
            </w:pPr>
            <w:r>
              <w:rPr>
                <w:rFonts w:ascii="Times New Roman"/>
                <w:b w:val="false"/>
                <w:i w:val="false"/>
                <w:color w:val="000000"/>
                <w:sz w:val="20"/>
              </w:rPr>
              <w:t>
14) нарушение электрического контакта;</w:t>
            </w:r>
          </w:p>
          <w:p>
            <w:pPr>
              <w:spacing w:after="20"/>
              <w:ind w:left="20"/>
              <w:jc w:val="both"/>
            </w:pPr>
            <w:r>
              <w:rPr>
                <w:rFonts w:ascii="Times New Roman"/>
                <w:b w:val="false"/>
                <w:i w:val="false"/>
                <w:color w:val="000000"/>
                <w:sz w:val="20"/>
              </w:rPr>
              <w:t>
15) механическое разрушение (повреждение);</w:t>
            </w:r>
          </w:p>
          <w:p>
            <w:pPr>
              <w:spacing w:after="20"/>
              <w:ind w:left="20"/>
              <w:jc w:val="both"/>
            </w:pPr>
            <w:r>
              <w:rPr>
                <w:rFonts w:ascii="Times New Roman"/>
                <w:b w:val="false"/>
                <w:i w:val="false"/>
                <w:color w:val="000000"/>
                <w:sz w:val="20"/>
              </w:rPr>
              <w:t>
16) загорание или пожар;</w:t>
            </w:r>
          </w:p>
          <w:p>
            <w:pPr>
              <w:spacing w:after="20"/>
              <w:ind w:left="20"/>
              <w:jc w:val="both"/>
            </w:pPr>
            <w:r>
              <w:rPr>
                <w:rFonts w:ascii="Times New Roman"/>
                <w:b w:val="false"/>
                <w:i w:val="false"/>
                <w:color w:val="000000"/>
                <w:sz w:val="20"/>
              </w:rPr>
              <w:t>
17) нарушение устойчивости электрической сети;</w:t>
            </w:r>
          </w:p>
          <w:p>
            <w:pPr>
              <w:spacing w:after="20"/>
              <w:ind w:left="20"/>
              <w:jc w:val="both"/>
            </w:pPr>
            <w:r>
              <w:rPr>
                <w:rFonts w:ascii="Times New Roman"/>
                <w:b w:val="false"/>
                <w:i w:val="false"/>
                <w:color w:val="000000"/>
                <w:sz w:val="20"/>
              </w:rPr>
              <w:t>
18) нарушение противоаварийной автоматики;</w:t>
            </w:r>
          </w:p>
          <w:p>
            <w:pPr>
              <w:spacing w:after="20"/>
              <w:ind w:left="20"/>
              <w:jc w:val="both"/>
            </w:pPr>
            <w:r>
              <w:rPr>
                <w:rFonts w:ascii="Times New Roman"/>
                <w:b w:val="false"/>
                <w:i w:val="false"/>
                <w:color w:val="000000"/>
                <w:sz w:val="20"/>
              </w:rPr>
              <w:t>
19) неклассифицированные причины (исчерпание ресурса, зашлаковка и другое);</w:t>
            </w:r>
          </w:p>
          <w:p>
            <w:pPr>
              <w:spacing w:after="20"/>
              <w:ind w:left="20"/>
              <w:jc w:val="both"/>
            </w:pPr>
            <w:r>
              <w:rPr>
                <w:rFonts w:ascii="Times New Roman"/>
                <w:b w:val="false"/>
                <w:i w:val="false"/>
                <w:color w:val="000000"/>
                <w:sz w:val="20"/>
              </w:rPr>
              <w:t>
20) нарушения в работе систем диспетчерского и технологического управления производством.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классификационных признаков организационных причин технологических нарушений:</w:t>
            </w:r>
          </w:p>
          <w:p>
            <w:pPr>
              <w:spacing w:after="20"/>
              <w:ind w:left="20"/>
              <w:jc w:val="both"/>
            </w:pPr>
            <w:r>
              <w:rPr>
                <w:rFonts w:ascii="Times New Roman"/>
                <w:b w:val="false"/>
                <w:i w:val="false"/>
                <w:color w:val="000000"/>
                <w:sz w:val="20"/>
              </w:rPr>
              <w:t>
1) ошибочные действия оперативного персонала;</w:t>
            </w:r>
          </w:p>
          <w:p>
            <w:pPr>
              <w:spacing w:after="20"/>
              <w:ind w:left="20"/>
              <w:jc w:val="both"/>
            </w:pPr>
            <w:r>
              <w:rPr>
                <w:rFonts w:ascii="Times New Roman"/>
                <w:b w:val="false"/>
                <w:i w:val="false"/>
                <w:color w:val="000000"/>
                <w:sz w:val="20"/>
              </w:rPr>
              <w:t>
2) ошибочные действия неоперативного персонала;</w:t>
            </w:r>
          </w:p>
          <w:p>
            <w:pPr>
              <w:spacing w:after="20"/>
              <w:ind w:left="20"/>
              <w:jc w:val="both"/>
            </w:pPr>
            <w:r>
              <w:rPr>
                <w:rFonts w:ascii="Times New Roman"/>
                <w:b w:val="false"/>
                <w:i w:val="false"/>
                <w:color w:val="000000"/>
                <w:sz w:val="20"/>
              </w:rPr>
              <w:t>
3) недостатки в работе руководящего персонала энергопредприятия и (или) его структурных подразделений;</w:t>
            </w:r>
          </w:p>
          <w:p>
            <w:pPr>
              <w:spacing w:after="20"/>
              <w:ind w:left="20"/>
              <w:jc w:val="both"/>
            </w:pPr>
            <w:r>
              <w:rPr>
                <w:rFonts w:ascii="Times New Roman"/>
                <w:b w:val="false"/>
                <w:i w:val="false"/>
                <w:color w:val="000000"/>
                <w:sz w:val="20"/>
              </w:rPr>
              <w:t>
4) неудовлетворительная организация технического обслуживания и ремонта оборудования;</w:t>
            </w:r>
          </w:p>
          <w:p>
            <w:pPr>
              <w:spacing w:after="20"/>
              <w:ind w:left="20"/>
              <w:jc w:val="both"/>
            </w:pPr>
            <w:r>
              <w:rPr>
                <w:rFonts w:ascii="Times New Roman"/>
                <w:b w:val="false"/>
                <w:i w:val="false"/>
                <w:color w:val="000000"/>
                <w:sz w:val="20"/>
              </w:rPr>
              <w:t>
5) другие недостатки эксплуатации;</w:t>
            </w:r>
          </w:p>
          <w:p>
            <w:pPr>
              <w:spacing w:after="20"/>
              <w:ind w:left="20"/>
              <w:jc w:val="both"/>
            </w:pPr>
            <w:r>
              <w:rPr>
                <w:rFonts w:ascii="Times New Roman"/>
                <w:b w:val="false"/>
                <w:i w:val="false"/>
                <w:color w:val="000000"/>
                <w:sz w:val="20"/>
              </w:rPr>
              <w:t>
6) дефекты проекта;</w:t>
            </w:r>
          </w:p>
          <w:p>
            <w:pPr>
              <w:spacing w:after="20"/>
              <w:ind w:left="20"/>
              <w:jc w:val="both"/>
            </w:pPr>
            <w:r>
              <w:rPr>
                <w:rFonts w:ascii="Times New Roman"/>
                <w:b w:val="false"/>
                <w:i w:val="false"/>
                <w:color w:val="000000"/>
                <w:sz w:val="20"/>
              </w:rPr>
              <w:t>
7) дефекты конструкции;</w:t>
            </w:r>
          </w:p>
          <w:p>
            <w:pPr>
              <w:spacing w:after="20"/>
              <w:ind w:left="20"/>
              <w:jc w:val="both"/>
            </w:pPr>
            <w:r>
              <w:rPr>
                <w:rFonts w:ascii="Times New Roman"/>
                <w:b w:val="false"/>
                <w:i w:val="false"/>
                <w:color w:val="000000"/>
                <w:sz w:val="20"/>
              </w:rPr>
              <w:t>
8) дефекты изготовления;</w:t>
            </w:r>
          </w:p>
          <w:p>
            <w:pPr>
              <w:spacing w:after="20"/>
              <w:ind w:left="20"/>
              <w:jc w:val="both"/>
            </w:pPr>
            <w:r>
              <w:rPr>
                <w:rFonts w:ascii="Times New Roman"/>
                <w:b w:val="false"/>
                <w:i w:val="false"/>
                <w:color w:val="000000"/>
                <w:sz w:val="20"/>
              </w:rPr>
              <w:t>
9) дефекты монтажа;</w:t>
            </w:r>
          </w:p>
          <w:p>
            <w:pPr>
              <w:spacing w:after="20"/>
              <w:ind w:left="20"/>
              <w:jc w:val="both"/>
            </w:pPr>
            <w:r>
              <w:rPr>
                <w:rFonts w:ascii="Times New Roman"/>
                <w:b w:val="false"/>
                <w:i w:val="false"/>
                <w:color w:val="000000"/>
                <w:sz w:val="20"/>
              </w:rPr>
              <w:t>
10) дефекты ремонта;</w:t>
            </w:r>
          </w:p>
          <w:p>
            <w:pPr>
              <w:spacing w:after="20"/>
              <w:ind w:left="20"/>
              <w:jc w:val="both"/>
            </w:pPr>
            <w:r>
              <w:rPr>
                <w:rFonts w:ascii="Times New Roman"/>
                <w:b w:val="false"/>
                <w:i w:val="false"/>
                <w:color w:val="000000"/>
                <w:sz w:val="20"/>
              </w:rPr>
              <w:t>
11) дефекты строительства;</w:t>
            </w:r>
          </w:p>
          <w:p>
            <w:pPr>
              <w:spacing w:after="20"/>
              <w:ind w:left="20"/>
              <w:jc w:val="both"/>
            </w:pPr>
            <w:r>
              <w:rPr>
                <w:rFonts w:ascii="Times New Roman"/>
                <w:b w:val="false"/>
                <w:i w:val="false"/>
                <w:color w:val="000000"/>
                <w:sz w:val="20"/>
              </w:rPr>
              <w:t>
12) воздействие стихийных явлений;</w:t>
            </w:r>
          </w:p>
          <w:p>
            <w:pPr>
              <w:spacing w:after="20"/>
              <w:ind w:left="20"/>
              <w:jc w:val="both"/>
            </w:pPr>
            <w:r>
              <w:rPr>
                <w:rFonts w:ascii="Times New Roman"/>
                <w:b w:val="false"/>
                <w:i w:val="false"/>
                <w:color w:val="000000"/>
                <w:sz w:val="20"/>
              </w:rPr>
              <w:t>
13) воздействие посторонних лиц и организаций;</w:t>
            </w:r>
          </w:p>
          <w:p>
            <w:pPr>
              <w:spacing w:after="20"/>
              <w:ind w:left="20"/>
              <w:jc w:val="both"/>
            </w:pPr>
            <w:r>
              <w:rPr>
                <w:rFonts w:ascii="Times New Roman"/>
                <w:b w:val="false"/>
                <w:i w:val="false"/>
                <w:color w:val="000000"/>
                <w:sz w:val="20"/>
              </w:rPr>
              <w:t>
14) неклассифицированные причины (износ оборудования, находящегося в эксплуатации свыше нормативного срока эксплуатации, воздействие птиц, грызунов).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отказов II степени связанных с:</w:t>
            </w:r>
          </w:p>
          <w:p>
            <w:pPr>
              <w:spacing w:after="20"/>
              <w:ind w:left="20"/>
              <w:jc w:val="both"/>
            </w:pPr>
            <w:r>
              <w:rPr>
                <w:rFonts w:ascii="Times New Roman"/>
                <w:b w:val="false"/>
                <w:i w:val="false"/>
                <w:color w:val="000000"/>
                <w:sz w:val="20"/>
              </w:rPr>
              <w:t>
повреждением из-за заводских дефектов оборудования, не выработавшего срок службы;</w:t>
            </w:r>
          </w:p>
          <w:p>
            <w:pPr>
              <w:spacing w:after="20"/>
              <w:ind w:left="20"/>
              <w:jc w:val="both"/>
            </w:pPr>
            <w:r>
              <w:rPr>
                <w:rFonts w:ascii="Times New Roman"/>
                <w:b w:val="false"/>
                <w:i w:val="false"/>
                <w:color w:val="000000"/>
                <w:sz w:val="20"/>
              </w:rPr>
              <w:t>
полным сбросом нагрузки электростанцией;</w:t>
            </w:r>
          </w:p>
          <w:p>
            <w:pPr>
              <w:spacing w:after="20"/>
              <w:ind w:left="20"/>
              <w:jc w:val="both"/>
            </w:pPr>
            <w:r>
              <w:rPr>
                <w:rFonts w:ascii="Times New Roman"/>
                <w:b w:val="false"/>
                <w:i w:val="false"/>
                <w:color w:val="000000"/>
                <w:sz w:val="20"/>
              </w:rPr>
              <w:t>
повреждением электрических сетей 110-1150 киловольт (далее – кВ), а также основного оборудования подстанций 110 кВ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второго экземпляра акта расследования технологического нарушения со всеми приложениями направленного в государственный орган по государственному энергетическому надзору и контролю или местный исполнительный орган (по компетенции) в течение трех рабочих дней со дня подписания в случаях создания комиссии энергетическим предприятием.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расследовании технологических нарушений, которые начинается не позднее 3 (трех) рабочих дней и исчисляются со следующего рабочего дня c момента возникновения технологического нарушения, и завершается в течение 10 (десяти) рабочих дней с момента создания комиссии.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расследования продленного на срок не более 30 календарных дней, в случаях невозможности завершения расследования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расследования технологического нарушения, оформленных результатов расследования аварий, отказов I степени, а также отказов II степени, связанных с:</w:t>
            </w:r>
          </w:p>
          <w:p>
            <w:pPr>
              <w:spacing w:after="20"/>
              <w:ind w:left="20"/>
              <w:jc w:val="both"/>
            </w:pPr>
            <w:r>
              <w:rPr>
                <w:rFonts w:ascii="Times New Roman"/>
                <w:b w:val="false"/>
                <w:i w:val="false"/>
                <w:color w:val="000000"/>
                <w:sz w:val="20"/>
              </w:rPr>
              <w:t>
1) повреждением из-за заводских дефектов оборудования, не выработавшего срок службы;</w:t>
            </w:r>
          </w:p>
          <w:p>
            <w:pPr>
              <w:spacing w:after="20"/>
              <w:ind w:left="20"/>
              <w:jc w:val="both"/>
            </w:pPr>
            <w:r>
              <w:rPr>
                <w:rFonts w:ascii="Times New Roman"/>
                <w:b w:val="false"/>
                <w:i w:val="false"/>
                <w:color w:val="000000"/>
                <w:sz w:val="20"/>
              </w:rPr>
              <w:t>
2) полным сбросом нагрузки электростанцией;</w:t>
            </w:r>
          </w:p>
          <w:p>
            <w:pPr>
              <w:spacing w:after="20"/>
              <w:ind w:left="20"/>
              <w:jc w:val="both"/>
            </w:pPr>
            <w:r>
              <w:rPr>
                <w:rFonts w:ascii="Times New Roman"/>
                <w:b w:val="false"/>
                <w:i w:val="false"/>
                <w:color w:val="000000"/>
                <w:sz w:val="20"/>
              </w:rPr>
              <w:t>
3) повреждением электрических сетей 110-1150 кВ, а также основного оборудования подстанций 110 кВ и выше;</w:t>
            </w:r>
          </w:p>
          <w:p>
            <w:pPr>
              <w:spacing w:after="20"/>
              <w:ind w:left="20"/>
              <w:jc w:val="both"/>
            </w:pPr>
            <w:r>
              <w:rPr>
                <w:rFonts w:ascii="Times New Roman"/>
                <w:b w:val="false"/>
                <w:i w:val="false"/>
                <w:color w:val="000000"/>
                <w:sz w:val="20"/>
              </w:rPr>
              <w:t>
4) ошибочными действиями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руководителей, подлежащих квалификационной проверке знаний правил технической эксплуатации и правил техники безопасности у руководителей, специалистов организаций, осуществляющих производство, передачу электрической, для контроля технического состояния и безопасности эксплуатации электроустановок на следующий календарный год направленного организациями услугодателю ежегодно, в срок до 1 декабря.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ежегодного периода с 15 (пятнадцатого) августа по 30 (тридцатое) сентября включительно по приему документов на получение Паспорта готовности осуществляется через веб-портал "цифрового правительства" www.egov.kz.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разработанного плана мероприятий руководством Услугополучателя с указанием конкретных сроков устранения недостатков и согласование его с Комиссией услугополучателя в случае неготовности Услугополучателя к работе в осенне-зимний период, приложенный к Акту готовности.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выданных Паспортов готовности с замечаниями, где основанием для принятия решения Комиссией услугодателя явилось соответствие содержания представленных документов, подтверждающих выполнение условий для получения Паспорта готовности, при этом по содержанию некоторых из них необходимо предоставление дополнительных пояснений, материалов и обоснований. При этом замечания выдаются с установлением срока их устранения до 1 (первого) января следующего года, а информация о выполнении выданных замечаний Услугополучателем представляется Услугодателю не позднее 3 (трех) рабочих дней со дня истечения срока выполнения замечания.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разработанного:</w:t>
            </w:r>
          </w:p>
          <w:p>
            <w:pPr>
              <w:spacing w:after="20"/>
              <w:ind w:left="20"/>
              <w:jc w:val="both"/>
            </w:pPr>
            <w:r>
              <w:rPr>
                <w:rFonts w:ascii="Times New Roman"/>
                <w:b w:val="false"/>
                <w:i w:val="false"/>
                <w:color w:val="000000"/>
                <w:sz w:val="20"/>
              </w:rPr>
              <w:t>
1) перспективного плана ремонта оборудования, зданий и сооружений организации на пять лет;</w:t>
            </w:r>
          </w:p>
          <w:p>
            <w:pPr>
              <w:spacing w:after="20"/>
              <w:ind w:left="20"/>
              <w:jc w:val="both"/>
            </w:pPr>
            <w:r>
              <w:rPr>
                <w:rFonts w:ascii="Times New Roman"/>
                <w:b w:val="false"/>
                <w:i w:val="false"/>
                <w:color w:val="000000"/>
                <w:sz w:val="20"/>
              </w:rPr>
              <w:t>
2) годовых графиков ремонта оборудования, зданий и сооружений, запланированного для осуществления ремонта энергопроизводящими и энергопередающими организациями оборудования, зданий и сооружений электростанций, электрических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расчета среднесуточного расхода топлива и информации о расстоянии от энергоисточника до места отгрузки поставляемого топлива, направленный в уполномоченный орган в области электроэнергетики для согласования энергопроизводящей организацией с установленной мощностью 100 Гигакалорий/час и выше ежегодно, до 1 июня соответствующего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периодичности и объема технического обслуживания, а также состава работ по техническому обслуживанию оборудования, зданий и сооружений электростанций, электрических сетей, которые устанавливаются энергопроизводящими и энергопередающими организациями самостоятельно с учетом инструкций по эксплуатации и фактических условий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годовых графиков ремонта оборудования,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электроснабжения от одного источника питания для электроприемников III категории при условии, что перерывы электроснабжения, необходимые для ремонта или замены поврежденного элемента системы электроснабжения, не превышают одних суток (24 часа).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наружного осмотра дымовых труб электростанций и газоходы 1 раз в год (весной), где внутреннее обследование дымовых труб производится через 5 лет после их ввода в эксплуатацию, а в дальнейшем по мере необходимости, но не реже 1 раза в 15 лет, при этом внутреннее обследование труб с кирпичной и монолитной футеровкой может быть заменено тепловизионным с частотой обследований не реже 1 раза в пять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комиссии по оценке готовности услугополучателя к работе в осенне-зимний период, созданный Услугополучателями и начинающий работу для подготовки акта готовности ежегодно с 1 (первого) августа.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готовности Услугополучателя к работе в осенне-зимний период, определенный Комиссией услугополучателя в период с 1 (первого) августа по 30 (тридцатое) сентября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получения Паспорта готовности Услугополучателями – ежегодно до 19 (девятнадцатого) октября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w:t>
            </w:r>
          </w:p>
          <w:p>
            <w:pPr>
              <w:spacing w:after="20"/>
              <w:ind w:left="20"/>
              <w:jc w:val="both"/>
            </w:pPr>
            <w:r>
              <w:rPr>
                <w:rFonts w:ascii="Times New Roman"/>
                <w:b w:val="false"/>
                <w:i w:val="false"/>
                <w:color w:val="000000"/>
                <w:sz w:val="20"/>
              </w:rPr>
              <w:t>
1) индивидуальных испытаний оборудования и функциональных испытаний отдельных систем, завершившиеся пробным пуском основного и вспомогательного оборудования;</w:t>
            </w:r>
          </w:p>
          <w:p>
            <w:pPr>
              <w:spacing w:after="20"/>
              <w:ind w:left="20"/>
              <w:jc w:val="both"/>
            </w:pPr>
            <w:r>
              <w:rPr>
                <w:rFonts w:ascii="Times New Roman"/>
                <w:b w:val="false"/>
                <w:i w:val="false"/>
                <w:color w:val="000000"/>
                <w:sz w:val="20"/>
              </w:rPr>
              <w:t>
2) комплексного опробования оборудования, проведенные перед приемкой в эксплуатацию энергообъекта (пускового комплекса).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энергопредприятий предоставленные в течение 1 (одного) часа с момента возникновения технологического нарушения по телефону с дублированием посредством мобильных программ по обмену мгновенными сообщениями.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направленного письменного сообщения энергопредприятиями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второго экземпляра акта расследования технологического нарушения со всеми приложениями направленного в государственный орган по государственному энергетическому надзору и контролю или местный исполнительный орган (по компетенции) в течение трех рабочих дней со дня подписания, в случаях создания комиссии энергетическим предприятием.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выданных энергопроизводящими организациями на подключение вновь вводимых или реконструируемых электроустановок после получения заявки от потребителя в следующие сроки:</w:t>
            </w:r>
          </w:p>
          <w:p>
            <w:pPr>
              <w:spacing w:after="20"/>
              <w:ind w:left="20"/>
              <w:jc w:val="both"/>
            </w:pPr>
            <w:r>
              <w:rPr>
                <w:rFonts w:ascii="Times New Roman"/>
                <w:b w:val="false"/>
                <w:i w:val="false"/>
                <w:color w:val="000000"/>
                <w:sz w:val="20"/>
              </w:rPr>
              <w:t>
1) мощностью до 200 киловатт (далее – кВт) - в течение 5 рабочих дней;</w:t>
            </w:r>
          </w:p>
          <w:p>
            <w:pPr>
              <w:spacing w:after="20"/>
              <w:ind w:left="20"/>
              <w:jc w:val="both"/>
            </w:pPr>
            <w:r>
              <w:rPr>
                <w:rFonts w:ascii="Times New Roman"/>
                <w:b w:val="false"/>
                <w:i w:val="false"/>
                <w:color w:val="000000"/>
                <w:sz w:val="20"/>
              </w:rPr>
              <w:t>
2) мощностью от 200 до 1000 кВт - в течение 10 рабочих дней;</w:t>
            </w:r>
          </w:p>
          <w:p>
            <w:pPr>
              <w:spacing w:after="20"/>
              <w:ind w:left="20"/>
              <w:jc w:val="both"/>
            </w:pPr>
            <w:r>
              <w:rPr>
                <w:rFonts w:ascii="Times New Roman"/>
                <w:b w:val="false"/>
                <w:i w:val="false"/>
                <w:color w:val="000000"/>
                <w:sz w:val="20"/>
              </w:rPr>
              <w:t>
3) мощностью свыше 1000 кВт - в течение 15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согласованных с системным оператором при подключении пользователя электрической сети с заявленной мощностью свыше 10 мегаватт (далее – МВт) к электрической сети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своевременной, достоверной и полной информации, предоставленных энергопроизводящей организацией, запрашиваемой и необходимой для осуществления полномочий органа государственного контроля и надзора в области электроэнергетики.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предупреждения о прекращении (ограничении) поставки электрической энергии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в сроки не менее чем за 5 (пять) рабочих дня до прекращения поставки электрической энергии Потребителю (Потребителя, использующего электрическую энергию для бытовых нужд не менее чем за 30 (тридцать)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прекращения полностью подачи потребителю электрической энергии энергопередающим или энергопроизводящими организациями без предварительного уведомления в случаях:</w:t>
            </w:r>
          </w:p>
          <w:p>
            <w:pPr>
              <w:spacing w:after="20"/>
              <w:ind w:left="20"/>
              <w:jc w:val="both"/>
            </w:pPr>
            <w:r>
              <w:rPr>
                <w:rFonts w:ascii="Times New Roman"/>
                <w:b w:val="false"/>
                <w:i w:val="false"/>
                <w:color w:val="000000"/>
                <w:sz w:val="20"/>
              </w:rPr>
              <w:t>
1) самовольного подключения приемников электрической энергии к электрической сети энергопередающей (энергопроизводящей) организации;</w:t>
            </w:r>
          </w:p>
          <w:p>
            <w:pPr>
              <w:spacing w:after="20"/>
              <w:ind w:left="20"/>
              <w:jc w:val="both"/>
            </w:pPr>
            <w:r>
              <w:rPr>
                <w:rFonts w:ascii="Times New Roman"/>
                <w:b w:val="false"/>
                <w:i w:val="false"/>
                <w:color w:val="000000"/>
                <w:sz w:val="20"/>
              </w:rPr>
              <w:t>
2) подключения приемников электрической энергии помимо (без учета) приборов коммерческого учета электрической энергии;</w:t>
            </w:r>
          </w:p>
          <w:p>
            <w:pPr>
              <w:spacing w:after="20"/>
              <w:ind w:left="20"/>
              <w:jc w:val="both"/>
            </w:pPr>
            <w:r>
              <w:rPr>
                <w:rFonts w:ascii="Times New Roman"/>
                <w:b w:val="false"/>
                <w:i w:val="false"/>
                <w:color w:val="000000"/>
                <w:sz w:val="20"/>
              </w:rPr>
              <w:t>
3) снижения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p>
            <w:pPr>
              <w:spacing w:after="20"/>
              <w:ind w:left="20"/>
              <w:jc w:val="both"/>
            </w:pPr>
            <w:r>
              <w:rPr>
                <w:rFonts w:ascii="Times New Roman"/>
                <w:b w:val="false"/>
                <w:i w:val="false"/>
                <w:color w:val="000000"/>
                <w:sz w:val="20"/>
              </w:rPr>
              <w:t>
4) недопущения представителей энергопередающей (энергопроизводящей) организаций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p>
            <w:pPr>
              <w:spacing w:after="20"/>
              <w:ind w:left="20"/>
              <w:jc w:val="both"/>
            </w:pPr>
            <w:r>
              <w:rPr>
                <w:rFonts w:ascii="Times New Roman"/>
                <w:b w:val="false"/>
                <w:i w:val="false"/>
                <w:color w:val="000000"/>
                <w:sz w:val="20"/>
              </w:rPr>
              <w:t>
5) аварийной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в произвольной форме потребителю электроэнергии о нарушении и проведение перерасчета при следующих нарушениях:</w:t>
            </w:r>
          </w:p>
          <w:p>
            <w:pPr>
              <w:spacing w:after="20"/>
              <w:ind w:left="20"/>
              <w:jc w:val="both"/>
            </w:pPr>
            <w:r>
              <w:rPr>
                <w:rFonts w:ascii="Times New Roman"/>
                <w:b w:val="false"/>
                <w:i w:val="false"/>
                <w:color w:val="000000"/>
                <w:sz w:val="20"/>
              </w:rPr>
              <w:t>
1) самовольное подключение к сетям энергопроизводящей организации;</w:t>
            </w:r>
          </w:p>
          <w:p>
            <w:pPr>
              <w:spacing w:after="20"/>
              <w:ind w:left="20"/>
              <w:jc w:val="both"/>
            </w:pPr>
            <w:r>
              <w:rPr>
                <w:rFonts w:ascii="Times New Roman"/>
                <w:b w:val="false"/>
                <w:i w:val="false"/>
                <w:color w:val="000000"/>
                <w:sz w:val="20"/>
              </w:rPr>
              <w:t>
2) подключение приемников электроэнергии помимо прибора коммерческого учета электрической энергии (далее – ПКУ);</w:t>
            </w:r>
          </w:p>
          <w:p>
            <w:pPr>
              <w:spacing w:after="20"/>
              <w:ind w:left="20"/>
              <w:jc w:val="both"/>
            </w:pPr>
            <w:r>
              <w:rPr>
                <w:rFonts w:ascii="Times New Roman"/>
                <w:b w:val="false"/>
                <w:i w:val="false"/>
                <w:color w:val="000000"/>
                <w:sz w:val="20"/>
              </w:rPr>
              <w:t>
3) изменение схемы включения ПКУ, трансформаторов тока и напряжения;</w:t>
            </w:r>
          </w:p>
          <w:p>
            <w:pPr>
              <w:spacing w:after="20"/>
              <w:ind w:left="20"/>
              <w:jc w:val="both"/>
            </w:pPr>
            <w:r>
              <w:rPr>
                <w:rFonts w:ascii="Times New Roman"/>
                <w:b w:val="false"/>
                <w:i w:val="false"/>
                <w:color w:val="000000"/>
                <w:sz w:val="20"/>
              </w:rPr>
              <w:t>
4) искусственное торможение диска ПКУ;</w:t>
            </w:r>
          </w:p>
          <w:p>
            <w:pPr>
              <w:spacing w:after="20"/>
              <w:ind w:left="20"/>
              <w:jc w:val="both"/>
            </w:pPr>
            <w:r>
              <w:rPr>
                <w:rFonts w:ascii="Times New Roman"/>
                <w:b w:val="false"/>
                <w:i w:val="false"/>
                <w:color w:val="000000"/>
                <w:sz w:val="20"/>
              </w:rPr>
              <w:t>
5) установка приспособлений, искажающих показания ПКУ.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автоматизированных систем управления обеспечивающих решение задач производственно-технологического, оперативно-диспетчерского и организационно-экономического управления энергопроизводством, а именно:</w:t>
            </w:r>
          </w:p>
          <w:p>
            <w:pPr>
              <w:spacing w:after="20"/>
              <w:ind w:left="20"/>
              <w:jc w:val="both"/>
            </w:pPr>
            <w:r>
              <w:rPr>
                <w:rFonts w:ascii="Times New Roman"/>
                <w:b w:val="false"/>
                <w:i w:val="false"/>
                <w:color w:val="000000"/>
                <w:sz w:val="20"/>
              </w:rPr>
              <w:t>
1) автоматизированных систем управления технологическим процессом;</w:t>
            </w:r>
          </w:p>
          <w:p>
            <w:pPr>
              <w:spacing w:after="20"/>
              <w:ind w:left="20"/>
              <w:jc w:val="both"/>
            </w:pPr>
            <w:r>
              <w:rPr>
                <w:rFonts w:ascii="Times New Roman"/>
                <w:b w:val="false"/>
                <w:i w:val="false"/>
                <w:color w:val="000000"/>
                <w:sz w:val="20"/>
              </w:rPr>
              <w:t>
2) автоматизированных систем диспетчерского управления;</w:t>
            </w:r>
          </w:p>
          <w:p>
            <w:pPr>
              <w:spacing w:after="20"/>
              <w:ind w:left="20"/>
              <w:jc w:val="both"/>
            </w:pPr>
            <w:r>
              <w:rPr>
                <w:rFonts w:ascii="Times New Roman"/>
                <w:b w:val="false"/>
                <w:i w:val="false"/>
                <w:color w:val="000000"/>
                <w:sz w:val="20"/>
              </w:rPr>
              <w:t>
3) автоматизированных систем управления производством.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выполнения многофакторного исследования с оценкой прочности, устойчивости и эксплуатационной надежности всех напорных гидротехнических сооружений не реже 1 раза в 5 лет, находящиеся в эксплуатации более 25 лет независимо от их состояния, с привлечением специализированных организаций периодически.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берм и кюветов канала обеспечивающих защиту от зарастания откосов и гребня земляных сооружений деревьями и кустарниками, если оно не предусмотрено проектом, которые регулярно очищаются от грунта осыпей и выносов.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лестниц, мостиков и ограждений в необходимых местах на подводящих и отводящих каналах.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дренажа или утепления на участках откосов грунтовых плотин и дамб при высоком уровне фильтрационных вод в низовом клине во избежание промерзания и разрушения.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дренажных систем для отвода профильтровавшейся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насосов откачки воды, поступающей в результате фильтрации или из-за непредвиденных прорывов из водопроводящих трактов; исправности вентиляционных установок, аварийного освещения, запасных выходов при эксплуатации подземных зданий гидроэлектростанций.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аэрационных устройствах напорных водоводов надежного утепления и при необходимости оборудования их системой обогрева.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противоаварийных устройств, водоотливных и спасательных средств в исправном состоянии с обеспечением содержания и в постоянной готовности к действию.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камнезащитных сооружений (камнезадерживающие сетки, камнеловки) содержащихся в исправном состоянии и своевременно разгруженные от накопившихся камней.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автоматизированных систем диагностического контроля (далее – АСДК) оснащенные в ответственных напорных гидротехнических сооружениях для повышения оперативности и достоверности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приборов с дистанционной передачей показаний на центральный пульт управления, измеряющих уровни верхнего и нижнего бьефов гидроэлектростанций и напор гидротурбин, а также перепады напора на решетках.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предупредительной сигнализации включаемой при повышении температуры сегмента и масла в маслованне на 5°С выше номинальной для данного времени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 технического водоснабжения гидроагрегата обеспечивающих охлаждение опорных узлов, статора и ротора генератора, смазку обрезиненного турбинного подшипника и других потребителей при всех режимах работы гидроагрегата.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проведении капитального ремонта гидротурбин 1 раз в 5-7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водоулавливающих устройств для градирни в зимний период при увлажнении и обледенении прилегающей территорий зданий.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не реже 1 раза в 10 лет, железобетонных оболочек – не реже 1 раза в 5 лет при проведении детального обследования металлических каркасов вытяжных башен обшивных градирен.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1 раз в 4-5 лет проведения капитальных ремонтов синхронных компенсаторов.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автоматики в генерирующих установках возобновляемых источников энергии, обеспечивающих регулирование генерации реактивной мощности:</w:t>
            </w:r>
          </w:p>
          <w:p>
            <w:pPr>
              <w:spacing w:after="20"/>
              <w:ind w:left="20"/>
              <w:jc w:val="both"/>
            </w:pPr>
            <w:r>
              <w:rPr>
                <w:rFonts w:ascii="Times New Roman"/>
                <w:b w:val="false"/>
                <w:i w:val="false"/>
                <w:color w:val="000000"/>
                <w:sz w:val="20"/>
              </w:rPr>
              <w:t>
1) в режиме регулирования напряжения;</w:t>
            </w:r>
          </w:p>
          <w:p>
            <w:pPr>
              <w:spacing w:after="20"/>
              <w:ind w:left="20"/>
              <w:jc w:val="both"/>
            </w:pPr>
            <w:r>
              <w:rPr>
                <w:rFonts w:ascii="Times New Roman"/>
                <w:b w:val="false"/>
                <w:i w:val="false"/>
                <w:color w:val="000000"/>
                <w:sz w:val="20"/>
              </w:rPr>
              <w:t>
2) в режиме регулирования реактивной мощности;</w:t>
            </w:r>
          </w:p>
          <w:p>
            <w:pPr>
              <w:spacing w:after="20"/>
              <w:ind w:left="20"/>
              <w:jc w:val="both"/>
            </w:pPr>
            <w:r>
              <w:rPr>
                <w:rFonts w:ascii="Times New Roman"/>
                <w:b w:val="false"/>
                <w:i w:val="false"/>
                <w:color w:val="000000"/>
                <w:sz w:val="20"/>
              </w:rPr>
              <w:t>
3) в режиме регулирования коэффициента мощности.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электродвигателях, имеющих принудительную смазку подшипников, защиты действующей на сигнал и отключение электродвигателя при повышении температуры вкладышей подшипников или прекращении поступления смазки.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удостоверения у лиц, допущенных к выполнению работ, к которым предъявляются дополнительные (повышенные) требования по безопасности специальных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допуска к работе по нарядам и распоряжениям непосредственно на рабочем месте.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допуска в обоих экземплярах наряда и в журнале учета работ по нарядам и распоряжениям, при совмещении руководителем (производителем) работ обязанности допускающего оформление допуска в одном экземпляре наряда.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квалификационном удостоверении о проверке знаний у лиц, обслуживающих оборудование основных цехов электростанций, и лиц, допущенных к выполнению специальных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ремонте вращающихся механизмов, которые при этом остановлены.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кнопки аварийного отключения в рабочем состоянии электродвигателя механизма на период пробного включения или балансировки вращающегося механизма.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в емкостях и резервуарах.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огневых работ на оборудовании, в зоне действующего оборудования и в производственных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ремонта грузоподъемных машин (кроме колесных и гусеничных самоходных), крановых тележек, подкрановых путей, скреперных установок, перегружателей, подъемников, фуникулеров, канатных дорог.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демонтажа и монтажа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установки, снятия, проверки и ремонта аппаратуры автоматического регулирования, дистанционного управления, защиты, сигнализации и контроля, требующие останова, ограничения производительности и изменения схемы и режима работы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работы, связанных с монтажом и наладкой датчиков.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работы в местах, опасных в отношении загазованности, взрывоопасности и поражения электрическим током и с ограниченным доступом посещения.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в камерах, колодцах, аппаратах, бункерах, резервуарах, баках, коллекторах, туннелях, трубопроводах, каналах и ямах и других металлических емкостях.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дефектоскопии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химической очистки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нанесении антикоррозионного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теплоизоляционных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сборки и разборки лесов и крепления стенок траншей, котлованов.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земляных работ в зоне расположения подземных коммуникаций.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уполномоченных лиц для выдачи нарядов, утвержденного техническим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промежуточных нарядов при выполнении ремонтных работ по общему наряду.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начальника смены электростанции или соответствующего диспетчера сетей, региональных диспетчерских центров, национального диспетчерского центра системного оператора Казахстана для выведения оборудования из работы и резерва или испытания непосредственно перед выводом из работы и резерва оборудования или перед проведением испытаний.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системной автоматики для отключения нагрузки в энергосистемах по предотвращению нарушения устойчивости работы энергосистемы, принимающей мощность, и автоматической разгрузки электростанций в энергосистемах, выдающих мощность.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составе комплекса технических средств автоматизированной системы диспетчерского управления:</w:t>
            </w:r>
          </w:p>
          <w:p>
            <w:pPr>
              <w:spacing w:after="20"/>
              <w:ind w:left="20"/>
              <w:jc w:val="both"/>
            </w:pPr>
            <w:r>
              <w:rPr>
                <w:rFonts w:ascii="Times New Roman"/>
                <w:b w:val="false"/>
                <w:i w:val="false"/>
                <w:color w:val="000000"/>
                <w:sz w:val="20"/>
              </w:rPr>
              <w:t>
1) средств диспетчерского и технологического управления в совокупности с автоматизированной системой управления технологическим процессом (датчики информации, устройства телемеханики и передачи информации, каналы связи);</w:t>
            </w:r>
          </w:p>
          <w:p>
            <w:pPr>
              <w:spacing w:after="20"/>
              <w:ind w:left="20"/>
              <w:jc w:val="both"/>
            </w:pPr>
            <w:r>
              <w:rPr>
                <w:rFonts w:ascii="Times New Roman"/>
                <w:b w:val="false"/>
                <w:i w:val="false"/>
                <w:color w:val="000000"/>
                <w:sz w:val="20"/>
              </w:rPr>
              <w:t>
2) средств обработки и отображения информации: компьютерная техника оперативных информационно-управляющих комплексов и вычислительных комплексов, устройства печати, дисплеи, цифровые и аналоговые приборы;</w:t>
            </w:r>
          </w:p>
          <w:p>
            <w:pPr>
              <w:spacing w:after="20"/>
              <w:ind w:left="20"/>
              <w:jc w:val="both"/>
            </w:pPr>
            <w:r>
              <w:rPr>
                <w:rFonts w:ascii="Times New Roman"/>
                <w:b w:val="false"/>
                <w:i w:val="false"/>
                <w:color w:val="000000"/>
                <w:sz w:val="20"/>
              </w:rPr>
              <w:t>
3) устройств связи с объектом управления;</w:t>
            </w:r>
          </w:p>
          <w:p>
            <w:pPr>
              <w:spacing w:after="20"/>
              <w:ind w:left="20"/>
              <w:jc w:val="both"/>
            </w:pPr>
            <w:r>
              <w:rPr>
                <w:rFonts w:ascii="Times New Roman"/>
                <w:b w:val="false"/>
                <w:i w:val="false"/>
                <w:color w:val="000000"/>
                <w:sz w:val="20"/>
              </w:rPr>
              <w:t>
4) вспомогательных систем (гарантированного электропитания, кондиционирования воздуха, противопожарные).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средств диспетчерского и технологического управления в электростанциях, электрических сетях, электрических подстанциях.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постоянно функционирующих средств диспетчерского и технологического управления, готовых к действию при установленном качестве передачи информации в нормальных и аварийных режимах энергосистем.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оперативного и технического обслуживания средств диспетчерского и технологического управления, обеспеченного:</w:t>
            </w:r>
          </w:p>
          <w:p>
            <w:pPr>
              <w:spacing w:after="20"/>
              <w:ind w:left="20"/>
              <w:jc w:val="both"/>
            </w:pPr>
            <w:r>
              <w:rPr>
                <w:rFonts w:ascii="Times New Roman"/>
                <w:b w:val="false"/>
                <w:i w:val="false"/>
                <w:color w:val="000000"/>
                <w:sz w:val="20"/>
              </w:rPr>
              <w:t>
1) центральными узлами средств управления национального диспетчерского центра системного оператора Казахстана, региональными диспетчерскими центрами;</w:t>
            </w:r>
          </w:p>
          <w:p>
            <w:pPr>
              <w:spacing w:after="20"/>
              <w:ind w:left="20"/>
              <w:jc w:val="both"/>
            </w:pPr>
            <w:r>
              <w:rPr>
                <w:rFonts w:ascii="Times New Roman"/>
                <w:b w:val="false"/>
                <w:i w:val="false"/>
                <w:color w:val="000000"/>
                <w:sz w:val="20"/>
              </w:rPr>
              <w:t>
2) местными узлами средств управления электрических сетей и электростанций;</w:t>
            </w:r>
          </w:p>
          <w:p>
            <w:pPr>
              <w:spacing w:after="20"/>
              <w:ind w:left="20"/>
              <w:jc w:val="both"/>
            </w:pPr>
            <w:r>
              <w:rPr>
                <w:rFonts w:ascii="Times New Roman"/>
                <w:b w:val="false"/>
                <w:i w:val="false"/>
                <w:color w:val="000000"/>
                <w:sz w:val="20"/>
              </w:rPr>
              <w:t>
3) лабораториями, входящими в состав служб (энергообъектов) средствами диспетчерского и технологического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гарантированного электропитания средств диспетчерского и технологического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энергообъектах ремонтно-эксплуатационной базы.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не реже 1 раза в 5 лет при проведении периодического технического освидетельствования всех технологических систем, оборудования, зданий и сооружений, в том числе гидросооружений, входящих в состав энергообъекта комиссией энергообъекта, возглавляемой техническим руководителем энергообъекта или его заместителем, с включением в комиссию руководителей и специалистов структурных подразделений энергообъекта, специалистов специализированных и экспертных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результатов технического освидетельствования в техническом паспорте энергообъекта.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электростанциях функционирующей автоматизированной системы диспетчерского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исправном состоянии всех средств измерения, а также информационно-измерительных систем, а также их постоянной готовности к выполнению измерений.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технического обслуживания и ремонта средств измерения персоналом подразделения, выполняющим функции метрологической службы энергообъекта.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проводах, присоединенных к сборкам (рядам) зажимов, маркировки, соответствующая схемам, а также маркировки на концах контрольных кабелей, в местах разветвления и пересечения потоков кабелей, при проходе их через стены, потолки и другие перекрытия.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маркировок на автоматических выключателях, колодках предохранителей маркировки с указанием назначения и 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подвески проводов ВЛ (далее – ВЛ) напряжением до 1000 В любого назначения (осветительных, телефонных, высокочастотных) на конструкциях открытых распеределительных устройств (далее – ОРУ), отдельно стоящих стержневых молниеотводах, прожекторных мачтах, дымовых трубах и градирнях, а также подводка этих линий к взрывоопасным помещениям.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ограничителей перенапряжений и вентильных разрядников всех напряжений, поддерживаемых в постоянно включенном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заземляющих дугогасящих реакторов на подстанциях, связанных с компенсируемой сетью не менее чем двумя линиями электропередачи.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дугогасящих реакторов подключенных к нейтралям трансформаторов, генераторов или синхронных компенсаторов через разъединители.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подключения дугогасящих реакторов к трансформаторам, защищенным плавкими предохранителями.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пускорегулирующих устройств и защит при эксплуатации электродвигателей, обеспечивающих их надежную работу при пуске и в рабочих режимах.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сигнализирующего о появлении воды в корпусе электродвигателя с водяным охлаждением обмотки ротора и активной стали статора, а также со встроенными водяными воздухоохладителями.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очищенной системы сброса ливневых вод и проведение проверки ее работоспособности.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покрытия полов, предотвращающие образования цементной пыли.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стены, пола и потолка, окрашенных пыленепроницаемой краской.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фильтров в приточной вентиляции, предотвращающих попадание пыли в помещение распределительных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каналов и наземных лотков ОРУ и закрытых распределительных устройств (далее – ЗРУ) закрытые несгораемыми плитами, а места выхода кабелей из кабельных каналов, туннелей, этажей и переходов между кабельными отсеками уплотненные несгораемым материалом.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туннелей, подвалов, каналов содержащиеся в чистоте и дренажных устройств, обеспечивающих беспрепятственный отвод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маслоприемника, маслосборника, гравийных подсыпок, дренажов и маслоотводов.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уровня масла в масляных выключателях, измерительных трансформаторах и вводах остающиеся в пределах шкалы маслоуказателя при максимальной и минимальной температурах окружающего воздуха.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масла негерметичных вводов от увлажнения и окисления.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быстродействующей защиты от дуговых коротких замыканий внутри шкафов камер распределительных устройств 6-10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проведения капитальных ремонтов ВЛ выполняемые по решению технического руководителя организации, эксплуатирующей электрические сети, на ВЛ с железобетонными и металлическими опорами – не реже 1 раза в 12 лет, на ВЛ с деревянными опорами – не реже 1 раза в 6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разрешения на проведение раскопок кабельных трасс или земляных работ вблизи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электроустановках устройств по сбору и удалению отходов: химических веществ, масла, мусора, технических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заземляющих устройств защитного заземления электроустановок зданий и сооружений и молниезащиты 2-й и 3-й категорий этих зданий и сооружений, которые являются общими.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естественных и искусственных заземляющих проводников для объединения заземляющих устройств разных электроустановок.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в местах пересечения проводников с кабелями, трубопроводами, железнодорожными путями, а также в местах их ввода в здания и в местах, где возможны механические повреждения защитных проводников.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заземляющих и защитных проводников к открытым проводящим частям выполненные при помощи болтовых соединений или сварки.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непрерывного контроля сопротивления изоляции относительно корпуса (земли) со световым и звуковым сигналами на автономных передвижных источниках питания с изолированной нейтралью.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прямого прикосновения в передвижных электроустановках обеспеченная, применением основной изоляции токоведущих частей, ограждений и оболочек.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сооружений без каких-либо временных устройств, хранения в них материалов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выходов из кабельного сооружения при длине кабельного сооружения более 25 метров (далее –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самозакрывающихся дверей в кабельных сооружениях, с уплотненными притворами.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входа с лестницами в проходных кабельных эстакадах с мостиками обслуживания.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между входами проходных кабельных эстакад не более 150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расстояние от торца проходных кабельных эстакад до входа на нее не более 25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дверей, предотвращающих свободный доступ на эстакады лицам, не связанных с обслуживанием кабельного хозяйства.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с самозапирающиесями замками, открываемых без ключа с внутренней стороны эстакады.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более 150 м между входами в кабельную галерею при прокладке в ней кабелей не выше 35 кВ, а при прокладке маслонаполненных кабелей, кабелей с пластмассовой изоляцией - не более 120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основных несущих строительных конструкции (колонны, балки) из железобетона с пределом огнестойкости не менее 0,75 часов или из стального проката с пределом огнестойкости не менее 0,25 часов в наружных кабельных эстакадах и галереях.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колодцев и камер снабженные металлическими лестницами.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перекрытия кабельных каналов и двойных полов в электромашинных помещениях рифленой сталью, в помещениях щитов управления с паркетными полами - деревянными щитами с паркетом, защищенными снизу асбестом и по асбесту - жестью.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металлических лестниц в кабельных колодцах.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люков на кабельных колодцах и туннелях диметром не менее 650 миллиметров (далее – мм) и закрывающихся двойными металлическими крышками из которых нижняя должна иметь приспособление для закрывания на замок, открываемый со стороны туннеля без ключа.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приспособления для снятия на крышках люков кабельных колодцев и туннелей.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кабельных сооружениях, за исключением эстакад, колодцев для соединительных муфт, каналов и камер, естественной или искусственной вентиляцией, независимой для каждого отсека.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заслонок (шиберов) в вентиляционных устройствах для прекращения доступа воздуха в случае возникновения возгорания и промерзания туннеля в зимнее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порядка расположения проводов связи и радиофикации под и над эстакадами и галереями.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наименьшей высоты кабельной эстакады и галереи в непроезжей части территории промышленного предприятия принимаемая, из расчета возможности прокладки нижнего ряда кабелей на уровне не менее 2,5 м от планировочной отметки земли.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выполненные так, чтобы в процессе монтажа и эксплуатации было исключено возникновение в них опасных механических напряжений и повреждений, для чего кабели должны быть уложены с запасом по длине, достаточным для компенсации возможных смещений почвы и температурных деформаций самих кабелей и конструкций, по которым они проложены.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укладки запаса кабеля путем исключения укладки в виде колец (витков).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кабели, проложенные вертикально по конструкциям и стенам, должны быть закреплены так, чтобы была предотвращена деформация оболочек и не нарушались соединения, жил в муфтах под действием собственного веса кабелей.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конструкции, на которые укладываются небронированные кабели, должны быть выполнены таким образом, чтобы была исключена возможность механического повреждения оболочек кабелей, в местах жесткого крепления оболочки этих кабелей должны быть предохранены от механических повреждений и коррозии при помощи эластичных прокладок.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кабели (в том числе бронированные), расположенные в местах, где возможны механические повреждения (передвижение автотранспорта, механизмов и грузов) доступность для посторонних лиц), которые должны быть защищены по высоте на 2 м от уровня пола или земли и на 0,3 м в земле.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при прокладке кабелей рядом с другими кабелями, находящимися в эксплуатации должны быть приняты меры для предотвращения повреждения последних.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кабели должны прокладываться на расстоянии от нагретых поверхностей, предотвращающем нагрев кабелей выше допустимого, при этом, должна предусматриваться защита кабелей от прорыва горячих веществ в местах установки задвижек и фланцевых соединений.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прокладке кабельных линий в производственных помещениях:</w:t>
            </w:r>
          </w:p>
          <w:p>
            <w:pPr>
              <w:spacing w:after="20"/>
              <w:ind w:left="20"/>
              <w:jc w:val="both"/>
            </w:pPr>
            <w:r>
              <w:rPr>
                <w:rFonts w:ascii="Times New Roman"/>
                <w:b w:val="false"/>
                <w:i w:val="false"/>
                <w:color w:val="000000"/>
                <w:sz w:val="20"/>
              </w:rPr>
              <w:t>
1) кабели должны быть доступны для ремонта, а открыто проложенные – и для осмотра.</w:t>
            </w:r>
          </w:p>
          <w:p>
            <w:pPr>
              <w:spacing w:after="20"/>
              <w:ind w:left="20"/>
              <w:jc w:val="both"/>
            </w:pPr>
            <w:r>
              <w:rPr>
                <w:rFonts w:ascii="Times New Roman"/>
                <w:b w:val="false"/>
                <w:i w:val="false"/>
                <w:color w:val="000000"/>
                <w:sz w:val="20"/>
              </w:rPr>
              <w:t>
Кабели (в том числе бронированные), расположенные в местах, где производится перемещение механизмов, оборудования, грузов и транспорт, должны быть защищены от повреждений;</w:t>
            </w:r>
          </w:p>
          <w:p>
            <w:pPr>
              <w:spacing w:after="20"/>
              <w:ind w:left="20"/>
              <w:jc w:val="both"/>
            </w:pPr>
            <w:r>
              <w:rPr>
                <w:rFonts w:ascii="Times New Roman"/>
                <w:b w:val="false"/>
                <w:i w:val="false"/>
                <w:color w:val="000000"/>
                <w:sz w:val="20"/>
              </w:rPr>
              <w:t>
2) расстояние между параллельно проложенными силовыми кабелями и всякого рода трубопроводами, должно быть не менее 0,5 м, а между газопроводами и трубопроводами с горючими жидкостями – не менее 1 м. При меньших расстояниях сближения и при пересечениях кабели должны быть защищены от механических повреждений (металлическими трубами, кожухами) на всем участке сближения плюс по 0,5 м с каждой его стороны, а в необходимых случаях защищены от перегрева.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Соблюдать пересечения кабелями проходов выполненные на высоте не менее 1,8 м от пола.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Соблюдать параллельную прокладку кабелей над и под маслопроводами и трубопроводами с горючей жидкостью в вертикальной плоскости.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прокладывания кабелей в асбестоцементных трубах по металлическим и железобетонным мостам и при подходе к ним.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прокладки кабельных линий по деревянным сооружениям (мостам, причалам, пирсам) выполняемые в стальных трубах.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плаката на опорах воздушных линий на высоте 2,2-3 м от земли с указанием порядкового номера и года установки опоры, расстояния от опоры воздушных линий до кабельной линии связи (на опорах, установленных на расстоянии менее 4 м до кабелей связи), а через 250 м по магистрали воздушных линий- ширина охранной зоны и телефон владельца воздушных линий.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1 м от проводов до деревьев, кустов и прочей растительности при наибольшей стреле провеса неизолированных проводов или наибольшем отклонении.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длины пролета ответвления от ВЛ к вводу в здание определяемый расчетом в зависимости от прочности опоры, на которой выполняется ответвление, которая не должна превышать 25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устанавливаемых на опорах аппаратов для подключения электроприемников, размещенные на высоте 1,6–1,8 м от поверхности земли.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между проводами на опоре и в пролете по условиям их сближения при наибольшей стреле провеса не менее 1,2 м:</w:t>
            </w:r>
          </w:p>
          <w:p>
            <w:pPr>
              <w:spacing w:after="20"/>
              <w:ind w:left="20"/>
              <w:jc w:val="both"/>
            </w:pPr>
            <w:r>
              <w:rPr>
                <w:rFonts w:ascii="Times New Roman"/>
                <w:b w:val="false"/>
                <w:i w:val="false"/>
                <w:color w:val="000000"/>
                <w:sz w:val="20"/>
              </w:rPr>
              <w:t>
1) при вертикальном расположении проводов и расположении проводов с горизонтальным смещением не более 20 - 60 сантиметров (далее – см) в районах с нормативной толщиной стенки гололеда до 15 мм и 90 см - в районах с нормативной толщиной стенки гололеда 20 мм и более;</w:t>
            </w:r>
          </w:p>
          <w:p>
            <w:pPr>
              <w:spacing w:after="20"/>
              <w:ind w:left="20"/>
              <w:jc w:val="both"/>
            </w:pPr>
            <w:r>
              <w:rPr>
                <w:rFonts w:ascii="Times New Roman"/>
                <w:b w:val="false"/>
                <w:i w:val="false"/>
                <w:color w:val="000000"/>
                <w:sz w:val="20"/>
              </w:rPr>
              <w:t>
2) при другом расположении проводов во всех районах по гололеду при скорости ветра при гололеде до 18 метров в секунду (далее – м/с) - 40 см, при скорости более 18 м/с - 60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вертикали между проводами разных фаз на опоре при ответвлении от воздушных линий, и при пересечениях разных воздушных линий на общей опоре не менее 10 см, также соблюдение расстояния между изоляторами ввода по их осям должно быть не менее 40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горизонтали между проводами при спусках на опоре не менее 15 см и расстояния от проводов до стойки, траверсы или других элементов не менее 5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расстояния при совместной подвеске на общих опорах самоизолированных проводах и неизолированных проводов воздушных линий до 1 кВ по вертикали между ними на опоре и в пролете при температуре окружающего воздуха плюс 150 С без ветра не менее 0,4 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подвески семи проводов с расщеплением одной фазы на два провода, с общим нулевым проводом на ВЛ по которым осуществляется питание отдельных потребителей с сосредоточенной нагрузкой.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изоляторов либо траверс из изоляционных материалов на ВЛ, независимо от материала опор, степени загрязнения атмосферы и интенсивности грозовой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многошейковых или дополнительных изоляторов в местах ответвлений от воздушных линий.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заземляющих устройств на опорах воздушных линий, предназначенных для повторного заземления нулевого провода, защиты от атмосферных перенапряжений, заземления электрооборудования, установленного на опорах воздушных линий, заземления защитных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защитным проводником к нулевому проводу металлических опор, металлических конструкции и арматур железобетонных опор.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нулевого провода к заземляющему выпуску арматуры железобетонных стоек и подкосов опор.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к заземляющему проводнику оттяжки опоры воздушной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крюков, штырей и арматур опор воздушных линий напряжением до 1 кВ, ограничивающих пролет пересечения, а также опор, на которых производится совместная подвеска.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защитных аппаратов, устанавливаемых на опорах ВЛ, для защиты от грозовых перенапряжений присоединенные к заземлителю отдельным спуском.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проводов воздушных линий в населенной и ненаселенной местности при наибольшей стреле провеса проводов до поверхности земли и проезжей части улиц не менее 6 м, а также:</w:t>
            </w:r>
          </w:p>
          <w:p>
            <w:pPr>
              <w:spacing w:after="20"/>
              <w:ind w:left="20"/>
              <w:jc w:val="both"/>
            </w:pPr>
            <w:r>
              <w:rPr>
                <w:rFonts w:ascii="Times New Roman"/>
                <w:b w:val="false"/>
                <w:i w:val="false"/>
                <w:color w:val="000000"/>
                <w:sz w:val="20"/>
              </w:rPr>
              <w:t>
расстояния от проводов воздушных линий до земли при наибольшей стреле провеса может быть уменьшено в труднодоступной местности до 3,5 м и в недоступной местности (склоны гор, скалы, утесы) до 1 м;</w:t>
            </w:r>
          </w:p>
          <w:p>
            <w:pPr>
              <w:spacing w:after="20"/>
              <w:ind w:left="20"/>
              <w:jc w:val="both"/>
            </w:pPr>
            <w:r>
              <w:rPr>
                <w:rFonts w:ascii="Times New Roman"/>
                <w:b w:val="false"/>
                <w:i w:val="false"/>
                <w:color w:val="000000"/>
                <w:sz w:val="20"/>
              </w:rPr>
              <w:t>
расстояния до земли от проводов на изоляторах ввода в здание допускается не менее 2,75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горизонтали от проводов воздушных линий при наибольшем их отклонении до зданий, строений и сооружений не менее:</w:t>
            </w:r>
          </w:p>
          <w:p>
            <w:pPr>
              <w:spacing w:after="20"/>
              <w:ind w:left="20"/>
              <w:jc w:val="both"/>
            </w:pPr>
            <w:r>
              <w:rPr>
                <w:rFonts w:ascii="Times New Roman"/>
                <w:b w:val="false"/>
                <w:i w:val="false"/>
                <w:color w:val="000000"/>
                <w:sz w:val="20"/>
              </w:rPr>
              <w:t>
1,5 м - до балконов, террас и окон;</w:t>
            </w:r>
          </w:p>
          <w:p>
            <w:pPr>
              <w:spacing w:after="20"/>
              <w:ind w:left="20"/>
              <w:jc w:val="both"/>
            </w:pPr>
            <w:r>
              <w:rPr>
                <w:rFonts w:ascii="Times New Roman"/>
                <w:b w:val="false"/>
                <w:i w:val="false"/>
                <w:color w:val="000000"/>
                <w:sz w:val="20"/>
              </w:rPr>
              <w:t>
1 м - до глухих стен.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проводов воздушных линий до наивысшего уровня воды не менее 2 м, а до льда - не менее 6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подземной кабельной вставки воздушных линий до опоры линии связи и ее заземлителя не менее 1 м, а при прокладке кабеля в изолирующей трубе - не менее 0,5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горизонтали между крайними проводами воздушных линий и воздушных линии связи при их сближении не менее 2 м, а в стесненных условиях - не менее 1,5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горизонтали на вводах между проводами воздушных линий и проводами линии связи, телевизионными кабелями и спусками от радиоантенн не менее 1,5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проводов воздушных линий до дорожных знаков и их несущих тросов при пересечении и сближении воздушных линий с автомобильными дорогами не менее 1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надписей на аппарате защиты, указывающих значения номинального тока аппарата, уставки расцепителя и номинального тока плавкой вставки, требующиеся для защищаемой им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защиты электрических сетей от токов короткого замыкания, обеспечивающую по возможности наименьшее время отключения и требования селективности.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выключателей с комбинированным расцепителем, специализированных автоматических выключателей или специальной выносной релейной защиты для защиты электроустановок постоянного 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селективности отключения поврежденного участка, при котором должны быть выполнены следующие условия:</w:t>
            </w:r>
          </w:p>
          <w:p>
            <w:pPr>
              <w:spacing w:after="20"/>
              <w:ind w:left="20"/>
              <w:jc w:val="both"/>
            </w:pPr>
            <w:r>
              <w:rPr>
                <w:rFonts w:ascii="Times New Roman"/>
                <w:b w:val="false"/>
                <w:i w:val="false"/>
                <w:color w:val="000000"/>
                <w:sz w:val="20"/>
              </w:rPr>
              <w:t xml:space="preserve">
при применении автоматических выключателей все K3 в основной зоне защиты должны отключаться токовой отсечкой с коэффициентом чувствительности не менее 1,5 K3 в зоне резервирования должны отключаться с коэффициентом чувствительности не менее 1,3.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резервирования с использованием расцепителя с обратнозависимой от тока характеристикой при условии обеспечения термической стойкости кабеля:</w:t>
            </w:r>
          </w:p>
          <w:p>
            <w:pPr>
              <w:spacing w:after="20"/>
              <w:ind w:left="20"/>
              <w:jc w:val="both"/>
            </w:pPr>
            <w:r>
              <w:rPr>
                <w:rFonts w:ascii="Times New Roman"/>
                <w:b w:val="false"/>
                <w:i w:val="false"/>
                <w:color w:val="000000"/>
                <w:sz w:val="20"/>
              </w:rPr>
              <w:t>
при применении выносной релейной защиты коэффициенты чувствительности должны быть не менее для основной зоны – 1,5 для зоны резервирования – 1,2;</w:t>
            </w:r>
          </w:p>
          <w:p>
            <w:pPr>
              <w:spacing w:after="20"/>
              <w:ind w:left="20"/>
              <w:jc w:val="both"/>
            </w:pPr>
            <w:r>
              <w:rPr>
                <w:rFonts w:ascii="Times New Roman"/>
                <w:b w:val="false"/>
                <w:i w:val="false"/>
                <w:color w:val="000000"/>
                <w:sz w:val="20"/>
              </w:rPr>
              <w:t>
при применении предохранителей коэффициенты чувствительности должны быть не менее для основной зоны – 5 для зоны резервирования –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установки аппаратов защиты ответвления на некотором расстоянии от места присоединения ответвления к питающей линии, при длине участка от места присоединения к питающей линии до аппарата не превышающий 3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установки предохранителей в нулевых проводниках.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защиты в электрических сетях 110 кВ и выше, блокирующие их действие при качаниях или асинхронном ходе, если в указанных сетях возможны такие качания или асинхронный ход, при которых защиты могут срабатывать излишне.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устройств, фиксирующих действие релейной защиты на отключение, установленные так, чтобы сигнализировалось действие каждой защиты, а при сложной защите - отдельных ее частей (разные ступени защиты, отдельные комплекты защит от разных видов повреждения).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 основных защит, установленных на особо ответственных элементах электроустановки: линиях 500 кВ, автотрансформаторах связи с высшим напряжением 500 кВ, шунтирующих реакторах 500 кВ, шинах (ошиновках) 500 кВ и синхронных компенсаторах, генераторах и трансформаторах блоков атомной электрической станции или большой мощности тепловых и гидравлических станций и элементах элегазовых комплектных распределительных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резервной защиты, предназначенной для обеспечения дальнего резервного действия при отказах защиты или выключателей смежных элементов.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установленной резервной защиты, выполняющая функции не только дальнего, но и ближнего резервирования, действующая при отказе основной защиты данного элемента или вывода ее из работы, если основная защита элемента обладает абсолютной селективностью (высокочастотная защита, продольная и поперечная дифференциальные защиты) и если в качестве основной защиты от замыканий между фазами применена дифференциально-фазная защита, то в качестве резервной допускается применение ступенчатой дистанционной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резервирования при отказе выключателей, предусмотренных в электроустановках 110-500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резервирования при отказе одного из выключателей поврежденного элемента (линия, трансформатор, шины) электроустановки, действующая на отключение выключателей, смежных с отказавшим.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трансформаторов тока защищаемого элемента в качестве источника "переменного оперативного тока" для защит от короткого замыкания, а также использование трансформаторов напряжения или трансформаторов собственных нужд.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устройств автоматического регулирования возбуждения для оборудования синхронных машин (генераторы, компенсаторы, электродвигатели).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регулирования возбуждения в синхронных электродвигателях.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регулирования в конденсаторных установках.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управления мощностью электростанций, обеспечивающих:</w:t>
            </w:r>
          </w:p>
          <w:p>
            <w:pPr>
              <w:spacing w:after="20"/>
              <w:ind w:left="20"/>
              <w:jc w:val="both"/>
            </w:pPr>
            <w:r>
              <w:rPr>
                <w:rFonts w:ascii="Times New Roman"/>
                <w:b w:val="false"/>
                <w:i w:val="false"/>
                <w:color w:val="000000"/>
                <w:sz w:val="20"/>
              </w:rPr>
              <w:t>
1) прием и преобразование управляющих воздействий, поступающих с диспетчерских пунктов вышестоящего уровня управления, и формирование управляющих воздействий на уровне управления электростанций;</w:t>
            </w:r>
          </w:p>
          <w:p>
            <w:pPr>
              <w:spacing w:after="20"/>
              <w:ind w:left="20"/>
              <w:jc w:val="both"/>
            </w:pPr>
            <w:r>
              <w:rPr>
                <w:rFonts w:ascii="Times New Roman"/>
                <w:b w:val="false"/>
                <w:i w:val="false"/>
                <w:color w:val="000000"/>
                <w:sz w:val="20"/>
              </w:rPr>
              <w:t>
2) формирование управляющих воздействий на отдельные агрегаты (энергоблоки);</w:t>
            </w:r>
          </w:p>
          <w:p>
            <w:pPr>
              <w:spacing w:after="20"/>
              <w:ind w:left="20"/>
              <w:jc w:val="both"/>
            </w:pPr>
            <w:r>
              <w:rPr>
                <w:rFonts w:ascii="Times New Roman"/>
                <w:b w:val="false"/>
                <w:i w:val="false"/>
                <w:color w:val="000000"/>
                <w:sz w:val="20"/>
              </w:rPr>
              <w:t>
3) поддержание мощности агрегатов (энергоблоков) в соответствии с полученными управляющими воздействиями.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автоматических устройств, обеспечивающих пуск и останов агрегатов гидроэлектростанциях системы управления мощностью, а при необходимости также перевод агрегатов в режимы синхронного компенсатора и генераторный в зависимости от условий и режима работы электростанций и энергосистемы с учетом имеющихся ограничений в работе агрегатов.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регуляторов мощности по водотоку гидроэлектростанции, мощность которых определяется режимом водотока.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телемеханики, обеспечивающие ввод информации о перетоках по контролируемым внутрисистемным и межсистемным связям, передачу управляющих воздействий и сигналов от устройств автоматического регулирования частоты и активной мощности на объекты управления, а также передачу информации на вышестоящий уровень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телемеханики (телеуправление, телесигнализация, телеизмерение и телерегулирование) применяемые для диспетчерского управления территориально рассредоточенными электроустановками, связанными общим режимом работы, и их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телесигнализации:</w:t>
            </w:r>
          </w:p>
          <w:p>
            <w:pPr>
              <w:spacing w:after="20"/>
              <w:ind w:left="20"/>
              <w:jc w:val="both"/>
            </w:pPr>
            <w:r>
              <w:rPr>
                <w:rFonts w:ascii="Times New Roman"/>
                <w:b w:val="false"/>
                <w:i w:val="false"/>
                <w:color w:val="000000"/>
                <w:sz w:val="20"/>
              </w:rPr>
              <w:t>
1) для отображения на диспетчерских пунктах положения и состояния основного коммутационного оборудования тех электроустановок, которые находятся в непосредственном оперативном управлении или ведении диспетчерских пунктов, которые имеют существенное значение для режима работы системы энергоснабжения;</w:t>
            </w:r>
          </w:p>
          <w:p>
            <w:pPr>
              <w:spacing w:after="20"/>
              <w:ind w:left="20"/>
              <w:jc w:val="both"/>
            </w:pPr>
            <w:r>
              <w:rPr>
                <w:rFonts w:ascii="Times New Roman"/>
                <w:b w:val="false"/>
                <w:i w:val="false"/>
                <w:color w:val="000000"/>
                <w:sz w:val="20"/>
              </w:rPr>
              <w:t xml:space="preserve">
2) для ввода информации в диспетчерские информационные системы; </w:t>
            </w:r>
          </w:p>
          <w:p>
            <w:pPr>
              <w:spacing w:after="20"/>
              <w:ind w:left="20"/>
              <w:jc w:val="both"/>
            </w:pPr>
            <w:r>
              <w:rPr>
                <w:rFonts w:ascii="Times New Roman"/>
                <w:b w:val="false"/>
                <w:i w:val="false"/>
                <w:color w:val="000000"/>
                <w:sz w:val="20"/>
              </w:rPr>
              <w:t>
3) для передачи аварийных и предупредительных сигналов.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телеизмерения, обеспечивающего передачу основных электрических или технологических параметров (характеризующих режимы работы отдельных электроустановок), необходимых для установления и контроля оптимальных режимов работы всей системы энергоснабжения в целом, а также для предотвращения или ликвидации возможных аварийных процессов.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возможности отключения на месте при применении устройств телемеханики:</w:t>
            </w:r>
          </w:p>
          <w:p>
            <w:pPr>
              <w:spacing w:after="20"/>
              <w:ind w:left="20"/>
              <w:jc w:val="both"/>
            </w:pPr>
            <w:r>
              <w:rPr>
                <w:rFonts w:ascii="Times New Roman"/>
                <w:b w:val="false"/>
                <w:i w:val="false"/>
                <w:color w:val="000000"/>
                <w:sz w:val="20"/>
              </w:rPr>
              <w:t>
1) одновременно всех цепей телеуправления и телесигнализации при помощи устройств, образующих видимый разрыв цепи;</w:t>
            </w:r>
          </w:p>
          <w:p>
            <w:pPr>
              <w:spacing w:after="20"/>
              <w:ind w:left="20"/>
              <w:jc w:val="both"/>
            </w:pPr>
            <w:r>
              <w:rPr>
                <w:rFonts w:ascii="Times New Roman"/>
                <w:b w:val="false"/>
                <w:i w:val="false"/>
                <w:color w:val="000000"/>
                <w:sz w:val="20"/>
              </w:rPr>
              <w:t>
2) цепей телеуправления и телесигнализации каждого объекта с помощью специальных зажимов, испытательных блоков и других устройств, образующих видимый разрыв цепи.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организованных диспетчерских каналов связи и выделенных каналов передачи данных с соответствующими техническими характеристиками для организации диспетчерского управления и передачи данных между различными уровнями диспетчерских пунктов и подстанциями согласно действующей структуре управления энергосистемой.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в Центре диспетчерского управления единой электроэнергетической системы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диспетчерским центром рыночного оператора электрической мощности и энергии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между энергосистемами (национального и регионального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подстанцией (далее – ПС) 220 кВ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ПС 110 кВ системного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производителем электроэнергии свыше 10 МегаВатт (далее – МВт).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потребителем электроэнергии с мощностью более 5 МВт.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энергоцентрами потребителей электроэнергии, чьи линии электропередачи имеют системное 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ПС 110кВ не системного назначения (тупиковые), с суммарной нагрузкой менее 5 МВт.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ПС 35 кВ и ниже;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производителем электроэнергии ниже 10 МВт.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потребителем электроэнергии с мощностью менее 5 МВт.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энергоцентрами потребителей электроэнергии, чьи линии электропередачи не имеют системного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зажимов или специальных муфт, предназначенных для кабелей с неметаллической оболочкой или с алюминиевыми жилами соединяемые на промежуточных рядах.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маркировки кабелей вторичных цепей, жил кабелей и провода, присоединяемые к сборкам зажимов или аппаратам.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металлической оболочки или брони, заземленной с обеих сторон, для кабелей вторичных цепей трансформаторов напряжения 110 кВ и выше, прокладываемых от трансформатора напряжения до щита.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отдельных предохранителей или автоматических выключателей (применение последних предпочтительно) для осуществления питания оперативным током вторичных цепей каждого присоединения.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панелях надписей с обслуживаемых сторон, указывающие присоединения, к которым относится панель, ее назначение, порядковый номер панели в щите, а установленная на панелях аппаратура должна иметь надписи или маркировку согласно схемам.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распределительных устройствах надписей, указывающих назначение отдельных цепей и панелей.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окрашивания всех металлических частей распределительных устройств или другого антикоррозийного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рубильников, защищенные несгораемыми кожухами без отверстий и щелей с непосредственным ручным управлением (без привода), предназначенные для включения и отключения тока нагрузки и имеющие контакты, обращенные к оператору.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приводах коммутационных аппаратов четкого указания положения "Включено" и "Отключено".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резьбовых (пробочных) предохранителей устанавливаемые так, чтобы питающие провода присоединялись к контактному винту, а отходящие к электроприемникам - к винтовой гильзе.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 - ширина проходов в свету должна быть не менее 0,8 м, высота проходов в свету - не менее 1,9 м. В проходах не должны находиться предметы, которые могли бы стеснять передвижение людей и оборудования. В отдельных местах проходы стесняются выступающими строительными конструкциями, однако ширина прохода в этих местах должна быть не менее 0,6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 расстояния от наиболее выступающих неогражденных неизолированных токоведущих частей, расположенных на доступной высоте (менее 2,2 м) по одну сторону прохода, до противоположной стены или оборудования, не имеющего неогражденных неизолированных токоведущих частей, должны быть не менее: при напряжении ниже 660 Вольт (далее – В) - 1,0 м при длине щита до 7 м и 1,2 м при длине щита более 7 м, при напряжении 660 В и выше - 1,5 м. Длиной щита в данном случае называется длина прохода между двумя рядами сплошного фронта панелей (шкафов) или между одним рядом и стеной.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 расстояния между неогражденными неизолированными токоведущими частями, расположенными на высоте менее 2,2 м по обе стороны прохода, должны быть не менее, 1,5 м при напряжении ниже 660 В, 2,0 м при напряжении 660 В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w:t>
            </w:r>
          </w:p>
          <w:p>
            <w:pPr>
              <w:spacing w:after="20"/>
              <w:ind w:left="20"/>
              <w:jc w:val="both"/>
            </w:pPr>
            <w:r>
              <w:rPr>
                <w:rFonts w:ascii="Times New Roman"/>
                <w:b w:val="false"/>
                <w:i w:val="false"/>
                <w:color w:val="000000"/>
                <w:sz w:val="20"/>
              </w:rPr>
              <w:t>
неизолированные токоведущие части, находящиеся на расстояниях, меньших приведенных в подпунктах 2) и 3) настоящего пункта, должны быть ограждены.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w:t>
            </w:r>
          </w:p>
          <w:p>
            <w:pPr>
              <w:spacing w:after="20"/>
              <w:ind w:left="20"/>
              <w:jc w:val="both"/>
            </w:pPr>
            <w:r>
              <w:rPr>
                <w:rFonts w:ascii="Times New Roman"/>
                <w:b w:val="false"/>
                <w:i w:val="false"/>
                <w:color w:val="000000"/>
                <w:sz w:val="20"/>
              </w:rPr>
              <w:t>
неогражденные неизолированные токоведущие части, размещаемые над проходами, должны быть расположены на высоте не менее 2,2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w:t>
            </w:r>
          </w:p>
          <w:p>
            <w:pPr>
              <w:spacing w:after="20"/>
              <w:ind w:left="20"/>
              <w:jc w:val="both"/>
            </w:pPr>
            <w:r>
              <w:rPr>
                <w:rFonts w:ascii="Times New Roman"/>
                <w:b w:val="false"/>
                <w:i w:val="false"/>
                <w:color w:val="000000"/>
                <w:sz w:val="20"/>
              </w:rPr>
              <w:t>
ограждения, размещаемые над проходами, должны быть расположены на высоте не менее 1,9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неизолированных токоведущих частей сеткой, размером ячеек не более 25 х 25 мм, сплошных или смешанных ограждений, высотой не менее 1,7 м, и наличие двух выходов в проходах обслуживания щитов длиною более 7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закрытых сплошных ограждений для токоведущих частей распределительных устройств, установленных в помещениях, доступных для неинструктированного персонала.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 установке распределительных устройств на открытом воздухе следующих требований:</w:t>
            </w:r>
          </w:p>
          <w:p>
            <w:pPr>
              <w:spacing w:after="20"/>
              <w:ind w:left="20"/>
              <w:jc w:val="both"/>
            </w:pPr>
            <w:r>
              <w:rPr>
                <w:rFonts w:ascii="Times New Roman"/>
                <w:b w:val="false"/>
                <w:i w:val="false"/>
                <w:color w:val="000000"/>
                <w:sz w:val="20"/>
              </w:rPr>
              <w:t>
1) устройство должно быть расположено на спланированной площадке на высоте не менее 0,2 м от уровня планировки и должно иметь конструкцию, соответствующую условиям окружающей среды и в районах, где наблюдаются снежные заносы высотой 1 м и более, шкафы устанавливаются на повышенных фундаментах;</w:t>
            </w:r>
          </w:p>
          <w:p>
            <w:pPr>
              <w:spacing w:after="20"/>
              <w:ind w:left="20"/>
              <w:jc w:val="both"/>
            </w:pPr>
            <w:r>
              <w:rPr>
                <w:rFonts w:ascii="Times New Roman"/>
                <w:b w:val="false"/>
                <w:i w:val="false"/>
                <w:color w:val="000000"/>
                <w:sz w:val="20"/>
              </w:rPr>
              <w:t>
2) в шкафах должен быть предусмотрен местный подогрев для обеспечения нормальной работы аппаратов, реле, измерительных приборов и приборов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предотвращения нагревания строительных конструкций, находящихся вблизи токоведущих частей от воздействия электрического тока:</w:t>
            </w:r>
          </w:p>
          <w:p>
            <w:pPr>
              <w:spacing w:after="20"/>
              <w:ind w:left="20"/>
              <w:jc w:val="both"/>
            </w:pPr>
            <w:r>
              <w:rPr>
                <w:rFonts w:ascii="Times New Roman"/>
                <w:b w:val="false"/>
                <w:i w:val="false"/>
                <w:color w:val="000000"/>
                <w:sz w:val="20"/>
              </w:rPr>
              <w:t>
доступные для прикосновения персонала до температуры 500° С и выше;</w:t>
            </w:r>
          </w:p>
          <w:p>
            <w:pPr>
              <w:spacing w:after="20"/>
              <w:ind w:left="20"/>
              <w:jc w:val="both"/>
            </w:pPr>
            <w:r>
              <w:rPr>
                <w:rFonts w:ascii="Times New Roman"/>
                <w:b w:val="false"/>
                <w:i w:val="false"/>
                <w:color w:val="000000"/>
                <w:sz w:val="20"/>
              </w:rPr>
              <w:t>
недоступные для прикосновения – до 700° С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алюминиевых и сталеалюминевых проводов, защищенных от коррозии при сооружении ОРУ вблизи морских побережий, соленых озер, химических предприятий, а также в местах, где длительным опытом эксплуатации установлено разрушение алюминия от коррозии.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подогрева масла на масляных выключателях в открытых распределительных устройствах, и в неотапливаемых закрытых распределительных устройствах при температуре окружающего воздуха ниже минус 25° 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подогрева механизмов приводов масляных и воздушных выключателей, блоков клапанов воздушных выключателей, их агрегатных шкафов, а также других шкафов, в которых применяются аппаратура или зажимы внутренней установки независимо от минимальной температуры.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оперативной блокировки в распределительных устройствах 3 кВ и выше, исключающая возможность:</w:t>
            </w:r>
          </w:p>
          <w:p>
            <w:pPr>
              <w:spacing w:after="20"/>
              <w:ind w:left="20"/>
              <w:jc w:val="both"/>
            </w:pPr>
            <w:r>
              <w:rPr>
                <w:rFonts w:ascii="Times New Roman"/>
                <w:b w:val="false"/>
                <w:i w:val="false"/>
                <w:color w:val="000000"/>
                <w:sz w:val="20"/>
              </w:rPr>
              <w:t>
1) включения выключателей, отделителей и разъединителей на заземляющие ножи и короткозамыкатели;</w:t>
            </w:r>
          </w:p>
          <w:p>
            <w:pPr>
              <w:spacing w:after="20"/>
              <w:ind w:left="20"/>
              <w:jc w:val="both"/>
            </w:pPr>
            <w:r>
              <w:rPr>
                <w:rFonts w:ascii="Times New Roman"/>
                <w:b w:val="false"/>
                <w:i w:val="false"/>
                <w:color w:val="000000"/>
                <w:sz w:val="20"/>
              </w:rPr>
              <w:t>
2) включения заземляющих ножей на ошиновку, не отделенную разъединителями от ошиновки, находящейся под напряжением;</w:t>
            </w:r>
          </w:p>
          <w:p>
            <w:pPr>
              <w:spacing w:after="20"/>
              <w:ind w:left="20"/>
              <w:jc w:val="both"/>
            </w:pPr>
            <w:r>
              <w:rPr>
                <w:rFonts w:ascii="Times New Roman"/>
                <w:b w:val="false"/>
                <w:i w:val="false"/>
                <w:color w:val="000000"/>
                <w:sz w:val="20"/>
              </w:rPr>
              <w:t>
3) отключения и включения отделителями и разъединителями тока нагрузки, если это не предусмотрено конструкцией аппарата.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удобного и безопасного условия для доступа и наблюдения за указателями уровня и температуры масла маслонаполненных трансформаторов и аппаратов, и других указателей, характеризующих состояние оборудования без снятия напряжения.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уровня пола или поверхности земли до крана трансформатора не менее 0,2 м или выполнение соответствующего приямка для отбора проб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электрического освещения в распределительном устройстве и подстанции, установленные с безопасным обслуживанием.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ограждения территории открытого распределительного устройства и подстанции внешним забором высотой 1,8-2,0 м, а в местах с высокими снежными заносами и для подстанций со специальным режимом допуска на их территорию высотой более 2,0 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открытого распределительного устройства подстанций внутреннем забором высотой 1,6 м, при расположении их на территории электростанций.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ответвления от сборных шин открытого распределительного устройства ниже сборных 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подвески ошиновки одним пролетом над двумя и более секциями или системами сборных 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опоры для подвески шин открытого распределительного устройства сборной железобетонной или из стали.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прокладки воздушных осветительных линий, линий связи и сигнализации над и под токоведущими частями открытого распределительного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выполнения из несгораемых материалов фундамента под маслонаполненными трансформаторами или аппаратами.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размещения трансформаторных помещений и закрытых распределительных устройств:</w:t>
            </w:r>
          </w:p>
          <w:p>
            <w:pPr>
              <w:spacing w:after="20"/>
              <w:ind w:left="20"/>
              <w:jc w:val="both"/>
            </w:pPr>
            <w:r>
              <w:rPr>
                <w:rFonts w:ascii="Times New Roman"/>
                <w:b w:val="false"/>
                <w:i w:val="false"/>
                <w:color w:val="000000"/>
                <w:sz w:val="20"/>
              </w:rPr>
              <w:t>
1) под помещением производств с мокрым технологическим процессом, под душевыми, уборными, ванными. Исключения допускаются в случаях, когда приняты специальные меры по надежной гидроизоляции, предотвращающие попадание влаги в помещения распределительных устройств и подстанций;</w:t>
            </w:r>
          </w:p>
          <w:p>
            <w:pPr>
              <w:spacing w:after="20"/>
              <w:ind w:left="20"/>
              <w:jc w:val="both"/>
            </w:pPr>
            <w:r>
              <w:rPr>
                <w:rFonts w:ascii="Times New Roman"/>
                <w:b w:val="false"/>
                <w:i w:val="false"/>
                <w:color w:val="000000"/>
                <w:sz w:val="20"/>
              </w:rPr>
              <w:t>
2) непосредственно под и над помещениями, в которых может находиться более 50 человек в период более 1 часа над и под площадью перекрытия, трансформаторного помещения и закрытого распределительного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ширины коридора обслуживания, удобной для обслуживания установки и перемещения оборудования, при этом ширина коридора обслуживания должна быть не менее (считая в свету между ограждениями) 1 м при одностороннем расположении оборудования 1,2 м при двустороннем расположении оборудования, в коридорах коридоре управления, где находятся приводы выключателей или разъединителей, ширина коридора должна быть не менее 1,5 м при одностороннем расположении оборудования 2 м при двустороннем расположении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одного выхода из распределительных устройств, при длине распределительных устройств до 7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 выходов из распределительных устройств по его концам при длине распределительных устройств более 7 м до 60 м, при этом допускается располагать выходы из РУ на расстоянии до 7 м от его торцов.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дополнительных выходов из распределительных устройств с таким расчетом, чтобы расстояние от любой точки коридора обслуживания, управления или взрывного коридора до выхода было не более 30м., при длине распределительных устройств более 60 м, кроме выходов по концам 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полов помещений распределительных устройств по всей площади каждого этажа на одной отметке, с конструкцией, исключающей возможность образования цементной пыли.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Соблюдать устройство порогов в дверях между отдельными помещениями и в коридорах распределительных устройств.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в распределительных устройствах, открывающиеся в направлении других помещений или наружу и имеющие самозапирающиеся замки, открываемые без ключа со стороны распределительного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фиксирующее двери между отсеками одного распределительного устройства или между смежными помещениями двух распределительных устройств, в закрытом положении и не препятствующее открыванию их в обоих направлениях.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двери между помещениями (отсеками) распределительных устройств разных напряжений открывающийся в сторону распределительных устройств с низшим напряжением до 1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замков в дверях помещений распределительных устройств одного напряжения открывающихся одним и тем же ключом, ключи от входных дверей распределительных устройств и других помещений не должны подходить к замкам камер.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установленных оборудовании с открытыми токоведущими частями во взрывных коридорах.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трансформаторов и РУ установленных в производственных помещениях открыто и в камерах, и отдельных помещениях и при открытой установке токоведущие части трансформатора должны быть закрыты, а РУ размещены в шкафах защищенного или закрытого исполнения.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присоединения трансформатора столбовой (мачтовой) трансформаторной подстанции до 35 кВ мощностью не более 0,4 мегавольт-ампер (далее – МВА) к сети высшего напряжения при помощи предохранителей и разъединителя, управляемого с земли.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предохранителей и разъединителя, управляемого с земли для присоединения трансформатора к сети высшего напряжения.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замка на приводе разъединителя.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установки разъединителя на концевой опоре воздушных линий.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установки столбового (мачтового) трансформатора трансформаторной подстанции до 35 кВ мощностью не более 0,4 МВА на высоте не менее 4,5 м, считая от земли до токоведущих частей и площадки с перилами на высоте не менее 3 м с применением лестницы с устройством, сблокированным с разъединителем и запрещающим подъем по лестнице при включенном разъединителе, при этом для подстанций, расположенных на одностоечных опорах, устройство площадок и лестниц не обязательно.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расположения части столбовой (мачтовой) трансформаторной подстанции до 35 кВ мощностью не более 0,4 МВА, остающиеся под напряжением при отключенном положении разъединителя на высоте:</w:t>
            </w:r>
          </w:p>
          <w:p>
            <w:pPr>
              <w:spacing w:after="20"/>
              <w:ind w:left="20"/>
              <w:jc w:val="both"/>
            </w:pPr>
            <w:r>
              <w:rPr>
                <w:rFonts w:ascii="Times New Roman"/>
                <w:b w:val="false"/>
                <w:i w:val="false"/>
                <w:color w:val="000000"/>
                <w:sz w:val="20"/>
              </w:rPr>
              <w:t>
1) не менее 2,5 м для подстанций 10 кВ;</w:t>
            </w:r>
          </w:p>
          <w:p>
            <w:pPr>
              <w:spacing w:after="20"/>
              <w:ind w:left="20"/>
              <w:jc w:val="both"/>
            </w:pPr>
            <w:r>
              <w:rPr>
                <w:rFonts w:ascii="Times New Roman"/>
                <w:b w:val="false"/>
                <w:i w:val="false"/>
                <w:color w:val="000000"/>
                <w:sz w:val="20"/>
              </w:rPr>
              <w:t>
2) не менее 3,1 м для подстанций 35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заземляющих ножей на разъединители со стороны трансформатора столбовой (мачтовой) трансформаторной подстанции до 35 кВ мощностью не более 0,4 МВА.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4 м от земли до изоляторов вывода столбовой (мачтовой) трансформаторной подстанции до 35 кВ мощностью не более 0,4 МВА на воздушную линию до 1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прямых ударов молний в открытых распределительных устройствах и открытых подстанции 20-500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выполнения дополнительных защитных промежутков, установленных на высоте не менее 2,5 м от земли, на ВЛ до 35 кВ с деревянными опорами в заземляющих спусках защитных промежутков.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вентильных разрядников (ограничителей перенапряжения) для защиты нейтралей обмоток 110-220 кВ силовых трансформаторов, имеющих изоляцию, пониженную относительно изоляции линейного конца обмотки и допускающую работу с разземленной нейтралью.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шунтирующих реакторов 500 кВ от грозовых и внутренних перенапряжений ограничителями перенапряжений, устанавливаемыми на присоединениях реакторов.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разъединителей, имеющих защиту тросом не по всей длине и устанавливаемые на опорах воздушных линий до 110 кВ, трубчатыми разрядниками, устанавливаемыми на тех же опорах со стороны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тросом по всей длине ответвления от ВЛ, выполняемое на металлических или железобетонных опорах, если оно присоединено к ВЛ, защищенной тросом по всей длине и питающей ответственные электроустановки и установленного комплекта трубчатых разрядников при выполнении ответвления на деревянных опорах в месте его присоединения к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установленных трубчатых разрядников для защиты переключательных пунктов 3-10 кВ - по одному комплекту на концевой опоре каждой питающей ВЛ с деревянными опорами.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присоединения ВЛ к электродвигателям мощностью до 3 МВт, имеющим надежное резервирование, при отсутствии защиты подходов от прямых ударов молнии.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установки сжатого воздуха, состоящей из стационарной компрессорной установки и воздухораспределительной сети для снабжения воздухом электрических аппаратов (воздушных выключателей, пневматических приводов к масляным выключателям и разъединителям) распределительных устройств электрических станций и подстанций, при этом выход из строя или вывод в ремонт любого элемента установки сжатого воздуха не нарушает нормальную работу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Соблюдения требований пополнения воздуха в резервуарах электроаппаратов в рабочем и аварийном режимах за счет запаса воздуха в воздухосборниках компрессорного давления.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воздухосборников давлением до 5 мегапаскаля (далее – МПа) снабженные предохранительным клапаном пружинного типа, указывающим манометром с трехходовым краном; спускным вентилем отверстием с пробкой для выпуска воздуха при гидравлических испытаниях лазом или люком (для осмотра и чистки) штуцерами с фланцами для присоединения воздухопроводов поддерживающими опорами.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воздухосборников давлением 23 МПа на каждую группу из трех баллонов указывающего манометра с трехходовым краном, предохранительного клапана и конденсатосборника с автоматической продувкой.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обратного клапана между конечным водомаслоотделителем в компрессорной установке и воздухосборниками.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перепускных клапанов, поддерживающих в воздухопроводной распределительной сети и в резервуарах воздушных выключателей давление в заданных заводами пределах, обеспечивающее номинальную отключающую способность и надежную работу выключателей в режиме неуспешного автоматического повторного включения.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перепускных клапанов, выполненных с электромагнитным управлением.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ремонтной площадки в помещении компрессорной установки, а также грузоподъемного устройства для производства монтажных и ремонтных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пола в помещении компрессорной установки покрытого керамической плиткой или равноценным материалом, наличие оштукатуренных стен, имеющих панели, окрашенные масляной краской до высоты не менее 1,5 м от пола.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помещения компрессорной установки открывающихся наружу, с самозапирающимися замками, и открывающихся дверей изнутри без ключа с помощью рукоятки, открывающимися окнами и оборудованными фрамугами.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предохранительных клапанов, срабатывающих при превышении давления в сети подачи воздуха до 1,1 номинального установленных для защиты распределительной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линейного водоотделителя спускного вентиля и штуцера с фланцами для присоединения, подводящего и отводящего воздухопроводов.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доступа для обслуживания воздухопроводов и арматуры распределительной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соединенных стальных воздухопроводов сваркой встык, а соединений с арматурой - фланцевые.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воздухосборников и линейных водоотделителей покрашенного устойчивой краской светлого тона наружных поверхностей, устанавливаемых на открытом воздухе.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доступа ко всем элементам установки сжатого воздуха для разборки и 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масляных хозяйств с оборудованием для обработки масла на электростанциях, на подстанциях 500 кВ независимо от мощности установленных трансформаторов и на подстанциях 330 кВ с трансформаторами мощностью 200 МВА и выше, расположенных в удаленных или труднодоступных районах и наличие оборудованных складов масла таких маслохозяйств:</w:t>
            </w:r>
          </w:p>
          <w:p>
            <w:pPr>
              <w:spacing w:after="20"/>
              <w:ind w:left="20"/>
              <w:jc w:val="both"/>
            </w:pPr>
            <w:r>
              <w:rPr>
                <w:rFonts w:ascii="Times New Roman"/>
                <w:b w:val="false"/>
                <w:i w:val="false"/>
                <w:color w:val="000000"/>
                <w:sz w:val="20"/>
              </w:rPr>
              <w:t>
на гидроэлектростанциях - по 3 резервуара турбинного и изоляционного масла;</w:t>
            </w:r>
          </w:p>
          <w:p>
            <w:pPr>
              <w:spacing w:after="20"/>
              <w:ind w:left="20"/>
              <w:jc w:val="both"/>
            </w:pPr>
            <w:r>
              <w:rPr>
                <w:rFonts w:ascii="Times New Roman"/>
                <w:b w:val="false"/>
                <w:i w:val="false"/>
                <w:color w:val="000000"/>
                <w:sz w:val="20"/>
              </w:rPr>
              <w:t>
на подстанциях - 3 резервуара изоляционного масла;</w:t>
            </w:r>
          </w:p>
          <w:p>
            <w:pPr>
              <w:spacing w:after="20"/>
              <w:ind w:left="20"/>
              <w:jc w:val="both"/>
            </w:pPr>
            <w:r>
              <w:rPr>
                <w:rFonts w:ascii="Times New Roman"/>
                <w:b w:val="false"/>
                <w:i w:val="false"/>
                <w:color w:val="000000"/>
                <w:sz w:val="20"/>
              </w:rPr>
              <w:t>
для изоляционного масла - объема одного наиболее крупного трансформатора с запасом 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расстояния от стенок резервуаров открытых складов масла не менее: </w:t>
            </w:r>
          </w:p>
          <w:p>
            <w:pPr>
              <w:spacing w:after="20"/>
              <w:ind w:left="20"/>
              <w:jc w:val="both"/>
            </w:pPr>
            <w:r>
              <w:rPr>
                <w:rFonts w:ascii="Times New Roman"/>
                <w:b w:val="false"/>
                <w:i w:val="false"/>
                <w:color w:val="000000"/>
                <w:sz w:val="20"/>
              </w:rPr>
              <w:t>
до зданий и сооружений электростанций и подстанций (в том числе до трансформаторной мастерской): для складов общим объемом до 100 тонн (далее – т) масла - 12 м; для складов более 100 т - 18 м; до жилых и общественных зданий - на 25 % больше расстояний; до аппаратного маслохозяйства - 8 м; до складов баллонов водорода - 20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освещения маслоуказателей маслобаков в темное время суток, для наблюдения за уровнем масла в маслоуказателях.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крышках и баках трансформаторов вентильных разрядников не выше 35 кВ, соответствующие требованиям для разрядников и установленные на крышке трансформатора.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направляющих в фундаментах для трансформаторов, имеющих катки, а также упоров для закрепления трансформатора на направляющих, установленных с обеих сторон трансформатора.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направления отверстия выхлопной трубы трансформаторов на близко установленное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анкеров вдоль путей перекатки, а также у фундаментов трансформаторов массой более 20 тонн, позволяющих закреплять за них лебедки, направляющие блоки, полиспасты, используемых при перекатке трансформаторов в обоих направлениях на собственных катках.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пуска установки пожаротушения, дублирующийся дистанционным пуском со щита управления ручным пуском и наличие устройства ручного пуска в месте, не подверженном действию огня.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расположения устройства ручного пуска установки пожаротушения в месте, не подверженном действию огня.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 каждой камере масляных трансформаторов отдельного выхода наружу или в смежное помещение с несгораемым полом, стенами и перекрытием, не содержащее огнеопасных и взрывоопасных предметов, аппаратов и производств.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Соблюдения расположения задвижек охладительных устройств удобным доступом к ним, с возможностью отсоединения трансформатора от системы охлаждения или отдельного охладителя от системы и выкатки трансформатора без слива масла из охладителей.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расположения охладительных колонок и другого оборудования в системе охлаждения в помещении, температура в котором не снижается ниже плюс 5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манометра для каждого маслонасоса системы и водяного насоса.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манометров при наличии сетчатых фильтров на входе масла в фильтр и выходе из фильтра.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трансформаторов с искусственным охлаждением, сигнализации о прекращении циркуляции масла, охлаждающей воды или остановке вентиляторов дутья, а также об автоматическом включении резервного охладителя или резервного источника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стационарных устройств для ремонта трансформаторов без разборки активной части (башни, оборудованные мостовыми кранами):</w:t>
            </w:r>
          </w:p>
          <w:p>
            <w:pPr>
              <w:spacing w:after="20"/>
              <w:ind w:left="20"/>
              <w:jc w:val="both"/>
            </w:pPr>
            <w:r>
              <w:rPr>
                <w:rFonts w:ascii="Times New Roman"/>
                <w:b w:val="false"/>
                <w:i w:val="false"/>
                <w:color w:val="000000"/>
                <w:sz w:val="20"/>
              </w:rPr>
              <w:t>
1) на подстанциях 500 кВ и на подстанциях 220 кВ с трансформаторами 200 МВА и более, расположенных в труднодоступных или удаленных местах, с которых нецелесообразна отправка трансформаторов на ремонтные заводы;</w:t>
            </w:r>
          </w:p>
          <w:p>
            <w:pPr>
              <w:spacing w:after="20"/>
              <w:ind w:left="20"/>
              <w:jc w:val="both"/>
            </w:pPr>
            <w:r>
              <w:rPr>
                <w:rFonts w:ascii="Times New Roman"/>
                <w:b w:val="false"/>
                <w:i w:val="false"/>
                <w:color w:val="000000"/>
                <w:sz w:val="20"/>
              </w:rPr>
              <w:t>
2) на открытых распределительных устройствах электростанций при установке на них трансформаторов, если трансформаторы невозможно доставить на монтажную площадку гидроэлектростанции или ремонтную площадку машинного зала тепловой электростанции.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стационарных или инвентарных грузоподъемных устройств, связанных с фундаментом трансформатора железнодорожным путем при наличии на подстанциях до 220 кВ трансформаторов без съемного кожуха с массой выемной активной части более 25 т для ремонта.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телефонной связи и пожарной сигнализации, других видов сигнализаций, которые требуются по условиям их работы на преобразовательных подстанциях и установках.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защиты, контроля и сигнализации на преобразовательном агрегате, действующие при следующих ненормальных режимах работы при:</w:t>
            </w:r>
          </w:p>
          <w:p>
            <w:pPr>
              <w:spacing w:after="20"/>
              <w:ind w:left="20"/>
              <w:jc w:val="both"/>
            </w:pPr>
            <w:r>
              <w:rPr>
                <w:rFonts w:ascii="Times New Roman"/>
                <w:b w:val="false"/>
                <w:i w:val="false"/>
                <w:color w:val="000000"/>
                <w:sz w:val="20"/>
              </w:rPr>
              <w:t>
превышении допустимой температуры масла или негорючей жидкости трансформатора; превышение допустимой температуры воды, охлаждающей полупроводниковый преобразователь; перегорание предохранителя в силовой цепи полупроводникового вентиля; прекращение действия воздушного или водяного охлаждения; длительная перегрузка преобразовательного агрегата; отсутствие управляющих импульсов; повреждение (снижение уровня) изоляции установки; нарушение работы в других устройствах собственных нужд преобразовательного агрегата, препятствующих его нормальной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измерительных приборов, установленных на корпусе преобразователя, таким образом, чтобы персонал мог следить за показаниями приборов, не заходя за ограждение преобразователя.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предупреждающих знаков с указанием напряжения преобразователя, при холостом ходе нанесенного на корпус преобразователя.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изоляции первичных цепей выпрямленного тока, соответствующих их рабочему напряжению.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изолированных подводящих и отводящих охлаждающую воду трубопроводов от охладительной системы, имеющей потенциал преобразователя при охлаждении преобразователей водой по проточной и по циркуляционной системам трубопроводы.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контроля и измерения напряжения и тока оборудованного на аккумуляторной установке.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для отключения зарядных и подзарядных двигателей-генераторов.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выключателя в цепи аккумуляторной батареи, селективного по отношению к защитным аппаратам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постоянного контроля изоляции на шинах постоянного тока, позволяющим оценивать значение сопротивления изоляции и действующим на сигнал при снижении сопротивления изоляции одного из полюсов до 20 килоОм (далее – кОм) в сети 220 В, 10 кОм в сети 110 В, 5 кОм в сети 48 В и 3 кОм в сети 24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аккумуляторной батареи блокировки, не допускающей проведения заряда батареи с напряжением более 2,3 В на элемент при отключенной вентиляции.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неизолированных проводников, окрашенных дважды кислотостойкой, не содержащей спирта краской по всей длине, за исключением мест соединения шин, присоединения к аккумуляторам и других соединений. Смазывание неокрашенных мест техническим вазелином.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вентилятора в взрывобезопасном исполнении при устройстве принудительной вытяжной вентиляции.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установленного водопроводного крана и раковины на электростанциях, а также на подстанциях, оборудованных водопроводом, вблизи помещения аккумуляторной батареи.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телефонной связи и пожарной сигнализации, а также других видов сигнализации, которые требуются по условиям работы в электромашинном помещении.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сети питания сварочных трансформаторов, переносных светильников и электроинструмента, а также машин для уборки помещений в электромашинном помещении.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выполнения проходов между фундаментами или корпусами машин, между машинами и частями здания или оборудования ширины проходов не менее 1 м в свету, допускаются местные сужения проходов между выступающими частями машин и строительными конструкциями до 0,6 м на длине не более 0,5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в свету между корпусом машины и стеной здания или между корпусами, а также между торцами рядом стоящих машин при наличии прохода с другой стороны машин не менее 0,3 м при высоте машин до 1 м от уровня пола и не менее 0,6 м при высоте машин более 1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ширины прохода обслуживания между машинами и фасадом (лицевой стороной обслуживания) пульта управления или щита управления не менее 2 м, при установке щитов в шкафу выбор расстояния производить от машины до закрытой двери или стенки шкафа.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прохода между корпусом машины и торцом пульта управления или щита управления шириной не менее 1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несгораемой площадки шириной не менее 600 мм с поручнями и лестницами в случаях, когда верхняя отметка фундаментной плиты машины находится выше или ниже отметки пола электромашинного помещения более чем на 400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перилами на площадках обслуживания, расположенных на высоте до 2 м над уровнем пола, а на высоте более 2 м - перилами и бортовыми барьерами.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возможности заезда автотранспорта в электромашинное помещение, в зону действия грузоподъемных устройств, если доставка оборудования производится автотранспортом.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электрических светильников над открытыми шинами распределительного устройства расположенных в электромашинном помещении и открытыми токопроводами, также электрические светильники, обслуживаемые с пола, не располагаются над вращающимися машинами.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вне электромашинного помещения оборудования централизованных систем смазки, в том числе предназначенной только для электрических машин.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системах смазки электрических машин мощностью более 1 МВт указателей уровня масла и приборов контроля температуры масла и подшипников, а при наличии циркуляционной смазки, кроме того, приборов контроля протекания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трубопроводов масла и воды, прокладываемые к подшипникам открыто или в каналах со съемными покрытиями из несгораемых материалов.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диафрагм и вентилей, которые установлены непосредственно у мест подвода смазки к подшипникам электрических машин.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труб, электрически изолированных от подшипников и других деталей машины, подводящие масло к подшипникам, электрически изолированных от фундаментной плиты.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генераторах и синхронных компенсаторах контрольно-измерительных приборов, устройств управления, сигнализации, защиты, устройств автоматического гашения поля, защит ротора от перенапряжений, автоматического регулирования возбуждения, а также устройств автоматики для обеспечения автоматического пуска, работы и останова агрегата.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турбогенераторов, мощностью 100 МВт и более, синхронных компенсаторов с водородным охлаждением оборудованных устройствами дистанционного контроля вибрации подшипников.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задвижек в каждой секции газоохладителей и теплообменников для отключения ее от напорного и сливного коллекторов и для распределения воды по отдельным секциям.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кранов для выпуска воздуха в каждой секции газоохладителей и теплообменников в самой высокой точке.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резервного насоса, автоматически включающегося при отключении работающего, а также при снижении давления охлаждающей воды в схеме подачи охлаждающей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синхронных компенсаторов резервного питания от постоянно действующего надежного источника охлаждающей воды (система технической воды, баки).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расходомера для установки на питающих трубопроводах технического водоснабжения генераторов.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манометров, показывающих давление охлаждающей воды в напорном коллекторе, давление водорода в корпусе турбогенератора, давление углекислого газа (азота) в газопроводе к генератору устройства сигнализации снижения давления воды в напорном коллекторе пост газового управления, щитов управления газомасляным и водяным хозяйствами для установки на площадке турбины, соединенной с турбогенератором, который имеет водяное или водородное охлаждение.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манометров на напорном коллекторе и на насосах для установки на месте установки насосов газоохладителей, теплообменников и маслоохладителей.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встроенных гильз для ртутных термометров на напорных и сливных трубопроводах газоохладителей, теплообменников и маслоохладителей.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возможности слива воды из охлаждающей системы при останове агрегата для синхронных компенсаторов, устанавливаемых на открытом воздухе.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трубопроводов циркуляционных систем смазки и водородных уплотнений турбогенераторов и синхронных компенсаторов с водородным охлаждением выполненные из цельнотянутых труб.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гидрогенераторов подпятников и подшипников, расположенных над ротором, электрически изолированных от корпуса.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синхронного компенсатора подшипников электрически изолированых от корпуса компенсатора и маслопроводов, при этом у синхронного компенсатора с непосредственно присоединенным возбудителем допускается наличие только одного изолированого подшипника (со стороны, противоположной возбудителю).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смотровых стекол для наблюдения за струей выходящего масла в сливных патрубках подшипников с циркуляционной смазкой и водородных уплотнений, при этом для освещения смотровых стекол должны применяться светильники, присоединенные к сети аварийного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автоматических газоанализаторов контроля наличия водорода в картерах подшипников и закрытых токопроводах для турбогенераторов с непосредственным водородным охлаждением обмоток.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системе возбуждения генератора: возбудителя, автоматического регулятора возбуждения, коммутационной аппаратуры, измерительного прибора, средств защиты ротора от перенапряжения и защиты оборудования системы возбуждения от повреждений.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рубильника для присоединения к обмотке возбуждения генератора.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всех системах возбуждения (основные и резервные) устройств, обеспечивающие при подаче импульса на гашение поля полное развозбуждение (гашение поля) синхронного генератора или компенсатора независимо от срабатывания автоматического гашение поля.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водяного охлаждения возбудителя обеспечивающую возможность полного спуска воды из системы, выпуска воздуха при заполнении системы водой, периодической чистки теплообменников, при этом закрытие и открытие задвижек системы охлаждения на одном из возбудителей не должны приводить к изменению режима охлаждения на другом возбудителе.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пола помещений выпрямительных установок, с водяной системой охлаждения выполненного таким образом, чтобы при утечках воды исключалась возможность ее попадания на токопроводы, комплектное распределительное устройство (далее – КРУ) и другое электрооборудование, расположенное ниже системы охлаждения.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 турбогенераторов резервного возбуждения, схема которого должна обеспечивать переключение с рабочего возбуждения на резервное и обратно без отключения генераторов от сети.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дистанционного переключения с рабочего возбуждения на резервное и обратно, на турбогенераторах с непосредственным охлаждением обмотки ротора.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электродвигателей и аппаратов, установленных доступными для осмотра и замены, а также по возможности для ремонта на месте установки.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приборов контроля температуры воздуха и охлаждающей воды при замкнутой принудительной системе вентиляции электродвигателей.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электрической изоляции одного из подшипников от фундаментной плиты для предотвращения образования замкнутой цепи тока через вал и подшипники машины у синхронных электрических машин мощностью 1 МВт и более и машины постоянного тока мощностью 1 МВт и более и наличие изолированного подшипника со стороны возбудителя и все подшипники возбудителя у синхронных машин, и наличие изолированных маслопроводов этих электрических машин от корпусов их подшипников.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четких нанесенных знаков, позволяющих легко распознавать включенное и отключенное положения рукоятки управления аппаратом на корпусах аппаратов управления и разъединяющих аппарата и в случаях, когда оператор не может определить по состоянию аппарата управления, включена или отключена главная цепь электродвигателя, предусматривается световая сигнализация.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предварительной (перед пуском) сигнализации или звукового оповещения о предстоящем пуске при наличии дистанционного или автоматического управления механизмами.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действующей на сигнализацию и отключение при повышении температуры корпуса электродвигателя на электродвигателях с изменяемой частотой вращения, также на двигателях малой мощности и допускается совмещение этой защиты с защитой от токов перегрузки.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действующей на сигнал и отключение электродвигателя при повышении температуры или прекращении действия смазки на электродвигателях, имеющих принудительную смазку подшипников.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защиты, действующей на сигнал и отключение электродвигателя при повышении температуры или прекращении действия вентиляции на электродвигателях, имеющих принудительную вентиляцию.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защиты от короткого замыкания для электродвигателей постоянного тока и при необходимости дополнительно устанавливаются защиты от перегрузки и от чрезмерного повышения частоты вращения.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предохранителей или автоматических выключателей для применения в защите электродвигателей от короткого замыкания.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выключателей для применения на электростанциях для защиты от короткого замыкания электродвигателей собственных нужд, связанных с основным технологическим процессом.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защиты, срабатывающей при нарушении равенства токов ветвей, применяемых для конденсаторной батареи, имеющей две или более параллельные ветви.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отдельного огнестойкого помещения, с выходом наружу или в общее помещение для расположения конденсаторных установок с общей массой масла более 600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заземляющих проводников в электроустановках до 1 кВ и выше с изолированной нейтралью, прокладываемых как в общей оболочке с фазными, так и отдельно от них, при этом магистрали заземления должны быть присоединены к заземлителям в двух или более разных местах и, по возможности, с противоположных концов помещения.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зданий, сооружений и наружных установок, содержащих пожароопасные зоны, от прямых ударов молнии и вторичных ее проявлений, а также заземление установленного в них оборудования (металлических сосудов, трубопроводов), содержащего горючие жидкости, порошкообразные или волокнистые материалы, для предотвращения искрения, обусловленного статическим электричеством, в соответствии с действующими нормативами по проектированию и устройству молниезащиты зданий и сооружений и защиты установок от статического электричества.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применения кабелей с горючей полиэтиленовой изоляцией.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диспетчерского технологического управления, в том числе средств связи с диспетчерскими центрами системного оператора, оперативно-информационного комплекса диспетчерского управления, унифицированного с оперативно-информационным комплексом системного оператора.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прохождения периодической (очередной) квалификационной проверки знаний руководителями и специалистами служб безопасности и охраны труда энергопроизводящей организации не реже одного раза в три года.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прохождения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энергопроизводящей организации не реже одного раза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представления в Комитет государственного энергетического надзора и контроля Министерства энергетики Республики Казахстан до 1 декабря, ежегодного списка руководителей, подлежащих квалификационной проверке знаний на следующий календарный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приказа руководителя энергопроизводящей организации о создании комиссии для проведения квалификационной проверки.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специалистов, подлежащих квалификационной проверке знаний на следующий календарный год, составляемого энергопроизводящей организацией, ежегодно, в срок до 25 декабря.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оперативным и оперативно-ремонтным персоналом, с оперативными руководителями, осуществляющими управление энергоустановками:</w:t>
            </w:r>
          </w:p>
          <w:p>
            <w:pPr>
              <w:spacing w:after="20"/>
              <w:ind w:left="20"/>
              <w:jc w:val="both"/>
            </w:pPr>
            <w:r>
              <w:rPr>
                <w:rFonts w:ascii="Times New Roman"/>
                <w:b w:val="false"/>
                <w:i w:val="false"/>
                <w:color w:val="000000"/>
                <w:sz w:val="20"/>
              </w:rPr>
              <w:t>
подготовка по новой должности, включающая: обучение; стажировку на рабочем месте; первичную квалификационную проверку знаний;</w:t>
            </w:r>
          </w:p>
          <w:p>
            <w:pPr>
              <w:spacing w:after="20"/>
              <w:ind w:left="20"/>
              <w:jc w:val="both"/>
            </w:pPr>
            <w:r>
              <w:rPr>
                <w:rFonts w:ascii="Times New Roman"/>
                <w:b w:val="false"/>
                <w:i w:val="false"/>
                <w:color w:val="000000"/>
                <w:sz w:val="20"/>
              </w:rPr>
              <w:t>
дублирование;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ремонтным персоналом:</w:t>
            </w:r>
          </w:p>
          <w:p>
            <w:pPr>
              <w:spacing w:after="20"/>
              <w:ind w:left="20"/>
              <w:jc w:val="both"/>
            </w:pPr>
            <w:r>
              <w:rPr>
                <w:rFonts w:ascii="Times New Roman"/>
                <w:b w:val="false"/>
                <w:i w:val="false"/>
                <w:color w:val="000000"/>
                <w:sz w:val="20"/>
              </w:rPr>
              <w:t>
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 стажировку на рабочем месте; первичную квалификационную проверку знаний;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в плане работы с персоналом по следующим направлениям: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в области электроэнергетики;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для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проведения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недопущения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назначения председателем центральной комиссии лица, прошедшего проверку знаний в государственном органе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центральной комиссии по квалификационные проверки энергопроизводящей организации, в составе не менее трех человек, имеющих группу допуска по электробезопасности не ниже четвертой.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 в каждом структурном подразделении.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энергопроизводящей организацией суточного графика производства-потребления электрической энергии, утвержденного системным оператором при осуществлении своей деятельности на розничном рынке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журналов технического обслуживания по видам оборудования, зданиям и сооружениям электростанций, электрических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выдачи технических условий на подключение пользователей сети с заявленной электрической мощностью 5 МВт и более к электрической сети на основании "Схемы выдачи мощности электростанции", разработанной специализированными проектными организациями, имеющими лицензию на занятие проектной деятельностью.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порядка отключения электрических сетей от генерирующих установок энергопередающей организацией по указанию системного оператора при следующих обстоятельствах:</w:t>
            </w:r>
          </w:p>
          <w:p>
            <w:pPr>
              <w:spacing w:after="20"/>
              <w:ind w:left="20"/>
              <w:jc w:val="both"/>
            </w:pPr>
            <w:r>
              <w:rPr>
                <w:rFonts w:ascii="Times New Roman"/>
                <w:b w:val="false"/>
                <w:i w:val="false"/>
                <w:color w:val="000000"/>
                <w:sz w:val="20"/>
              </w:rPr>
              <w:t>
1) предупреждение надвигающейся угрозы для здоровья и безопасности людей или оборудования электроустановок;</w:t>
            </w:r>
          </w:p>
          <w:p>
            <w:pPr>
              <w:spacing w:after="20"/>
              <w:ind w:left="20"/>
              <w:jc w:val="both"/>
            </w:pPr>
            <w:r>
              <w:rPr>
                <w:rFonts w:ascii="Times New Roman"/>
                <w:b w:val="false"/>
                <w:i w:val="false"/>
                <w:color w:val="000000"/>
                <w:sz w:val="20"/>
              </w:rPr>
              <w:t>
2) авария на электростанции или соединительном оборудовании;</w:t>
            </w:r>
          </w:p>
          <w:p>
            <w:pPr>
              <w:spacing w:after="20"/>
              <w:ind w:left="20"/>
              <w:jc w:val="both"/>
            </w:pPr>
            <w:r>
              <w:rPr>
                <w:rFonts w:ascii="Times New Roman"/>
                <w:b w:val="false"/>
                <w:i w:val="false"/>
                <w:color w:val="000000"/>
                <w:sz w:val="20"/>
              </w:rPr>
              <w:t>
3) невыполнение оперативным персоналом энергопроизводящей организации диспетчерских распоряжений энергопередающей организации или системного оператора;</w:t>
            </w:r>
          </w:p>
          <w:p>
            <w:pPr>
              <w:spacing w:after="20"/>
              <w:ind w:left="20"/>
              <w:jc w:val="both"/>
            </w:pPr>
            <w:r>
              <w:rPr>
                <w:rFonts w:ascii="Times New Roman"/>
                <w:b w:val="false"/>
                <w:i w:val="false"/>
                <w:color w:val="000000"/>
                <w:sz w:val="20"/>
              </w:rPr>
              <w:t>
4) ликвидация аварийных ситуаций и предотвращение ее развития;</w:t>
            </w:r>
          </w:p>
          <w:p>
            <w:pPr>
              <w:spacing w:after="20"/>
              <w:ind w:left="20"/>
              <w:jc w:val="both"/>
            </w:pPr>
            <w:r>
              <w:rPr>
                <w:rFonts w:ascii="Times New Roman"/>
                <w:b w:val="false"/>
                <w:i w:val="false"/>
                <w:color w:val="000000"/>
                <w:sz w:val="20"/>
              </w:rPr>
              <w:t>
5) обстоятельства непреодолимой силы.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региональным диспетчерским центром системного оператора при изменении годовых графиков ремонтов линий электропередачи и электроустановок.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национальным диспетчерским центром системного оператора при изменении годовых графиков остановов генерирующих установок электростанций.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проведения промежуточных приемок узлов оборудования и сооружений, а также скрытых работ во время строительства и монтажа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работоспособности оборудования при пробном пуске проверки и технологических схем, безопасности их эксплуатации, настройки всех систем контроля и управления, в том числе автоматических регуляторов, устройств защиты и блокировок, устройств сигнализации и контрольно-измерительных приборов, с проверкой готовности оборудования к комплексному опробованию.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w:t>
            </w:r>
          </w:p>
          <w:p>
            <w:pPr>
              <w:spacing w:after="20"/>
              <w:ind w:left="20"/>
              <w:jc w:val="both"/>
            </w:pPr>
            <w:r>
              <w:rPr>
                <w:rFonts w:ascii="Times New Roman"/>
                <w:b w:val="false"/>
                <w:i w:val="false"/>
                <w:color w:val="000000"/>
                <w:sz w:val="20"/>
              </w:rPr>
              <w:t xml:space="preserve">
укомплектованного и обученного (с проверкой знаний) эксплуатационного и ремонтного персонала; разработанного и утвержденного техническим руководителем организации эксплуатационных инструкций, инструкций по безопасности и охране труда и оперативных схем, технической документации по учету и отчетности; ввода в действие средства диспетчерского и технологического управления с линиями связи, системы пожарной сигнализации и пожаротушения, аварийного освещения, вентиляции; монтажа и налаживания систем контроля и управления; запасов топлива, реагентов, материалов, инструментов перед пробным пуском условий для надежной и безопасной эксплуатации энергообъекта.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приемо-сдаточных испытаний оборудования электростанций, прошедшего капитальный ремонт под нагрузкой в течение 48 часов.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акта оформленного приемочной комиссией приемки в эксплуатацию оборудования с относящимися к нему зданиями и сооружениями, после комплексного опробования и устранения выявленных дефектов и недоделок.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перспективных, годовых и месячных графиков на все виды ремонта основного оборудования, зданий и сооружений электростанций.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приемосдаточных испытаний оборудования, прошедшего капитальный и средний ремонт для электростанций, подстанций 35 кВ и выше под нагрузкой в течение 48 часов, тепловых сетей - в течение 24 часов.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ремонтной документации, инструментов и средств производства, эксплуатационного (аварийного) запаса запасных частей, материалов и обменного фонда узлов и оборудования для своевременного и качественного проведения запланированного ремонта.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инструкциях, схемах и чертежах всех изменений в энергоустановках, выполненных в процессе эксплуатации и внесенных за подписью контролирующего лица с указанием его должности и даты внесения изменения.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конкретного перечня средств измерений, подлежащих поверке, утвержденного техническим руководителем энергообъекта.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указателей, на поверхности земли, скрытых под землей коммуникации водопровода, канализации, теплофикации, а также газопроводов, воздухопроводов, кабелей на закрытых территориях.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табличек с предельными нагрузками для каждого участка перекрытий, определенных на основе проектных данных и установленные на видных местах.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знаков с надписями на осях основных гидротехнических сооружений на местности, а также наличие связи с базисными реперами.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регулярного очищения сороудерживающих конструкций (решетки, сетки, запани) от сора.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каждой электростанции установленных предельных по условиям прочности и экономичности значений перепада уровней на сороудерживающих решетках.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водохозяйственного плана для гидроэлектростанций с водохранилищем комплексного пользования, устанавливающего помесячные объемы использования воды различными водопользователями.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очистки конструкции оросителей градирен от минеральных и органических отложений.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электродвигателях и приводимых ими механизмах стрелок, указывающих направление вращения.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электродвигателях и их пусковых устройствах надписей с наименованием агрегата, к которому они относятся.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баках трансформаторов и реакторов наружной установки станционных (подстанционных) номеров, а также наличие таких же номеров на двери и внутренней поверхности трансформаторных пунктов и камер.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расцветки фазы на баках однофазного трансформатора и реактора.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дверях и внутренних стенках камер закрытых распределительных устройств, оборудования открытых распределительных устройств, наружных и внутренних лицевых частях комплектного распределительного устройства, сборках, а также на лицевой и оборотной сторонах панелей щитов надписей, указывающих назначение присоединений и их диспетчерское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дверях распределительных устройств предупреждающих знаков по применению и испытанию средств защиты, используемых в электроустановках.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предохранительных щитках и (или) у предохранителей присоединений надписи, указывающей номинальный ток плавкой вставки.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обозначения расцветки фаз на металлических частях корпусов оборудования.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приводах разъединителей, заземляющих ножей, отделителей, короткозамыкателей, отделенных от аппаратов стенкой, указателей отключенного и включенного положений.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температуры в помещении аккумуляторной батареи не ниже 10 °С, при этом на подстанциях без постоянного дежурства персонала и в случаях, если емкость батареи выбрана и рассчитана с учетом понижения температуры, допускается понижение температуры до 5 °С.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дверях помещения аккумуляторной батареи надписи: "Аккумуляторная", "Огнеопасно", "Запрещается курить" и соответствующих знаков безопасности о недопущении пользоваться открытым огнем и курить.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графика осмотра аккумуляторных батарей по графику, утвержденному техническим руководителем энергообъекта.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 каждой аккумуляторной установке журнала с записями об осмотре и объемах проведенных работ.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паспорта для каждой кабельной линии с указанием основных данных по линии.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открыто проложенных кабелях, а также на всех кабельных муфтах бирок с обозначениями; на бирках кабелей в конце и начале линии указываются марки, напряжения, сечения, номера или наименования линии; на бирках соединительных муфт – номер муфты, дата монтажа, а также расположение бирок по длине линии, через 50 м на открыто проложенных кабелях, а также на поворотах трассы и в местах прохода кабелей через огнестойкие перегородки и перекрытия (с обеих сторон).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записи в журнале дефектов и неполадок, о выявленных нарушениях на кабельных линиях при осмотрах.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заземления или зануления кабелей с металлическими оболочками или броней, а также кабельных конструкций, на которых проложены кабели.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все энергетические масла отечественного и зарубежного производства (турбинные, электроизоляционные, компрессорные, индустриальные и др.), принятые на энергопредприятие от поставщиков:</w:t>
            </w:r>
          </w:p>
          <w:p>
            <w:pPr>
              <w:spacing w:after="20"/>
              <w:ind w:left="20"/>
              <w:jc w:val="both"/>
            </w:pPr>
            <w:r>
              <w:rPr>
                <w:rFonts w:ascii="Times New Roman"/>
                <w:b w:val="false"/>
                <w:i w:val="false"/>
                <w:color w:val="000000"/>
                <w:sz w:val="20"/>
              </w:rPr>
              <w:t>
1) сертификатов качества или паспорта и прошедшие лабораторный анализ в целях определения их соответствия требованиям стандарта (государственный стандарт или технические условия);</w:t>
            </w:r>
          </w:p>
          <w:p>
            <w:pPr>
              <w:spacing w:after="20"/>
              <w:ind w:left="20"/>
              <w:jc w:val="both"/>
            </w:pPr>
            <w:r>
              <w:rPr>
                <w:rFonts w:ascii="Times New Roman"/>
                <w:b w:val="false"/>
                <w:i w:val="false"/>
                <w:color w:val="000000"/>
                <w:sz w:val="20"/>
              </w:rPr>
              <w:t>
2) сертификатов качества (паспорта или протоколы испытаний), подтверждающие отсутствие стойких органических загрязнителей полихлордифенилов, полихлорбифенилов на каждую поставляемую партию энергетического масла;</w:t>
            </w:r>
          </w:p>
          <w:p>
            <w:pPr>
              <w:spacing w:after="20"/>
              <w:ind w:left="20"/>
              <w:jc w:val="both"/>
            </w:pPr>
            <w:r>
              <w:rPr>
                <w:rFonts w:ascii="Times New Roman"/>
                <w:b w:val="false"/>
                <w:i w:val="false"/>
                <w:color w:val="000000"/>
                <w:sz w:val="20"/>
              </w:rPr>
              <w:t>
3) паспорта безопасности энергетического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каждой электростанции постоянного запаса смазочных материалов для вспомогательного оборудования не менее 45-дневной потребности.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автоматической фиксации оперативных переговоров на всех уровнях диспетчерского управления и оперативных переговоров начальников смен электростанций и крупных подстанций на записывающее устройство.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Отсутствие кладовых подсобных сооружений в помещениях и коридорах закрытых распределительных устройств, не относящиеся к распределительному устройству, а также хранение электротехнического оборудования, материалов, запасных частей, емкостей с горючими жидкостями и баллонов с различными газами.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кабельных каналов закрытых распределительных устройств и наземных кабельных лотков, открытых распределительных устройств, закрытых плитами.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 кабельных сооружениях не реже, чем через 50 м, указателей ближайшего выхода.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организации каналов связи и передачи данных телеметрии на диспетчерский центр системного оператора по двум независимым направлениям энергопроизводящих организаций с установленной мощностью свыше 10 МВт.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журналов учета работ технического обслуживания по видам оборудования, зданиям и сооружениям электростанции.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утвержденной программы вывода в ремонт оборудования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заполнения ведомости параметров технического состояния оборудования по утвержденным формам, по результатам ремонта оборудования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решения руководителя организации о назначении сотруднику внеочередной квалификационной проверки знаний за неисполнение должностных обязанностей по занимаемой должности в течение срока более шести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таблички на основном и вспомогательном оборудовании электростанций с номинальными данными согласно инструкции завода-изготовителя, на это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инструкциях, схемах и чертежах всех изменений в энергоустановках, выполненных в процессе эксплуатации и внесенных за подписью контролирующего лица с указанием его должности и даты внесения изменения.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технологических схемах (чертежах) отметки о проверке их соответствия фактически действующим схемам (чертежам) не реже 1 (одного) раза в 3 (три)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приемочной комиссии на ввод в эксплуатацию автоматизированной системы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поверки средств измерений в соответствии с графиком, составленным энергообъектом.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закрытых территориях на поверхности земли указателей, скрытых под землей коммуникации водопровода, канализации, теплофикации, а также газопроводов, воздухопроводов, кабелей.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проектной организацией и лицом, ответственным за эксплуатацию здания (сооружения) на пробивку отверстий, устройств проемов в несущих и ограждающих конструкциях, установки, подвески и креплении к строительным конструкциям технологического оборудования, транспортных средств, трубопроводов и устройств для подъема грузов при монтаже, демонтаже и ремонте оборудования, вырезка связей каркаса.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видных местах табличек для каждого участка перекрытий с предельными нагрузками, определенными на основе проектных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утвержденного техническим руководителем графика периодического осмотра и проверки механического оборудования гидротехнических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гидротехнических сооружениях затворов, обеспеченных водонепроницаемостью, правильной посадкой их на порог и плотным прилеганием к опорному контуру, а также отсутствие перекосов и недопустимых деформаций затворов при работе под напором.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гидротехнических сооружениях, очищенных от сора сороудерживающих конструкций.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на механическом оборудований и металлических частях гидротехнических сооружений от коррозии и обрастания дрейсеной.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гидроэлектростанции мощностью свыше 30 МВт и с количеством агрегатов более трех, системы группового регулирования активной мощности с возможностью использования их для вторичного автоматического регулирования режима энергосистем по частоте и перетокам мощности.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арматуре названий и номеров согласно технологическим схемам трубопроводов, а также указателей направления вращения штурвала.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проложенных бронированных кабелей внутри помещений и в кабельных сооружениях без снятия сгораемого джутового покрова.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пучков кабелей диаметром более 100 мм в кабельных сооружениях.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маслоприемника, маслосборника, гравийных подсыпок, дренажов и маслоотводов в распределительных устройствах.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утвержденных техническим руководителем организации графика периодических осмотров воздушных линий.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антикоррозионного покрытия неоцинкованных металлических опор и металлических деталей железобетонных и деревянных опор, а также стальных тросов и оттяжек опор.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весеннего и осеннего осмотра зданий, сооружений и санитарно-технических систем энергообъекта.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ошибочных действий оперативного и неоперативного персонала, недостатков в работе руководящего персонала и (или) структурных подразделений, неудовлетворительной организации технического обслуживания и ремонта оборудованияаварии или отказа I степени, возникшего в результате.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3-х и более отказов II степени, возникших в результате ошибочных действий оперативного и неоперативного персонала, недостатков в работе руководящего персонала, неудовлетворительной организации технического обслуживания и ремонта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одного и более оперативного или письменного сообщения от энергопроизводящей организации о произошедшем несчастном случае, в результате которого произошли производственная травма, внезапное ухудшение здоровья или отравление работника, приведшие его к смерти.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одного и более оперативного или письменного сообщения от энергопроизводящей организации о произошедшем несчастном случае, в результате которого произошли производственная травма, внезапное ухудшение здоровья или отравление работника, приведшие его к временной или стойкой утрате трудоспособности, профессиональному заболеванию.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показателей электростанции проектным (паспортным) данным по набору и составу основного и вспомогательного энергетического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оценки технического состояния основного и вспомогательного энергетического оборудования,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уровня технической эксплуатации организаций по производству электрической энергии требованиям нормативных правовых актов в области электроэнергетики, при наличии следующего оборудования:</w:t>
            </w:r>
          </w:p>
          <w:p>
            <w:pPr>
              <w:spacing w:after="20"/>
              <w:ind w:left="20"/>
              <w:jc w:val="both"/>
            </w:pPr>
            <w:r>
              <w:rPr>
                <w:rFonts w:ascii="Times New Roman"/>
                <w:b w:val="false"/>
                <w:i w:val="false"/>
                <w:color w:val="000000"/>
                <w:sz w:val="20"/>
              </w:rPr>
              <w:t>
1) станционных теплофикационных установок;</w:t>
            </w:r>
          </w:p>
          <w:p>
            <w:pPr>
              <w:spacing w:after="20"/>
              <w:ind w:left="20"/>
              <w:jc w:val="both"/>
            </w:pPr>
            <w:r>
              <w:rPr>
                <w:rFonts w:ascii="Times New Roman"/>
                <w:b w:val="false"/>
                <w:i w:val="false"/>
                <w:color w:val="000000"/>
                <w:sz w:val="20"/>
              </w:rPr>
              <w:t>
2) систем золоулавливания и золоудаления;</w:t>
            </w:r>
          </w:p>
          <w:p>
            <w:pPr>
              <w:spacing w:after="20"/>
              <w:ind w:left="20"/>
              <w:jc w:val="both"/>
            </w:pPr>
            <w:r>
              <w:rPr>
                <w:rFonts w:ascii="Times New Roman"/>
                <w:b w:val="false"/>
                <w:i w:val="false"/>
                <w:color w:val="000000"/>
                <w:sz w:val="20"/>
              </w:rPr>
              <w:t>
3) трубопроводов тепловых электростанций;</w:t>
            </w:r>
          </w:p>
          <w:p>
            <w:pPr>
              <w:spacing w:after="20"/>
              <w:ind w:left="20"/>
              <w:jc w:val="both"/>
            </w:pPr>
            <w:r>
              <w:rPr>
                <w:rFonts w:ascii="Times New Roman"/>
                <w:b w:val="false"/>
                <w:i w:val="false"/>
                <w:color w:val="000000"/>
                <w:sz w:val="20"/>
              </w:rPr>
              <w:t>
4) устройств тепловой автоматики и измерений;</w:t>
            </w:r>
          </w:p>
          <w:p>
            <w:pPr>
              <w:spacing w:after="20"/>
              <w:ind w:left="20"/>
              <w:jc w:val="both"/>
            </w:pPr>
            <w:r>
              <w:rPr>
                <w:rFonts w:ascii="Times New Roman"/>
                <w:b w:val="false"/>
                <w:i w:val="false"/>
                <w:color w:val="000000"/>
                <w:sz w:val="20"/>
              </w:rPr>
              <w:t>
5) систем регулирования и парораспределения турбин;</w:t>
            </w:r>
          </w:p>
          <w:p>
            <w:pPr>
              <w:spacing w:after="20"/>
              <w:ind w:left="20"/>
              <w:jc w:val="both"/>
            </w:pPr>
            <w:r>
              <w:rPr>
                <w:rFonts w:ascii="Times New Roman"/>
                <w:b w:val="false"/>
                <w:i w:val="false"/>
                <w:color w:val="000000"/>
                <w:sz w:val="20"/>
              </w:rPr>
              <w:t>
6) водогрейных и паровых энергетических котлов;</w:t>
            </w:r>
          </w:p>
          <w:p>
            <w:pPr>
              <w:spacing w:after="20"/>
              <w:ind w:left="20"/>
              <w:jc w:val="both"/>
            </w:pPr>
            <w:r>
              <w:rPr>
                <w:rFonts w:ascii="Times New Roman"/>
                <w:b w:val="false"/>
                <w:i w:val="false"/>
                <w:color w:val="000000"/>
                <w:sz w:val="20"/>
              </w:rPr>
              <w:t>
7) газового хозяйства;</w:t>
            </w:r>
          </w:p>
          <w:p>
            <w:pPr>
              <w:spacing w:after="20"/>
              <w:ind w:left="20"/>
              <w:jc w:val="both"/>
            </w:pPr>
            <w:r>
              <w:rPr>
                <w:rFonts w:ascii="Times New Roman"/>
                <w:b w:val="false"/>
                <w:i w:val="false"/>
                <w:color w:val="000000"/>
                <w:sz w:val="20"/>
              </w:rPr>
              <w:t>
8) мазутного хозяйства;</w:t>
            </w:r>
          </w:p>
          <w:p>
            <w:pPr>
              <w:spacing w:after="20"/>
              <w:ind w:left="20"/>
              <w:jc w:val="both"/>
            </w:pPr>
            <w:r>
              <w:rPr>
                <w:rFonts w:ascii="Times New Roman"/>
                <w:b w:val="false"/>
                <w:i w:val="false"/>
                <w:color w:val="000000"/>
                <w:sz w:val="20"/>
              </w:rPr>
              <w:t>
9) топливно-транспортного оборудования;</w:t>
            </w:r>
          </w:p>
          <w:p>
            <w:pPr>
              <w:spacing w:after="20"/>
              <w:ind w:left="20"/>
              <w:jc w:val="both"/>
            </w:pPr>
            <w:r>
              <w:rPr>
                <w:rFonts w:ascii="Times New Roman"/>
                <w:b w:val="false"/>
                <w:i w:val="false"/>
                <w:color w:val="000000"/>
                <w:sz w:val="20"/>
              </w:rPr>
              <w:t>
10) башенных градирен;</w:t>
            </w:r>
          </w:p>
          <w:p>
            <w:pPr>
              <w:spacing w:after="20"/>
              <w:ind w:left="20"/>
              <w:jc w:val="both"/>
            </w:pPr>
            <w:r>
              <w:rPr>
                <w:rFonts w:ascii="Times New Roman"/>
                <w:b w:val="false"/>
                <w:i w:val="false"/>
                <w:color w:val="000000"/>
                <w:sz w:val="20"/>
              </w:rPr>
              <w:t>
11) производственных зданий, сооружений и территорий;</w:t>
            </w:r>
          </w:p>
          <w:p>
            <w:pPr>
              <w:spacing w:after="20"/>
              <w:ind w:left="20"/>
              <w:jc w:val="both"/>
            </w:pPr>
            <w:r>
              <w:rPr>
                <w:rFonts w:ascii="Times New Roman"/>
                <w:b w:val="false"/>
                <w:i w:val="false"/>
                <w:color w:val="000000"/>
                <w:sz w:val="20"/>
              </w:rPr>
              <w:t>
12) природоохранных объектов;</w:t>
            </w:r>
          </w:p>
          <w:p>
            <w:pPr>
              <w:spacing w:after="20"/>
              <w:ind w:left="20"/>
              <w:jc w:val="both"/>
            </w:pPr>
            <w:r>
              <w:rPr>
                <w:rFonts w:ascii="Times New Roman"/>
                <w:b w:val="false"/>
                <w:i w:val="false"/>
                <w:color w:val="000000"/>
                <w:sz w:val="20"/>
              </w:rPr>
              <w:t>
13) устройств релейной защиты, противоаварийной автоматики и связи;</w:t>
            </w:r>
          </w:p>
          <w:p>
            <w:pPr>
              <w:spacing w:after="20"/>
              <w:ind w:left="20"/>
              <w:jc w:val="both"/>
            </w:pPr>
            <w:r>
              <w:rPr>
                <w:rFonts w:ascii="Times New Roman"/>
                <w:b w:val="false"/>
                <w:i w:val="false"/>
                <w:color w:val="000000"/>
                <w:sz w:val="20"/>
              </w:rPr>
              <w:t>
14) гидротурбинного оборудования;</w:t>
            </w:r>
          </w:p>
          <w:p>
            <w:pPr>
              <w:spacing w:after="20"/>
              <w:ind w:left="20"/>
              <w:jc w:val="both"/>
            </w:pPr>
            <w:r>
              <w:rPr>
                <w:rFonts w:ascii="Times New Roman"/>
                <w:b w:val="false"/>
                <w:i w:val="false"/>
                <w:color w:val="000000"/>
                <w:sz w:val="20"/>
              </w:rPr>
              <w:t>
15) электротехнического оборудования (генераторы, электродвигатели, силовые и измерительные трансформаторы, реакторы, коммутационные аппараты);</w:t>
            </w:r>
          </w:p>
          <w:p>
            <w:pPr>
              <w:spacing w:after="20"/>
              <w:ind w:left="20"/>
              <w:jc w:val="both"/>
            </w:pPr>
            <w:r>
              <w:rPr>
                <w:rFonts w:ascii="Times New Roman"/>
                <w:b w:val="false"/>
                <w:i w:val="false"/>
                <w:color w:val="000000"/>
                <w:sz w:val="20"/>
              </w:rPr>
              <w:t>
16) компрессорных, аккумуляторных, электролизных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по решениям государственного органа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по актам расследования технологических нарушений.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требований по соблюдению оперативной и диспетчерской дисциплины.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электроэнергетики</w:t>
            </w:r>
          </w:p>
        </w:tc>
      </w:tr>
    </w:tbl>
    <w:bookmarkStart w:name="z11027" w:id="186"/>
    <w:p>
      <w:pPr>
        <w:spacing w:after="0"/>
        <w:ind w:left="0"/>
        <w:jc w:val="left"/>
      </w:pPr>
      <w:r>
        <w:rPr>
          <w:rFonts w:ascii="Times New Roman"/>
          <w:b/>
          <w:i w:val="false"/>
          <w:color w:val="000000"/>
        </w:rPr>
        <w:t xml:space="preserve"> Степень нарушений требований в области электроэнергетики в отношении экспертных организаций, осуществляющих энергетическую экспертизу</w:t>
      </w:r>
    </w:p>
    <w:bookmarkEnd w:id="186"/>
    <w:p>
      <w:pPr>
        <w:spacing w:after="0"/>
        <w:ind w:left="0"/>
        <w:jc w:val="both"/>
      </w:pPr>
      <w:r>
        <w:rPr>
          <w:rFonts w:ascii="Times New Roman"/>
          <w:b w:val="false"/>
          <w:i w:val="false"/>
          <w:color w:val="ff0000"/>
          <w:sz w:val="28"/>
        </w:rPr>
        <w:t xml:space="preserve">
      Сноска. Приложение 6 - в редакции совместного приказа Министра энергетики РК от 07.06.2023 </w:t>
      </w:r>
      <w:r>
        <w:rPr>
          <w:rFonts w:ascii="Times New Roman"/>
          <w:b w:val="false"/>
          <w:i w:val="false"/>
          <w:color w:val="ff0000"/>
          <w:sz w:val="28"/>
        </w:rPr>
        <w:t>№ 214</w:t>
      </w:r>
      <w:r>
        <w:rPr>
          <w:rFonts w:ascii="Times New Roman"/>
          <w:b w:val="false"/>
          <w:i w:val="false"/>
          <w:color w:val="ff0000"/>
          <w:sz w:val="28"/>
        </w:rPr>
        <w:t xml:space="preserve"> и Министра национальной экономики РК от 08.06.2023 № 101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1 категории, осуществляющей энергетическую экспертизу не менее пяти экспертов (электро- и теплоэнергетика), имеющих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экспертной организации 1 категории, осуществляющей энергетическую экспертизу, опыта работы в области проведения энергетической экспертизы не менее трех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2 категории, осуществляющей энергетическую экспертизу, не менее трех экспертов (электро- и теплоэнергетика), имеющих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 экспертной организации 2 категории, осуществляющей энергетическую экспертизу, опыта работы в области проведения энергетической экспертизы не менее двух лет.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3 категории, осуществляющей энергетическую экспертизу, не менее двух экспертов (электро- и теплоэнергетика), имеющее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187"/>
          <w:p>
            <w:pPr>
              <w:spacing w:after="20"/>
              <w:ind w:left="20"/>
              <w:jc w:val="both"/>
            </w:pPr>
            <w:r>
              <w:rPr>
                <w:rFonts w:ascii="Times New Roman"/>
                <w:b w:val="false"/>
                <w:i w:val="false"/>
                <w:color w:val="000000"/>
                <w:sz w:val="20"/>
              </w:rPr>
              <w:t>
Наличие у экспертных организаций всех категорий, осуществляющих энергетическую экспертизу, следующих средств измерений на праве собственности или ином законном основании:</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1) токовые клещи;</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мегаомметр;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микроомметр;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4) анализатор качества электрической 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прибор измерения сопротивления заземляющих устройств;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прибор испытания повышенным напряжением;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прибор измерения тока однофазного короткого замыкания цепи "фаза-ноль";</w:t>
            </w:r>
          </w:p>
          <w:p>
            <w:pPr>
              <w:spacing w:after="20"/>
              <w:ind w:left="20"/>
              <w:jc w:val="both"/>
            </w:pPr>
            <w:r>
              <w:rPr>
                <w:rFonts w:ascii="Times New Roman"/>
                <w:b w:val="false"/>
                <w:i w:val="false"/>
                <w:color w:val="000000"/>
                <w:sz w:val="20"/>
              </w:rPr>
              <w:t>
</w:t>
            </w:r>
            <w:r>
              <w:rPr>
                <w:rFonts w:ascii="Times New Roman"/>
                <w:b w:val="false"/>
                <w:i w:val="false"/>
                <w:color w:val="000000"/>
                <w:sz w:val="20"/>
              </w:rPr>
              <w:t>8) тепловизор;</w:t>
            </w:r>
          </w:p>
          <w:p>
            <w:pPr>
              <w:spacing w:after="20"/>
              <w:ind w:left="20"/>
              <w:jc w:val="both"/>
            </w:pPr>
            <w:r>
              <w:rPr>
                <w:rFonts w:ascii="Times New Roman"/>
                <w:b w:val="false"/>
                <w:i w:val="false"/>
                <w:color w:val="000000"/>
                <w:sz w:val="20"/>
              </w:rPr>
              <w:t>
</w:t>
            </w:r>
            <w:r>
              <w:rPr>
                <w:rFonts w:ascii="Times New Roman"/>
                <w:b w:val="false"/>
                <w:i w:val="false"/>
                <w:color w:val="000000"/>
                <w:sz w:val="20"/>
              </w:rPr>
              <w:t>9) ультразвуковой расходомер жидкости;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10) бесконтактный (инфракрасный) термометр;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контактный термометр;</w:t>
            </w:r>
          </w:p>
          <w:p>
            <w:pPr>
              <w:spacing w:after="20"/>
              <w:ind w:left="20"/>
              <w:jc w:val="both"/>
            </w:pPr>
            <w:r>
              <w:rPr>
                <w:rFonts w:ascii="Times New Roman"/>
                <w:b w:val="false"/>
                <w:i w:val="false"/>
                <w:color w:val="000000"/>
                <w:sz w:val="20"/>
              </w:rPr>
              <w:t>
12) газоанализатор.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Проведение экспертной организацией 1 категории энергетической экспертизы энергопроизводящих, энергопередающих организаций и потребителей электрической и тепловой энергии.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Проведение экспертной организацией 2 категории энергетической экспертизы потребителей электрической и тепловой энергии с присоединенной мощностью электрических установок до 500 килоВольтАмпер и (или) тепловых установок до 1 Гигакалорий/час.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3 категории энергетической экспертизы потребителей электрической и тепловой энергии с присоединенной мощностью электрических установок до 100 килоВольтАмпер и (или) тепловых установок до 1 Гигакалорий/час.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экспертного заключения, составленного по результатам проведенной энергетической экспертизы, в котором отражены мотивированные, обоснованные и полные выводы экспертов по предмету проведения экспертизы, а также утвержденного руководителем и заверенного печатью экспертной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188"/>
          <w:p>
            <w:pPr>
              <w:spacing w:after="20"/>
              <w:ind w:left="20"/>
              <w:jc w:val="both"/>
            </w:pPr>
            <w:r>
              <w:rPr>
                <w:rFonts w:ascii="Times New Roman"/>
                <w:b w:val="false"/>
                <w:i w:val="false"/>
                <w:color w:val="000000"/>
                <w:sz w:val="20"/>
              </w:rPr>
              <w:t>
Наличие текста заключения энергетической экспертизы, состоящего из вступительной, констатирующей и заключительной частей, с содержанием следующих сведений:</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1) во вступительной части заключения энергетической экспертизы содержание сведений о месте и дате составления документа, полного наименования экспертируемой организации, должности, фамилии и инициала ее руководителя, наименование и время проведения энергетической экспертизы, а также перечень обследуемого оборудования энергетического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в констатирующей части заключения энергетической экспертизы отражение фактического состояния обследуемого оборудования и энергетического объекта, информации о нарушениях и недостатках, выявленных экспертной организацией и устраненных в период экспертных работ;</w:t>
            </w:r>
          </w:p>
          <w:p>
            <w:pPr>
              <w:spacing w:after="20"/>
              <w:ind w:left="20"/>
              <w:jc w:val="both"/>
            </w:pPr>
            <w:r>
              <w:rPr>
                <w:rFonts w:ascii="Times New Roman"/>
                <w:b w:val="false"/>
                <w:i w:val="false"/>
                <w:color w:val="000000"/>
                <w:sz w:val="20"/>
              </w:rPr>
              <w:t>
3) в заключительной части изложение мероприятий по устранению выявленных несоответствии требованиям нормативных правовых актов в сфере электроэнергетики со ссылкой на конкретный пункт нормативно правового акта.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о начале или прекращении деятельности на проведение энергетической экспертизы предоставленного в государственный орган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экспертной организацией 3 категории энергетической экспертизы потребителей электрической и тепловой энергии с присоединенной мощностью электрических установок свыше 100 килоВольтАмпер и (или) тепловых установок до 1 Гигакалорий/час и (или) энергетической экспертизы энергопроизводящих, энергопередающих организаций и потребителей электрической и тепловой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экспертной организацией 2 категории энергетической экспертизы потребителей электрической и тепловой энергии с присоединенной мощностью электрических установок свыше 500 килоВольтАмпер и (или) тепловых установок до 1 Гигакалорий/час и (или) энергетической экспертизы энергопроизводящих, энергопередающих организаций и потребителей электрической и тепловой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выданного экспертного заключения фактическому состоянию обследуемого оборудования и энергетического объекта в период экспертных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электроэнергетики</w:t>
            </w:r>
          </w:p>
        </w:tc>
      </w:tr>
    </w:tbl>
    <w:bookmarkStart w:name="z21788" w:id="189"/>
    <w:p>
      <w:pPr>
        <w:spacing w:after="0"/>
        <w:ind w:left="0"/>
        <w:jc w:val="left"/>
      </w:pPr>
      <w:r>
        <w:rPr>
          <w:rFonts w:ascii="Times New Roman"/>
          <w:b/>
          <w:i w:val="false"/>
          <w:color w:val="000000"/>
        </w:rPr>
        <w:t xml:space="preserve"> Перечень субъективных критериев для определения степени риска по субъективным критериям в области электроэнергетики в соответствии со </w:t>
      </w:r>
      <w:r>
        <w:rPr>
          <w:rFonts w:ascii="Times New Roman"/>
          <w:b/>
          <w:i w:val="false"/>
          <w:color w:val="000000"/>
        </w:rPr>
        <w:t>статьей 138</w:t>
      </w:r>
      <w:r>
        <w:rPr>
          <w:rFonts w:ascii="Times New Roman"/>
          <w:b/>
          <w:i w:val="false"/>
          <w:color w:val="000000"/>
        </w:rPr>
        <w:t xml:space="preserve"> Предпринимательского кодекса Республики Казахстан в отношении энергопроизводящих, энергопередающих, энергоснабжающих организаций, физических и юридических лиц, экспертных организаций, осуществляющих энергетическую экспертизу и энергопроизводящих организаций, использующих возобновляемые источники энергии</w:t>
      </w:r>
    </w:p>
    <w:bookmarkEnd w:id="189"/>
    <w:p>
      <w:pPr>
        <w:spacing w:after="0"/>
        <w:ind w:left="0"/>
        <w:jc w:val="both"/>
      </w:pPr>
      <w:r>
        <w:rPr>
          <w:rFonts w:ascii="Times New Roman"/>
          <w:b w:val="false"/>
          <w:i w:val="false"/>
          <w:color w:val="ff0000"/>
          <w:sz w:val="28"/>
        </w:rPr>
        <w:t xml:space="preserve">
      Сноска. Заголовок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Критерии дополнены приложением 7 в соответствии с совместным приказом Министра энергетики РК от 07.06.2023 </w:t>
      </w:r>
      <w:r>
        <w:rPr>
          <w:rFonts w:ascii="Times New Roman"/>
          <w:b w:val="false"/>
          <w:i w:val="false"/>
          <w:color w:val="000000"/>
          <w:sz w:val="28"/>
        </w:rPr>
        <w:t>№ 214</w:t>
      </w:r>
      <w:r>
        <w:rPr>
          <w:rFonts w:ascii="Times New Roman"/>
          <w:b w:val="false"/>
          <w:i w:val="false"/>
          <w:color w:val="000000"/>
          <w:sz w:val="28"/>
        </w:rPr>
        <w:t xml:space="preserve"> и Министра национальной экономики РК от 08.06.2023 № 101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89" w:id="19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9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субъективного критерия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 по показателю субъективного критерия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92" w:id="191"/>
          <w:p>
            <w:pPr>
              <w:spacing w:after="20"/>
              <w:ind w:left="20"/>
              <w:jc w:val="both"/>
            </w:pPr>
            <w:r>
              <w:rPr>
                <w:rFonts w:ascii="Times New Roman"/>
                <w:b w:val="false"/>
                <w:i w:val="false"/>
                <w:color w:val="000000"/>
                <w:sz w:val="20"/>
              </w:rPr>
              <w:t>
Удельный вес по значимости, балл (в сумме не должен превышать 100 баллов),</w:t>
            </w:r>
          </w:p>
          <w:bookmarkEnd w:id="191"/>
          <w:p>
            <w:pPr>
              <w:spacing w:after="20"/>
              <w:ind w:left="20"/>
              <w:jc w:val="both"/>
            </w:pPr>
            <w:r>
              <w:rPr>
                <w:rFonts w:ascii="Times New Roman"/>
                <w:b w:val="false"/>
                <w:i w:val="false"/>
                <w:color w:val="000000"/>
                <w:sz w:val="20"/>
              </w:rPr>
              <w:t>
w</w:t>
            </w:r>
            <w:r>
              <w:rPr>
                <w:rFonts w:ascii="Times New Roman"/>
                <w:b w:val="false"/>
                <w:i w:val="false"/>
                <w:color w:val="000000"/>
                <w:vertAlign w:val="subscript"/>
              </w:rPr>
              <w:t>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/значения, x</w:t>
            </w:r>
            <w:r>
              <w:rPr>
                <w:rFonts w:ascii="Times New Roman"/>
                <w:b w:val="false"/>
                <w:i w:val="false"/>
                <w:color w:val="000000"/>
                <w:vertAlign w:val="subscript"/>
              </w:rPr>
              <w:t>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1/значение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2/значение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3/значение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04" w:id="1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10" w:id="193"/>
          <w:p>
            <w:pPr>
              <w:spacing w:after="20"/>
              <w:ind w:left="20"/>
              <w:jc w:val="both"/>
            </w:pPr>
            <w:r>
              <w:rPr>
                <w:rFonts w:ascii="Times New Roman"/>
                <w:b w:val="false"/>
                <w:i w:val="false"/>
                <w:color w:val="000000"/>
                <w:sz w:val="20"/>
              </w:rPr>
              <w:t>
</w:t>
            </w:r>
            <w:r>
              <w:rPr>
                <w:rFonts w:ascii="Times New Roman"/>
                <w:b w:val="false"/>
                <w:i w:val="false"/>
                <w:color w:val="000000"/>
                <w:sz w:val="20"/>
              </w:rPr>
              <w:t>Для профилактического контроля с посещением</w:t>
            </w:r>
          </w:p>
          <w:bookmarkEnd w:id="193"/>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12" w:id="19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рекомендации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(справка, заключение, рекомендации)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Рекомендация исполнена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Рекомендация исполненне полностью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Рекомендация не исполнена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bookmarkStart w:name="z26945" w:id="195"/>
    <w:p>
      <w:pPr>
        <w:spacing w:after="0"/>
        <w:ind w:left="0"/>
        <w:jc w:val="left"/>
      </w:pPr>
      <w:r>
        <w:rPr>
          <w:rFonts w:ascii="Times New Roman"/>
          <w:b/>
          <w:i w:val="false"/>
          <w:color w:val="000000"/>
        </w:rPr>
        <w:t xml:space="preserve"> Критерии оценки степени риска в области теплоэнергетики</w:t>
      </w:r>
    </w:p>
    <w:bookmarkEnd w:id="195"/>
    <w:p>
      <w:pPr>
        <w:spacing w:after="0"/>
        <w:ind w:left="0"/>
        <w:jc w:val="both"/>
      </w:pPr>
      <w:r>
        <w:rPr>
          <w:rFonts w:ascii="Times New Roman"/>
          <w:b w:val="false"/>
          <w:i w:val="false"/>
          <w:color w:val="ff0000"/>
          <w:sz w:val="28"/>
        </w:rPr>
        <w:t xml:space="preserve">
      Сноска. Приложение 2 -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p>
    <w:bookmarkStart w:name="z26946" w:id="196"/>
    <w:p>
      <w:pPr>
        <w:spacing w:after="0"/>
        <w:ind w:left="0"/>
        <w:jc w:val="left"/>
      </w:pPr>
      <w:r>
        <w:rPr>
          <w:rFonts w:ascii="Times New Roman"/>
          <w:b/>
          <w:i w:val="false"/>
          <w:color w:val="000000"/>
        </w:rPr>
        <w:t xml:space="preserve"> Глава 1. Общие положения</w:t>
      </w:r>
    </w:p>
    <w:bookmarkEnd w:id="196"/>
    <w:bookmarkStart w:name="z26947" w:id="197"/>
    <w:p>
      <w:pPr>
        <w:spacing w:after="0"/>
        <w:ind w:left="0"/>
        <w:jc w:val="both"/>
      </w:pPr>
      <w:r>
        <w:rPr>
          <w:rFonts w:ascii="Times New Roman"/>
          <w:b w:val="false"/>
          <w:i w:val="false"/>
          <w:color w:val="000000"/>
          <w:sz w:val="28"/>
        </w:rPr>
        <w:t xml:space="preserve">
      1. Настоящие Критерии оценки степени риска в области теплоэнергетики (далее – Критерии) разработаны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141 Предпринимательского кодекса Республики Казахстан (далее – Кодекс) и </w:t>
      </w:r>
      <w:r>
        <w:rPr>
          <w:rFonts w:ascii="Times New Roman"/>
          <w:b w:val="false"/>
          <w:i w:val="false"/>
          <w:color w:val="000000"/>
          <w:sz w:val="28"/>
        </w:rPr>
        <w:t>Правилами</w:t>
      </w:r>
      <w:r>
        <w:rPr>
          <w:rFonts w:ascii="Times New Roman"/>
          <w:b w:val="false"/>
          <w:i w:val="false"/>
          <w:color w:val="000000"/>
          <w:sz w:val="28"/>
        </w:rPr>
        <w:t xml:space="preserve"> формирования регулирующими государственными органами системы оценки и управления рисками, утвержденными приказом исполняющего обязанности Министра национальной экономики Республики Казахстан от 22 июня 2022 года № 48 (зарегистрирован в Реестре государственной регистрации нормативных правовых актов за № 28577), для отбора субъектов (объектов) контроля в области теплоэнергетики с целью проведения профилактического контроля с посещением субъекта (объекта) контроля и (или) проверок на соответствие требованиям.</w:t>
      </w:r>
    </w:p>
    <w:bookmarkEnd w:id="197"/>
    <w:bookmarkStart w:name="z26948" w:id="198"/>
    <w:p>
      <w:pPr>
        <w:spacing w:after="0"/>
        <w:ind w:left="0"/>
        <w:jc w:val="both"/>
      </w:pPr>
      <w:r>
        <w:rPr>
          <w:rFonts w:ascii="Times New Roman"/>
          <w:b w:val="false"/>
          <w:i w:val="false"/>
          <w:color w:val="000000"/>
          <w:sz w:val="28"/>
        </w:rPr>
        <w:t>
      2. В Критериях используются следующие понятия:</w:t>
      </w:r>
    </w:p>
    <w:bookmarkEnd w:id="198"/>
    <w:bookmarkStart w:name="z26949" w:id="199"/>
    <w:p>
      <w:pPr>
        <w:spacing w:after="0"/>
        <w:ind w:left="0"/>
        <w:jc w:val="both"/>
      </w:pPr>
      <w:r>
        <w:rPr>
          <w:rFonts w:ascii="Times New Roman"/>
          <w:b w:val="false"/>
          <w:i w:val="false"/>
          <w:color w:val="000000"/>
          <w:sz w:val="28"/>
        </w:rPr>
        <w:t>
      1) незначительные нарушения – нарушения требований, установленных нормативными правовыми актами в области теплоэнергетики, которые не создают предпосылки для возникновения технологических нарушений, нарушения установленных режимов энергопотребления, угрозы жизни и здоровью населения, окружающей среде;</w:t>
      </w:r>
    </w:p>
    <w:bookmarkEnd w:id="199"/>
    <w:bookmarkStart w:name="z26950" w:id="200"/>
    <w:p>
      <w:pPr>
        <w:spacing w:after="0"/>
        <w:ind w:left="0"/>
        <w:jc w:val="both"/>
      </w:pPr>
      <w:r>
        <w:rPr>
          <w:rFonts w:ascii="Times New Roman"/>
          <w:b w:val="false"/>
          <w:i w:val="false"/>
          <w:color w:val="000000"/>
          <w:sz w:val="28"/>
        </w:rPr>
        <w:t>
      2) значительные нарушения – нарушения требований, установленных нормативными правовыми актами в области теплоэнергетики, которые привели или могут привести к причинению вреда законным интересам физических и юридических лиц, а также несвоевременное предоставление отчетов, сведений, оперативных сообщений о технологических нарушениях и информации о показателях надежности электроснабжения;</w:t>
      </w:r>
    </w:p>
    <w:bookmarkEnd w:id="200"/>
    <w:bookmarkStart w:name="z26951" w:id="201"/>
    <w:p>
      <w:pPr>
        <w:spacing w:after="0"/>
        <w:ind w:left="0"/>
        <w:jc w:val="both"/>
      </w:pPr>
      <w:r>
        <w:rPr>
          <w:rFonts w:ascii="Times New Roman"/>
          <w:b w:val="false"/>
          <w:i w:val="false"/>
          <w:color w:val="000000"/>
          <w:sz w:val="28"/>
        </w:rPr>
        <w:t>
      3) местная система теплоснабжения – система теплоснабжения, принадлежащая одному физическому или юридическому лицу либо входящая в состав общего имущества объекта кондоминиума и функционирующая для одного или нескольких потребителей тепловой энергии от одного или нескольких источников тепловой энергии по тепловым сетям, не являющимся сетями централизованной системы теплоснабжения;</w:t>
      </w:r>
    </w:p>
    <w:bookmarkEnd w:id="201"/>
    <w:bookmarkStart w:name="z26952" w:id="202"/>
    <w:p>
      <w:pPr>
        <w:spacing w:after="0"/>
        <w:ind w:left="0"/>
        <w:jc w:val="both"/>
      </w:pPr>
      <w:r>
        <w:rPr>
          <w:rFonts w:ascii="Times New Roman"/>
          <w:b w:val="false"/>
          <w:i w:val="false"/>
          <w:color w:val="000000"/>
          <w:sz w:val="28"/>
        </w:rPr>
        <w:t>
      4) теплопроизводящий субъект – индивидуальный предприниматель или юридическое лицо, осуществляющие деятельность по производству тепловой энергии;</w:t>
      </w:r>
    </w:p>
    <w:bookmarkEnd w:id="202"/>
    <w:bookmarkStart w:name="z26953" w:id="203"/>
    <w:p>
      <w:pPr>
        <w:spacing w:after="0"/>
        <w:ind w:left="0"/>
        <w:jc w:val="both"/>
      </w:pPr>
      <w:r>
        <w:rPr>
          <w:rFonts w:ascii="Times New Roman"/>
          <w:b w:val="false"/>
          <w:i w:val="false"/>
          <w:color w:val="000000"/>
          <w:sz w:val="28"/>
        </w:rPr>
        <w:t>
      5) теплотранспортирующий субъект – индивидуальный предприниматель или юридическое лицо, осуществляющие деятельность по транспортировке и (или) реализации тепловой энергии;</w:t>
      </w:r>
    </w:p>
    <w:bookmarkEnd w:id="203"/>
    <w:bookmarkStart w:name="z26954" w:id="204"/>
    <w:p>
      <w:pPr>
        <w:spacing w:after="0"/>
        <w:ind w:left="0"/>
        <w:jc w:val="both"/>
      </w:pPr>
      <w:r>
        <w:rPr>
          <w:rFonts w:ascii="Times New Roman"/>
          <w:b w:val="false"/>
          <w:i w:val="false"/>
          <w:color w:val="000000"/>
          <w:sz w:val="28"/>
        </w:rPr>
        <w:t>
      6) теплоэнергетика – отрасль производства, транспортировки, реализации и потребления тепловой энергии;</w:t>
      </w:r>
    </w:p>
    <w:bookmarkEnd w:id="204"/>
    <w:bookmarkStart w:name="z26955" w:id="205"/>
    <w:p>
      <w:pPr>
        <w:spacing w:after="0"/>
        <w:ind w:left="0"/>
        <w:jc w:val="both"/>
      </w:pPr>
      <w:r>
        <w:rPr>
          <w:rFonts w:ascii="Times New Roman"/>
          <w:b w:val="false"/>
          <w:i w:val="false"/>
          <w:color w:val="000000"/>
          <w:sz w:val="28"/>
        </w:rPr>
        <w:t>
      7) субъекты (объекты) контроля в области теплоэнергетики – теплопроизводящие, теплотранспортирующие субъекты, физические и юридические лица, экспертные организации, осуществляющие энергетическую экспертизу;</w:t>
      </w:r>
    </w:p>
    <w:bookmarkEnd w:id="205"/>
    <w:bookmarkStart w:name="z26956" w:id="206"/>
    <w:p>
      <w:pPr>
        <w:spacing w:after="0"/>
        <w:ind w:left="0"/>
        <w:jc w:val="both"/>
      </w:pPr>
      <w:r>
        <w:rPr>
          <w:rFonts w:ascii="Times New Roman"/>
          <w:b w:val="false"/>
          <w:i w:val="false"/>
          <w:color w:val="000000"/>
          <w:sz w:val="28"/>
        </w:rPr>
        <w:t>
      8) централизованная система теплоснабжения – система теплоснабжения от одного или нескольких источников тепловой энергии с транспортировкой теплоносителя потребителям по тепловым сетям с суммарной подключенной нагрузкой потребителей, превышающей двадцать мегаватт;</w:t>
      </w:r>
    </w:p>
    <w:bookmarkEnd w:id="206"/>
    <w:bookmarkStart w:name="z26957" w:id="207"/>
    <w:p>
      <w:pPr>
        <w:spacing w:after="0"/>
        <w:ind w:left="0"/>
        <w:jc w:val="both"/>
      </w:pPr>
      <w:r>
        <w:rPr>
          <w:rFonts w:ascii="Times New Roman"/>
          <w:b w:val="false"/>
          <w:i w:val="false"/>
          <w:color w:val="000000"/>
          <w:sz w:val="28"/>
        </w:rPr>
        <w:t>
      9) грубые нарушения – нарушения требований, установленных нормативными правовыми актами в области теплоэнергетики, которые привели или могут привести к причинению вреда жизни и здоровью человека, пожару, загрязнению окружающей среды, нарушению установленных режимов энергопотребления, а также непредставление и предоставление недостоверных сведений, отчетов, оперативных сообщений о технологических нарушениях и информации о показателях надежности электроснабжения;</w:t>
      </w:r>
    </w:p>
    <w:bookmarkEnd w:id="207"/>
    <w:bookmarkStart w:name="z26958" w:id="208"/>
    <w:p>
      <w:pPr>
        <w:spacing w:after="0"/>
        <w:ind w:left="0"/>
        <w:jc w:val="both"/>
      </w:pPr>
      <w:r>
        <w:rPr>
          <w:rFonts w:ascii="Times New Roman"/>
          <w:b w:val="false"/>
          <w:i w:val="false"/>
          <w:color w:val="000000"/>
          <w:sz w:val="28"/>
        </w:rPr>
        <w:t>
      10) риск – вероятность причинения вреда в результате деятельности субъекта контроля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bookmarkEnd w:id="208"/>
    <w:bookmarkStart w:name="z26959" w:id="209"/>
    <w:p>
      <w:pPr>
        <w:spacing w:after="0"/>
        <w:ind w:left="0"/>
        <w:jc w:val="both"/>
      </w:pPr>
      <w:r>
        <w:rPr>
          <w:rFonts w:ascii="Times New Roman"/>
          <w:b w:val="false"/>
          <w:i w:val="false"/>
          <w:color w:val="000000"/>
          <w:sz w:val="28"/>
        </w:rPr>
        <w:t>
      11)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по степеням риска для последующего осуществления профилактического контроля с посещением субъекта (объекта) контроля и (или) проверок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(или) освобождения такого субъекта (объекта) контроля от профилактического контроля с посещением субъекта (объекта) контроля и (или) проверок на соответствие требованиям;</w:t>
      </w:r>
    </w:p>
    <w:bookmarkEnd w:id="209"/>
    <w:bookmarkStart w:name="z26960" w:id="210"/>
    <w:p>
      <w:pPr>
        <w:spacing w:after="0"/>
        <w:ind w:left="0"/>
        <w:jc w:val="both"/>
      </w:pPr>
      <w:r>
        <w:rPr>
          <w:rFonts w:ascii="Times New Roman"/>
          <w:b w:val="false"/>
          <w:i w:val="false"/>
          <w:color w:val="000000"/>
          <w:sz w:val="28"/>
        </w:rPr>
        <w:t>
      12) технологическое нарушение – отказ или повреждение оборудования, тепловых сетей, в том числе вследствие возгорания или взрывов, отклонения от установленных режимов, несанкционированного отключения или ограничения работоспособности оборудования или его неисправности, которые привели к нарушению процесса производства, передачи, потребления тепловой энергии;</w:t>
      </w:r>
    </w:p>
    <w:bookmarkEnd w:id="210"/>
    <w:bookmarkStart w:name="z26961" w:id="211"/>
    <w:p>
      <w:pPr>
        <w:spacing w:after="0"/>
        <w:ind w:left="0"/>
        <w:jc w:val="both"/>
      </w:pPr>
      <w:r>
        <w:rPr>
          <w:rFonts w:ascii="Times New Roman"/>
          <w:b w:val="false"/>
          <w:i w:val="false"/>
          <w:color w:val="000000"/>
          <w:sz w:val="28"/>
        </w:rPr>
        <w:t>
      13)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в зависимости от степени риска в области теплоэнергетики и не зависящие непосредственно от отдельного субъекта (объекта) контроля;</w:t>
      </w:r>
    </w:p>
    <w:bookmarkEnd w:id="211"/>
    <w:bookmarkStart w:name="z26962" w:id="212"/>
    <w:p>
      <w:pPr>
        <w:spacing w:after="0"/>
        <w:ind w:left="0"/>
        <w:jc w:val="both"/>
      </w:pPr>
      <w:r>
        <w:rPr>
          <w:rFonts w:ascii="Times New Roman"/>
          <w:b w:val="false"/>
          <w:i w:val="false"/>
          <w:color w:val="000000"/>
          <w:sz w:val="28"/>
        </w:rPr>
        <w:t>
      14)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в зависимости от результатов деятельности конкретного субъекта (объекта) контроля;</w:t>
      </w:r>
    </w:p>
    <w:bookmarkEnd w:id="212"/>
    <w:bookmarkStart w:name="z26963" w:id="213"/>
    <w:p>
      <w:pPr>
        <w:spacing w:after="0"/>
        <w:ind w:left="0"/>
        <w:jc w:val="both"/>
      </w:pPr>
      <w:r>
        <w:rPr>
          <w:rFonts w:ascii="Times New Roman"/>
          <w:b w:val="false"/>
          <w:i w:val="false"/>
          <w:color w:val="000000"/>
          <w:sz w:val="28"/>
        </w:rPr>
        <w:t>
      15) проверочный лист – перечень требований, предъявляемых к деятельности субъектов (объектов) контроля,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bookmarkEnd w:id="213"/>
    <w:bookmarkStart w:name="z26964" w:id="214"/>
    <w:p>
      <w:pPr>
        <w:spacing w:after="0"/>
        <w:ind w:left="0"/>
        <w:jc w:val="both"/>
      </w:pPr>
      <w:r>
        <w:rPr>
          <w:rFonts w:ascii="Times New Roman"/>
          <w:b w:val="false"/>
          <w:i w:val="false"/>
          <w:color w:val="000000"/>
          <w:sz w:val="28"/>
        </w:rPr>
        <w:t>
      3. Кратность профилактического контроля с посещением субъекта (объекта) контроля определяется в отношении субъектов (объектов) контроля, отнесенных к высокой и средней степеням риска, не чаще двух раз в год.</w:t>
      </w:r>
    </w:p>
    <w:bookmarkEnd w:id="214"/>
    <w:bookmarkStart w:name="z26965" w:id="215"/>
    <w:p>
      <w:pPr>
        <w:spacing w:after="0"/>
        <w:ind w:left="0"/>
        <w:jc w:val="both"/>
      </w:pPr>
      <w:r>
        <w:rPr>
          <w:rFonts w:ascii="Times New Roman"/>
          <w:b w:val="false"/>
          <w:i w:val="false"/>
          <w:color w:val="000000"/>
          <w:sz w:val="28"/>
        </w:rPr>
        <w:t xml:space="preserve">
      4. Профилактический контроль с посещением субъекта (объекта) контроля проводится на основании полугодовых списков профилактического контроля с посещением субъекта (объекта) контроля, формируемых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144-2 Кодекса.</w:t>
      </w:r>
    </w:p>
    <w:bookmarkEnd w:id="215"/>
    <w:bookmarkStart w:name="z26966" w:id="216"/>
    <w:p>
      <w:pPr>
        <w:spacing w:after="0"/>
        <w:ind w:left="0"/>
        <w:jc w:val="both"/>
      </w:pPr>
      <w:r>
        <w:rPr>
          <w:rFonts w:ascii="Times New Roman"/>
          <w:b w:val="false"/>
          <w:i w:val="false"/>
          <w:color w:val="000000"/>
          <w:sz w:val="28"/>
        </w:rPr>
        <w:t>
      5. Критерии для профилактического контроля с посещением субъекта (объекта) контроля в области теплоэнергетики формируются посредством определения объективных и субъективных критериев.</w:t>
      </w:r>
    </w:p>
    <w:bookmarkEnd w:id="216"/>
    <w:bookmarkStart w:name="z26967" w:id="217"/>
    <w:p>
      <w:pPr>
        <w:spacing w:after="0"/>
        <w:ind w:left="0"/>
        <w:jc w:val="left"/>
      </w:pPr>
      <w:r>
        <w:rPr>
          <w:rFonts w:ascii="Times New Roman"/>
          <w:b/>
          <w:i w:val="false"/>
          <w:color w:val="000000"/>
        </w:rPr>
        <w:t xml:space="preserve"> Глава 2. Объективные критерии</w:t>
      </w:r>
    </w:p>
    <w:bookmarkEnd w:id="217"/>
    <w:bookmarkStart w:name="z26968" w:id="218"/>
    <w:p>
      <w:pPr>
        <w:spacing w:after="0"/>
        <w:ind w:left="0"/>
        <w:jc w:val="both"/>
      </w:pPr>
      <w:r>
        <w:rPr>
          <w:rFonts w:ascii="Times New Roman"/>
          <w:b w:val="false"/>
          <w:i w:val="false"/>
          <w:color w:val="000000"/>
          <w:sz w:val="28"/>
        </w:rPr>
        <w:t>
      6. Определение объективных критериев осуществляется посредством определения риска.</w:t>
      </w:r>
    </w:p>
    <w:bookmarkEnd w:id="218"/>
    <w:bookmarkStart w:name="z26969" w:id="219"/>
    <w:p>
      <w:pPr>
        <w:spacing w:after="0"/>
        <w:ind w:left="0"/>
        <w:jc w:val="both"/>
      </w:pPr>
      <w:r>
        <w:rPr>
          <w:rFonts w:ascii="Times New Roman"/>
          <w:b w:val="false"/>
          <w:i w:val="false"/>
          <w:color w:val="000000"/>
          <w:sz w:val="28"/>
        </w:rPr>
        <w:t>
      Определение риска осуществляется с учетом одного из следующих критериев:</w:t>
      </w:r>
    </w:p>
    <w:bookmarkEnd w:id="219"/>
    <w:bookmarkStart w:name="z26970" w:id="220"/>
    <w:p>
      <w:pPr>
        <w:spacing w:after="0"/>
        <w:ind w:left="0"/>
        <w:jc w:val="both"/>
      </w:pPr>
      <w:r>
        <w:rPr>
          <w:rFonts w:ascii="Times New Roman"/>
          <w:b w:val="false"/>
          <w:i w:val="false"/>
          <w:color w:val="000000"/>
          <w:sz w:val="28"/>
        </w:rPr>
        <w:t>
      1) уровня опасности (сложности) объекта;</w:t>
      </w:r>
    </w:p>
    <w:bookmarkEnd w:id="220"/>
    <w:bookmarkStart w:name="z26971" w:id="221"/>
    <w:p>
      <w:pPr>
        <w:spacing w:after="0"/>
        <w:ind w:left="0"/>
        <w:jc w:val="both"/>
      </w:pPr>
      <w:r>
        <w:rPr>
          <w:rFonts w:ascii="Times New Roman"/>
          <w:b w:val="false"/>
          <w:i w:val="false"/>
          <w:color w:val="000000"/>
          <w:sz w:val="28"/>
        </w:rPr>
        <w:t>
      2) масштабов тяжести возможных негативных последствий, вреда на регулируемую сферу (область);</w:t>
      </w:r>
    </w:p>
    <w:bookmarkEnd w:id="221"/>
    <w:bookmarkStart w:name="z26972" w:id="222"/>
    <w:p>
      <w:pPr>
        <w:spacing w:after="0"/>
        <w:ind w:left="0"/>
        <w:jc w:val="both"/>
      </w:pPr>
      <w:r>
        <w:rPr>
          <w:rFonts w:ascii="Times New Roman"/>
          <w:b w:val="false"/>
          <w:i w:val="false"/>
          <w:color w:val="000000"/>
          <w:sz w:val="28"/>
        </w:rPr>
        <w:t>
      3) возможности наступления неблагоприятного происшествия для жизни или здоровья человека, окружающей среды, законных интересов физических и юридических лиц, государства.</w:t>
      </w:r>
    </w:p>
    <w:bookmarkEnd w:id="222"/>
    <w:bookmarkStart w:name="z26973" w:id="223"/>
    <w:p>
      <w:pPr>
        <w:spacing w:after="0"/>
        <w:ind w:left="0"/>
        <w:jc w:val="both"/>
      </w:pPr>
      <w:r>
        <w:rPr>
          <w:rFonts w:ascii="Times New Roman"/>
          <w:b w:val="false"/>
          <w:i w:val="false"/>
          <w:color w:val="000000"/>
          <w:sz w:val="28"/>
        </w:rPr>
        <w:t>
      7. К субъектам (объектам) контроля высокой степени риска относятся теплопроизводящие и теплотранспортирующие субъекты в системе центрального теплоснабжения.</w:t>
      </w:r>
    </w:p>
    <w:bookmarkEnd w:id="223"/>
    <w:bookmarkStart w:name="z26974" w:id="224"/>
    <w:p>
      <w:pPr>
        <w:spacing w:after="0"/>
        <w:ind w:left="0"/>
        <w:jc w:val="both"/>
      </w:pPr>
      <w:r>
        <w:rPr>
          <w:rFonts w:ascii="Times New Roman"/>
          <w:b w:val="false"/>
          <w:i w:val="false"/>
          <w:color w:val="000000"/>
          <w:sz w:val="28"/>
        </w:rPr>
        <w:t>
      8. К субъектам (объектам) контроля средней степени риска относятся теплопроизводящие и теплотранспортирующие субъекты в системе местного теплоснабжения.</w:t>
      </w:r>
    </w:p>
    <w:bookmarkEnd w:id="224"/>
    <w:bookmarkStart w:name="z26975" w:id="225"/>
    <w:p>
      <w:pPr>
        <w:spacing w:after="0"/>
        <w:ind w:left="0"/>
        <w:jc w:val="both"/>
      </w:pPr>
      <w:r>
        <w:rPr>
          <w:rFonts w:ascii="Times New Roman"/>
          <w:b w:val="false"/>
          <w:i w:val="false"/>
          <w:color w:val="000000"/>
          <w:sz w:val="28"/>
        </w:rPr>
        <w:t>
      9. К субъектам (объектам) контроля низкой степени риска относятся:</w:t>
      </w:r>
    </w:p>
    <w:bookmarkEnd w:id="225"/>
    <w:bookmarkStart w:name="z26976" w:id="226"/>
    <w:p>
      <w:pPr>
        <w:spacing w:after="0"/>
        <w:ind w:left="0"/>
        <w:jc w:val="both"/>
      </w:pPr>
      <w:r>
        <w:rPr>
          <w:rFonts w:ascii="Times New Roman"/>
          <w:b w:val="false"/>
          <w:i w:val="false"/>
          <w:color w:val="000000"/>
          <w:sz w:val="28"/>
        </w:rPr>
        <w:t>
      1) экспертные организации, осуществляющие энергетическую экспертизу;</w:t>
      </w:r>
    </w:p>
    <w:bookmarkEnd w:id="226"/>
    <w:bookmarkStart w:name="z26977" w:id="227"/>
    <w:p>
      <w:pPr>
        <w:spacing w:after="0"/>
        <w:ind w:left="0"/>
        <w:jc w:val="both"/>
      </w:pPr>
      <w:r>
        <w:rPr>
          <w:rFonts w:ascii="Times New Roman"/>
          <w:b w:val="false"/>
          <w:i w:val="false"/>
          <w:color w:val="000000"/>
          <w:sz w:val="28"/>
        </w:rPr>
        <w:t>
      2) физические и юридические лица.</w:t>
      </w:r>
    </w:p>
    <w:bookmarkEnd w:id="227"/>
    <w:bookmarkStart w:name="z26978" w:id="228"/>
    <w:p>
      <w:pPr>
        <w:spacing w:after="0"/>
        <w:ind w:left="0"/>
        <w:jc w:val="both"/>
      </w:pPr>
      <w:r>
        <w:rPr>
          <w:rFonts w:ascii="Times New Roman"/>
          <w:b w:val="false"/>
          <w:i w:val="false"/>
          <w:color w:val="000000"/>
          <w:sz w:val="28"/>
        </w:rPr>
        <w:t>
      10. В отношении субъектов (объектов) контроля, отнесенных по объективным критериям к высокой и средней степеням риска, применяются субъективные критерии с целью проведения профилактического контроля с посещением субъекта (объекта) контроля.</w:t>
      </w:r>
    </w:p>
    <w:bookmarkEnd w:id="228"/>
    <w:bookmarkStart w:name="z26979" w:id="229"/>
    <w:p>
      <w:pPr>
        <w:spacing w:after="0"/>
        <w:ind w:left="0"/>
        <w:jc w:val="both"/>
      </w:pPr>
      <w:r>
        <w:rPr>
          <w:rFonts w:ascii="Times New Roman"/>
          <w:b w:val="false"/>
          <w:i w:val="false"/>
          <w:color w:val="000000"/>
          <w:sz w:val="28"/>
        </w:rPr>
        <w:t>
      В отношении субъектов контроля, отнесенных к низкой степени риска, проводятся профилактический контроль без посещения субъектов (объектов) контроля и внеплановые проверки.</w:t>
      </w:r>
    </w:p>
    <w:bookmarkEnd w:id="229"/>
    <w:bookmarkStart w:name="z26980" w:id="230"/>
    <w:p>
      <w:pPr>
        <w:spacing w:after="0"/>
        <w:ind w:left="0"/>
        <w:jc w:val="left"/>
      </w:pPr>
      <w:r>
        <w:rPr>
          <w:rFonts w:ascii="Times New Roman"/>
          <w:b/>
          <w:i w:val="false"/>
          <w:color w:val="000000"/>
        </w:rPr>
        <w:t xml:space="preserve"> Глава 3. Субъективные критерии</w:t>
      </w:r>
    </w:p>
    <w:bookmarkEnd w:id="230"/>
    <w:bookmarkStart w:name="z26981" w:id="231"/>
    <w:p>
      <w:pPr>
        <w:spacing w:after="0"/>
        <w:ind w:left="0"/>
        <w:jc w:val="both"/>
      </w:pPr>
      <w:r>
        <w:rPr>
          <w:rFonts w:ascii="Times New Roman"/>
          <w:b w:val="false"/>
          <w:i w:val="false"/>
          <w:color w:val="000000"/>
          <w:sz w:val="28"/>
        </w:rPr>
        <w:t>
      11. Определение субъективных критериев осуществляется с применением следующих этапов:</w:t>
      </w:r>
    </w:p>
    <w:bookmarkEnd w:id="231"/>
    <w:bookmarkStart w:name="z26982" w:id="232"/>
    <w:p>
      <w:pPr>
        <w:spacing w:after="0"/>
        <w:ind w:left="0"/>
        <w:jc w:val="both"/>
      </w:pPr>
      <w:r>
        <w:rPr>
          <w:rFonts w:ascii="Times New Roman"/>
          <w:b w:val="false"/>
          <w:i w:val="false"/>
          <w:color w:val="000000"/>
          <w:sz w:val="28"/>
        </w:rPr>
        <w:t>
      1) формирование базы данных и сбор информации;</w:t>
      </w:r>
    </w:p>
    <w:bookmarkEnd w:id="232"/>
    <w:bookmarkStart w:name="z26983" w:id="233"/>
    <w:p>
      <w:pPr>
        <w:spacing w:after="0"/>
        <w:ind w:left="0"/>
        <w:jc w:val="both"/>
      </w:pPr>
      <w:r>
        <w:rPr>
          <w:rFonts w:ascii="Times New Roman"/>
          <w:b w:val="false"/>
          <w:i w:val="false"/>
          <w:color w:val="000000"/>
          <w:sz w:val="28"/>
        </w:rPr>
        <w:t>
      2) анализ информации и оценка риска.</w:t>
      </w:r>
    </w:p>
    <w:bookmarkEnd w:id="233"/>
    <w:bookmarkStart w:name="z26984" w:id="234"/>
    <w:p>
      <w:pPr>
        <w:spacing w:after="0"/>
        <w:ind w:left="0"/>
        <w:jc w:val="both"/>
      </w:pPr>
      <w:r>
        <w:rPr>
          <w:rFonts w:ascii="Times New Roman"/>
          <w:b w:val="false"/>
          <w:i w:val="false"/>
          <w:color w:val="000000"/>
          <w:sz w:val="28"/>
        </w:rPr>
        <w:t>
      12. Формирование базы данных и сбор информации необходимы для выявления субъектов (объектов) контроля, нарушающих законодательство Республики Казахстан в области теплоэнергетики.</w:t>
      </w:r>
    </w:p>
    <w:bookmarkEnd w:id="234"/>
    <w:bookmarkStart w:name="z26985" w:id="235"/>
    <w:p>
      <w:pPr>
        <w:spacing w:after="0"/>
        <w:ind w:left="0"/>
        <w:jc w:val="both"/>
      </w:pPr>
      <w:r>
        <w:rPr>
          <w:rFonts w:ascii="Times New Roman"/>
          <w:b w:val="false"/>
          <w:i w:val="false"/>
          <w:color w:val="000000"/>
          <w:sz w:val="28"/>
        </w:rPr>
        <w:t>
      Для оценки степени рисков по субъективным критериям для проведения профилактического контроля с посещением субъекта (объекта) контроля используются следующие источники информации:</w:t>
      </w:r>
    </w:p>
    <w:bookmarkEnd w:id="235"/>
    <w:bookmarkStart w:name="z26986" w:id="236"/>
    <w:p>
      <w:pPr>
        <w:spacing w:after="0"/>
        <w:ind w:left="0"/>
        <w:jc w:val="both"/>
      </w:pPr>
      <w:r>
        <w:rPr>
          <w:rFonts w:ascii="Times New Roman"/>
          <w:b w:val="false"/>
          <w:i w:val="false"/>
          <w:color w:val="000000"/>
          <w:sz w:val="28"/>
        </w:rPr>
        <w:t>
      1) результаты предыдущих внеплановых проверок и профилактического контроля с посещением субъектов (объектов) контроля;</w:t>
      </w:r>
    </w:p>
    <w:bookmarkEnd w:id="236"/>
    <w:bookmarkStart w:name="z26987" w:id="237"/>
    <w:p>
      <w:pPr>
        <w:spacing w:after="0"/>
        <w:ind w:left="0"/>
        <w:jc w:val="both"/>
      </w:pPr>
      <w:r>
        <w:rPr>
          <w:rFonts w:ascii="Times New Roman"/>
          <w:b w:val="false"/>
          <w:i w:val="false"/>
          <w:color w:val="000000"/>
          <w:sz w:val="28"/>
        </w:rPr>
        <w:t>
      2)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(справка, заключение, рекомендации);</w:t>
      </w:r>
    </w:p>
    <w:bookmarkEnd w:id="237"/>
    <w:bookmarkStart w:name="z26988" w:id="238"/>
    <w:p>
      <w:pPr>
        <w:spacing w:after="0"/>
        <w:ind w:left="0"/>
        <w:jc w:val="both"/>
      </w:pPr>
      <w:r>
        <w:rPr>
          <w:rFonts w:ascii="Times New Roman"/>
          <w:b w:val="false"/>
          <w:i w:val="false"/>
          <w:color w:val="000000"/>
          <w:sz w:val="28"/>
        </w:rPr>
        <w:t>
      Для оценки степени рисков по субъективным критериям для проведения проверки на соответствие квалификационным требованиям используются результаты предыдущих проверок в отношении экспертных организаций, осуществляющих энергетическую экспертизу.</w:t>
      </w:r>
    </w:p>
    <w:bookmarkEnd w:id="238"/>
    <w:bookmarkStart w:name="z26989" w:id="239"/>
    <w:p>
      <w:pPr>
        <w:spacing w:after="0"/>
        <w:ind w:left="0"/>
        <w:jc w:val="both"/>
      </w:pPr>
      <w:r>
        <w:rPr>
          <w:rFonts w:ascii="Times New Roman"/>
          <w:b w:val="false"/>
          <w:i w:val="false"/>
          <w:color w:val="000000"/>
          <w:sz w:val="28"/>
        </w:rPr>
        <w:t>
      Исходя из приоритетности применяемых источников информации и значимости показателей субъективных критериев, в соответствии с порядком расчета показателя степени риска по субъективным критериям, рассчитывается показатель степени риска по субъективным критериям по шкале от 0 до 100 баллов.</w:t>
      </w:r>
    </w:p>
    <w:bookmarkEnd w:id="239"/>
    <w:bookmarkStart w:name="z26990" w:id="240"/>
    <w:p>
      <w:pPr>
        <w:spacing w:after="0"/>
        <w:ind w:left="0"/>
        <w:jc w:val="both"/>
      </w:pPr>
      <w:r>
        <w:rPr>
          <w:rFonts w:ascii="Times New Roman"/>
          <w:b w:val="false"/>
          <w:i w:val="false"/>
          <w:color w:val="000000"/>
          <w:sz w:val="28"/>
        </w:rPr>
        <w:t>
      13. На основании имеющихся источников информации степень нарушений требований в области теплоэнергетики подразделяются на три степени нарушения: грубые, значительные, незначительные.</w:t>
      </w:r>
    </w:p>
    <w:bookmarkEnd w:id="240"/>
    <w:bookmarkStart w:name="z26991" w:id="241"/>
    <w:p>
      <w:pPr>
        <w:spacing w:after="0"/>
        <w:ind w:left="0"/>
        <w:jc w:val="both"/>
      </w:pPr>
      <w:r>
        <w:rPr>
          <w:rFonts w:ascii="Times New Roman"/>
          <w:b w:val="false"/>
          <w:i w:val="false"/>
          <w:color w:val="000000"/>
          <w:sz w:val="28"/>
        </w:rPr>
        <w:t>
      Степени нарушения требований в области теплоэнергетики применяются в отношении:</w:t>
      </w:r>
    </w:p>
    <w:bookmarkEnd w:id="241"/>
    <w:bookmarkStart w:name="z26992" w:id="242"/>
    <w:p>
      <w:pPr>
        <w:spacing w:after="0"/>
        <w:ind w:left="0"/>
        <w:jc w:val="both"/>
      </w:pPr>
      <w:r>
        <w:rPr>
          <w:rFonts w:ascii="Times New Roman"/>
          <w:b w:val="false"/>
          <w:i w:val="false"/>
          <w:color w:val="000000"/>
          <w:sz w:val="28"/>
        </w:rPr>
        <w:t>
      теплопроизводящих субъектов согласно приложению 1 к настоящим Критериям;</w:t>
      </w:r>
    </w:p>
    <w:bookmarkEnd w:id="242"/>
    <w:bookmarkStart w:name="z26993" w:id="243"/>
    <w:p>
      <w:pPr>
        <w:spacing w:after="0"/>
        <w:ind w:left="0"/>
        <w:jc w:val="both"/>
      </w:pPr>
      <w:r>
        <w:rPr>
          <w:rFonts w:ascii="Times New Roman"/>
          <w:b w:val="false"/>
          <w:i w:val="false"/>
          <w:color w:val="000000"/>
          <w:sz w:val="28"/>
        </w:rPr>
        <w:t>
      теплотранспортирующих субъектов согласно приложению 2 к настоящим Критериям;</w:t>
      </w:r>
    </w:p>
    <w:bookmarkEnd w:id="243"/>
    <w:bookmarkStart w:name="z26994" w:id="244"/>
    <w:p>
      <w:pPr>
        <w:spacing w:after="0"/>
        <w:ind w:left="0"/>
        <w:jc w:val="both"/>
      </w:pPr>
      <w:r>
        <w:rPr>
          <w:rFonts w:ascii="Times New Roman"/>
          <w:b w:val="false"/>
          <w:i w:val="false"/>
          <w:color w:val="000000"/>
          <w:sz w:val="28"/>
        </w:rPr>
        <w:t>
      физических и юридических лиц согласно приложению 3 к настоящим Критериям;</w:t>
      </w:r>
    </w:p>
    <w:bookmarkEnd w:id="244"/>
    <w:bookmarkStart w:name="z26995" w:id="245"/>
    <w:p>
      <w:pPr>
        <w:spacing w:after="0"/>
        <w:ind w:left="0"/>
        <w:jc w:val="both"/>
      </w:pPr>
      <w:r>
        <w:rPr>
          <w:rFonts w:ascii="Times New Roman"/>
          <w:b w:val="false"/>
          <w:i w:val="false"/>
          <w:color w:val="000000"/>
          <w:sz w:val="28"/>
        </w:rPr>
        <w:t>
      экспертных организаций, осуществляющих энергетическую экспертизу согласно приложению 4 к настоящим Критериям;</w:t>
      </w:r>
    </w:p>
    <w:bookmarkEnd w:id="245"/>
    <w:bookmarkStart w:name="z26996" w:id="246"/>
    <w:p>
      <w:pPr>
        <w:spacing w:after="0"/>
        <w:ind w:left="0"/>
        <w:jc w:val="both"/>
      </w:pPr>
      <w:r>
        <w:rPr>
          <w:rFonts w:ascii="Times New Roman"/>
          <w:b w:val="false"/>
          <w:i w:val="false"/>
          <w:color w:val="000000"/>
          <w:sz w:val="28"/>
        </w:rPr>
        <w:t xml:space="preserve">
      Перечень субъективных критериев для определения степени риска по субъективным критериям в области теплоэнергетики в соответствии со </w:t>
      </w:r>
      <w:r>
        <w:rPr>
          <w:rFonts w:ascii="Times New Roman"/>
          <w:b w:val="false"/>
          <w:i w:val="false"/>
          <w:color w:val="000000"/>
          <w:sz w:val="28"/>
        </w:rPr>
        <w:t>статьей 138</w:t>
      </w:r>
      <w:r>
        <w:rPr>
          <w:rFonts w:ascii="Times New Roman"/>
          <w:b w:val="false"/>
          <w:i w:val="false"/>
          <w:color w:val="000000"/>
          <w:sz w:val="28"/>
        </w:rPr>
        <w:t xml:space="preserve"> Предпринимательского кодекса Республики Казахстан в отношении теплопроизводящих, теплотранспортирующих субъектов, физических и юридических лиц, экспертных организаций, осуществляющих энергетическую экспертизу приведен в приложении 5 к настоящим Критериям.</w:t>
      </w:r>
    </w:p>
    <w:bookmarkEnd w:id="246"/>
    <w:bookmarkStart w:name="z26997" w:id="247"/>
    <w:p>
      <w:pPr>
        <w:spacing w:after="0"/>
        <w:ind w:left="0"/>
        <w:jc w:val="both"/>
      </w:pPr>
      <w:r>
        <w:rPr>
          <w:rFonts w:ascii="Times New Roman"/>
          <w:b w:val="false"/>
          <w:i w:val="false"/>
          <w:color w:val="000000"/>
          <w:sz w:val="28"/>
        </w:rPr>
        <w:t>
      14. Для отнесения субъекта (объекта) контроля к степени риска применяется следующий порядок расчета показателя степени риска.</w:t>
      </w:r>
    </w:p>
    <w:bookmarkEnd w:id="247"/>
    <w:bookmarkStart w:name="z26998" w:id="248"/>
    <w:p>
      <w:pPr>
        <w:spacing w:after="0"/>
        <w:ind w:left="0"/>
        <w:jc w:val="both"/>
      </w:pPr>
      <w:r>
        <w:rPr>
          <w:rFonts w:ascii="Times New Roman"/>
          <w:b w:val="false"/>
          <w:i w:val="false"/>
          <w:color w:val="000000"/>
          <w:sz w:val="28"/>
        </w:rPr>
        <w:t>
      15. При выявлении одного грубого нарушения, субъекту (объекту) контроля приравнивается показатель степени риска 100 и в отношении него проводится профилактический контроль с посещением субъекта (объекта) контроля и (или) проверка на соответствие требованиям.</w:t>
      </w:r>
    </w:p>
    <w:bookmarkEnd w:id="248"/>
    <w:bookmarkStart w:name="z26999" w:id="249"/>
    <w:p>
      <w:pPr>
        <w:spacing w:after="0"/>
        <w:ind w:left="0"/>
        <w:jc w:val="both"/>
      </w:pPr>
      <w:r>
        <w:rPr>
          <w:rFonts w:ascii="Times New Roman"/>
          <w:b w:val="false"/>
          <w:i w:val="false"/>
          <w:color w:val="000000"/>
          <w:sz w:val="28"/>
        </w:rPr>
        <w:t>
      16. При не выявлении грубых нарушений определения показателя степени риска рассчитывается суммарным показателем по нарушениям значительной и незначительной степени.</w:t>
      </w:r>
    </w:p>
    <w:bookmarkEnd w:id="249"/>
    <w:bookmarkStart w:name="z27000" w:id="250"/>
    <w:p>
      <w:pPr>
        <w:spacing w:after="0"/>
        <w:ind w:left="0"/>
        <w:jc w:val="both"/>
      </w:pPr>
      <w:r>
        <w:rPr>
          <w:rFonts w:ascii="Times New Roman"/>
          <w:b w:val="false"/>
          <w:i w:val="false"/>
          <w:color w:val="000000"/>
          <w:sz w:val="28"/>
        </w:rPr>
        <w:t>
      17. При определении показателя значительных нарушений применяется коэффициент 0,7 и данный показатель рассчитывается по следующей формуле:</w:t>
      </w:r>
    </w:p>
    <w:bookmarkEnd w:id="250"/>
    <w:bookmarkStart w:name="z27001" w:id="251"/>
    <w:p>
      <w:pPr>
        <w:spacing w:after="0"/>
        <w:ind w:left="0"/>
        <w:jc w:val="both"/>
      </w:pPr>
      <w:r>
        <w:rPr>
          <w:rFonts w:ascii="Times New Roman"/>
          <w:b w:val="false"/>
          <w:i w:val="false"/>
          <w:color w:val="000000"/>
          <w:sz w:val="28"/>
        </w:rPr>
        <w:t>
      SРз = (SР2 х 100/SР1) х 0,7,</w:t>
      </w:r>
    </w:p>
    <w:bookmarkEnd w:id="251"/>
    <w:bookmarkStart w:name="z27002" w:id="252"/>
    <w:p>
      <w:pPr>
        <w:spacing w:after="0"/>
        <w:ind w:left="0"/>
        <w:jc w:val="both"/>
      </w:pPr>
      <w:r>
        <w:rPr>
          <w:rFonts w:ascii="Times New Roman"/>
          <w:b w:val="false"/>
          <w:i w:val="false"/>
          <w:color w:val="000000"/>
          <w:sz w:val="28"/>
        </w:rPr>
        <w:t>
      где:</w:t>
      </w:r>
    </w:p>
    <w:bookmarkEnd w:id="252"/>
    <w:bookmarkStart w:name="z27003" w:id="253"/>
    <w:p>
      <w:pPr>
        <w:spacing w:after="0"/>
        <w:ind w:left="0"/>
        <w:jc w:val="both"/>
      </w:pPr>
      <w:r>
        <w:rPr>
          <w:rFonts w:ascii="Times New Roman"/>
          <w:b w:val="false"/>
          <w:i w:val="false"/>
          <w:color w:val="000000"/>
          <w:sz w:val="28"/>
        </w:rPr>
        <w:t>
      SРз – показатель значительных нарушений;</w:t>
      </w:r>
    </w:p>
    <w:bookmarkEnd w:id="253"/>
    <w:bookmarkStart w:name="z27004" w:id="254"/>
    <w:p>
      <w:pPr>
        <w:spacing w:after="0"/>
        <w:ind w:left="0"/>
        <w:jc w:val="both"/>
      </w:pPr>
      <w:r>
        <w:rPr>
          <w:rFonts w:ascii="Times New Roman"/>
          <w:b w:val="false"/>
          <w:i w:val="false"/>
          <w:color w:val="000000"/>
          <w:sz w:val="28"/>
        </w:rPr>
        <w:t>
      SР1 – требуемое количество значительных нарушений;</w:t>
      </w:r>
    </w:p>
    <w:bookmarkEnd w:id="254"/>
    <w:bookmarkStart w:name="z27005" w:id="255"/>
    <w:p>
      <w:pPr>
        <w:spacing w:after="0"/>
        <w:ind w:left="0"/>
        <w:jc w:val="both"/>
      </w:pPr>
      <w:r>
        <w:rPr>
          <w:rFonts w:ascii="Times New Roman"/>
          <w:b w:val="false"/>
          <w:i w:val="false"/>
          <w:color w:val="000000"/>
          <w:sz w:val="28"/>
        </w:rPr>
        <w:t>
      SР2 – количество выявленных значительных нарушений.</w:t>
      </w:r>
    </w:p>
    <w:bookmarkEnd w:id="255"/>
    <w:bookmarkStart w:name="z27006" w:id="256"/>
    <w:p>
      <w:pPr>
        <w:spacing w:after="0"/>
        <w:ind w:left="0"/>
        <w:jc w:val="both"/>
      </w:pPr>
      <w:r>
        <w:rPr>
          <w:rFonts w:ascii="Times New Roman"/>
          <w:b w:val="false"/>
          <w:i w:val="false"/>
          <w:color w:val="000000"/>
          <w:sz w:val="28"/>
        </w:rPr>
        <w:t>
      18. При определении показателя незначительных нарушений применяется коэффициент 0,3 и данный показатель рассчитывается по следующей формуле:</w:t>
      </w:r>
    </w:p>
    <w:bookmarkEnd w:id="256"/>
    <w:bookmarkStart w:name="z27007" w:id="257"/>
    <w:p>
      <w:pPr>
        <w:spacing w:after="0"/>
        <w:ind w:left="0"/>
        <w:jc w:val="both"/>
      </w:pPr>
      <w:r>
        <w:rPr>
          <w:rFonts w:ascii="Times New Roman"/>
          <w:b w:val="false"/>
          <w:i w:val="false"/>
          <w:color w:val="000000"/>
          <w:sz w:val="28"/>
        </w:rPr>
        <w:t>
      SРн = (SР2 х 100/SР1) х 0,3,</w:t>
      </w:r>
    </w:p>
    <w:bookmarkEnd w:id="257"/>
    <w:bookmarkStart w:name="z27008" w:id="258"/>
    <w:p>
      <w:pPr>
        <w:spacing w:after="0"/>
        <w:ind w:left="0"/>
        <w:jc w:val="both"/>
      </w:pPr>
      <w:r>
        <w:rPr>
          <w:rFonts w:ascii="Times New Roman"/>
          <w:b w:val="false"/>
          <w:i w:val="false"/>
          <w:color w:val="000000"/>
          <w:sz w:val="28"/>
        </w:rPr>
        <w:t>
      где:</w:t>
      </w:r>
    </w:p>
    <w:bookmarkEnd w:id="258"/>
    <w:bookmarkStart w:name="z27009" w:id="259"/>
    <w:p>
      <w:pPr>
        <w:spacing w:after="0"/>
        <w:ind w:left="0"/>
        <w:jc w:val="both"/>
      </w:pPr>
      <w:r>
        <w:rPr>
          <w:rFonts w:ascii="Times New Roman"/>
          <w:b w:val="false"/>
          <w:i w:val="false"/>
          <w:color w:val="000000"/>
          <w:sz w:val="28"/>
        </w:rPr>
        <w:t>
      SРн – показатель незначительных нарушений;</w:t>
      </w:r>
    </w:p>
    <w:bookmarkEnd w:id="259"/>
    <w:bookmarkStart w:name="z27010" w:id="260"/>
    <w:p>
      <w:pPr>
        <w:spacing w:after="0"/>
        <w:ind w:left="0"/>
        <w:jc w:val="both"/>
      </w:pPr>
      <w:r>
        <w:rPr>
          <w:rFonts w:ascii="Times New Roman"/>
          <w:b w:val="false"/>
          <w:i w:val="false"/>
          <w:color w:val="000000"/>
          <w:sz w:val="28"/>
        </w:rPr>
        <w:t>
      SР1 – требуемое количество незначительных нарушений;</w:t>
      </w:r>
    </w:p>
    <w:bookmarkEnd w:id="260"/>
    <w:bookmarkStart w:name="z27011" w:id="261"/>
    <w:p>
      <w:pPr>
        <w:spacing w:after="0"/>
        <w:ind w:left="0"/>
        <w:jc w:val="both"/>
      </w:pPr>
      <w:r>
        <w:rPr>
          <w:rFonts w:ascii="Times New Roman"/>
          <w:b w:val="false"/>
          <w:i w:val="false"/>
          <w:color w:val="000000"/>
          <w:sz w:val="28"/>
        </w:rPr>
        <w:t>
      SР2 – количество выявленных незначительных нарушений.</w:t>
      </w:r>
    </w:p>
    <w:bookmarkEnd w:id="261"/>
    <w:bookmarkStart w:name="z27012" w:id="262"/>
    <w:p>
      <w:pPr>
        <w:spacing w:after="0"/>
        <w:ind w:left="0"/>
        <w:jc w:val="both"/>
      </w:pPr>
      <w:r>
        <w:rPr>
          <w:rFonts w:ascii="Times New Roman"/>
          <w:b w:val="false"/>
          <w:i w:val="false"/>
          <w:color w:val="000000"/>
          <w:sz w:val="28"/>
        </w:rPr>
        <w:t>
      19. Общий показатель степени риска (SР) рассчитывается по шкале от 0 до 100 и определяется путем суммирования показателей значительных и незначительных нарушений по следующей формуле:</w:t>
      </w:r>
    </w:p>
    <w:bookmarkEnd w:id="262"/>
    <w:bookmarkStart w:name="z27013" w:id="263"/>
    <w:p>
      <w:pPr>
        <w:spacing w:after="0"/>
        <w:ind w:left="0"/>
        <w:jc w:val="both"/>
      </w:pPr>
      <w:r>
        <w:rPr>
          <w:rFonts w:ascii="Times New Roman"/>
          <w:b w:val="false"/>
          <w:i w:val="false"/>
          <w:color w:val="000000"/>
          <w:sz w:val="28"/>
        </w:rPr>
        <w:t>
      SР = SРз + SРн,</w:t>
      </w:r>
    </w:p>
    <w:bookmarkEnd w:id="263"/>
    <w:bookmarkStart w:name="z27014" w:id="264"/>
    <w:p>
      <w:pPr>
        <w:spacing w:after="0"/>
        <w:ind w:left="0"/>
        <w:jc w:val="both"/>
      </w:pPr>
      <w:r>
        <w:rPr>
          <w:rFonts w:ascii="Times New Roman"/>
          <w:b w:val="false"/>
          <w:i w:val="false"/>
          <w:color w:val="000000"/>
          <w:sz w:val="28"/>
        </w:rPr>
        <w:t>
      где:</w:t>
      </w:r>
    </w:p>
    <w:bookmarkEnd w:id="264"/>
    <w:bookmarkStart w:name="z27015" w:id="265"/>
    <w:p>
      <w:pPr>
        <w:spacing w:after="0"/>
        <w:ind w:left="0"/>
        <w:jc w:val="both"/>
      </w:pPr>
      <w:r>
        <w:rPr>
          <w:rFonts w:ascii="Times New Roman"/>
          <w:b w:val="false"/>
          <w:i w:val="false"/>
          <w:color w:val="000000"/>
          <w:sz w:val="28"/>
        </w:rPr>
        <w:t>
      SР – общий показатель степени риска;</w:t>
      </w:r>
    </w:p>
    <w:bookmarkEnd w:id="265"/>
    <w:bookmarkStart w:name="z27016" w:id="266"/>
    <w:p>
      <w:pPr>
        <w:spacing w:after="0"/>
        <w:ind w:left="0"/>
        <w:jc w:val="both"/>
      </w:pPr>
      <w:r>
        <w:rPr>
          <w:rFonts w:ascii="Times New Roman"/>
          <w:b w:val="false"/>
          <w:i w:val="false"/>
          <w:color w:val="000000"/>
          <w:sz w:val="28"/>
        </w:rPr>
        <w:t>
      SРз – показатель значительных нарушений;</w:t>
      </w:r>
    </w:p>
    <w:bookmarkEnd w:id="266"/>
    <w:bookmarkStart w:name="z27017" w:id="267"/>
    <w:p>
      <w:pPr>
        <w:spacing w:after="0"/>
        <w:ind w:left="0"/>
        <w:jc w:val="both"/>
      </w:pPr>
      <w:r>
        <w:rPr>
          <w:rFonts w:ascii="Times New Roman"/>
          <w:b w:val="false"/>
          <w:i w:val="false"/>
          <w:color w:val="000000"/>
          <w:sz w:val="28"/>
        </w:rPr>
        <w:t>
      SРн – показатель незначительных нарушений.</w:t>
      </w:r>
    </w:p>
    <w:bookmarkEnd w:id="267"/>
    <w:bookmarkStart w:name="z27018" w:id="268"/>
    <w:p>
      <w:pPr>
        <w:spacing w:after="0"/>
        <w:ind w:left="0"/>
        <w:jc w:val="both"/>
      </w:pPr>
      <w:r>
        <w:rPr>
          <w:rFonts w:ascii="Times New Roman"/>
          <w:b w:val="false"/>
          <w:i w:val="false"/>
          <w:color w:val="000000"/>
          <w:sz w:val="28"/>
        </w:rPr>
        <w:t>
      20. По показателям степени риска субъект (объект) контроля относится:</w:t>
      </w:r>
    </w:p>
    <w:bookmarkEnd w:id="268"/>
    <w:bookmarkStart w:name="z27019" w:id="269"/>
    <w:p>
      <w:pPr>
        <w:spacing w:after="0"/>
        <w:ind w:left="0"/>
        <w:jc w:val="both"/>
      </w:pPr>
      <w:r>
        <w:rPr>
          <w:rFonts w:ascii="Times New Roman"/>
          <w:b w:val="false"/>
          <w:i w:val="false"/>
          <w:color w:val="000000"/>
          <w:sz w:val="28"/>
        </w:rPr>
        <w:t>
      1) к высокой степени риска – при показателе степени риска от 71 до 100 включительно;</w:t>
      </w:r>
    </w:p>
    <w:bookmarkEnd w:id="269"/>
    <w:bookmarkStart w:name="z27020" w:id="270"/>
    <w:p>
      <w:pPr>
        <w:spacing w:after="0"/>
        <w:ind w:left="0"/>
        <w:jc w:val="both"/>
      </w:pPr>
      <w:r>
        <w:rPr>
          <w:rFonts w:ascii="Times New Roman"/>
          <w:b w:val="false"/>
          <w:i w:val="false"/>
          <w:color w:val="000000"/>
          <w:sz w:val="28"/>
        </w:rPr>
        <w:t>
      2) к средней степени риска – при показателе степени риска от 31 до 70 включительно;</w:t>
      </w:r>
    </w:p>
    <w:bookmarkEnd w:id="270"/>
    <w:bookmarkStart w:name="z27021" w:id="271"/>
    <w:p>
      <w:pPr>
        <w:spacing w:after="0"/>
        <w:ind w:left="0"/>
        <w:jc w:val="both"/>
      </w:pPr>
      <w:r>
        <w:rPr>
          <w:rFonts w:ascii="Times New Roman"/>
          <w:b w:val="false"/>
          <w:i w:val="false"/>
          <w:color w:val="000000"/>
          <w:sz w:val="28"/>
        </w:rPr>
        <w:t>
      3) к низкой степени риска – при показателе степени риска от 0 до 30 включительно.</w:t>
      </w:r>
    </w:p>
    <w:bookmarkEnd w:id="271"/>
    <w:bookmarkStart w:name="z27022" w:id="272"/>
    <w:p>
      <w:pPr>
        <w:spacing w:after="0"/>
        <w:ind w:left="0"/>
        <w:jc w:val="both"/>
      </w:pPr>
      <w:r>
        <w:rPr>
          <w:rFonts w:ascii="Times New Roman"/>
          <w:b w:val="false"/>
          <w:i w:val="false"/>
          <w:color w:val="000000"/>
          <w:sz w:val="28"/>
        </w:rPr>
        <w:t>
      21. При анализе и оценке не применяются данные субъективных критериев, ранее учтенные и использованные в отношении конкретного субъекта (объекта) контроля либо данные, по которым истек срок исковой давности в соответствии с законодательством Республики Казахстан.</w:t>
      </w:r>
    </w:p>
    <w:bookmarkEnd w:id="272"/>
    <w:bookmarkStart w:name="z27023" w:id="273"/>
    <w:p>
      <w:pPr>
        <w:spacing w:after="0"/>
        <w:ind w:left="0"/>
        <w:jc w:val="both"/>
      </w:pPr>
      <w:r>
        <w:rPr>
          <w:rFonts w:ascii="Times New Roman"/>
          <w:b w:val="false"/>
          <w:i w:val="false"/>
          <w:color w:val="000000"/>
          <w:sz w:val="28"/>
        </w:rPr>
        <w:t>
      В отношении субъектов контроля,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требованиям не допускается включение их при формировании списков на очередной период государственного контроля.</w:t>
      </w:r>
    </w:p>
    <w:bookmarkEnd w:id="273"/>
    <w:bookmarkStart w:name="z27024" w:id="274"/>
    <w:p>
      <w:pPr>
        <w:spacing w:after="0"/>
        <w:ind w:left="0"/>
        <w:jc w:val="both"/>
      </w:pPr>
      <w:r>
        <w:rPr>
          <w:rFonts w:ascii="Times New Roman"/>
          <w:b w:val="false"/>
          <w:i w:val="false"/>
          <w:color w:val="000000"/>
          <w:sz w:val="28"/>
        </w:rPr>
        <w:t>
      22. Субъекты (объекты)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в случаях:</w:t>
      </w:r>
    </w:p>
    <w:bookmarkEnd w:id="274"/>
    <w:bookmarkStart w:name="z37" w:id="275"/>
    <w:p>
      <w:pPr>
        <w:spacing w:after="0"/>
        <w:ind w:left="0"/>
        <w:jc w:val="both"/>
      </w:pPr>
      <w:r>
        <w:rPr>
          <w:rFonts w:ascii="Times New Roman"/>
          <w:b w:val="false"/>
          <w:i w:val="false"/>
          <w:color w:val="000000"/>
          <w:sz w:val="28"/>
        </w:rPr>
        <w:t>
      1) если такие субъекты заключили договоры страхования гражданско-правовой ответственности перед третьими лицами в случаях и порядке, установленных законами Республики Казахстан;</w:t>
      </w:r>
    </w:p>
    <w:bookmarkEnd w:id="275"/>
    <w:bookmarkStart w:name="z38" w:id="276"/>
    <w:p>
      <w:pPr>
        <w:spacing w:after="0"/>
        <w:ind w:left="0"/>
        <w:jc w:val="both"/>
      </w:pPr>
      <w:r>
        <w:rPr>
          <w:rFonts w:ascii="Times New Roman"/>
          <w:b w:val="false"/>
          <w:i w:val="false"/>
          <w:color w:val="000000"/>
          <w:sz w:val="28"/>
        </w:rPr>
        <w:t>
       2)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(объекта) контроля или проведения проверок на соответствие требованиям;</w:t>
      </w:r>
    </w:p>
    <w:bookmarkEnd w:id="276"/>
    <w:bookmarkStart w:name="z39" w:id="277"/>
    <w:p>
      <w:pPr>
        <w:spacing w:after="0"/>
        <w:ind w:left="0"/>
        <w:jc w:val="both"/>
      </w:pPr>
      <w:r>
        <w:rPr>
          <w:rFonts w:ascii="Times New Roman"/>
          <w:b w:val="false"/>
          <w:i w:val="false"/>
          <w:color w:val="000000"/>
          <w:sz w:val="28"/>
        </w:rPr>
        <w:t xml:space="preserve">
      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w:t>
      </w:r>
      <w:r>
        <w:rPr>
          <w:rFonts w:ascii="Times New Roman"/>
          <w:b w:val="false"/>
          <w:i w:val="false"/>
          <w:color w:val="000000"/>
          <w:sz w:val="28"/>
        </w:rPr>
        <w:t>"О саморегулировании"</w:t>
      </w:r>
      <w:r>
        <w:rPr>
          <w:rFonts w:ascii="Times New Roman"/>
          <w:b w:val="false"/>
          <w:i w:val="false"/>
          <w:color w:val="000000"/>
          <w:sz w:val="28"/>
        </w:rPr>
        <w:t xml:space="preserve">, с которой заключено соглашение о признании результатов деятельности саморегулируемой организации. </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совместного приказа Министра энергетики РК от 03.08.2026 № </w:t>
      </w:r>
      <w:r>
        <w:rPr>
          <w:rFonts w:ascii="Times New Roman"/>
          <w:b w:val="false"/>
          <w:i w:val="false"/>
          <w:color w:val="ff0000"/>
          <w:sz w:val="28"/>
        </w:rPr>
        <w:t>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28" w:id="278"/>
    <w:p>
      <w:pPr>
        <w:spacing w:after="0"/>
        <w:ind w:left="0"/>
        <w:jc w:val="both"/>
      </w:pPr>
      <w:r>
        <w:rPr>
          <w:rFonts w:ascii="Times New Roman"/>
          <w:b w:val="false"/>
          <w:i w:val="false"/>
          <w:color w:val="000000"/>
          <w:sz w:val="28"/>
        </w:rPr>
        <w:t>
      23. При отсутствии цифровой системы оценки и управления рисками минимально допустимый порог количества субъектов (объектов) контроля, в отношении которых осуществляются профилактический контроль с посещением субъекта (объекта) контроля и (или) проверка на соответствие требованиям не должен превышать пяти процентов от общего количества таких субъектов контроля в определенной сфере государственного контроля.</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совместного приказа Министра энергетики РК от 03.08.2026 № </w:t>
      </w:r>
      <w:r>
        <w:rPr>
          <w:rFonts w:ascii="Times New Roman"/>
          <w:b w:val="false"/>
          <w:i w:val="false"/>
          <w:color w:val="ff0000"/>
          <w:sz w:val="28"/>
        </w:rPr>
        <w:t>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29" w:id="279"/>
    <w:p>
      <w:pPr>
        <w:spacing w:after="0"/>
        <w:ind w:left="0"/>
        <w:jc w:val="both"/>
      </w:pPr>
      <w:r>
        <w:rPr>
          <w:rFonts w:ascii="Times New Roman"/>
          <w:b w:val="false"/>
          <w:i w:val="false"/>
          <w:color w:val="000000"/>
          <w:sz w:val="28"/>
        </w:rPr>
        <w:t>
      24. 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(SP) и показателя степени риска по субъективным критериям, определенным в соответствии с пунктом 12 настоящих Критериев (SC), с последующей нормализацией значений данных в диапазон от 0 до 100 баллов.</w:t>
      </w:r>
    </w:p>
    <w:bookmarkEnd w:id="279"/>
    <w:bookmarkStart w:name="z27030" w:id="280"/>
    <w:p>
      <w:pPr>
        <w:spacing w:after="0"/>
        <w:ind w:left="0"/>
        <w:jc w:val="both"/>
      </w:pPr>
      <w:r>
        <w:rPr>
          <w:rFonts w:ascii="Times New Roman"/>
          <w:b w:val="false"/>
          <w:i w:val="false"/>
          <w:color w:val="000000"/>
          <w:sz w:val="28"/>
        </w:rPr>
        <w:t>
      R</w:t>
      </w:r>
      <w:r>
        <w:rPr>
          <w:rFonts w:ascii="Times New Roman"/>
          <w:b w:val="false"/>
          <w:i w:val="false"/>
          <w:color w:val="000000"/>
          <w:vertAlign w:val="subscript"/>
        </w:rPr>
        <w:t>пром</w:t>
      </w:r>
      <w:r>
        <w:rPr>
          <w:rFonts w:ascii="Times New Roman"/>
          <w:b w:val="false"/>
          <w:i w:val="false"/>
          <w:color w:val="000000"/>
          <w:sz w:val="28"/>
        </w:rPr>
        <w:t xml:space="preserve"> = SP + SC,</w:t>
      </w:r>
    </w:p>
    <w:bookmarkEnd w:id="280"/>
    <w:bookmarkStart w:name="z27031" w:id="281"/>
    <w:p>
      <w:pPr>
        <w:spacing w:after="0"/>
        <w:ind w:left="0"/>
        <w:jc w:val="both"/>
      </w:pPr>
      <w:r>
        <w:rPr>
          <w:rFonts w:ascii="Times New Roman"/>
          <w:b w:val="false"/>
          <w:i w:val="false"/>
          <w:color w:val="000000"/>
          <w:sz w:val="28"/>
        </w:rPr>
        <w:t>
      где</w:t>
      </w:r>
    </w:p>
    <w:bookmarkEnd w:id="281"/>
    <w:bookmarkStart w:name="z27032" w:id="282"/>
    <w:p>
      <w:pPr>
        <w:spacing w:after="0"/>
        <w:ind w:left="0"/>
        <w:jc w:val="both"/>
      </w:pPr>
      <w:r>
        <w:rPr>
          <w:rFonts w:ascii="Times New Roman"/>
          <w:b w:val="false"/>
          <w:i w:val="false"/>
          <w:color w:val="000000"/>
          <w:sz w:val="28"/>
        </w:rPr>
        <w:t>
      R</w:t>
      </w:r>
      <w:r>
        <w:rPr>
          <w:rFonts w:ascii="Times New Roman"/>
          <w:b w:val="false"/>
          <w:i w:val="false"/>
          <w:color w:val="000000"/>
          <w:vertAlign w:val="subscript"/>
        </w:rPr>
        <w:t>пром</w:t>
      </w:r>
      <w:r>
        <w:rPr>
          <w:rFonts w:ascii="Times New Roman"/>
          <w:b w:val="false"/>
          <w:i w:val="false"/>
          <w:color w:val="000000"/>
          <w:sz w:val="28"/>
        </w:rPr>
        <w:t xml:space="preserve"> – промежуточный показатель степени риска по субъективным критериям;</w:t>
      </w:r>
    </w:p>
    <w:bookmarkEnd w:id="282"/>
    <w:bookmarkStart w:name="z27033" w:id="283"/>
    <w:p>
      <w:pPr>
        <w:spacing w:after="0"/>
        <w:ind w:left="0"/>
        <w:jc w:val="both"/>
      </w:pPr>
      <w:r>
        <w:rPr>
          <w:rFonts w:ascii="Times New Roman"/>
          <w:b w:val="false"/>
          <w:i w:val="false"/>
          <w:color w:val="000000"/>
          <w:sz w:val="28"/>
        </w:rPr>
        <w:t>
      SР – показатель степени риска по нарушениям;</w:t>
      </w:r>
    </w:p>
    <w:bookmarkEnd w:id="283"/>
    <w:bookmarkStart w:name="z27034" w:id="284"/>
    <w:p>
      <w:pPr>
        <w:spacing w:after="0"/>
        <w:ind w:left="0"/>
        <w:jc w:val="both"/>
      </w:pPr>
      <w:r>
        <w:rPr>
          <w:rFonts w:ascii="Times New Roman"/>
          <w:b w:val="false"/>
          <w:i w:val="false"/>
          <w:color w:val="000000"/>
          <w:sz w:val="28"/>
        </w:rPr>
        <w:t>
      SC – показатель степени риска по субъективным критериям, определенным в соответствии с пунктом 12 настоящих Критериев.</w:t>
      </w:r>
    </w:p>
    <w:bookmarkEnd w:id="284"/>
    <w:bookmarkStart w:name="z27035" w:id="285"/>
    <w:p>
      <w:pPr>
        <w:spacing w:after="0"/>
        <w:ind w:left="0"/>
        <w:jc w:val="both"/>
      </w:pPr>
      <w:r>
        <w:rPr>
          <w:rFonts w:ascii="Times New Roman"/>
          <w:b w:val="false"/>
          <w:i w:val="false"/>
          <w:color w:val="000000"/>
          <w:sz w:val="28"/>
        </w:rPr>
        <w:t>
      25. Расчет показателя степени риска по субъективным критериям, определенным в соответствии с пунктом 12 настоящих Критериев, производится по шкале от 0 до 100 баллов и осуществляется по следующей формуле:</w:t>
      </w:r>
    </w:p>
    <w:bookmarkEnd w:id="285"/>
    <w:bookmarkStart w:name="z27036" w:id="286"/>
    <w:p>
      <w:pPr>
        <w:spacing w:after="0"/>
        <w:ind w:left="0"/>
        <w:jc w:val="both"/>
      </w:pPr>
      <w:r>
        <w:rPr>
          <w:rFonts w:ascii="Times New Roman"/>
          <w:b w:val="false"/>
          <w:i w:val="false"/>
          <w:color w:val="000000"/>
          <w:sz w:val="28"/>
        </w:rPr>
        <w:t xml:space="preserve">
      </w:t>
      </w:r>
    </w:p>
    <w:bookmarkEnd w:id="286"/>
    <w:p>
      <w:pPr>
        <w:spacing w:after="0"/>
        <w:ind w:left="0"/>
        <w:jc w:val="both"/>
      </w:pPr>
      <w:r>
        <w:drawing>
          <wp:inline distT="0" distB="0" distL="0" distR="0">
            <wp:extent cx="1892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8923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037" w:id="287"/>
    <w:p>
      <w:pPr>
        <w:spacing w:after="0"/>
        <w:ind w:left="0"/>
        <w:jc w:val="both"/>
      </w:pPr>
      <w:r>
        <w:rPr>
          <w:rFonts w:ascii="Times New Roman"/>
          <w:b w:val="false"/>
          <w:i w:val="false"/>
          <w:color w:val="000000"/>
          <w:sz w:val="28"/>
        </w:rPr>
        <w:t>
      где</w:t>
      </w:r>
    </w:p>
    <w:bookmarkEnd w:id="287"/>
    <w:bookmarkStart w:name="z27038" w:id="288"/>
    <w:p>
      <w:pPr>
        <w:spacing w:after="0"/>
        <w:ind w:left="0"/>
        <w:jc w:val="both"/>
      </w:pPr>
      <w:r>
        <w:rPr>
          <w:rFonts w:ascii="Times New Roman"/>
          <w:b w:val="false"/>
          <w:i w:val="false"/>
          <w:color w:val="000000"/>
          <w:sz w:val="28"/>
        </w:rPr>
        <w:t>
      x</w:t>
      </w:r>
      <w:r>
        <w:rPr>
          <w:rFonts w:ascii="Times New Roman"/>
          <w:b w:val="false"/>
          <w:i w:val="false"/>
          <w:color w:val="000000"/>
          <w:vertAlign w:val="subscript"/>
        </w:rPr>
        <w:t>i</w:t>
      </w:r>
      <w:r>
        <w:rPr>
          <w:rFonts w:ascii="Times New Roman"/>
          <w:b w:val="false"/>
          <w:i w:val="false"/>
          <w:color w:val="000000"/>
          <w:sz w:val="28"/>
        </w:rPr>
        <w:t xml:space="preserve"> – показатель субъективного критерия;</w:t>
      </w:r>
    </w:p>
    <w:bookmarkEnd w:id="288"/>
    <w:bookmarkStart w:name="z27039" w:id="289"/>
    <w:p>
      <w:pPr>
        <w:spacing w:after="0"/>
        <w:ind w:left="0"/>
        <w:jc w:val="both"/>
      </w:pPr>
      <w:r>
        <w:rPr>
          <w:rFonts w:ascii="Times New Roman"/>
          <w:b w:val="false"/>
          <w:i w:val="false"/>
          <w:color w:val="000000"/>
          <w:sz w:val="28"/>
        </w:rPr>
        <w:t>
      w</w:t>
      </w:r>
      <w:r>
        <w:rPr>
          <w:rFonts w:ascii="Times New Roman"/>
          <w:b w:val="false"/>
          <w:i w:val="false"/>
          <w:color w:val="000000"/>
          <w:vertAlign w:val="subscript"/>
        </w:rPr>
        <w:t>i</w:t>
      </w:r>
      <w:r>
        <w:rPr>
          <w:rFonts w:ascii="Times New Roman"/>
          <w:b w:val="false"/>
          <w:i w:val="false"/>
          <w:color w:val="000000"/>
          <w:sz w:val="28"/>
        </w:rPr>
        <w:t xml:space="preserve"> – удельный вес показателя субъективного критерия xi;</w:t>
      </w:r>
    </w:p>
    <w:bookmarkEnd w:id="289"/>
    <w:bookmarkStart w:name="z27040" w:id="290"/>
    <w:p>
      <w:pPr>
        <w:spacing w:after="0"/>
        <w:ind w:left="0"/>
        <w:jc w:val="both"/>
      </w:pPr>
      <w:r>
        <w:rPr>
          <w:rFonts w:ascii="Times New Roman"/>
          <w:b w:val="false"/>
          <w:i w:val="false"/>
          <w:color w:val="000000"/>
          <w:sz w:val="28"/>
        </w:rPr>
        <w:t>
      n – количество показателей.</w:t>
      </w:r>
    </w:p>
    <w:bookmarkEnd w:id="290"/>
    <w:bookmarkStart w:name="z27041" w:id="291"/>
    <w:p>
      <w:pPr>
        <w:spacing w:after="0"/>
        <w:ind w:left="0"/>
        <w:jc w:val="both"/>
      </w:pPr>
      <w:r>
        <w:rPr>
          <w:rFonts w:ascii="Times New Roman"/>
          <w:b w:val="false"/>
          <w:i w:val="false"/>
          <w:color w:val="000000"/>
          <w:sz w:val="28"/>
        </w:rPr>
        <w:t>
      Полученное значение показателя степени риска по субъективным критериям, определенным в соответствии с пунктом 12 настоящих Критериев, включается в расчет показателя степени риска по субъективным критериям.</w:t>
      </w:r>
    </w:p>
    <w:bookmarkEnd w:id="291"/>
    <w:bookmarkStart w:name="z27042" w:id="292"/>
    <w:p>
      <w:pPr>
        <w:spacing w:after="0"/>
        <w:ind w:left="0"/>
        <w:jc w:val="both"/>
      </w:pPr>
      <w:r>
        <w:rPr>
          <w:rFonts w:ascii="Times New Roman"/>
          <w:b w:val="false"/>
          <w:i w:val="false"/>
          <w:color w:val="000000"/>
          <w:sz w:val="28"/>
        </w:rPr>
        <w:t>
      26. Рассчитанные по субъектам (объектам) значения по показателю R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bookmarkEnd w:id="292"/>
    <w:bookmarkStart w:name="z27043" w:id="293"/>
    <w:p>
      <w:pPr>
        <w:spacing w:after="0"/>
        <w:ind w:left="0"/>
        <w:jc w:val="both"/>
      </w:pPr>
      <w:r>
        <w:rPr>
          <w:rFonts w:ascii="Times New Roman"/>
          <w:b w:val="false"/>
          <w:i w:val="false"/>
          <w:color w:val="000000"/>
          <w:sz w:val="28"/>
        </w:rPr>
        <w:t xml:space="preserve">
      </w:t>
      </w:r>
    </w:p>
    <w:bookmarkEnd w:id="293"/>
    <w:p>
      <w:pPr>
        <w:spacing w:after="0"/>
        <w:ind w:left="0"/>
        <w:jc w:val="both"/>
      </w:pPr>
      <w:r>
        <w:drawing>
          <wp:inline distT="0" distB="0" distL="0" distR="0">
            <wp:extent cx="15240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5240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044" w:id="294"/>
    <w:p>
      <w:pPr>
        <w:spacing w:after="0"/>
        <w:ind w:left="0"/>
        <w:jc w:val="both"/>
      </w:pPr>
      <w:r>
        <w:rPr>
          <w:rFonts w:ascii="Times New Roman"/>
          <w:b w:val="false"/>
          <w:i w:val="false"/>
          <w:color w:val="000000"/>
          <w:sz w:val="28"/>
        </w:rPr>
        <w:t>
      где</w:t>
      </w:r>
    </w:p>
    <w:bookmarkEnd w:id="294"/>
    <w:bookmarkStart w:name="z27045" w:id="295"/>
    <w:p>
      <w:pPr>
        <w:spacing w:after="0"/>
        <w:ind w:left="0"/>
        <w:jc w:val="both"/>
      </w:pPr>
      <w:r>
        <w:rPr>
          <w:rFonts w:ascii="Times New Roman"/>
          <w:b w:val="false"/>
          <w:i w:val="false"/>
          <w:color w:val="000000"/>
          <w:sz w:val="28"/>
        </w:rPr>
        <w:t>
      R – показатель степени риска (итоговый) по субъективным критериям отдельного субъекта (объекта) контроля;</w:t>
      </w:r>
    </w:p>
    <w:bookmarkEnd w:id="295"/>
    <w:bookmarkStart w:name="z27046" w:id="296"/>
    <w:p>
      <w:pPr>
        <w:spacing w:after="0"/>
        <w:ind w:left="0"/>
        <w:jc w:val="both"/>
      </w:pPr>
      <w:r>
        <w:rPr>
          <w:rFonts w:ascii="Times New Roman"/>
          <w:b w:val="false"/>
          <w:i w:val="false"/>
          <w:color w:val="000000"/>
          <w:sz w:val="28"/>
        </w:rPr>
        <w:t>
      R</w:t>
      </w:r>
      <w:r>
        <w:rPr>
          <w:rFonts w:ascii="Times New Roman"/>
          <w:b w:val="false"/>
          <w:i w:val="false"/>
          <w:color w:val="000000"/>
          <w:vertAlign w:val="subscript"/>
        </w:rPr>
        <w:t>max</w:t>
      </w:r>
      <w:r>
        <w:rPr>
          <w:rFonts w:ascii="Times New Roman"/>
          <w:b w:val="false"/>
          <w:i w:val="false"/>
          <w:color w:val="000000"/>
          <w:sz w:val="28"/>
        </w:rPr>
        <w:t xml:space="preserve">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bookmarkEnd w:id="296"/>
    <w:bookmarkStart w:name="z27047" w:id="297"/>
    <w:p>
      <w:pPr>
        <w:spacing w:after="0"/>
        <w:ind w:left="0"/>
        <w:jc w:val="both"/>
      </w:pPr>
      <w:r>
        <w:rPr>
          <w:rFonts w:ascii="Times New Roman"/>
          <w:b w:val="false"/>
          <w:i w:val="false"/>
          <w:color w:val="000000"/>
          <w:sz w:val="28"/>
        </w:rPr>
        <w:t>
      R</w:t>
      </w:r>
      <w:r>
        <w:rPr>
          <w:rFonts w:ascii="Times New Roman"/>
          <w:b w:val="false"/>
          <w:i w:val="false"/>
          <w:color w:val="000000"/>
          <w:vertAlign w:val="subscript"/>
        </w:rPr>
        <w:t>min</w:t>
      </w:r>
      <w:r>
        <w:rPr>
          <w:rFonts w:ascii="Times New Roman"/>
          <w:b w:val="false"/>
          <w:i w:val="false"/>
          <w:color w:val="000000"/>
          <w:sz w:val="28"/>
        </w:rPr>
        <w:t xml:space="preserve">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bookmarkEnd w:id="297"/>
    <w:bookmarkStart w:name="z27048" w:id="298"/>
    <w:p>
      <w:pPr>
        <w:spacing w:after="0"/>
        <w:ind w:left="0"/>
        <w:jc w:val="both"/>
      </w:pPr>
      <w:r>
        <w:rPr>
          <w:rFonts w:ascii="Times New Roman"/>
          <w:b w:val="false"/>
          <w:i w:val="false"/>
          <w:color w:val="000000"/>
          <w:sz w:val="28"/>
        </w:rPr>
        <w:t>
      R</w:t>
      </w:r>
      <w:r>
        <w:rPr>
          <w:rFonts w:ascii="Times New Roman"/>
          <w:b w:val="false"/>
          <w:i w:val="false"/>
          <w:color w:val="000000"/>
          <w:vertAlign w:val="subscript"/>
        </w:rPr>
        <w:t>пром</w:t>
      </w:r>
      <w:r>
        <w:rPr>
          <w:rFonts w:ascii="Times New Roman"/>
          <w:b w:val="false"/>
          <w:i w:val="false"/>
          <w:color w:val="000000"/>
          <w:sz w:val="28"/>
        </w:rPr>
        <w:t xml:space="preserve"> – промежуточный показатель степени риска по субъективным критериям, рассчитанный в соответствии с пунктом 24 настоящих Критериев.</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теплоэнергетики</w:t>
            </w:r>
          </w:p>
        </w:tc>
      </w:tr>
    </w:tbl>
    <w:bookmarkStart w:name="z27050" w:id="299"/>
    <w:p>
      <w:pPr>
        <w:spacing w:after="0"/>
        <w:ind w:left="0"/>
        <w:jc w:val="left"/>
      </w:pPr>
      <w:r>
        <w:rPr>
          <w:rFonts w:ascii="Times New Roman"/>
          <w:b/>
          <w:i w:val="false"/>
          <w:color w:val="000000"/>
        </w:rPr>
        <w:t xml:space="preserve"> Степень нарушений требований в области теплоэнергетики в отношении теплопроизводящих субъектов</w:t>
      </w:r>
    </w:p>
    <w:bookmarkEnd w:id="299"/>
    <w:p>
      <w:pPr>
        <w:spacing w:after="0"/>
        <w:ind w:left="0"/>
        <w:jc w:val="both"/>
      </w:pPr>
      <w:r>
        <w:rPr>
          <w:rFonts w:ascii="Times New Roman"/>
          <w:b w:val="false"/>
          <w:i w:val="false"/>
          <w:color w:val="ff0000"/>
          <w:sz w:val="28"/>
        </w:rPr>
        <w:t xml:space="preserve">
      Сноска. Приложение 1 с изменением, внесенным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энергетическом предприятии сводной отчетности о технологических нарушениях по форме, направленного в государственный орган по государственному энергетическому надзору и контролю или местный исполнительный орган (по компетенции), ежемесячно, до седьмого числа месяца, следующего за отчетным.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оперативных и письменных сообщений, содержащие следующие сведения:</w:t>
            </w:r>
          </w:p>
          <w:p>
            <w:pPr>
              <w:spacing w:after="20"/>
              <w:ind w:left="20"/>
              <w:jc w:val="both"/>
            </w:pPr>
            <w:r>
              <w:rPr>
                <w:rFonts w:ascii="Times New Roman"/>
                <w:b w:val="false"/>
                <w:i w:val="false"/>
                <w:color w:val="000000"/>
                <w:sz w:val="20"/>
              </w:rPr>
              <w:t>
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3) перечень отработавших защит, автоматики и блокировок;</w:t>
            </w:r>
          </w:p>
          <w:p>
            <w:pPr>
              <w:spacing w:after="20"/>
              <w:ind w:left="20"/>
              <w:jc w:val="both"/>
            </w:pPr>
            <w:r>
              <w:rPr>
                <w:rFonts w:ascii="Times New Roman"/>
                <w:b w:val="false"/>
                <w:i w:val="false"/>
                <w:color w:val="000000"/>
                <w:sz w:val="20"/>
              </w:rPr>
              <w:t>
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описания всех причин возникновения, развития аварий для изучения и оценивания при расследовании технологических нарушений:</w:t>
            </w:r>
          </w:p>
          <w:p>
            <w:pPr>
              <w:spacing w:after="20"/>
              <w:ind w:left="20"/>
              <w:jc w:val="both"/>
            </w:pPr>
            <w:r>
              <w:rPr>
                <w:rFonts w:ascii="Times New Roman"/>
                <w:b w:val="false"/>
                <w:i w:val="false"/>
                <w:color w:val="000000"/>
                <w:sz w:val="20"/>
              </w:rPr>
              <w:t>
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расследования, продленного на срок не более 30 календарных дней, в случаях невозможности завершения расследования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расследования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комиссии по оценке готовности услугополучателя к работе в осенне-зимний период, созданный Услугополучателями и начинающий работу для подготовки акта готовности ежегодно с 1 (первого) августа.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готовности Услугополучателя к работе в осенне-зимний период, определенный Комиссией услугополучателя в период с 1 (первого) августа по 30 (тридцатое) сентября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получения Паспорта готовности Услугополучателями – ежегодно до 19 (девятнадцатого) октября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оперативного сообщения энергопредприятий предоставленные в течение 1 (одного) часа с момента возникновения технологического нарушения по телефону с дублированием посредством мобильных программ по обмену мгновенными сообщениями.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направленного письменного сообщения энергопредприятиями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второго экземпляра акта расследования технологического нарушения со всеми приложениями направленного в государственный орган по государственному энергетическому надзору и контролю или местный исполнительный орган (по компетенции) в течение трех рабочих дней со дня подписания, в случаях создания комиссии энергетическим предприятием.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технического условия на присоединение к тепловым сетям вновь строящихся предприятий, зданий, сооружений, их очередей или отдельных производств, реконструкций действующих предприятий, зданий, сооружений, теплопотребляющих установок и тепловых сетей выданных энергопередающими (энергопроизводящими) организациями после получения заявки от потребителя в срок до пяти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прохождения периодической (очередной) квалификационной проверки знаний руководителями и специалистами служб безопасности и охраны труда энергопроизводящей организации не реже одного раза в три года.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прохождения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энергопроизводящей организации не реже одного раза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присоединении систем теплопотребления до приборов коммерческого учета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приказа руководителя энергопроизводящей организации о создании комиссии для проведения квалификационной проверки.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специалистов, подлежащих квалификационной проверке знаний на следующий календарный год, составляемого энергопроизводящей организацией, ежегодно, в срок до 25 декабря.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оперативным и оперативно-ремонтным персоналом, с оперативными руководителями, осуществляющими управление энергоустановками:</w:t>
            </w:r>
          </w:p>
          <w:p>
            <w:pPr>
              <w:spacing w:after="20"/>
              <w:ind w:left="20"/>
              <w:jc w:val="both"/>
            </w:pPr>
            <w:r>
              <w:rPr>
                <w:rFonts w:ascii="Times New Roman"/>
                <w:b w:val="false"/>
                <w:i w:val="false"/>
                <w:color w:val="000000"/>
                <w:sz w:val="20"/>
              </w:rPr>
              <w:t>
подготовка по новой должности, включающая: обучение; стажировку на рабочем месте; первичную квалификационную проверку знаний; дублирование;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ремонтным персоналом:</w:t>
            </w:r>
          </w:p>
          <w:p>
            <w:pPr>
              <w:spacing w:after="20"/>
              <w:ind w:left="20"/>
              <w:jc w:val="both"/>
            </w:pPr>
            <w:r>
              <w:rPr>
                <w:rFonts w:ascii="Times New Roman"/>
                <w:b w:val="false"/>
                <w:i w:val="false"/>
                <w:color w:val="000000"/>
                <w:sz w:val="20"/>
              </w:rPr>
              <w:t>
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 стажировку на рабочем месте; первичную квалификационную проверку знаний;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в плане работы с персоналом по следующим направлениям:</w:t>
            </w:r>
          </w:p>
          <w:p>
            <w:pPr>
              <w:spacing w:after="20"/>
              <w:ind w:left="20"/>
              <w:jc w:val="both"/>
            </w:pPr>
            <w:r>
              <w:rPr>
                <w:rFonts w:ascii="Times New Roman"/>
                <w:b w:val="false"/>
                <w:i w:val="false"/>
                <w:color w:val="000000"/>
                <w:sz w:val="20"/>
              </w:rPr>
              <w:t>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для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проведения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недопущения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назначения председателем центральной комиссии лица, прошедшего проверку знаний в государственном органе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 в каждом структурном подразделении.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по отстранению работника от выполнения трудовых обязанностей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субъектами теплоснабжения местного исполнительного органа в течение 30 дней намеревающиеся прекратить эксплуатацию источника тепловой энергии в течение менее чем пяти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согласованного графика ограничения и аварийного отключения потребителей по согласованию местным исполнительным органом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самовольном подключении к тепловой сети новых мощностей и субпотребителей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присоединении систем теплопотребления до приборов коммерческого учета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аварийной ситуации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нарушения энергоснабжающей или энергопередающей (энергопроизводящей) организации для определения количества недоучтенной тепловой энергии и направленного потребителю расчеты с обоснованием суммы перерасчета.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при отказе потребителя от подписи, но при условии оформления его комиссией энергопередающей (энергопроизводящей) или энергоснабжающей организации в составе не менее трех человек. В многоквартирных зданиях в состав комиссии включается представитель органа управления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или неполной оплаты за тепло, подключения без акта готовности к осенне-зимнему периоду в произвольной форме с участием представителей энергопередающей или энергоснабжающей организации и потребителя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или неполной оплаты за тепло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самовольного подключения новых мощностей и субпотребителей, присоединения до приборов учета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превышения допустимых тепловых нагрузок без согласования, возврата менее 30 % объема конденсата (если не предусмотрено иное).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квалифицированного персонала для обслуживания, невыполнения предписаний местных органов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недопуска представителей к системам и приборам учета, аварийной ситуации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несоответствия техническим требованиям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в срок до пяти рабочих дней технических условий на присоединение к тепловым сетям вновь строящихся предприятий, зданий, сооружений, их очередей или отдельных производств, реконструкции действующих предприятий, зданий, сооружений, теплопотребляющих установок и тепловых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выданных потребителю технических условиях на присоединение объекта к тепловым сетям, следующей информации:</w:t>
            </w:r>
          </w:p>
          <w:p>
            <w:pPr>
              <w:spacing w:after="20"/>
              <w:ind w:left="20"/>
              <w:jc w:val="both"/>
            </w:pPr>
            <w:r>
              <w:rPr>
                <w:rFonts w:ascii="Times New Roman"/>
                <w:b w:val="false"/>
                <w:i w:val="false"/>
                <w:color w:val="000000"/>
                <w:sz w:val="20"/>
              </w:rPr>
              <w:t>
1) источник теплоснабжения, точка присоединения к тепловым сетям, способ регулирования количества отпускаемой тепловой энергии;</w:t>
            </w:r>
          </w:p>
          <w:p>
            <w:pPr>
              <w:spacing w:after="20"/>
              <w:ind w:left="20"/>
              <w:jc w:val="both"/>
            </w:pPr>
            <w:r>
              <w:rPr>
                <w:rFonts w:ascii="Times New Roman"/>
                <w:b w:val="false"/>
                <w:i w:val="false"/>
                <w:color w:val="000000"/>
                <w:sz w:val="20"/>
              </w:rPr>
              <w:t>
2) параметры теплоносителя и гидравлический режим в точках присоединения основного и резервного вводов с учетом нагрузок других потребителей;</w:t>
            </w:r>
          </w:p>
          <w:p>
            <w:pPr>
              <w:spacing w:after="20"/>
              <w:ind w:left="20"/>
              <w:jc w:val="both"/>
            </w:pPr>
            <w:r>
              <w:rPr>
                <w:rFonts w:ascii="Times New Roman"/>
                <w:b w:val="false"/>
                <w:i w:val="false"/>
                <w:color w:val="000000"/>
                <w:sz w:val="20"/>
              </w:rPr>
              <w:t>
3) нагрузка основного потребителя с учетом перспективы присоединения нагрузок других потребителей (при необходимости);</w:t>
            </w:r>
          </w:p>
          <w:p>
            <w:pPr>
              <w:spacing w:after="20"/>
              <w:ind w:left="20"/>
              <w:jc w:val="both"/>
            </w:pPr>
            <w:r>
              <w:rPr>
                <w:rFonts w:ascii="Times New Roman"/>
                <w:b w:val="false"/>
                <w:i w:val="false"/>
                <w:color w:val="000000"/>
                <w:sz w:val="20"/>
              </w:rPr>
              <w:t>
4) обоснование по необходимости увеличения пропускной способности существующей тепловой сети;</w:t>
            </w:r>
          </w:p>
          <w:p>
            <w:pPr>
              <w:spacing w:after="20"/>
              <w:ind w:left="20"/>
              <w:jc w:val="both"/>
            </w:pPr>
            <w:r>
              <w:rPr>
                <w:rFonts w:ascii="Times New Roman"/>
                <w:b w:val="false"/>
                <w:i w:val="false"/>
                <w:color w:val="000000"/>
                <w:sz w:val="20"/>
              </w:rPr>
              <w:t>
5) количество, качество и режим откачки возвращаемого производственного конденсата, схема сбора и возврата конденсата (при необходимости);</w:t>
            </w:r>
          </w:p>
          <w:p>
            <w:pPr>
              <w:spacing w:after="20"/>
              <w:ind w:left="20"/>
              <w:jc w:val="both"/>
            </w:pPr>
            <w:r>
              <w:rPr>
                <w:rFonts w:ascii="Times New Roman"/>
                <w:b w:val="false"/>
                <w:i w:val="false"/>
                <w:color w:val="000000"/>
                <w:sz w:val="20"/>
              </w:rPr>
              <w:t>
6) требования по установке приборов коммерческого учета тепловой энергии;</w:t>
            </w:r>
          </w:p>
          <w:p>
            <w:pPr>
              <w:spacing w:after="20"/>
              <w:ind w:left="20"/>
              <w:jc w:val="both"/>
            </w:pPr>
            <w:r>
              <w:rPr>
                <w:rFonts w:ascii="Times New Roman"/>
                <w:b w:val="false"/>
                <w:i w:val="false"/>
                <w:color w:val="000000"/>
                <w:sz w:val="20"/>
              </w:rPr>
              <w:t>
7) тепловая схема присоединения отопительно-вентиляционной и технологической нагрузок и нагрузки горячего водоснабжения.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технических условий со сроком действия не менее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запрашиваемых сведений в экспертную организацию (на основании обращения потребителя в случае сомнений в обоснованности требований, изложенных в технических условиях).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Переоформление технических условий.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в течение пяти рабочих дней проекта наружных тепловых сетей, теплового узла, приборов учета, внутренней системы отопления направленных потребителем.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мотивированного отказа потребителю в течение пяти рабочих дней на проект наружных тепловых сетей, теплового узла, приборов учета, внутренней системы отопления направленных потребителем, в случаях несоответствия проекта техническим условиям на присоединение объекта к тепловым сетям и нормативным правовым актам в области электроэнергетики.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подключение к тепловым сетям потребителя, по письменному заявлению потребителя после оплаты данной работы (по подключению).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акта подключения потребителя, с последующим предоставлением его в энергоснабжающую организацию в срок одного рабочего дня.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по запросу потребителя расчета тепловых потерь.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испытания на тепловые потери в присутствии потребителя или его представителя.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показаний приборов коммерческого учета без функции дистанционной передачи данных в присутствии потребителя либо его представителя.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отсутствия оплаты.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неполной оплаты за потребленную тепловую энергию в установленные договором теплоснабжения сроки.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превышения расчетных тепловых нагрузок, обусловленных договором, и договорных режимов потребления без согласования с энергоснабжающей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возврата менее 30% объема конденсата, предусмотренного договором, если иное не предусмотрено соглашением сторон.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отсутствия персонала соответствующей квалификации для обслуживания систем теплопотребления (за исключением потребителей, использующих тепловую энергию для бытовых нужд).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случае необеспечения предписаний местных исполнительных органов в установленные сроки.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недопущения представителей местных исполнительных органов и представителей энергоснабжающей и (или) энергопередающей (энергопроизводящей) организации к системам теплопотребления и (или) к приборам коммерческого учета тепловой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подключения к тепловой сети энергопередающей (энергопроизводящей) организации без акта технической готовности теплопотребляющих установок и теплосетей потребителя к работе в осенне-зимний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Прекращение полностью или частично подачи тепловой энергии потребителю, немедленно без уведомления, в случаях:</w:t>
            </w:r>
          </w:p>
          <w:p>
            <w:pPr>
              <w:spacing w:after="20"/>
              <w:ind w:left="20"/>
              <w:jc w:val="both"/>
            </w:pPr>
            <w:r>
              <w:rPr>
                <w:rFonts w:ascii="Times New Roman"/>
                <w:b w:val="false"/>
                <w:i w:val="false"/>
                <w:color w:val="000000"/>
                <w:sz w:val="20"/>
              </w:rPr>
              <w:t>
самовольного подключения к тепловой сети новых мощностей и субпотребителей;</w:t>
            </w:r>
          </w:p>
          <w:p>
            <w:pPr>
              <w:spacing w:after="20"/>
              <w:ind w:left="20"/>
              <w:jc w:val="both"/>
            </w:pPr>
            <w:r>
              <w:rPr>
                <w:rFonts w:ascii="Times New Roman"/>
                <w:b w:val="false"/>
                <w:i w:val="false"/>
                <w:color w:val="000000"/>
                <w:sz w:val="20"/>
              </w:rPr>
              <w:t>
присоединения систем теплопотребления до приборов коммерческого учета;</w:t>
            </w:r>
          </w:p>
          <w:p>
            <w:pPr>
              <w:spacing w:after="20"/>
              <w:ind w:left="20"/>
              <w:jc w:val="both"/>
            </w:pPr>
            <w:r>
              <w:rPr>
                <w:rFonts w:ascii="Times New Roman"/>
                <w:b w:val="false"/>
                <w:i w:val="false"/>
                <w:color w:val="000000"/>
                <w:sz w:val="20"/>
              </w:rPr>
              <w:t>
аварийной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двустороннего акта с представителями энергопередающей или энергоснабжающей организации и потребителем в двух экземплярах, при прекращении полностью или частично подачи тепловой энергии потребителю.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при самовольном отборе сетевой воды, самовольном подключении потребителем теплопотребляющих установок, повреждении потребителем приборов коммерческого учета, нарушении или отсутствии пломб, установленных в узле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извещения потребителя о временном отключении систем теплопотребления потребителя при ликвидации аварий в своей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соответствия температуры подаваемого теплоносителя температурному графику на узле учета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заполненной в присутствии потребителя акта о сверхнормативной утечке теплоносителя в тепловых сетях, находящихся в собственности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Подключение потребителя (отключенного в установленном порядке за неоплату использованной тепловой энергии) в течение одного рабочего дня после погашения долга и возмещения затрат по его подключению.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журнале диспетчерской службы прекращения времени (дата, час, минута) подачи тепловой энергии, с последующей отметкой времени (дата, час, минута) возобновления подачи тепловой энергии с требуемым (надлежащим) качеством.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журнале диспетчерской службы прекращения времени (дата, час, минута) несоответствия качества тепловой энергии требованиям нормативно-технической документации, с последующей отметкой времени (дата, час, минута) возобновления подачи тепловой энергии с требуемым (надлежащим) качеством.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письменного заявления или телефонограммы об ухудшении качества тепловой энергии или перерыв ее подачи от лица ответственного за эксплуатацию теплопотребляющей установки потребителя (по объектам кондоминиума, объединения собственников имущества) и (или) простого товарищества, с указанием времени, даты ее передачи и фамилии лица, передавшего ее, а также время начала ухудшения качества (отсутствия) тепловой энергий, характер ухудшения и необходимость присутствия представителя энергоснабжающей и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прекращения полностью или частично подачи тепловой энергии потребителям, использующием тепловую энергию для бытовых нужд за неоплату потребленной тепловой энергии, либо за потребленные иные коммунальные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каждом выводе трубопроводов узлов учета тепловой энергии пара.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разработанного положения о производственном контроле.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назначаемого должностного лица по производственному контролю в акте руководителя организации с территориальным подразделением государственного органа по государственному энергетическому надзору и контролю в части соответствия квалификационным требованиям, опыту работы и занимаемой должности не ниже руководителя структурного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руководителя организации о назначении должностного лица по производственному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работ по осуществлению производственного контроля в подразделениях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мероприятия по обеспечению безопасности и ликвидации технологических нарушений.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отчета, представляемое ежемесячно до 10 числа месяца, следующего за отчетным, либо по запросу (в случаях аварий и отказов І степени) отчет в соответствии с задачами производственного контроля в территориальные подразделения государственного органа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производственного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внесенных результатов производственного контроля в Журнал производственного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предоставление анализа должностным лицом ежемесячно до 15 числа месяца, следующего за отчетным, руководителю Организации за устранением замечаний по установленным по результатам производственного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разработанного должностным лицом по производственному контролю плана мероприятий по предупреждению нарушений обеспечения безопасности эксплуатации объектов теплоэнергетики и входящих в их состав зданий, помещений, сооружений и ликвидации технологических нарушений, который включает: </w:t>
            </w:r>
          </w:p>
          <w:p>
            <w:pPr>
              <w:spacing w:after="20"/>
              <w:ind w:left="20"/>
              <w:jc w:val="both"/>
            </w:pPr>
            <w:r>
              <w:rPr>
                <w:rFonts w:ascii="Times New Roman"/>
                <w:b w:val="false"/>
                <w:i w:val="false"/>
                <w:color w:val="000000"/>
                <w:sz w:val="20"/>
              </w:rPr>
              <w:t>
1) анализ выявленных нарушений, относящихся к технологическому процессу и производственному контролю объектов теплоэнергетики и входящих в их состав зданий, помещений, сооружений;</w:t>
            </w:r>
          </w:p>
          <w:p>
            <w:pPr>
              <w:spacing w:after="20"/>
              <w:ind w:left="20"/>
              <w:jc w:val="both"/>
            </w:pPr>
            <w:r>
              <w:rPr>
                <w:rFonts w:ascii="Times New Roman"/>
                <w:b w:val="false"/>
                <w:i w:val="false"/>
                <w:color w:val="000000"/>
                <w:sz w:val="20"/>
              </w:rPr>
              <w:t>
2) изучение причин нарушений, относящихся к технологическому процессу и производственному контролю объектов теплоэнергетики и входящих в их состав зданий, помещений, сооружений;</w:t>
            </w:r>
          </w:p>
          <w:p>
            <w:pPr>
              <w:spacing w:after="20"/>
              <w:ind w:left="20"/>
              <w:jc w:val="both"/>
            </w:pPr>
            <w:r>
              <w:rPr>
                <w:rFonts w:ascii="Times New Roman"/>
                <w:b w:val="false"/>
                <w:i w:val="false"/>
                <w:color w:val="000000"/>
                <w:sz w:val="20"/>
              </w:rPr>
              <w:t>
3) использование соответствующих источников информации (процессов, рабочих операций, результатов проверок при осуществлении государственного контроля в областях электроэнергетики и(или) теплоэнергетики, отчетов об обслуживании) с целью выявления, анализа и устранения потенциальных причин нарушений требований, относящихся к технологическому процессу и производственному контролю;</w:t>
            </w:r>
          </w:p>
          <w:p>
            <w:pPr>
              <w:spacing w:after="20"/>
              <w:ind w:left="20"/>
              <w:jc w:val="both"/>
            </w:pPr>
            <w:r>
              <w:rPr>
                <w:rFonts w:ascii="Times New Roman"/>
                <w:b w:val="false"/>
                <w:i w:val="false"/>
                <w:color w:val="000000"/>
                <w:sz w:val="20"/>
              </w:rPr>
              <w:t>
4) прогноз возможных потенциальных нарушений, относящихся технологическому процессу и производственному контролю, а также заблаговременное определение мер, необходимых для их решения;</w:t>
            </w:r>
          </w:p>
          <w:p>
            <w:pPr>
              <w:spacing w:after="20"/>
              <w:ind w:left="20"/>
              <w:jc w:val="both"/>
            </w:pPr>
            <w:r>
              <w:rPr>
                <w:rFonts w:ascii="Times New Roman"/>
                <w:b w:val="false"/>
                <w:i w:val="false"/>
                <w:color w:val="000000"/>
                <w:sz w:val="20"/>
              </w:rPr>
              <w:t>
5) заблаговременную реализацию предупреждающих мероприятий и принятие управленческих решений, обеспечивающих гарантированное предупреждение нарушения относящихся технологическому процессу и производственному контролю;</w:t>
            </w:r>
          </w:p>
          <w:p>
            <w:pPr>
              <w:spacing w:after="20"/>
              <w:ind w:left="20"/>
              <w:jc w:val="both"/>
            </w:pPr>
            <w:r>
              <w:rPr>
                <w:rFonts w:ascii="Times New Roman"/>
                <w:b w:val="false"/>
                <w:i w:val="false"/>
                <w:color w:val="000000"/>
                <w:sz w:val="20"/>
              </w:rPr>
              <w:t>
6) представление информации о предпринятых предупреждающих действиях руководителю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заключения, составленное должностным лицом по производственному контролю выданное руководителю организации в котором отражаются выявленные нарушения со ссылкой на нормативные правовые акты в области электроэнергетики и (или) теплоэнергетики, а также указываются мероприятия по устранению выявленных нарушений, сроки их устранения и ответственные лица, которые согласовываются с руководителем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теплоэнергетики</w:t>
            </w:r>
          </w:p>
        </w:tc>
      </w:tr>
    </w:tbl>
    <w:bookmarkStart w:name="z27446" w:id="300"/>
    <w:p>
      <w:pPr>
        <w:spacing w:after="0"/>
        <w:ind w:left="0"/>
        <w:jc w:val="left"/>
      </w:pPr>
      <w:r>
        <w:rPr>
          <w:rFonts w:ascii="Times New Roman"/>
          <w:b/>
          <w:i w:val="false"/>
          <w:color w:val="000000"/>
        </w:rPr>
        <w:t xml:space="preserve"> Степень нарушений требований в области теплоэнергетики в отношении теплотранспортирующих субъектов</w:t>
      </w:r>
    </w:p>
    <w:bookmarkEnd w:id="300"/>
    <w:p>
      <w:pPr>
        <w:spacing w:after="0"/>
        <w:ind w:left="0"/>
        <w:jc w:val="both"/>
      </w:pPr>
      <w:r>
        <w:rPr>
          <w:rFonts w:ascii="Times New Roman"/>
          <w:b w:val="false"/>
          <w:i w:val="false"/>
          <w:color w:val="ff0000"/>
          <w:sz w:val="28"/>
        </w:rPr>
        <w:t xml:space="preserve">
      Сноска. Приложение 2 с изменением, внесенным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энергетическом предприятии сводной отчетности о технологических нарушениях по форме, направленного в государственный орган по государственному энергетическому надзору и контролю или местный исполнительный орган (по компетенции), ежемесячно, до седьмого числа месяца, следующего за отчетным.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оперативных и письменных сообщений, содержащие следующие сведения:</w:t>
            </w:r>
          </w:p>
          <w:p>
            <w:pPr>
              <w:spacing w:after="20"/>
              <w:ind w:left="20"/>
              <w:jc w:val="both"/>
            </w:pPr>
            <w:r>
              <w:rPr>
                <w:rFonts w:ascii="Times New Roman"/>
                <w:b w:val="false"/>
                <w:i w:val="false"/>
                <w:color w:val="000000"/>
                <w:sz w:val="20"/>
              </w:rPr>
              <w:t>
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3) перечень отработавших защит, автоматики и блокировок;</w:t>
            </w:r>
          </w:p>
          <w:p>
            <w:pPr>
              <w:spacing w:after="20"/>
              <w:ind w:left="20"/>
              <w:jc w:val="both"/>
            </w:pPr>
            <w:r>
              <w:rPr>
                <w:rFonts w:ascii="Times New Roman"/>
                <w:b w:val="false"/>
                <w:i w:val="false"/>
                <w:color w:val="000000"/>
                <w:sz w:val="20"/>
              </w:rPr>
              <w:t>
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описания всех причин возникновения, развития аварий для изучения и оценивания при расследовании технологических нарушений:</w:t>
            </w:r>
          </w:p>
          <w:p>
            <w:pPr>
              <w:spacing w:after="20"/>
              <w:ind w:left="20"/>
              <w:jc w:val="both"/>
            </w:pPr>
            <w:r>
              <w:rPr>
                <w:rFonts w:ascii="Times New Roman"/>
                <w:b w:val="false"/>
                <w:i w:val="false"/>
                <w:color w:val="000000"/>
                <w:sz w:val="20"/>
              </w:rPr>
              <w:t>
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расследования, продленного на срок не более 30 календарных дней, в случаях невозможности завершения расследования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расследования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комиссии по оценке готовности услугополучателя к работе в осенне-зимний период, созданный Услугополучателями и начинающий работу для подготовки акта готовности ежегодно с 1 (первого) августа.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готовности Услугополучателя к работе в осенне-зимний период, определенный Комиссией услугополучателя в период с 1 (первого) августа по 30 (тридцатое) сентября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получения Паспорта готовности Услугополучателями – ежегодно до 19 (девятнадцатого) октября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оперативного сообщения энергопредприятий предоставленные в течение 1 (одного) часа с момента возникновения технологического нарушения по телефону с дублированием посредством мобильных программ по обмену мгновенными сообщениями.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направленного письменного сообщения энергопредприятиями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второго экземпляра акта расследования технологического нарушения со всеми приложениями направленного в государственный орган по государственному энергетическому надзору и контролю или местный исполнительный орган (по компетенции) в течение трех рабочих дней со дня подписания, в случаях создания комиссии энергетическим предприятием.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технические условия на присоединение к тепловым сетям вновь строящихся предприятий, зданий, сооружений, их очередей или отдельных производств, реконструкции действующих предприятий, зданий, сооружений, теплопотребляющих установок и тепловых сетей выданных энергопередающими (энергопроизводящими) организациями после получения заявки от потребителя выдает в срок до пяти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прохождения периодической (очередной) квалификационной проверки знаний руководителями и специалистами служб безопасности и охраны труда энергопроизводящей организации не реже одного раза в три года.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прохождения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энергопроизводящей организации не реже одного раза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присоединении систем теплопотребления до приборов коммерческого учета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приказа руководителя энергопроизводящей организации о создании комиссии для проведения квалификационной проверки.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специалистов, подлежащих квалификационной проверке знаний на следующий календарный год, составляемого энергопроизводящей организацией, ежегодно, в срок до 25 декабря.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оперативным и оперативно-ремонтным персоналом, с оперативными руководителями, осуществляющими управление энергоустановками:</w:t>
            </w:r>
          </w:p>
          <w:p>
            <w:pPr>
              <w:spacing w:after="20"/>
              <w:ind w:left="20"/>
              <w:jc w:val="both"/>
            </w:pPr>
            <w:r>
              <w:rPr>
                <w:rFonts w:ascii="Times New Roman"/>
                <w:b w:val="false"/>
                <w:i w:val="false"/>
                <w:color w:val="000000"/>
                <w:sz w:val="20"/>
              </w:rPr>
              <w:t>
подготовка по новой должности, включающая: обучение; стажировку на рабочем месте; первичную квалификационную проверку знаний;</w:t>
            </w:r>
          </w:p>
          <w:p>
            <w:pPr>
              <w:spacing w:after="20"/>
              <w:ind w:left="20"/>
              <w:jc w:val="both"/>
            </w:pPr>
            <w:r>
              <w:rPr>
                <w:rFonts w:ascii="Times New Roman"/>
                <w:b w:val="false"/>
                <w:i w:val="false"/>
                <w:color w:val="000000"/>
                <w:sz w:val="20"/>
              </w:rPr>
              <w:t>
дублирование;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ремонтным персоналом:</w:t>
            </w:r>
          </w:p>
          <w:p>
            <w:pPr>
              <w:spacing w:after="20"/>
              <w:ind w:left="20"/>
              <w:jc w:val="both"/>
            </w:pPr>
            <w:r>
              <w:rPr>
                <w:rFonts w:ascii="Times New Roman"/>
                <w:b w:val="false"/>
                <w:i w:val="false"/>
                <w:color w:val="000000"/>
                <w:sz w:val="20"/>
              </w:rPr>
              <w:t>
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 стажировку на рабочем месте; первичную квалификационную проверку знаний;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значительно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в плане работы с персоналом по следующим направлениям:</w:t>
            </w:r>
          </w:p>
          <w:p>
            <w:pPr>
              <w:spacing w:after="20"/>
              <w:ind w:left="20"/>
              <w:jc w:val="both"/>
            </w:pPr>
            <w:r>
              <w:rPr>
                <w:rFonts w:ascii="Times New Roman"/>
                <w:b w:val="false"/>
                <w:i w:val="false"/>
                <w:color w:val="000000"/>
                <w:sz w:val="20"/>
              </w:rPr>
              <w:t>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для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недопущения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назначения председателем центральной комиссии лица, прошедшего проверку знаний в государственном органе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 в каждом структурном подразделении.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по отстранению работника от выполнения трудовых обязанностей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субъектами теплоснабжения местного исполнительного органа в течение 30 дней намеревающиеся прекратить эксплуатацию источника тепловой энергии в течение менее чем пяти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согласованного графика ограничения и аварийного отключения потребителей по согласованию местным исполнительным органом.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самовольном подключении к тепловой сети новых мощностей и субпотребителей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присоединении систем теплопотребления до приборов коммерческого учета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аварийной ситуации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нарушения энергоснабжающей или энергопередающей (энергопроизводящей) организации для определения количества недоучтенной тепловой энергии и направленного потребителю расчеты с обоснованием суммы перерасчета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при отказе потребителя от подписи, но при условии оформления его комиссией энергопередающей (энергопроизводящей) или энергоснабжающей организации в составе не менее трех человек. В многоквартирных зданиях в состав комиссии включается представитель органа управления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или неполной оплаты за тепло, подключения без акта готовности к осенне-зимнему периоду. в произвольной форме с участием представителей энергопередающей или энергоснабжающей организации и потребителя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или неполной оплаты за тепло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самовольного подключения новых мощностей и субпотребителей, присоединения до приборов учета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превышения допустимых тепловых нагрузок без согласования, возврата менее 30% объема конденсата (если не предусмотрено иное).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квалифицированного персонала для обслуживания, невыполнения предписаний местных органов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недопуска представителей к системам и приборам учета, аварийной ситуации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несоответствия техническим требованиям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в срок до пяти рабочих дней технических условий на присоединение к тепловым сетям вновь строящихся предприятий, зданий, сооружений, их очередей или отдельных производств, реконструкции действующих предприятий, зданий, сооружений, теплопотребляющих установок и тепловых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выданных потребителю технических условиях на присоединение объекта к тепловым сетям, следующей информации:</w:t>
            </w:r>
          </w:p>
          <w:p>
            <w:pPr>
              <w:spacing w:after="20"/>
              <w:ind w:left="20"/>
              <w:jc w:val="both"/>
            </w:pPr>
            <w:r>
              <w:rPr>
                <w:rFonts w:ascii="Times New Roman"/>
                <w:b w:val="false"/>
                <w:i w:val="false"/>
                <w:color w:val="000000"/>
                <w:sz w:val="20"/>
              </w:rPr>
              <w:t>
1) источник теплоснабжения, точка присоединения к тепловым сетям, способ регулирования количества отпускаемой тепловой энергии;</w:t>
            </w:r>
          </w:p>
          <w:p>
            <w:pPr>
              <w:spacing w:after="20"/>
              <w:ind w:left="20"/>
              <w:jc w:val="both"/>
            </w:pPr>
            <w:r>
              <w:rPr>
                <w:rFonts w:ascii="Times New Roman"/>
                <w:b w:val="false"/>
                <w:i w:val="false"/>
                <w:color w:val="000000"/>
                <w:sz w:val="20"/>
              </w:rPr>
              <w:t>
2) параметры теплоносителя и гидравлический режим в точках присоединения основного и резервного вводов с учетом нагрузок других потребителей;</w:t>
            </w:r>
          </w:p>
          <w:p>
            <w:pPr>
              <w:spacing w:after="20"/>
              <w:ind w:left="20"/>
              <w:jc w:val="both"/>
            </w:pPr>
            <w:r>
              <w:rPr>
                <w:rFonts w:ascii="Times New Roman"/>
                <w:b w:val="false"/>
                <w:i w:val="false"/>
                <w:color w:val="000000"/>
                <w:sz w:val="20"/>
              </w:rPr>
              <w:t>
3) нагрузка основного потребителя с учетом перспективы присоединения нагрузок других потребителей (при необходимости);</w:t>
            </w:r>
          </w:p>
          <w:p>
            <w:pPr>
              <w:spacing w:after="20"/>
              <w:ind w:left="20"/>
              <w:jc w:val="both"/>
            </w:pPr>
            <w:r>
              <w:rPr>
                <w:rFonts w:ascii="Times New Roman"/>
                <w:b w:val="false"/>
                <w:i w:val="false"/>
                <w:color w:val="000000"/>
                <w:sz w:val="20"/>
              </w:rPr>
              <w:t>
4) обоснование по необходимости увеличения пропускной способности существующей тепловой сети;</w:t>
            </w:r>
          </w:p>
          <w:p>
            <w:pPr>
              <w:spacing w:after="20"/>
              <w:ind w:left="20"/>
              <w:jc w:val="both"/>
            </w:pPr>
            <w:r>
              <w:rPr>
                <w:rFonts w:ascii="Times New Roman"/>
                <w:b w:val="false"/>
                <w:i w:val="false"/>
                <w:color w:val="000000"/>
                <w:sz w:val="20"/>
              </w:rPr>
              <w:t>
5) количество, качество и режим откачки возвращаемого производственного конденсата, схема сбора и возврата конденсата (при необходимости);</w:t>
            </w:r>
          </w:p>
          <w:p>
            <w:pPr>
              <w:spacing w:after="20"/>
              <w:ind w:left="20"/>
              <w:jc w:val="both"/>
            </w:pPr>
            <w:r>
              <w:rPr>
                <w:rFonts w:ascii="Times New Roman"/>
                <w:b w:val="false"/>
                <w:i w:val="false"/>
                <w:color w:val="000000"/>
                <w:sz w:val="20"/>
              </w:rPr>
              <w:t>
6) требования по установке приборов коммерческого учета тепловой энергии;</w:t>
            </w:r>
          </w:p>
          <w:p>
            <w:pPr>
              <w:spacing w:after="20"/>
              <w:ind w:left="20"/>
              <w:jc w:val="both"/>
            </w:pPr>
            <w:r>
              <w:rPr>
                <w:rFonts w:ascii="Times New Roman"/>
                <w:b w:val="false"/>
                <w:i w:val="false"/>
                <w:color w:val="000000"/>
                <w:sz w:val="20"/>
              </w:rPr>
              <w:t>
7) тепловая схема присоединения отопительно-вентиляционной и технологической нагрузок и нагрузки горячего водоснабжения.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технических условий со сроком действия не менее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запрашиваемых сведений в экспертную организацию (на основании обращения потребителя в случае сомнений в обоснованности требований, изложенных в технических условиях).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Переоформление технических условий.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в течение пяти рабочих дней проекта наружных тепловых сетей, теплового узла, приборов учета, внутренней системы отопления направленных потребителем.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мотивированного отказа потребителю в течение пяти рабочих дней на проект наружных тепловых сетей, теплового узла, приборов учета, внутренней системы отопления направленных потребителем, в случаях несоответствия проекта техническим условиям на присоединение объекта к тепловым сетям и нормативным правовым актам в области теплоэнергетики.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подключение к тепловым сетям потребителя, по письменному заявлению потребителя после оплаты данной работы (по подключению).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акта подключения потребителя, с последующим предоставлением его в энергоснабжающую организацию в срок одного рабочего дня.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по запросу потребителя расчета тепловых потерь.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испытания на тепловые потери в присутствии потребителя или его представителя.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показаний приборов коммерческого учета без функции дистанционной передачи данных в присутствии потребителя либо его представителя.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отсутствия оплаты.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неполной оплаты за потребленную тепловую энергию в установленные договором теплоснабжения сроки.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случае превышения расчетных тепловых нагрузок, обусловленных договором, и договорных режимов потребления без согласования с энергоснабжающей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возврата менее 30% объема конденсата, предусмотренного договором, если иное не предусмотрено соглашением сторон.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отсутствия персонала соответствующей квалификации для обслуживания систем теплопотребления (за исключением потребителей, использующих тепловую энергию для бытовых нужд).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случае необеспечения предписаний местных исполнительных органов в установленные сроки.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недопущения представителей местных исполнительных органов и представителей энергоснабжающей и (или) энергопередающей (энергопроизводящей) организации к системам теплопотребления и (или) к приборам коммерческого учета тепловой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подключения к тепловой сети энергопередающей (энергопроизводящей) организации без акта технической готовности теплопотребляющих установок и теплосетей потребителя к работе в осенне-зимний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Прекращение полностью или частично подачи тепловой энергии потребителю, немедленно без уведомления, в случаях:</w:t>
            </w:r>
          </w:p>
          <w:p>
            <w:pPr>
              <w:spacing w:after="20"/>
              <w:ind w:left="20"/>
              <w:jc w:val="both"/>
            </w:pPr>
            <w:r>
              <w:rPr>
                <w:rFonts w:ascii="Times New Roman"/>
                <w:b w:val="false"/>
                <w:i w:val="false"/>
                <w:color w:val="000000"/>
                <w:sz w:val="20"/>
              </w:rPr>
              <w:t>
самовольного подключения к тепловой сети новых мощностей и субпотребителей;</w:t>
            </w:r>
          </w:p>
          <w:p>
            <w:pPr>
              <w:spacing w:after="20"/>
              <w:ind w:left="20"/>
              <w:jc w:val="both"/>
            </w:pPr>
            <w:r>
              <w:rPr>
                <w:rFonts w:ascii="Times New Roman"/>
                <w:b w:val="false"/>
                <w:i w:val="false"/>
                <w:color w:val="000000"/>
                <w:sz w:val="20"/>
              </w:rPr>
              <w:t>
присоединения систем теплопотребления до приборов коммерческого учета;</w:t>
            </w:r>
          </w:p>
          <w:p>
            <w:pPr>
              <w:spacing w:after="20"/>
              <w:ind w:left="20"/>
              <w:jc w:val="both"/>
            </w:pPr>
            <w:r>
              <w:rPr>
                <w:rFonts w:ascii="Times New Roman"/>
                <w:b w:val="false"/>
                <w:i w:val="false"/>
                <w:color w:val="000000"/>
                <w:sz w:val="20"/>
              </w:rPr>
              <w:t>
аварийной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двустороннего акта с представителями энергопередающей или энергоснабжающей организации и потребителем в двух экземплярах, при прекращении полностью или частично подачи тепловой энергии потребителю.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при самовольном отборе сетевой воды, самовольном подключении потребителем теплопотребляющих установок, повреждении потребителем приборов коммерческого учета, нарушении или отсутствии пломб, установленных в узле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извещения потребителя о временном отключении систем теплопотребления потребителя при ликвидации аварий в своей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соответствия температуры подаваемого теплоносителя температурному графику на узле учета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заполненной в присутствии потребителя акта о сверхнормативной утечке теплоносителя в тепловых сетях, находящихся в собственности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Подключение потребителя (отключенного в установленном порядке за неоплату использованной тепловой энергии) в течение одного рабочего дня после погашения долга и возмещения затрат по его подключению.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журнале диспетчерской службы прекращения времени (дата, час, минута) подачи тепловой энергии, с последующей отметкой времени (дата, час, минута) возобновления подачи тепловой энергии с требуемым (надлежащим) качеством.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журнале диспетчерской службы прекращения времени (дата, час, минута) несоответствия качества тепловой энергии требованиям нормативно-технической документации, с последующей отметкой времени (дата, час, минута) возобновления подачи тепловой энергии с требуемым (надлежащим) качеством.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письменного заявления или телефонограммы об ухудшении качества тепловой энергии или перерыв ее подачи от лица ответственного за эксплуатацию теплопотребляющей установки потребителя (по объектам кондоминиума, объединения собственников имущества) и (или) простого товарищества, с указанием времени, даты ее передачи и фамилии лица, передавшего ее, а также время начала ухудшения качества (отсутствия) тепловой энергий, характер ухудшения и необходимость присутствия представителя энергоснабжающей и энергопередающей (энергопроизводящей)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прекращения полностью или частично подачи тепловой энергии потребителям, использующием тепловую энергию для бытовых нужд за неоплату потребленной тепловой энергии, либо за потребленные иные коммунальные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каждом выводе трубопроводов узлов учета тепловой энергии пара.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разработанного положения о производственном контроле.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назначаемого должностного лица по производственному контролю в акте руководителя организации с территориальным подразделением государственного органа по государственному энергетическому надзору и контролю в части соответствия квалификационным требованиям, опыту работы и занимаемой должности не ниже руководителя структурного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руководителя организации о назначении должностного лица по производственному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работ по осуществлению производственного контроля в подразделениях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мероприятия по обеспечению безопасности и ликвидации технологических нарушений.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отчета, представляемое ежемесячно до 10 числа месяца, следующего за отчетным, либо по запросу (в случаях аварий и отказов І степени) отчет в соответствии с задачами производственного контроля в территориальные подразделения государственного органа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производственного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внесенных результатов производственного контроля в Журнал производственного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предоставление анализа должностным лицом ежемесячно до 15 числа месяца, следующего за отчетным, руководителю Организации за устранением замечаний по установленным по результатам производственного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разработанного должностным лицом по производственному контролю плана мероприятий по предупреждению нарушений обеспечения безопасности эксплуатации объектов теплоэнергетики и входящих в их состав зданий, помещений, сооружений и ликвидации технологических нарушений, который включает: </w:t>
            </w:r>
          </w:p>
          <w:p>
            <w:pPr>
              <w:spacing w:after="20"/>
              <w:ind w:left="20"/>
              <w:jc w:val="both"/>
            </w:pPr>
            <w:r>
              <w:rPr>
                <w:rFonts w:ascii="Times New Roman"/>
                <w:b w:val="false"/>
                <w:i w:val="false"/>
                <w:color w:val="000000"/>
                <w:sz w:val="20"/>
              </w:rPr>
              <w:t>
1) анализ выявленных нарушений, относящихся к технологическому процессу и производственному контролю объектов теплоэнергетики и входящих в их состав зданий, помещений, сооружений;</w:t>
            </w:r>
          </w:p>
          <w:p>
            <w:pPr>
              <w:spacing w:after="20"/>
              <w:ind w:left="20"/>
              <w:jc w:val="both"/>
            </w:pPr>
            <w:r>
              <w:rPr>
                <w:rFonts w:ascii="Times New Roman"/>
                <w:b w:val="false"/>
                <w:i w:val="false"/>
                <w:color w:val="000000"/>
                <w:sz w:val="20"/>
              </w:rPr>
              <w:t>
2) изучение причин нарушений, относящихся к технологическому процессу и производственному контролю объектов теплоэнергетики и входящих в их состав зданий, помещений, сооружений;</w:t>
            </w:r>
          </w:p>
          <w:p>
            <w:pPr>
              <w:spacing w:after="20"/>
              <w:ind w:left="20"/>
              <w:jc w:val="both"/>
            </w:pPr>
            <w:r>
              <w:rPr>
                <w:rFonts w:ascii="Times New Roman"/>
                <w:b w:val="false"/>
                <w:i w:val="false"/>
                <w:color w:val="000000"/>
                <w:sz w:val="20"/>
              </w:rPr>
              <w:t>
3) использование соответствующих источников информации (процессов, рабочих операций, результатов проверок при осуществлении государственного контроля в областях электроэнергетики и(или) теплоэнергетики, отчетов об обслуживании) с целью выявления, анализа и устранения потенциальных причин нарушений требований, относящихся к технологическому процессу и производственному контролю;</w:t>
            </w:r>
          </w:p>
          <w:p>
            <w:pPr>
              <w:spacing w:after="20"/>
              <w:ind w:left="20"/>
              <w:jc w:val="both"/>
            </w:pPr>
            <w:r>
              <w:rPr>
                <w:rFonts w:ascii="Times New Roman"/>
                <w:b w:val="false"/>
                <w:i w:val="false"/>
                <w:color w:val="000000"/>
                <w:sz w:val="20"/>
              </w:rPr>
              <w:t>
4) прогноз возможных потенциальных нарушений, относящихся технологическому процессу и производственному контролю, а также заблаговременное определение мер, необходимых для их решения;</w:t>
            </w:r>
          </w:p>
          <w:p>
            <w:pPr>
              <w:spacing w:after="20"/>
              <w:ind w:left="20"/>
              <w:jc w:val="both"/>
            </w:pPr>
            <w:r>
              <w:rPr>
                <w:rFonts w:ascii="Times New Roman"/>
                <w:b w:val="false"/>
                <w:i w:val="false"/>
                <w:color w:val="000000"/>
                <w:sz w:val="20"/>
              </w:rPr>
              <w:t>
5) заблаговременную реализацию предупреждающих мероприятий и принятие управленческих решений, обеспечивающих гарантированное предупреждение нарушения относящихся технологическому процессу и производственному контролю;</w:t>
            </w:r>
          </w:p>
          <w:p>
            <w:pPr>
              <w:spacing w:after="20"/>
              <w:ind w:left="20"/>
              <w:jc w:val="both"/>
            </w:pPr>
            <w:r>
              <w:rPr>
                <w:rFonts w:ascii="Times New Roman"/>
                <w:b w:val="false"/>
                <w:i w:val="false"/>
                <w:color w:val="000000"/>
                <w:sz w:val="20"/>
              </w:rPr>
              <w:t>
6) представление информации о предпринятых предупреждающих действиях руководителю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заключения, составленное должностным лицом по производственному контролю выданное руководителю Организации в котором отражаются выявленные нарушения со ссылкой на нормативные правовые акты в области электроэнергетики и(или) теплоэнергетики, а также указываются мероприятия по устранению выявленных нарушений, сроки их устранения и ответственные лица, которые согласовываются с руководителем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теплоэнергетики</w:t>
            </w:r>
          </w:p>
        </w:tc>
      </w:tr>
    </w:tbl>
    <w:bookmarkStart w:name="z27843" w:id="301"/>
    <w:p>
      <w:pPr>
        <w:spacing w:after="0"/>
        <w:ind w:left="0"/>
        <w:jc w:val="left"/>
      </w:pPr>
      <w:r>
        <w:rPr>
          <w:rFonts w:ascii="Times New Roman"/>
          <w:b/>
          <w:i w:val="false"/>
          <w:color w:val="000000"/>
        </w:rPr>
        <w:t xml:space="preserve"> Степень нарушений требований в области теплоэнергетики в отношении физических и юридических лиц</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охранной зоны тепловых сетей в виде участка земли вдоль трассы от наружной грани строительных конструкций в обе стороны до зданий, сооружений и инженерных сетей при диаметре трубопроводов (далее –Ду):</w:t>
            </w:r>
          </w:p>
          <w:p>
            <w:pPr>
              <w:spacing w:after="20"/>
              <w:ind w:left="20"/>
              <w:jc w:val="both"/>
            </w:pPr>
            <w:r>
              <w:rPr>
                <w:rFonts w:ascii="Times New Roman"/>
                <w:b w:val="false"/>
                <w:i w:val="false"/>
                <w:color w:val="000000"/>
                <w:sz w:val="20"/>
              </w:rPr>
              <w:t>
1) надземная прокладка:</w:t>
            </w:r>
          </w:p>
          <w:p>
            <w:pPr>
              <w:spacing w:after="20"/>
              <w:ind w:left="20"/>
              <w:jc w:val="both"/>
            </w:pPr>
            <w:r>
              <w:rPr>
                <w:rFonts w:ascii="Times New Roman"/>
                <w:b w:val="false"/>
                <w:i w:val="false"/>
                <w:color w:val="000000"/>
                <w:sz w:val="20"/>
              </w:rPr>
              <w:t>
Ду &lt;200 мм - 10 метров (далее – м);</w:t>
            </w:r>
          </w:p>
          <w:p>
            <w:pPr>
              <w:spacing w:after="20"/>
              <w:ind w:left="20"/>
              <w:jc w:val="both"/>
            </w:pPr>
            <w:r>
              <w:rPr>
                <w:rFonts w:ascii="Times New Roman"/>
                <w:b w:val="false"/>
                <w:i w:val="false"/>
                <w:color w:val="000000"/>
                <w:sz w:val="20"/>
              </w:rPr>
              <w:t>
Ду от 200 до 500 мм - 20 м;</w:t>
            </w:r>
          </w:p>
          <w:p>
            <w:pPr>
              <w:spacing w:after="20"/>
              <w:ind w:left="20"/>
              <w:jc w:val="both"/>
            </w:pPr>
            <w:r>
              <w:rPr>
                <w:rFonts w:ascii="Times New Roman"/>
                <w:b w:val="false"/>
                <w:i w:val="false"/>
                <w:color w:val="000000"/>
                <w:sz w:val="20"/>
              </w:rPr>
              <w:t>
Ду&gt; 500 мм - 25 м;</w:t>
            </w:r>
          </w:p>
          <w:p>
            <w:pPr>
              <w:spacing w:after="20"/>
              <w:ind w:left="20"/>
              <w:jc w:val="both"/>
            </w:pPr>
            <w:r>
              <w:rPr>
                <w:rFonts w:ascii="Times New Roman"/>
                <w:b w:val="false"/>
                <w:i w:val="false"/>
                <w:color w:val="000000"/>
                <w:sz w:val="20"/>
              </w:rPr>
              <w:t>
2) подземная прокладка:</w:t>
            </w:r>
          </w:p>
          <w:p>
            <w:pPr>
              <w:spacing w:after="20"/>
              <w:ind w:left="20"/>
              <w:jc w:val="both"/>
            </w:pPr>
            <w:r>
              <w:rPr>
                <w:rFonts w:ascii="Times New Roman"/>
                <w:b w:val="false"/>
                <w:i w:val="false"/>
                <w:color w:val="000000"/>
                <w:sz w:val="20"/>
              </w:rPr>
              <w:t>
Ду &lt;500 мм - 5 м;</w:t>
            </w:r>
          </w:p>
          <w:p>
            <w:pPr>
              <w:spacing w:after="20"/>
              <w:ind w:left="20"/>
              <w:jc w:val="both"/>
            </w:pPr>
            <w:r>
              <w:rPr>
                <w:rFonts w:ascii="Times New Roman"/>
                <w:b w:val="false"/>
                <w:i w:val="false"/>
                <w:color w:val="000000"/>
                <w:sz w:val="20"/>
              </w:rPr>
              <w:t>
Ду &gt; 500 мм - 8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от памятников истории и культуры до тепловых сетей – не менее 15 м (для разводящих сетей – не менее 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транзитного пересечения тепловыми сетями любого диаметра зданий детских и лечебно-профилактических учреждений.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по горизонтали на свету от строительных конструкций тепловых сетей или оболочки изоляции трубопроводов при бесканальной прокладке до сооружений и инженерных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по горизонтали на свету от подземных водяных тепловых сетей открытых систем теплоснабжения и сетей горячего водоснабжения до источников возможного загрязнения.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по вертикали на свету от строительных конструкций тепловых сетей или оболочки изоляции трубопроводов при бесканальной прокладке.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производства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материаловв в пределах охранных зон тепловых сетей без согласования с организацией, в ведении которой находятся эти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организацией, в ведении которой находятся тепловые сети (не позднее, чем за 12 (двенадцать) календарных дня до начала выполнения работ), условий и порядка проведения работ вблизи охранных зон тепловых сетей, обеспечивающих сохранность тепловых сетей, и принятия необходимых мер за счет собственных средств в случае их повреждения.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немедленном прекращении работ, при обнаружении тепловых сетей, не указанных в документах на производство земляных работ и принятии мер к обеспечению сохранности трубопроводов и сообщении об этом организации, эксплуатирующей тепловые сети и/или в местные исполнительные органы.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при выполнении работ, вызываюших необходимость переустройства тепловых сетей или защиты их от повреждений, с организациями, в ведении которых находятся тепловые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сохранению подходов и проездов к тепловым сетям при сооружении коллекторно-дренажных каналов, заборов, сооружений и производстве иных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об исключении попадания поверхностных вод на теплопроводы при планировке поверхности земли на трассе тепловых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о покрытии теплопроводов, арматур и компенсаторов тепловой изоляцией.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трубопроводов и металлоконструкций тепловых сетей без защитных покрытий от наружной коррозии.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Недопущение спуска воды непосредственно в камеры тепловых сетей или на поверхность земли.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о спуске воды из трубопроводов при подземной прокладке в сбросные колодцы, установленные рядом с основной камерой, с последующим отводом воды самотеком или передвижными насосами в системы канализации.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согласования мероприятий по отводу воды из сборных колодцев непосредственно в естественные водоемы и на рельеф местности.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предусмотрению надежной гидроизоляции тепловых сетей и их конструкций при пересечении тепловых сетей арычными системами.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располжению футляров на трубопроводах водопровода, канализации и газа на длину 2 м по обе стороны от пересечения (на свету) при пересечении тепловыми сетями действующих сетей водопровода, канализации, расположенных над трубопроводами тепловых сетей, а также при пересечении газопроводов.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покрытия от коррозии на футлярах.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направленных на обеспечение сохранности тепловых сетей и предотвращение несчастных случаев, установленных организацией, в ведении которой находятся тепловые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разницы в отметках заложения с учетом естественного откоса грунта или принятие мер по укреплению фундаментов для тепловых сетей, прокладываемых ниже основания фундаментов опор зданий,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мероприятий по защите инженерных сетей от обрушения на время ремонта и строительства тепловых сетей в стесненных условиях прокладки и невозможности увеличения расстояния.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расстоянию не менее 15 м от павильонов тепловых сетей для размещения запорной и регулирующей арматуры (при отсутствии в них насосов) до жилых 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расстоянию от крайнего провода следует принимать не менее высоты опоры при параллельной прокладке надземных тепловых сетей с воздушной линией электропередачи напряжением свыше 1 до 500 кВ вне населенных пунктов.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 препятствованию подключения субпотребителя к системе теплоснабжения при имеющейся технической возможности.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проекта теплоснабжения, с учетом вносимых изменений для предоставления его в энергопередающую (энергопроизводящую) организацию на оформление новых технических условий при реконструкции или расширении теплопотребляющих установок потребителя, требующих изменения количества потребляемой тепловой энергии или параметров теплоносителя, до получения технических условий на их присоединение.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уведомления о смене владельца объекта от нового собственника в энергопередающую (энергопроизводящую) и энергоснабжающую организацию </w:t>
            </w:r>
          </w:p>
          <w:p>
            <w:pPr>
              <w:spacing w:after="20"/>
              <w:ind w:left="20"/>
              <w:jc w:val="both"/>
            </w:pPr>
            <w:r>
              <w:rPr>
                <w:rFonts w:ascii="Times New Roman"/>
                <w:b w:val="false"/>
                <w:i w:val="false"/>
                <w:color w:val="000000"/>
                <w:sz w:val="20"/>
              </w:rPr>
              <w:t xml:space="preserve">
в течение десяти рабочих дней с момента регистрации права собственности в письменной форме.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потребителями следующих действий до присоединения к тепловой сети энергопередающей (энергопроизводящей) организации:</w:t>
            </w:r>
          </w:p>
          <w:p>
            <w:pPr>
              <w:spacing w:after="20"/>
              <w:ind w:left="20"/>
              <w:jc w:val="both"/>
            </w:pPr>
            <w:r>
              <w:rPr>
                <w:rFonts w:ascii="Times New Roman"/>
                <w:b w:val="false"/>
                <w:i w:val="false"/>
                <w:color w:val="000000"/>
                <w:sz w:val="20"/>
              </w:rPr>
              <w:t>
1) после строительства теплового узла, монтажа приборов учета и внутренней системы теплоснабжения вызывает представителя энергопередающей (энергопроизводящей) организации для приемки выполнения работ по промывке и опрессовке вновь смонтированного оборудования с последующим оформлением актов;</w:t>
            </w:r>
          </w:p>
          <w:p>
            <w:pPr>
              <w:spacing w:after="20"/>
              <w:ind w:left="20"/>
              <w:jc w:val="both"/>
            </w:pPr>
            <w:r>
              <w:rPr>
                <w:rFonts w:ascii="Times New Roman"/>
                <w:b w:val="false"/>
                <w:i w:val="false"/>
                <w:color w:val="000000"/>
                <w:sz w:val="20"/>
              </w:rPr>
              <w:t>
2) совместно с представителями энергопередающей (энергопроизводящей) организации оформляет акт раздела границ балансовой принадлежности и эксплуатационной ответственности;</w:t>
            </w:r>
          </w:p>
          <w:p>
            <w:pPr>
              <w:spacing w:after="20"/>
              <w:ind w:left="20"/>
              <w:jc w:val="both"/>
            </w:pPr>
            <w:r>
              <w:rPr>
                <w:rFonts w:ascii="Times New Roman"/>
                <w:b w:val="false"/>
                <w:i w:val="false"/>
                <w:color w:val="000000"/>
                <w:sz w:val="20"/>
              </w:rPr>
              <w:t>
 3) оформляет паспорт и получает размеры дроссельных устройств (сопел, шайб). Изготовление дроссельных устройств проводится в соответствии с нормативно-технической документацией и полученными расчетами. При установке дроссельных устройств вызывает представителя энергопередающей (энергопроизводящей) организации для опломбировки;</w:t>
            </w:r>
          </w:p>
          <w:p>
            <w:pPr>
              <w:spacing w:after="20"/>
              <w:ind w:left="20"/>
              <w:jc w:val="both"/>
            </w:pPr>
            <w:r>
              <w:rPr>
                <w:rFonts w:ascii="Times New Roman"/>
                <w:b w:val="false"/>
                <w:i w:val="false"/>
                <w:color w:val="000000"/>
                <w:sz w:val="20"/>
              </w:rPr>
              <w:t>
4) представляет акты промывки, опрессовки и наладки в энергопередающую (энергопроизводящую) организацию для получения акта технической готовности теплопотребляющих установок и тепловых сетей к предстоящему отопительному сезону.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соответствующего персонала и лица, ответственного за надежную и безопасную работу теплопотребляющих установок, либо договора на обслуживание со специализированной организацией, имеющей персонал с допуском на эксплуатацию систем теплопотребления и теплопотребляющих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теплопотребляющих установок потребителей необходимыми приборами коммерческого учета для расчетов за тепловую энергию с энергоснабжающей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незамедлительном извещении энергоснабжающей организации при обнаружении потребителем неисправности приборов коммерческого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потребителем мер в целях обеспечения надежного теплоснабжения:</w:t>
            </w:r>
          </w:p>
          <w:p>
            <w:pPr>
              <w:spacing w:after="20"/>
              <w:ind w:left="20"/>
              <w:jc w:val="both"/>
            </w:pPr>
            <w:r>
              <w:rPr>
                <w:rFonts w:ascii="Times New Roman"/>
                <w:b w:val="false"/>
                <w:i w:val="false"/>
                <w:color w:val="000000"/>
                <w:sz w:val="20"/>
              </w:rPr>
              <w:t>
1) своевременно оплачивать за потребленную тепловую энергию;</w:t>
            </w:r>
          </w:p>
          <w:p>
            <w:pPr>
              <w:spacing w:after="20"/>
              <w:ind w:left="20"/>
              <w:jc w:val="both"/>
            </w:pPr>
            <w:r>
              <w:rPr>
                <w:rFonts w:ascii="Times New Roman"/>
                <w:b w:val="false"/>
                <w:i w:val="false"/>
                <w:color w:val="000000"/>
                <w:sz w:val="20"/>
              </w:rPr>
              <w:t>
2) допускать представителей энергопередающей (энергопроизводящей) организаций для проведения пломбирования спускных кранов, арматуры, контрольно-измерительных приборов, расположенных до узла учета тепловой энергии, и обеспечивает сохранность установленных пломб, а их снятие производит с уведомлением энергоснабжающей организации;</w:t>
            </w:r>
          </w:p>
          <w:p>
            <w:pPr>
              <w:spacing w:after="20"/>
              <w:ind w:left="20"/>
              <w:jc w:val="both"/>
            </w:pPr>
            <w:r>
              <w:rPr>
                <w:rFonts w:ascii="Times New Roman"/>
                <w:b w:val="false"/>
                <w:i w:val="false"/>
                <w:color w:val="000000"/>
                <w:sz w:val="20"/>
              </w:rPr>
              <w:t>
3) допускать работников местных исполнительных органов, энергопередающей (или энергопроизводящей) и (или) энергоснабжающей организаций для осмотра технического состояния тепловых сетей, теплопотребляющих установок и приборов коммерческого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потребителем мер в целях обеспечения надежного теплоснабжения:</w:t>
            </w:r>
          </w:p>
          <w:p>
            <w:pPr>
              <w:spacing w:after="20"/>
              <w:ind w:left="20"/>
              <w:jc w:val="both"/>
            </w:pPr>
            <w:r>
              <w:rPr>
                <w:rFonts w:ascii="Times New Roman"/>
                <w:b w:val="false"/>
                <w:i w:val="false"/>
                <w:color w:val="000000"/>
                <w:sz w:val="20"/>
              </w:rPr>
              <w:t>
1) соблюдать заданные режимы теплопотребления;</w:t>
            </w:r>
          </w:p>
          <w:p>
            <w:pPr>
              <w:spacing w:after="20"/>
              <w:ind w:left="20"/>
              <w:jc w:val="both"/>
            </w:pPr>
            <w:r>
              <w:rPr>
                <w:rFonts w:ascii="Times New Roman"/>
                <w:b w:val="false"/>
                <w:i w:val="false"/>
                <w:color w:val="000000"/>
                <w:sz w:val="20"/>
              </w:rPr>
              <w:t>
 2) перед каждым отопительным сезоном проводить приемо-сдаточные (технические, предусмотренные актом технической готовности) испытания и наладку теплопотребляющих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мер Уполномоченным лицом потребителя (орган управления объектом кондоминиума, обединение собственников имущества, простое товарищество) по надлежащему техническому состоянию и обеспечиванию безопасности общедомовой (внутридомовой) системы отопления и горячего водоснабжения, обеспечиванию сохранности (общедомовых) приборов коммерческого учета и других теплопотребляющих установок, составляющих общедомовую собственность.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о недопущении:</w:t>
            </w:r>
          </w:p>
          <w:p>
            <w:pPr>
              <w:spacing w:after="20"/>
              <w:ind w:left="20"/>
              <w:jc w:val="both"/>
            </w:pPr>
            <w:r>
              <w:rPr>
                <w:rFonts w:ascii="Times New Roman"/>
                <w:b w:val="false"/>
                <w:i w:val="false"/>
                <w:color w:val="000000"/>
                <w:sz w:val="20"/>
              </w:rPr>
              <w:t>
1) переоборудовать внутриквартирные сети, инженерное оборудование и устройство без согласования с организацией, к сетям которой подключен потребитель, и структурным подразделением соответствующих местных исполнительных органов, осуществляющих функции в сфере архитектуры и градостроительства;</w:t>
            </w:r>
          </w:p>
          <w:p>
            <w:pPr>
              <w:spacing w:after="20"/>
              <w:ind w:left="20"/>
              <w:jc w:val="both"/>
            </w:pPr>
            <w:r>
              <w:rPr>
                <w:rFonts w:ascii="Times New Roman"/>
                <w:b w:val="false"/>
                <w:i w:val="false"/>
                <w:color w:val="000000"/>
                <w:sz w:val="20"/>
              </w:rPr>
              <w:t>
2) устанавливать и/или демонтировать дополнительные секции приборов отопления, запорную и регулирующую арматуру и циркуляционные насосы;</w:t>
            </w:r>
          </w:p>
          <w:p>
            <w:pPr>
              <w:spacing w:after="20"/>
              <w:ind w:left="20"/>
              <w:jc w:val="both"/>
            </w:pPr>
            <w:r>
              <w:rPr>
                <w:rFonts w:ascii="Times New Roman"/>
                <w:b w:val="false"/>
                <w:i w:val="false"/>
                <w:color w:val="000000"/>
                <w:sz w:val="20"/>
              </w:rPr>
              <w:t xml:space="preserve">
 3) использовать теплоноситель в системах отопления не по прямому назначению (слив воды из системы и приборов отопления) в целях обеспечения устойчивой работы системы теплоснабжения.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теплоэнергетики</w:t>
            </w:r>
          </w:p>
        </w:tc>
      </w:tr>
    </w:tbl>
    <w:bookmarkStart w:name="z28013" w:id="302"/>
    <w:p>
      <w:pPr>
        <w:spacing w:after="0"/>
        <w:ind w:left="0"/>
        <w:jc w:val="left"/>
      </w:pPr>
      <w:r>
        <w:rPr>
          <w:rFonts w:ascii="Times New Roman"/>
          <w:b/>
          <w:i w:val="false"/>
          <w:color w:val="000000"/>
        </w:rPr>
        <w:t xml:space="preserve"> Степень нарушений требований в области теплоэнергетики в отношении экспертных организаций, осуществляющих энергетическую экспертизу</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14" w:id="30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18" w:id="3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1-категории, осуществляющей энергетическую экспертизу не менее пяти экспертов (электро- и теплоэнергетика), имеющих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22" w:id="30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экспертной организации 1-категории, осуществляющей энергетическую экспертизу, опыта работы в области проведения энергетической экспертизы не менее трех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26" w:id="30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2-категории, осуществляющей энергетическую экспертизу, не менее трех экспертов (электро- и теплоэнергетика), имеющих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30" w:id="30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 экспертной организации 2-категории, осуществляющей энергетическую экспертизу, опыта работы в области проведения энергетической экспертизы не менее двух лет.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34" w:id="30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3-категории, осуществляющей энергетическую экспертизу, не менее двух экспертов (электро- и теплоэнергетика), имеющее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38" w:id="30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39" w:id="310"/>
          <w:p>
            <w:pPr>
              <w:spacing w:after="20"/>
              <w:ind w:left="20"/>
              <w:jc w:val="both"/>
            </w:pPr>
            <w:r>
              <w:rPr>
                <w:rFonts w:ascii="Times New Roman"/>
                <w:b w:val="false"/>
                <w:i w:val="false"/>
                <w:color w:val="000000"/>
                <w:sz w:val="20"/>
              </w:rPr>
              <w:t>
Наличие у экспертных организаций всех категорий, осуществляющих энергетическую экспертизу, следующих средств измерений на праве собственности или ином законном основании:</w:t>
            </w:r>
          </w:p>
          <w:bookmarkEnd w:id="310"/>
          <w:p>
            <w:pPr>
              <w:spacing w:after="20"/>
              <w:ind w:left="20"/>
              <w:jc w:val="both"/>
            </w:pPr>
            <w:r>
              <w:rPr>
                <w:rFonts w:ascii="Times New Roman"/>
                <w:b w:val="false"/>
                <w:i w:val="false"/>
                <w:color w:val="000000"/>
                <w:sz w:val="20"/>
              </w:rPr>
              <w:t>
</w:t>
            </w:r>
            <w:r>
              <w:rPr>
                <w:rFonts w:ascii="Times New Roman"/>
                <w:b w:val="false"/>
                <w:i w:val="false"/>
                <w:color w:val="000000"/>
                <w:sz w:val="20"/>
              </w:rPr>
              <w:t>1) токовые клещи;</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мегаомметр;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микроомметр;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4) анализатор качества электрической 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прибор измерения сопротивления заземляющих устройств;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прибор испытания повышенным напряжением;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прибор измерения тока однофазного короткого замыкания цепи "фаза-ноль";</w:t>
            </w:r>
          </w:p>
          <w:p>
            <w:pPr>
              <w:spacing w:after="20"/>
              <w:ind w:left="20"/>
              <w:jc w:val="both"/>
            </w:pPr>
            <w:r>
              <w:rPr>
                <w:rFonts w:ascii="Times New Roman"/>
                <w:b w:val="false"/>
                <w:i w:val="false"/>
                <w:color w:val="000000"/>
                <w:sz w:val="20"/>
              </w:rPr>
              <w:t>
</w:t>
            </w:r>
            <w:r>
              <w:rPr>
                <w:rFonts w:ascii="Times New Roman"/>
                <w:b w:val="false"/>
                <w:i w:val="false"/>
                <w:color w:val="000000"/>
                <w:sz w:val="20"/>
              </w:rPr>
              <w:t>8) тепловизор;</w:t>
            </w:r>
          </w:p>
          <w:p>
            <w:pPr>
              <w:spacing w:after="20"/>
              <w:ind w:left="20"/>
              <w:jc w:val="both"/>
            </w:pPr>
            <w:r>
              <w:rPr>
                <w:rFonts w:ascii="Times New Roman"/>
                <w:b w:val="false"/>
                <w:i w:val="false"/>
                <w:color w:val="000000"/>
                <w:sz w:val="20"/>
              </w:rPr>
              <w:t>
</w:t>
            </w:r>
            <w:r>
              <w:rPr>
                <w:rFonts w:ascii="Times New Roman"/>
                <w:b w:val="false"/>
                <w:i w:val="false"/>
                <w:color w:val="000000"/>
                <w:sz w:val="20"/>
              </w:rPr>
              <w:t>9) ультразвуковой расходомер жидкости;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10) бесконтактный (инфракрасный) термометр;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контактный термометр;</w:t>
            </w:r>
          </w:p>
          <w:p>
            <w:pPr>
              <w:spacing w:after="20"/>
              <w:ind w:left="20"/>
              <w:jc w:val="both"/>
            </w:pPr>
            <w:r>
              <w:rPr>
                <w:rFonts w:ascii="Times New Roman"/>
                <w:b w:val="false"/>
                <w:i w:val="false"/>
                <w:color w:val="000000"/>
                <w:sz w:val="20"/>
              </w:rPr>
              <w:t>
12) газоанализатор.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54" w:id="31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1-категории энергетической экспертизы энергопроизводящих, энергопередающих организаций и потребителей электрической и тепловой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58" w:id="31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2-категории энергетической экспертизы потребителей электрической и тепловой энергии с присоединенной мощностью электрических установок до 500 килоВольтАмпер и (или) тепловых установок до 1 гигакалорий/час.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62" w:id="31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3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3-категории энергетической экспертизы потребителей электрической и тепловой энергии с присоединенной мощностью электрических установок до 100 килоВольтАмпер и (или) тепловых установок до 1 гигакалорий/час.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66" w:id="314"/>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экспертного заключения, составленного по результатам проведенной энергетической экспертизы, в котором отражены мотивированные, обоснованные и полные выводы экспертов по предмету проведения экспертизы, а также утвержденного руководителем и заверенного печатью экспертной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70" w:id="31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71" w:id="316"/>
          <w:p>
            <w:pPr>
              <w:spacing w:after="20"/>
              <w:ind w:left="20"/>
              <w:jc w:val="both"/>
            </w:pPr>
            <w:r>
              <w:rPr>
                <w:rFonts w:ascii="Times New Roman"/>
                <w:b w:val="false"/>
                <w:i w:val="false"/>
                <w:color w:val="000000"/>
                <w:sz w:val="20"/>
              </w:rPr>
              <w:t>
Наличие текста заключения энергетической экспертизы, состоящего из вступительной, констатирующей и заключительной частей, с содержанием следующих сведений:</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1) во вступительной части заключения энергетической экспертизы содержание сведений о месте и дате составления документа, полного наименования экспертируемой организации, должности, фамилии и инициала ее руководителя, наименование и время проведения энергетической экспертизы, а также перечень обследуемого оборудования энергетического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в констатирующей части заключения энергетической экспертизы отражение фактического состояния обследуемого оборудования и энергетического объекта, информации о нарушениях и недостатках, выявленных экспертной организацией и устраненных в период экспертных работ;</w:t>
            </w:r>
          </w:p>
          <w:p>
            <w:pPr>
              <w:spacing w:after="20"/>
              <w:ind w:left="20"/>
              <w:jc w:val="both"/>
            </w:pPr>
            <w:r>
              <w:rPr>
                <w:rFonts w:ascii="Times New Roman"/>
                <w:b w:val="false"/>
                <w:i w:val="false"/>
                <w:color w:val="000000"/>
                <w:sz w:val="20"/>
              </w:rPr>
              <w:t>
3) в заключительной части изложение мероприятий по устранению выявленных несоответствии требованиям нормативных правовых актов в сфере электроэнергетики со ссылкой на конкретный пункт нормативно правового акта.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77" w:id="31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3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о начале или прекращении деятельности на проведение энергетической экспертизы предоставленного в государственный орган по государственному энергетическому надзору и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81" w:id="318"/>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3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выданного экспертного заключения фактическому состоянию обследуемого оборудования и энергетического объекта в период экспертных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Критериям оценки</w:t>
            </w:r>
            <w:r>
              <w:br/>
            </w:r>
            <w:r>
              <w:rPr>
                <w:rFonts w:ascii="Times New Roman"/>
                <w:b w:val="false"/>
                <w:i w:val="false"/>
                <w:color w:val="000000"/>
                <w:sz w:val="20"/>
              </w:rPr>
              <w:t>степени риска в области</w:t>
            </w:r>
            <w:r>
              <w:br/>
            </w:r>
            <w:r>
              <w:rPr>
                <w:rFonts w:ascii="Times New Roman"/>
                <w:b w:val="false"/>
                <w:i w:val="false"/>
                <w:color w:val="000000"/>
                <w:sz w:val="20"/>
              </w:rPr>
              <w:t>теплоэнергетики</w:t>
            </w:r>
          </w:p>
        </w:tc>
      </w:tr>
    </w:tbl>
    <w:bookmarkStart w:name="z28086" w:id="319"/>
    <w:p>
      <w:pPr>
        <w:spacing w:after="0"/>
        <w:ind w:left="0"/>
        <w:jc w:val="left"/>
      </w:pPr>
      <w:r>
        <w:rPr>
          <w:rFonts w:ascii="Times New Roman"/>
          <w:b/>
          <w:i w:val="false"/>
          <w:color w:val="000000"/>
        </w:rPr>
        <w:t xml:space="preserve"> Перечень субъективных критериев для определения степени риска по субъективным критериям в области теплоэнергетики в соответствии со статьей 138 Предпринимательского кодекса Республики Казахстан в отношении теплопроизводящих, теплотранспортирующих субъектов, физических и юридических лиц, экспертных организаций, осуществляющих энергетическую экспертизу</w:t>
      </w:r>
    </w:p>
    <w:bookmarkEnd w:id="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87" w:id="32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2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субъективного критерия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 по показателю субъективного критерия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90" w:id="321"/>
          <w:p>
            <w:pPr>
              <w:spacing w:after="20"/>
              <w:ind w:left="20"/>
              <w:jc w:val="both"/>
            </w:pPr>
            <w:r>
              <w:rPr>
                <w:rFonts w:ascii="Times New Roman"/>
                <w:b w:val="false"/>
                <w:i w:val="false"/>
                <w:color w:val="000000"/>
                <w:sz w:val="20"/>
              </w:rPr>
              <w:t>
Удельный вес по значимости, балл (в сумме не должен превышать 100 баллов),</w:t>
            </w:r>
          </w:p>
          <w:bookmarkEnd w:id="321"/>
          <w:p>
            <w:pPr>
              <w:spacing w:after="20"/>
              <w:ind w:left="20"/>
              <w:jc w:val="both"/>
            </w:pPr>
            <w:r>
              <w:rPr>
                <w:rFonts w:ascii="Times New Roman"/>
                <w:b w:val="false"/>
                <w:i w:val="false"/>
                <w:color w:val="000000"/>
                <w:sz w:val="20"/>
              </w:rPr>
              <w:t>
w</w:t>
            </w:r>
            <w:r>
              <w:rPr>
                <w:rFonts w:ascii="Times New Roman"/>
                <w:b w:val="false"/>
                <w:i w:val="false"/>
                <w:color w:val="000000"/>
                <w:vertAlign w:val="subscript"/>
              </w:rPr>
              <w:t>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/значения, x</w:t>
            </w:r>
            <w:r>
              <w:rPr>
                <w:rFonts w:ascii="Times New Roman"/>
                <w:b w:val="false"/>
                <w:i w:val="false"/>
                <w:color w:val="000000"/>
                <w:vertAlign w:val="subscript"/>
              </w:rPr>
              <w:t>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1/значение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2/значение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3/значение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02" w:id="32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08" w:id="323"/>
          <w:p>
            <w:pPr>
              <w:spacing w:after="20"/>
              <w:ind w:left="20"/>
              <w:jc w:val="both"/>
            </w:pPr>
            <w:r>
              <w:rPr>
                <w:rFonts w:ascii="Times New Roman"/>
                <w:b w:val="false"/>
                <w:i w:val="false"/>
                <w:color w:val="000000"/>
                <w:sz w:val="20"/>
              </w:rPr>
              <w:t>
</w:t>
            </w:r>
            <w:r>
              <w:rPr>
                <w:rFonts w:ascii="Times New Roman"/>
                <w:b w:val="false"/>
                <w:i w:val="false"/>
                <w:color w:val="000000"/>
                <w:sz w:val="20"/>
              </w:rPr>
              <w:t>Для профилактического контроля с посещением</w:t>
            </w:r>
          </w:p>
          <w:bookmarkEnd w:id="323"/>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10" w:id="3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рекомендации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 (справка, заключение, рекомендации)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Рекомендация исполнена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Рекомендация исполнен не полностью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Рекомендация не исполнена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bookmarkStart w:name="z1192" w:id="325"/>
    <w:p>
      <w:pPr>
        <w:spacing w:after="0"/>
        <w:ind w:left="0"/>
        <w:jc w:val="left"/>
      </w:pPr>
      <w:r>
        <w:rPr>
          <w:rFonts w:ascii="Times New Roman"/>
          <w:b/>
          <w:i w:val="false"/>
          <w:color w:val="000000"/>
        </w:rPr>
        <w:t xml:space="preserve"> Проверочный лист в области электроэнергетики в отношении энергопередающих организаций</w:t>
      </w:r>
    </w:p>
    <w:bookmarkEnd w:id="325"/>
    <w:p>
      <w:pPr>
        <w:spacing w:after="0"/>
        <w:ind w:left="0"/>
        <w:jc w:val="both"/>
      </w:pPr>
      <w:r>
        <w:rPr>
          <w:rFonts w:ascii="Times New Roman"/>
          <w:b w:val="false"/>
          <w:i w:val="false"/>
          <w:color w:val="ff0000"/>
          <w:sz w:val="28"/>
        </w:rPr>
        <w:t xml:space="preserve">
      Сноска. Приложение 3 -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 с изменением, внесенным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4358" w:id="326"/>
      <w:r>
        <w:rPr>
          <w:rFonts w:ascii="Times New Roman"/>
          <w:b w:val="false"/>
          <w:i w:val="false"/>
          <w:color w:val="000000"/>
          <w:sz w:val="28"/>
        </w:rPr>
        <w:t>
      Государственный орган, назначивший проверку/профилактический контроль</w:t>
      </w:r>
    </w:p>
    <w:bookmarkEnd w:id="326"/>
    <w:p>
      <w:pPr>
        <w:spacing w:after="0"/>
        <w:ind w:left="0"/>
        <w:jc w:val="both"/>
      </w:pPr>
      <w:r>
        <w:rPr>
          <w:rFonts w:ascii="Times New Roman"/>
          <w:b w:val="false"/>
          <w:i w:val="false"/>
          <w:color w:val="000000"/>
          <w:sz w:val="28"/>
        </w:rPr>
        <w:t>с посещением субъекта (объекта) контроля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__________________________________________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w:t>
      </w:r>
    </w:p>
    <w:p>
      <w:pPr>
        <w:spacing w:after="0"/>
        <w:ind w:left="0"/>
        <w:jc w:val="both"/>
      </w:pPr>
      <w:r>
        <w:rPr>
          <w:rFonts w:ascii="Times New Roman"/>
          <w:b w:val="false"/>
          <w:i w:val="false"/>
          <w:color w:val="000000"/>
          <w:sz w:val="28"/>
        </w:rPr>
        <w:t>номер субъекта (объекта) контроля</w:t>
      </w:r>
    </w:p>
    <w:p>
      <w:pPr>
        <w:spacing w:after="0"/>
        <w:ind w:left="0"/>
        <w:jc w:val="both"/>
      </w:pPr>
      <w:r>
        <w:rPr>
          <w:rFonts w:ascii="Times New Roman"/>
          <w:b w:val="false"/>
          <w:i w:val="false"/>
          <w:color w:val="000000"/>
          <w:sz w:val="28"/>
        </w:rPr>
        <w:t>Адрес места нахождения 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о возникших технологических нарушениях в сводной отчетности о технологических нарушениях, направленной энергопередающей организацией до седьмого числа месяца, следующего за отчетным.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представленной энергопередающей организацией по телефону в течение 1 (одного) часа с момента возникновения технологического нарушения с дублированием посредством мобильных программ по обмену мгновенными сообщениями.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сообщения энергопередающей организацией в срок не позднее 12 (двенадцати) часов с момента возникновения технологического нарушения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следующих сведений в предоставленном энергопередающей организацией оперативном и письменном сообщении о произошедшем технологическом нарушении и несчастном случае:</w:t>
            </w:r>
          </w:p>
          <w:p>
            <w:pPr>
              <w:spacing w:after="20"/>
              <w:ind w:left="20"/>
              <w:jc w:val="both"/>
            </w:pPr>
            <w:r>
              <w:rPr>
                <w:rFonts w:ascii="Times New Roman"/>
                <w:b w:val="false"/>
                <w:i w:val="false"/>
                <w:color w:val="000000"/>
                <w:sz w:val="20"/>
              </w:rPr>
              <w:t>
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3) перечень отработавших защит, автоматики и блокировок;</w:t>
            </w:r>
          </w:p>
          <w:p>
            <w:pPr>
              <w:spacing w:after="20"/>
              <w:ind w:left="20"/>
              <w:jc w:val="both"/>
            </w:pPr>
            <w:r>
              <w:rPr>
                <w:rFonts w:ascii="Times New Roman"/>
                <w:b w:val="false"/>
                <w:i w:val="false"/>
                <w:color w:val="000000"/>
                <w:sz w:val="20"/>
              </w:rPr>
              <w:t>
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классификации технологических нарушений по аварии: </w:t>
            </w:r>
          </w:p>
          <w:p>
            <w:pPr>
              <w:spacing w:after="20"/>
              <w:ind w:left="20"/>
              <w:jc w:val="both"/>
            </w:pPr>
            <w:r>
              <w:rPr>
                <w:rFonts w:ascii="Times New Roman"/>
                <w:b w:val="false"/>
                <w:i w:val="false"/>
                <w:color w:val="000000"/>
                <w:sz w:val="20"/>
              </w:rPr>
              <w:t>
повреждение, которое привело к вынужденному простою, продолжительностью 25 суток и более, линии электропередачи напряжением 220 киловольт (далее – кВ) и выше;</w:t>
            </w:r>
          </w:p>
          <w:p>
            <w:pPr>
              <w:spacing w:after="20"/>
              <w:ind w:left="20"/>
              <w:jc w:val="both"/>
            </w:pPr>
            <w:r>
              <w:rPr>
                <w:rFonts w:ascii="Times New Roman"/>
                <w:b w:val="false"/>
                <w:i w:val="false"/>
                <w:color w:val="000000"/>
                <w:sz w:val="20"/>
              </w:rPr>
              <w:t>
работа Единой электроэнергетической системы (далее – ЕЭС) и ее изолированной части (энергоузел) с частотой ниже 49 Герц (далее – Гц) более 30 минут или работа с частотой более 51 Гц более трех минут;</w:t>
            </w:r>
          </w:p>
          <w:p>
            <w:pPr>
              <w:spacing w:after="20"/>
              <w:ind w:left="20"/>
              <w:jc w:val="both"/>
            </w:pPr>
            <w:r>
              <w:rPr>
                <w:rFonts w:ascii="Times New Roman"/>
                <w:b w:val="false"/>
                <w:i w:val="false"/>
                <w:color w:val="000000"/>
                <w:sz w:val="20"/>
              </w:rPr>
              <w:t>
нарушение целостности ЕЭС с разделением ее на отдельные части или нарушение работы электростанции и (или) электрической сети, вызвавшее недоотпуск электрической энергии потребителям в размере 250000 киловатт-часов (кВт.ч.)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классификации технологических нарушений по отказу I степени:</w:t>
            </w:r>
          </w:p>
          <w:p>
            <w:pPr>
              <w:spacing w:after="20"/>
              <w:ind w:left="20"/>
              <w:jc w:val="both"/>
            </w:pPr>
            <w:r>
              <w:rPr>
                <w:rFonts w:ascii="Times New Roman"/>
                <w:b w:val="false"/>
                <w:i w:val="false"/>
                <w:color w:val="000000"/>
                <w:sz w:val="20"/>
              </w:rPr>
              <w:t>
повреждение, которое привело к вынужденному простою, продолжительностью от 10 до 25 суток турбины мощностью 50 МВт, генератора мощностью 60 МВт и выше, трансформатора мощностью 75 МВА и выше, реактора, выключателя, линии электропередачи напряжением 220 кВ и выше;</w:t>
            </w:r>
          </w:p>
          <w:p>
            <w:pPr>
              <w:spacing w:after="20"/>
              <w:ind w:left="20"/>
              <w:jc w:val="both"/>
            </w:pPr>
            <w:r>
              <w:rPr>
                <w:rFonts w:ascii="Times New Roman"/>
                <w:b w:val="false"/>
                <w:i w:val="false"/>
                <w:color w:val="000000"/>
                <w:sz w:val="20"/>
              </w:rPr>
              <w:t>
нарушение целостности ЕЭС с разделением ее на отдельные части или нарушение работы электростанции и (или) электрической сети, вызвавшее недоотпуск электрической энергии потребителям в размере от 100000 до 250000 кВт.ч.;</w:t>
            </w:r>
          </w:p>
          <w:p>
            <w:pPr>
              <w:spacing w:after="20"/>
              <w:ind w:left="20"/>
              <w:jc w:val="both"/>
            </w:pPr>
            <w:r>
              <w:rPr>
                <w:rFonts w:ascii="Times New Roman"/>
                <w:b w:val="false"/>
                <w:i w:val="false"/>
                <w:color w:val="000000"/>
                <w:sz w:val="20"/>
              </w:rPr>
              <w:t>
работа ЕЭС или ее изолированной части (энергоузел) с частотой ниже 49,0 Гц продолжительностью до 30 минут или с частотой 51 Гц в менее трех минут;</w:t>
            </w:r>
          </w:p>
          <w:p>
            <w:pPr>
              <w:spacing w:after="20"/>
              <w:ind w:left="20"/>
              <w:jc w:val="both"/>
            </w:pPr>
            <w:r>
              <w:rPr>
                <w:rFonts w:ascii="Times New Roman"/>
                <w:b w:val="false"/>
                <w:i w:val="false"/>
                <w:color w:val="000000"/>
                <w:sz w:val="20"/>
              </w:rPr>
              <w:t>
повреждение несущих элементов зданий и сооружений, вынужденное отключение или ограничение работоспособности основного оборудования (независимо от мощности) электрических станций и (или) подстанций, линий электропередачи, вызвавшее недоотпуск электрической энергии потребителям от 100000 до 250000 кВт.ч.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классификации технологических нарушений по отказу II степени:</w:t>
            </w:r>
          </w:p>
          <w:p>
            <w:pPr>
              <w:spacing w:after="20"/>
              <w:ind w:left="20"/>
              <w:jc w:val="both"/>
            </w:pPr>
            <w:r>
              <w:rPr>
                <w:rFonts w:ascii="Times New Roman"/>
                <w:b w:val="false"/>
                <w:i w:val="false"/>
                <w:color w:val="000000"/>
                <w:sz w:val="20"/>
              </w:rPr>
              <w:t>
нарушения режимов энергопотребления в национальных и региональных электрических сетях ЕЭС Казахстана вызвавшие работу устройств защит в сетях 220 кВ и выше, кроме случаев работы с успешным автоматическим повторным включением (АПВ);</w:t>
            </w:r>
          </w:p>
          <w:p>
            <w:pPr>
              <w:spacing w:after="20"/>
              <w:ind w:left="20"/>
              <w:jc w:val="both"/>
            </w:pPr>
            <w:r>
              <w:rPr>
                <w:rFonts w:ascii="Times New Roman"/>
                <w:b w:val="false"/>
                <w:i w:val="false"/>
                <w:color w:val="000000"/>
                <w:sz w:val="20"/>
              </w:rPr>
              <w:t>
нарушение работоспособности средств диспетчерской связи и систем телемеханики на срок более одних суток;</w:t>
            </w:r>
          </w:p>
          <w:p>
            <w:pPr>
              <w:spacing w:after="20"/>
              <w:ind w:left="20"/>
              <w:jc w:val="both"/>
            </w:pPr>
            <w:r>
              <w:rPr>
                <w:rFonts w:ascii="Times New Roman"/>
                <w:b w:val="false"/>
                <w:i w:val="false"/>
                <w:color w:val="000000"/>
                <w:sz w:val="20"/>
              </w:rPr>
              <w:t>
неправильные действия защит и (или) автоматики, кроме случаев работы этих устройств на сигнал;</w:t>
            </w:r>
          </w:p>
          <w:p>
            <w:pPr>
              <w:spacing w:after="20"/>
              <w:ind w:left="20"/>
              <w:jc w:val="both"/>
            </w:pPr>
            <w:r>
              <w:rPr>
                <w:rFonts w:ascii="Times New Roman"/>
                <w:b w:val="false"/>
                <w:i w:val="false"/>
                <w:color w:val="000000"/>
                <w:sz w:val="20"/>
              </w:rPr>
              <w:t>
отключение потребителей действием автоматики ограничения перетока мощности в сетях 220 кВ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проведения расследования технологических нарушений, которое начинается не позднее 3 (трех) рабочих дней, исчисляемое со следующего рабочего дня c момента возникновения технологического нарушения, и не превышает 30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продления расследования технологического нарушения на срок не более 30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Отключение потребителей от электроснабжения продолжительностью более 24 (двадцати четырех) часов.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на подключение вновь вводимых или реконструируемых электроустановок в течение 5 (пяти) рабочих дней, вместе с составленным и подписанным актом разграничения балансовой принадлежности электрических сетей и эксплуатационной ответственности сторон со схемой подключения потребителя после получения заявления в произвольной форме от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раздела на собственном интернет-ресурсе, посвященному процессу подключения к сети электроснабжения и выдачи технических условий, включающего:</w:t>
            </w:r>
          </w:p>
          <w:p>
            <w:pPr>
              <w:spacing w:after="20"/>
              <w:ind w:left="20"/>
              <w:jc w:val="both"/>
            </w:pPr>
            <w:r>
              <w:rPr>
                <w:rFonts w:ascii="Times New Roman"/>
                <w:b w:val="false"/>
                <w:i w:val="false"/>
                <w:color w:val="000000"/>
                <w:sz w:val="20"/>
              </w:rPr>
              <w:t>
разработку раздела, посвященного технологическому подключению к сетям электроснабжения;</w:t>
            </w:r>
          </w:p>
          <w:p>
            <w:pPr>
              <w:spacing w:after="20"/>
              <w:ind w:left="20"/>
              <w:jc w:val="both"/>
            </w:pPr>
            <w:r>
              <w:rPr>
                <w:rFonts w:ascii="Times New Roman"/>
                <w:b w:val="false"/>
                <w:i w:val="false"/>
                <w:color w:val="000000"/>
                <w:sz w:val="20"/>
              </w:rPr>
              <w:t xml:space="preserve">
размещение информации о загрузке подстанций с периодичностью не менее 3 месяцев.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на подключение пользователей электрической сети с заявленной мощностью 1-5 МВт к электрической сети энергопередающей организации направленное для сведения Системному оператору.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Своевременное, достоверное и полное предоставление энергопередающими организациями запрашиваемой информации, необходимой для осуществления полномочий органа государственного контроля и надзора в области электроэнергетике.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предупреждения о прекращении (ограничении) поставки электрической энергии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в сроки не менее чем за 5 (пять) рабочих дня до прекращения поставки электрической энергии потребителю (Потребителя, использующего электрическую энергию для бытовых нужд не менее чем за 30 (тридцать)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самовольном подключении приемников электрической энергии к электрической сети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подключении приемников электрической энергии помимо (без учета) приборов коммерческого учета электрической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снижении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недопущении представителей энергопередающей (энергопроизводящей) организации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прекращению подачи электрической энергии полностью без предварительного уведомления потребителя при аварийной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предупреждения энергопередающей организации потребителя о прекращении подачи электрической энергии для проведения плановых работ по ремонту оборудования и подключению новых потребителей при отсутствии резервного питания не позднее, чем за три календарных дня до отключения.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уведомление о прекращении подачи энергопередающей организации электрической энергии потребителю, для принятия неотложных мер по предупреждению или ликвидации аварий, которые повлекут за собой опасность для жизни людей, значительный экономический ущерб, нарушение функционирования особо важных элементов коммунального хозяйства и систем электроснабжения.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энергопередающей организацией технических условий выданного потребителем субпотребителю, которые будут подключены к электрическим сетям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потребителем технических условий, выданного энергопредающей организции субпотребителю, которые будут подключены к электрическим сетям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составленного в произвольной форме акта потребителю электроэнергии о нарушении и проведение перерасчета при самовольных подключениях к сетям энергопередающей организации.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в произвольной форме акта потребителю электроэнергии о нарушении и проведение перерасчета при подключенииприемников электроэнергии помимо прибора коммерческого учета электрической энергии (далее – ПКУ).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в произвольной форме акта потребителю электроэнергии о нарушении и проведение перерасчета при изменении схемы включения ПКУ, трансформаторов тока и напряжения.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в произвольной форме акта потребителю электроэнергии о нарушении и проведение перерасчета при искусственном торможении диска ПКУ.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в произвольной форме акта потребителю электроэнергии о нарушении и проведение перерасчета при установке приспособления, искажающих показания ПКУ.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периодической (очередной) квалификационной проверки знаний руководителями и специалистами служб безопасности и охраны труда энергопередающей организации не реже одного раза в три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энергопередающей организации не реже одного раза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квалификационной проверки знаний специалистов энергопередающей организации комиссией по квалификационной проверке знаний, созданной приказом руководителя.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составление энергопередающей организацией ежегодно, в срок до 25 декабря, списка специалистов, подлежащих квалификационной проверке знаний на следующий календарный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протокола квалификационной проверки знаний по итогам проведения квалификационной проверки знаний.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по работе с оперативным и оперативно-ремонтным персоналом, оперативными руководителями, осуществляющими управление энергоустановками в следующих формах:</w:t>
            </w:r>
          </w:p>
          <w:p>
            <w:pPr>
              <w:spacing w:after="20"/>
              <w:ind w:left="20"/>
              <w:jc w:val="both"/>
            </w:pPr>
            <w:r>
              <w:rPr>
                <w:rFonts w:ascii="Times New Roman"/>
                <w:b w:val="false"/>
                <w:i w:val="false"/>
                <w:color w:val="000000"/>
                <w:sz w:val="20"/>
              </w:rPr>
              <w:t>
1) подготовка по новой должности, включающая:</w:t>
            </w:r>
          </w:p>
          <w:p>
            <w:pPr>
              <w:spacing w:after="20"/>
              <w:ind w:left="20"/>
              <w:jc w:val="both"/>
            </w:pPr>
            <w:r>
              <w:rPr>
                <w:rFonts w:ascii="Times New Roman"/>
                <w:b w:val="false"/>
                <w:i w:val="false"/>
                <w:color w:val="000000"/>
                <w:sz w:val="20"/>
              </w:rPr>
              <w:t>
обучение;</w:t>
            </w:r>
          </w:p>
          <w:p>
            <w:pPr>
              <w:spacing w:after="20"/>
              <w:ind w:left="20"/>
              <w:jc w:val="both"/>
            </w:pPr>
            <w:r>
              <w:rPr>
                <w:rFonts w:ascii="Times New Roman"/>
                <w:b w:val="false"/>
                <w:i w:val="false"/>
                <w:color w:val="000000"/>
                <w:sz w:val="20"/>
              </w:rPr>
              <w:t>
стажировку на рабочем месте;</w:t>
            </w:r>
          </w:p>
          <w:p>
            <w:pPr>
              <w:spacing w:after="20"/>
              <w:ind w:left="20"/>
              <w:jc w:val="both"/>
            </w:pPr>
            <w:r>
              <w:rPr>
                <w:rFonts w:ascii="Times New Roman"/>
                <w:b w:val="false"/>
                <w:i w:val="false"/>
                <w:color w:val="000000"/>
                <w:sz w:val="20"/>
              </w:rPr>
              <w:t>
первичную квалификационную проверку знаний;</w:t>
            </w:r>
          </w:p>
          <w:p>
            <w:pPr>
              <w:spacing w:after="20"/>
              <w:ind w:left="20"/>
              <w:jc w:val="both"/>
            </w:pPr>
            <w:r>
              <w:rPr>
                <w:rFonts w:ascii="Times New Roman"/>
                <w:b w:val="false"/>
                <w:i w:val="false"/>
                <w:color w:val="000000"/>
                <w:sz w:val="20"/>
              </w:rPr>
              <w:t>
дублирование;</w:t>
            </w:r>
          </w:p>
          <w:p>
            <w:pPr>
              <w:spacing w:after="20"/>
              <w:ind w:left="20"/>
              <w:jc w:val="both"/>
            </w:pPr>
            <w:r>
              <w:rPr>
                <w:rFonts w:ascii="Times New Roman"/>
                <w:b w:val="false"/>
                <w:i w:val="false"/>
                <w:color w:val="000000"/>
                <w:sz w:val="20"/>
              </w:rPr>
              <w:t>
2) периодические квалификационные проверки знаний;</w:t>
            </w:r>
          </w:p>
          <w:p>
            <w:pPr>
              <w:spacing w:after="20"/>
              <w:ind w:left="20"/>
              <w:jc w:val="both"/>
            </w:pPr>
            <w:r>
              <w:rPr>
                <w:rFonts w:ascii="Times New Roman"/>
                <w:b w:val="false"/>
                <w:i w:val="false"/>
                <w:color w:val="000000"/>
                <w:sz w:val="20"/>
              </w:rPr>
              <w:t>
3) контрольные противоаварийные и противопожарные тренировки;</w:t>
            </w:r>
          </w:p>
          <w:p>
            <w:pPr>
              <w:spacing w:after="20"/>
              <w:ind w:left="20"/>
              <w:jc w:val="both"/>
            </w:pPr>
            <w:r>
              <w:rPr>
                <w:rFonts w:ascii="Times New Roman"/>
                <w:b w:val="false"/>
                <w:i w:val="false"/>
                <w:color w:val="000000"/>
                <w:sz w:val="20"/>
              </w:rPr>
              <w:t>
4) инструктажи;</w:t>
            </w:r>
          </w:p>
          <w:p>
            <w:pPr>
              <w:spacing w:after="20"/>
              <w:ind w:left="20"/>
              <w:jc w:val="both"/>
            </w:pPr>
            <w:r>
              <w:rPr>
                <w:rFonts w:ascii="Times New Roman"/>
                <w:b w:val="false"/>
                <w:i w:val="false"/>
                <w:color w:val="000000"/>
                <w:sz w:val="20"/>
              </w:rPr>
              <w:t>
5)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работы с ремонтным персоналом в следующих формах:</w:t>
            </w:r>
          </w:p>
          <w:p>
            <w:pPr>
              <w:spacing w:after="20"/>
              <w:ind w:left="20"/>
              <w:jc w:val="both"/>
            </w:pPr>
            <w:r>
              <w:rPr>
                <w:rFonts w:ascii="Times New Roman"/>
                <w:b w:val="false"/>
                <w:i w:val="false"/>
                <w:color w:val="000000"/>
                <w:sz w:val="20"/>
              </w:rPr>
              <w:t>
1) 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w:t>
            </w:r>
          </w:p>
          <w:p>
            <w:pPr>
              <w:spacing w:after="20"/>
              <w:ind w:left="20"/>
              <w:jc w:val="both"/>
            </w:pPr>
            <w:r>
              <w:rPr>
                <w:rFonts w:ascii="Times New Roman"/>
                <w:b w:val="false"/>
                <w:i w:val="false"/>
                <w:color w:val="000000"/>
                <w:sz w:val="20"/>
              </w:rPr>
              <w:t>
стажировку на рабочем месте;</w:t>
            </w:r>
          </w:p>
          <w:p>
            <w:pPr>
              <w:spacing w:after="20"/>
              <w:ind w:left="20"/>
              <w:jc w:val="both"/>
            </w:pPr>
            <w:r>
              <w:rPr>
                <w:rFonts w:ascii="Times New Roman"/>
                <w:b w:val="false"/>
                <w:i w:val="false"/>
                <w:color w:val="000000"/>
                <w:sz w:val="20"/>
              </w:rPr>
              <w:t>
первичную квалификационную проверку знаний;</w:t>
            </w:r>
          </w:p>
          <w:p>
            <w:pPr>
              <w:spacing w:after="20"/>
              <w:ind w:left="20"/>
              <w:jc w:val="both"/>
            </w:pPr>
            <w:r>
              <w:rPr>
                <w:rFonts w:ascii="Times New Roman"/>
                <w:b w:val="false"/>
                <w:i w:val="false"/>
                <w:color w:val="000000"/>
                <w:sz w:val="20"/>
              </w:rPr>
              <w:t>
2) периодические квалификационные проверки знаний;</w:t>
            </w:r>
          </w:p>
          <w:p>
            <w:pPr>
              <w:spacing w:after="20"/>
              <w:ind w:left="20"/>
              <w:jc w:val="both"/>
            </w:pPr>
            <w:r>
              <w:rPr>
                <w:rFonts w:ascii="Times New Roman"/>
                <w:b w:val="false"/>
                <w:i w:val="false"/>
                <w:color w:val="000000"/>
                <w:sz w:val="20"/>
              </w:rPr>
              <w:t>
3) контрольные противоаварийные и противопожарные тренировки;</w:t>
            </w:r>
          </w:p>
          <w:p>
            <w:pPr>
              <w:spacing w:after="20"/>
              <w:ind w:left="20"/>
              <w:jc w:val="both"/>
            </w:pPr>
            <w:r>
              <w:rPr>
                <w:rFonts w:ascii="Times New Roman"/>
                <w:b w:val="false"/>
                <w:i w:val="false"/>
                <w:color w:val="000000"/>
                <w:sz w:val="20"/>
              </w:rPr>
              <w:t>
4) инструктажи;</w:t>
            </w:r>
          </w:p>
          <w:p>
            <w:pPr>
              <w:spacing w:after="20"/>
              <w:ind w:left="20"/>
              <w:jc w:val="both"/>
            </w:pPr>
            <w:r>
              <w:rPr>
                <w:rFonts w:ascii="Times New Roman"/>
                <w:b w:val="false"/>
                <w:i w:val="false"/>
                <w:color w:val="000000"/>
                <w:sz w:val="20"/>
              </w:rPr>
              <w:t>
5)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энергопередающей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плане работы с персоналом мероприятий по следующим направлениям:</w:t>
            </w:r>
          </w:p>
          <w:p>
            <w:pPr>
              <w:spacing w:after="20"/>
              <w:ind w:left="20"/>
              <w:jc w:val="both"/>
            </w:pPr>
            <w:r>
              <w:rPr>
                <w:rFonts w:ascii="Times New Roman"/>
                <w:b w:val="false"/>
                <w:i w:val="false"/>
                <w:color w:val="000000"/>
                <w:sz w:val="20"/>
              </w:rPr>
              <w:t>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в области электроэнергетики;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w:t>
            </w:r>
          </w:p>
          <w:p>
            <w:pPr>
              <w:spacing w:after="20"/>
              <w:ind w:left="20"/>
              <w:jc w:val="both"/>
            </w:pPr>
            <w:r>
              <w:rPr>
                <w:rFonts w:ascii="Times New Roman"/>
                <w:b w:val="false"/>
                <w:i w:val="false"/>
                <w:color w:val="000000"/>
                <w:sz w:val="20"/>
              </w:rPr>
              <w:t>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подготовки работников по новой должности по типовым программам, разработанных для каждой должности и каждого рабочего места и утвержденных главным техническим руководителем энергопередающей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 энергопередающей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работника от выполнения трудовых обязанностей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председателя центральной комиссии по квалификационной проверки, лица прошедшего проверку знаний в государственном органе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составе центральной комиссии по квалификационной проверкее не менее трех человек, имеющих группу допуска по электробезопасности не ниже четвертой.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технических условий на подключение пользователей сети с заявленной электрической мощностью 5 МВт и более к электрической сети на основании "Схемы выдачи мощности электростанции", разработанная специализированными проектными организациями, имеющими лицензию на занятие проектной деятельностью.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прекращению энергопередающей организацией полностью или частично подачи электрической энергии при наличии заявки энергоснабжающей организации на прекращение (ограничение) электрической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по подключению потребителя, отключенного за нарушение условий договора электроснабжения, в течение 1 (одного) рабочего дня, после обращения потребителя с приложением документов, подтверждающих устранение нарушения и оплаты услуги за подключение.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об осмотре коммерческого учета произвольной формы, с фиксацией в нем наличия или отсутствия пломбы (клейма) или пломбировочного устройства о первичной или периодической поверке организации, имеющей на это право, целостности стекла и корпуса прибора коммерческого учета, наличие или отсутствие пломбировочного устройства энергопередающей организации в местах, ранее установленных энергопередающей организацией, при визуальном осмотре 1 (один) раз в полугодие при снятии показаний прибора коммерческого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перерасчета, исходя из фактической подключенной нагрузки с учетом часов использования 24 часа в сутки, но не больше разрешенной мощности согласно техническим условиям, при этом период перерасчета определяется за все время со дня последней замены прибора коммерческого учета или последней инструментальной проверки схемы его включения, но не более одного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акта и перерасчета объема использованной энергии по фактически подключенной нагрузке с момента приобретения прав собственности, но не более одного года при обнаружении самовольного подключения к электрическим сетям энергопередающей организации.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электроустановки в эксплуатацию при обнаружении в электроустановках потребителей недостатков в монтаже, отступлений от выданных технических условий, проектной документации и требований нормативно-технических документов.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по направлению в течение 2 (двух) рабочих дней со дня выдачи акта пломбирования системы коммерческого учета электрической энергии в энергоснабжающую организацию, выбранную потребителем, документов, необходимых для заключения договора электроснабжения с потребителями, объекты электроснабжения которых находятся не в составе кондоминиумов:</w:t>
            </w:r>
          </w:p>
          <w:p>
            <w:pPr>
              <w:spacing w:after="20"/>
              <w:ind w:left="20"/>
              <w:jc w:val="both"/>
            </w:pPr>
            <w:r>
              <w:rPr>
                <w:rFonts w:ascii="Times New Roman"/>
                <w:b w:val="false"/>
                <w:i w:val="false"/>
                <w:color w:val="000000"/>
                <w:sz w:val="20"/>
              </w:rPr>
              <w:t>
1) копия акта разграничения балансовой принадлежности электрических сетей и эксплуатационной ответственности сторон со схемой подключения потребителя к электрическим сетям;</w:t>
            </w:r>
          </w:p>
          <w:p>
            <w:pPr>
              <w:spacing w:after="20"/>
              <w:ind w:left="20"/>
              <w:jc w:val="both"/>
            </w:pPr>
            <w:r>
              <w:rPr>
                <w:rFonts w:ascii="Times New Roman"/>
                <w:b w:val="false"/>
                <w:i w:val="false"/>
                <w:color w:val="000000"/>
                <w:sz w:val="20"/>
              </w:rPr>
              <w:t>
2) копия акта приемки системы коммерческого учета электрической энергии, составленного энергопередающей (энергопроизводящей) организации;</w:t>
            </w:r>
          </w:p>
          <w:p>
            <w:pPr>
              <w:spacing w:after="20"/>
              <w:ind w:left="20"/>
              <w:jc w:val="both"/>
            </w:pPr>
            <w:r>
              <w:rPr>
                <w:rFonts w:ascii="Times New Roman"/>
                <w:b w:val="false"/>
                <w:i w:val="false"/>
                <w:color w:val="000000"/>
                <w:sz w:val="20"/>
              </w:rPr>
              <w:t xml:space="preserve">
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или копия документа, удостоверяющего личность (для физических лиц); </w:t>
            </w:r>
          </w:p>
          <w:p>
            <w:pPr>
              <w:spacing w:after="20"/>
              <w:ind w:left="20"/>
              <w:jc w:val="both"/>
            </w:pPr>
            <w:r>
              <w:rPr>
                <w:rFonts w:ascii="Times New Roman"/>
                <w:b w:val="false"/>
                <w:i w:val="false"/>
                <w:color w:val="000000"/>
                <w:sz w:val="20"/>
              </w:rPr>
              <w:t>
4) копия справки о зарегистрированных правах на недвижимое имущество или правоустанавливающего документа;</w:t>
            </w:r>
          </w:p>
          <w:p>
            <w:pPr>
              <w:spacing w:after="20"/>
              <w:ind w:left="20"/>
              <w:jc w:val="both"/>
            </w:pPr>
            <w:r>
              <w:rPr>
                <w:rFonts w:ascii="Times New Roman"/>
                <w:b w:val="false"/>
                <w:i w:val="false"/>
                <w:color w:val="000000"/>
                <w:sz w:val="20"/>
              </w:rPr>
              <w:t>
5)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pPr>
              <w:spacing w:after="20"/>
              <w:ind w:left="20"/>
              <w:jc w:val="both"/>
            </w:pPr>
            <w:r>
              <w:rPr>
                <w:rFonts w:ascii="Times New Roman"/>
                <w:b w:val="false"/>
                <w:i w:val="false"/>
                <w:color w:val="000000"/>
                <w:sz w:val="20"/>
              </w:rPr>
              <w:t>
6) копия технических условий;</w:t>
            </w:r>
          </w:p>
          <w:p>
            <w:pPr>
              <w:spacing w:after="20"/>
              <w:ind w:left="20"/>
              <w:jc w:val="both"/>
            </w:pPr>
            <w:r>
              <w:rPr>
                <w:rFonts w:ascii="Times New Roman"/>
                <w:b w:val="false"/>
                <w:i w:val="false"/>
                <w:color w:val="000000"/>
                <w:sz w:val="20"/>
              </w:rPr>
              <w:t>
7) банковские реквизиты (наименование банка, № текущего счета) – предоставляются только юридическими лицами.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направлению в течение 2 (двух) рабочих дней со дня выдачи акта пломбирования системы коммерческого учета электрической энергии в энергоснабжающую организацию, выбранную потребителем, документов, необходимых для заключения договора электроснабжения с потребителями, объекты электроснабжения которых находятся в составе кондоминиумов:</w:t>
            </w:r>
          </w:p>
          <w:p>
            <w:pPr>
              <w:spacing w:after="20"/>
              <w:ind w:left="20"/>
              <w:jc w:val="both"/>
            </w:pPr>
            <w:r>
              <w:rPr>
                <w:rFonts w:ascii="Times New Roman"/>
                <w:b w:val="false"/>
                <w:i w:val="false"/>
                <w:color w:val="000000"/>
                <w:sz w:val="20"/>
              </w:rPr>
              <w:t>
1) копия акта разграничения балансовой принадлежности электрических сетей и эксплуатационной ответственности сторон для потребителей, находящихся в составе кондоминиума;</w:t>
            </w:r>
          </w:p>
          <w:p>
            <w:pPr>
              <w:spacing w:after="20"/>
              <w:ind w:left="20"/>
              <w:jc w:val="both"/>
            </w:pPr>
            <w:r>
              <w:rPr>
                <w:rFonts w:ascii="Times New Roman"/>
                <w:b w:val="false"/>
                <w:i w:val="false"/>
                <w:color w:val="000000"/>
                <w:sz w:val="20"/>
              </w:rPr>
              <w:t>
2) копия акта приемки системы коммерческого учета электрической энергии составленного органом, управляющего объектом кондоминиума или энергопередающей организацией;</w:t>
            </w:r>
          </w:p>
          <w:p>
            <w:pPr>
              <w:spacing w:after="20"/>
              <w:ind w:left="20"/>
              <w:jc w:val="both"/>
            </w:pPr>
            <w:r>
              <w:rPr>
                <w:rFonts w:ascii="Times New Roman"/>
                <w:b w:val="false"/>
                <w:i w:val="false"/>
                <w:color w:val="000000"/>
                <w:sz w:val="20"/>
              </w:rPr>
              <w:t>
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копия документа, удостоверяющего личность (для физических лиц);</w:t>
            </w:r>
          </w:p>
          <w:p>
            <w:pPr>
              <w:spacing w:after="20"/>
              <w:ind w:left="20"/>
              <w:jc w:val="both"/>
            </w:pPr>
            <w:r>
              <w:rPr>
                <w:rFonts w:ascii="Times New Roman"/>
                <w:b w:val="false"/>
                <w:i w:val="false"/>
                <w:color w:val="000000"/>
                <w:sz w:val="20"/>
              </w:rPr>
              <w:t>
4)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pPr>
              <w:spacing w:after="20"/>
              <w:ind w:left="20"/>
              <w:jc w:val="both"/>
            </w:pPr>
            <w:r>
              <w:rPr>
                <w:rFonts w:ascii="Times New Roman"/>
                <w:b w:val="false"/>
                <w:i w:val="false"/>
                <w:color w:val="000000"/>
                <w:sz w:val="20"/>
              </w:rPr>
              <w:t>
5) банковские реквизиты (наименование банка, № текущего счета), предоставляются только юридическими лицами;</w:t>
            </w:r>
          </w:p>
          <w:p>
            <w:pPr>
              <w:spacing w:after="20"/>
              <w:ind w:left="20"/>
              <w:jc w:val="both"/>
            </w:pPr>
            <w:r>
              <w:rPr>
                <w:rFonts w:ascii="Times New Roman"/>
                <w:b w:val="false"/>
                <w:i w:val="false"/>
                <w:color w:val="000000"/>
                <w:sz w:val="20"/>
              </w:rPr>
              <w:t>
6) копия справки о зарегистрированных правах на недвижимое имущество или правоустанавливающего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о расчете потребления по среднесуточному расходу предыдущего или последующего расчетного периода, в котором средства и схема учета электрической энергии были исправны (при этом период расчета должен составлять со дня обнаружения нарушения до дня восстановления коммерческого учета, но не более тридцати календарных дней) при обнаружении нарушения коммерческого учета не по вине потребителя (в случае целостности и соответствия пломб, указанным в предыдущем акте установки или инструментальной проверки прибора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выдаче акта о выявленных недостатках в течение 2 (двух) рабочих дней со дня осмотра внешнего подключения при выявлении недостатков внешнего подключения и несоответствия выполненных работ выданным техническим условиям.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выполнению осмотра внешнего подключения в течение 1 (одного) рабочего дня со дня получения повторного заявления от строительно-монтажной организации (подрядчика) или потребителя и уведомлению в письменной форме, о том, что не устранение замечаний после повторного осмотра, следующий осмотр будет производиться по истечению 1 (одного)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115" w:id="327"/>
      <w:r>
        <w:rPr>
          <w:rFonts w:ascii="Times New Roman"/>
          <w:b w:val="false"/>
          <w:i w:val="false"/>
          <w:color w:val="000000"/>
          <w:sz w:val="28"/>
        </w:rPr>
        <w:t>
      Должностное (ые) лицо (а) __________ ______________ ______________________</w:t>
      </w:r>
    </w:p>
    <w:bookmarkEnd w:id="327"/>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__________ ______________ 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 ______________ 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w:t>
            </w:r>
            <w:r>
              <w:rPr>
                <w:rFonts w:ascii="Times New Roman"/>
                <w:b w:val="false"/>
                <w:i w:val="false"/>
                <w:color w:val="000000"/>
                <w:sz w:val="20"/>
              </w:rPr>
              <w:t xml:space="preserve"> № 290</w:t>
            </w:r>
            <w:r>
              <w:br/>
            </w:r>
            <w:r>
              <w:rPr>
                <w:rFonts w:ascii="Times New Roman"/>
                <w:b w:val="false"/>
                <w:i w:val="false"/>
                <w:color w:val="000000"/>
                <w:sz w:val="20"/>
              </w:rPr>
              <w:t>и Министра национальной</w:t>
            </w:r>
            <w:r>
              <w:rPr>
                <w:rFonts w:ascii="Times New Roman"/>
                <w:b w:val="false"/>
                <w:i w:val="false"/>
                <w:color w:val="000000"/>
                <w:sz w:val="20"/>
              </w:rPr>
              <w:t xml:space="preserve">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27 августа 2019 года </w:t>
            </w:r>
            <w:r>
              <w:rPr>
                <w:rFonts w:ascii="Times New Roman"/>
                <w:b w:val="false"/>
                <w:i w:val="false"/>
                <w:color w:val="000000"/>
                <w:sz w:val="20"/>
              </w:rPr>
              <w:t>№ 78</w:t>
            </w:r>
          </w:p>
        </w:tc>
      </w:tr>
    </w:tbl>
    <w:p>
      <w:pPr>
        <w:spacing w:after="0"/>
        <w:ind w:left="0"/>
        <w:jc w:val="left"/>
      </w:pPr>
      <w:r>
        <w:rPr>
          <w:rFonts w:ascii="Times New Roman"/>
          <w:b/>
          <w:i w:val="false"/>
          <w:color w:val="000000"/>
        </w:rPr>
        <w:t xml:space="preserve">  Проверочный лист в области электроэнергетики в отношении энергоснабжающих организаций</w:t>
      </w:r>
    </w:p>
    <w:p>
      <w:pPr>
        <w:spacing w:after="0"/>
        <w:ind w:left="0"/>
        <w:jc w:val="both"/>
      </w:pPr>
      <w:r>
        <w:rPr>
          <w:rFonts w:ascii="Times New Roman"/>
          <w:b w:val="false"/>
          <w:i w:val="false"/>
          <w:color w:val="ff0000"/>
          <w:sz w:val="28"/>
        </w:rPr>
        <w:t xml:space="preserve">
      Сноска. Приложение 4  - в редакции </w:t>
      </w:r>
      <w:r>
        <w:rPr>
          <w:rFonts w:ascii="Times New Roman"/>
          <w:b w:val="false"/>
          <w:i w:val="false"/>
          <w:color w:val="ff0000"/>
          <w:sz w:val="28"/>
        </w:rPr>
        <w:t>совместного приказа</w:t>
      </w:r>
      <w:r>
        <w:rPr>
          <w:rFonts w:ascii="Times New Roman"/>
          <w:b w:val="false"/>
          <w:i w:val="false"/>
          <w:color w:val="ff0000"/>
          <w:sz w:val="28"/>
        </w:rPr>
        <w:t xml:space="preserve"> Министра энергетики РК от 30.12.2022 № 449 и Министра национальной экономики РК от 30.12.2022 № 140 (вводится в действие с 01.01.2023).</w:t>
      </w:r>
    </w:p>
    <w:p>
      <w:pPr>
        <w:spacing w:after="0"/>
        <w:ind w:left="0"/>
        <w:jc w:val="both"/>
      </w:pPr>
      <w:bookmarkStart w:name="z17116" w:id="328"/>
      <w:r>
        <w:rPr>
          <w:rFonts w:ascii="Times New Roman"/>
          <w:b w:val="false"/>
          <w:i w:val="false"/>
          <w:color w:val="000000"/>
          <w:sz w:val="28"/>
        </w:rPr>
        <w:t>
      Государственный орган, назначивший проверку/профилактический контроль с посещением субъекта (объекта) контроля</w:t>
      </w:r>
    </w:p>
    <w:bookmarkEnd w:id="328"/>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Акт о назначении проверки/профилактического контроля и надзора с посещением субъекта (объекта) контроля 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r>
        <w:rPr>
          <w:rFonts w:ascii="Times New Roman"/>
          <w:b w:val="false"/>
          <w:i w:val="false"/>
          <w:color w:val="000000"/>
          <w:sz w:val="28"/>
        </w:rPr>
        <w:t xml:space="preserve">       Наименование субъекта (объекта) контроля 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Адрес места нахождения 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17" w:id="32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22" w:id="3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27" w:id="3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договора на услуги по передаче электрической энергии с энергопередающими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2" w:id="33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осуществлению электроснабжения потребителей на оптовом рынке электрической энергии на основании договоров купли-продажи электрической энергии и сделок.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7" w:id="33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осуществлению электроснабжения потребителей на розничном рынке продажи электрической энергии энергоснабжающей организацией осуществляется по договору на электроснабжение. При этом энергоснабжающая организация заключает договор на услуги по передаче электрической энергии с энергопередающими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2" w:id="33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3" w:id="335"/>
          <w:p>
            <w:pPr>
              <w:spacing w:after="20"/>
              <w:ind w:left="20"/>
              <w:jc w:val="both"/>
            </w:pPr>
            <w:r>
              <w:rPr>
                <w:rFonts w:ascii="Times New Roman"/>
                <w:b w:val="false"/>
                <w:i w:val="false"/>
                <w:color w:val="000000"/>
                <w:sz w:val="20"/>
              </w:rPr>
              <w:t>
Наличие следующего перечня документов предоставляемых в энергоснабжающую организацию энергопередающей (энергопроизводящей) организацией, необходимых для заключения договора электроснабжения с потребителями, объекты электроснабжения которых находятся не в составе кондоминиумов:</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1) копия акта разграничения балансовой принадлежности электрических сетей и эксплуатационной ответственности сторон со схемой подключения потребителя к электрическим сетям;</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копия акта приемки системы коммерческого учета электрической энергии, составленного энергопередающей (энергопроизводящей)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или копия документа, удостоверяющего личность (для физических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копия справки о зарегистрированных правах на недвижимое имущество или правоустанавливающего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копия технических условий;</w:t>
            </w:r>
          </w:p>
          <w:p>
            <w:pPr>
              <w:spacing w:after="20"/>
              <w:ind w:left="20"/>
              <w:jc w:val="both"/>
            </w:pPr>
            <w:r>
              <w:rPr>
                <w:rFonts w:ascii="Times New Roman"/>
                <w:b w:val="false"/>
                <w:i w:val="false"/>
                <w:color w:val="000000"/>
                <w:sz w:val="20"/>
              </w:rPr>
              <w:t>
7) банковские реквизиты (наименование банка, № текущего счета) – предоставляются только юридическими лицами.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54" w:id="33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производству поставки электрической энергии потребителям непрерывно в соответствии с годовыми, квартальными, месячными планами и суточными графиками отпуска электроэнергии согласно заключенным договорам на электроснабжение.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59" w:id="33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60" w:id="338"/>
          <w:p>
            <w:pPr>
              <w:spacing w:after="20"/>
              <w:ind w:left="20"/>
              <w:jc w:val="both"/>
            </w:pPr>
            <w:r>
              <w:rPr>
                <w:rFonts w:ascii="Times New Roman"/>
                <w:b w:val="false"/>
                <w:i w:val="false"/>
                <w:color w:val="000000"/>
                <w:sz w:val="20"/>
              </w:rPr>
              <w:t>
Соблюдение требования по прекращению полностью или частично подачи энергопередающей организацией электрической энергии в следующих случаях:</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1) отсутствия оплаты, а также неполной оплаты за электрическую энергию в установленные договором электроснабжения сроки;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нарушения установленного договором электроснабжения режима электропотребления;</w:t>
            </w:r>
          </w:p>
          <w:p>
            <w:pPr>
              <w:spacing w:after="20"/>
              <w:ind w:left="20"/>
              <w:jc w:val="both"/>
            </w:pPr>
            <w:r>
              <w:rPr>
                <w:rFonts w:ascii="Times New Roman"/>
                <w:b w:val="false"/>
                <w:i w:val="false"/>
                <w:color w:val="000000"/>
                <w:sz w:val="20"/>
              </w:rPr>
              <w:t>
3) при невыполнении в установленные сроки требования энергопередающей (энергопроизводящей) организации об устранении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67" w:id="33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68" w:id="340"/>
          <w:p>
            <w:pPr>
              <w:spacing w:after="20"/>
              <w:ind w:left="20"/>
              <w:jc w:val="both"/>
            </w:pPr>
            <w:r>
              <w:rPr>
                <w:rFonts w:ascii="Times New Roman"/>
                <w:b w:val="false"/>
                <w:i w:val="false"/>
                <w:color w:val="000000"/>
                <w:sz w:val="20"/>
              </w:rPr>
              <w:t>
Соблюдение требования по прекращению полностью или частично подачи энергопроизводящей организацией электрической энергии в следующих случаях:</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1) отсутствия оплаты, а также неполной оплаты за электрическую энергию в установленные договором электроснабжения сроки;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нарушения установленного договором электроснабжения режима электропотребления;</w:t>
            </w:r>
          </w:p>
          <w:p>
            <w:pPr>
              <w:spacing w:after="20"/>
              <w:ind w:left="20"/>
              <w:jc w:val="both"/>
            </w:pPr>
            <w:r>
              <w:rPr>
                <w:rFonts w:ascii="Times New Roman"/>
                <w:b w:val="false"/>
                <w:i w:val="false"/>
                <w:color w:val="000000"/>
                <w:sz w:val="20"/>
              </w:rPr>
              <w:t>
3) при невыполнении в установленные сроки требования энергопередающей (энергопроизводящей) организации об устранении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75" w:id="34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заявки на прекращение (ограничение) поставки электрической энергии направленного энергоснабжающей организацией в энергопередающую (энергопроизводящую) организацию, письменно предупредив Потребителя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в сроки не менее чем за 5 (пять) рабочих дня до прекращения поставки электрической энергий Потребителю (Потребителя, использующего электрическую энергию для бытовых нужд не менее чем за 30 (тридцать)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0" w:id="342"/>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3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1" w:id="343"/>
          <w:p>
            <w:pPr>
              <w:spacing w:after="20"/>
              <w:ind w:left="20"/>
              <w:jc w:val="both"/>
            </w:pPr>
            <w:r>
              <w:rPr>
                <w:rFonts w:ascii="Times New Roman"/>
                <w:b w:val="false"/>
                <w:i w:val="false"/>
                <w:color w:val="000000"/>
                <w:sz w:val="20"/>
              </w:rPr>
              <w:t>
Соблюдение требования прекращения полностью подачи потребителю электрической энергии без предварительного уведомления в случаях:</w:t>
            </w:r>
          </w:p>
          <w:bookmarkEnd w:id="343"/>
          <w:p>
            <w:pPr>
              <w:spacing w:after="20"/>
              <w:ind w:left="20"/>
              <w:jc w:val="both"/>
            </w:pPr>
            <w:r>
              <w:rPr>
                <w:rFonts w:ascii="Times New Roman"/>
                <w:b w:val="false"/>
                <w:i w:val="false"/>
                <w:color w:val="000000"/>
                <w:sz w:val="20"/>
              </w:rPr>
              <w:t>
</w:t>
            </w:r>
            <w:r>
              <w:rPr>
                <w:rFonts w:ascii="Times New Roman"/>
                <w:b w:val="false"/>
                <w:i w:val="false"/>
                <w:color w:val="000000"/>
                <w:sz w:val="20"/>
              </w:rPr>
              <w:t>1) самовольного подключения приемников электрической энергии к электрической сети энергопередающей (энергопроизводящей)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подключения приемников электрической энергии помимо (без учета) приборов коммерческого учета электрической 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снижения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недопущения представителей энергопередающей (энергопроизводящей) организаций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p>
            <w:pPr>
              <w:spacing w:after="20"/>
              <w:ind w:left="20"/>
              <w:jc w:val="both"/>
            </w:pPr>
            <w:r>
              <w:rPr>
                <w:rFonts w:ascii="Times New Roman"/>
                <w:b w:val="false"/>
                <w:i w:val="false"/>
                <w:color w:val="000000"/>
                <w:sz w:val="20"/>
              </w:rPr>
              <w:t>
5) аварийной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90" w:id="344"/>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выполнению предупреждения потребителя о прекращении подачи электрической энергии для проведения плановых работ по ремонту оборудования и подключению новых потребителей при отсутствии резервного питания не позднее, чем за три календарных дня до отключения.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95" w:id="34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договора об оказании услуг по диспетчеризации с соответствующим диспетчерским центром или пунктом региональной электросетевой компании.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0" w:id="346"/>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3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своевременного предупреждения своих контрагентов по договорам купли-продажи электрической энергии, системного оператора и (или) региональную электросетевую организацию об изменении условий договоров купли-продажи электрической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5" w:id="347"/>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3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 исполнении оперативных распоряжений энергопередающей организации по ведению режимов поставки-потребления, согласно условиям заключенного договора.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0" w:id="348"/>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3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предоставленной энергопередающей организации суточных графиков поставки-потребления электрической энергии по заключенным договорам на куплю-продажу электрической энергии и оказание услуг по передаче электрической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5" w:id="349"/>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3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при расторжении договора электроснабжения, направленный энергоснабжающей организацией предварительно, не менее чем за два календарных месяца своим потребителям и энергопередающие организации и гарантирующий поставщик электрической энергии о расторжении соответствующих договоров электроснабжения письменно (если договор был заключен в письменной форме) или через средства массовой информации с размещением соответствующей информации на счетах на оплату услуг энергоснабжения, а также антимонопольный орган (если энергоснабжающая организация включена в Государственный реестр субъектов рынка, занимающих доминирующее или монопольное положение).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20" w:id="350"/>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3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21" w:id="351"/>
          <w:p>
            <w:pPr>
              <w:spacing w:after="20"/>
              <w:ind w:left="20"/>
              <w:jc w:val="both"/>
            </w:pPr>
            <w:r>
              <w:rPr>
                <w:rFonts w:ascii="Times New Roman"/>
                <w:b w:val="false"/>
                <w:i w:val="false"/>
                <w:color w:val="000000"/>
                <w:sz w:val="20"/>
              </w:rPr>
              <w:t>
Наличие следующего перечня документов необходимых для заключения договора электроснабжения с потребителями, объекты электроснабжения которых находятся в составе кондоминиумов:</w:t>
            </w:r>
          </w:p>
          <w:bookmarkEnd w:id="351"/>
          <w:p>
            <w:pPr>
              <w:spacing w:after="20"/>
              <w:ind w:left="20"/>
              <w:jc w:val="both"/>
            </w:pPr>
            <w:r>
              <w:rPr>
                <w:rFonts w:ascii="Times New Roman"/>
                <w:b w:val="false"/>
                <w:i w:val="false"/>
                <w:color w:val="000000"/>
                <w:sz w:val="20"/>
              </w:rPr>
              <w:t>
</w:t>
            </w:r>
            <w:r>
              <w:rPr>
                <w:rFonts w:ascii="Times New Roman"/>
                <w:b w:val="false"/>
                <w:i w:val="false"/>
                <w:color w:val="000000"/>
                <w:sz w:val="20"/>
              </w:rPr>
              <w:t>1) копия акта разграничения балансовой принадлежности электрических сетей и эксплуатационной ответственности сторон для потребителей, находящихся в составе кондоминиума, по форме согласно приложению 1 к настоящим Правилам, предоставляются только юридическими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копия акта приемки системы коммерческого учета электрической энергии составленного органом, управляющего объектом кондоминиума или энергопередающей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копия документа, удостоверяющего личность (для физических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банковские реквизиты (наименование банка, № текущего счета), предоставляются только юридическими лицами;</w:t>
            </w:r>
          </w:p>
          <w:p>
            <w:pPr>
              <w:spacing w:after="20"/>
              <w:ind w:left="20"/>
              <w:jc w:val="both"/>
            </w:pPr>
            <w:r>
              <w:rPr>
                <w:rFonts w:ascii="Times New Roman"/>
                <w:b w:val="false"/>
                <w:i w:val="false"/>
                <w:color w:val="000000"/>
                <w:sz w:val="20"/>
              </w:rPr>
              <w:t>
6) копия справки о зарегистрированных правах на недвижимое имущество или правоустанавливающего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31" w:id="352"/>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3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аварийной брони энергоснабжения составленного совместно с потребителем, энергопередающей (энергопроизводящей) и энергоснабжающей организацией при соответствии схемы электроснабжения потребителя требованиям 1 (первой) и 2 (второй) категорий надежности.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36" w:id="353"/>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3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разногласия сторонами при их возникновении по акту аварийной брони энергоснабжения с дальнейшим обращением к экспертной организации для разрешения спора.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41" w:id="354"/>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3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обеспечения энергоснабжающей и (или) энергопередающей (энергопроизводящей) организацией непрерывного электроснабжения объектов, отнесенных к объектам непрерывного энергоснабжения.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46" w:id="355"/>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3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технической возможность непрерывного электроснабжения объектов потребителей, отнесенных к объектам непрерывного энергоснабжения с региональным диспетчерским центром, режим которых влияет на региональные линии электропередачи, или с национальным диспетчерским центром системного оператора, режим которых влияет на межрегиональные и межгосударственные линии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251" w:id="356"/>
      <w:r>
        <w:rPr>
          <w:rFonts w:ascii="Times New Roman"/>
          <w:b w:val="false"/>
          <w:i w:val="false"/>
          <w:color w:val="000000"/>
          <w:sz w:val="28"/>
        </w:rPr>
        <w:t>
      Должностное (ые) лицо (а)</w:t>
      </w:r>
    </w:p>
    <w:bookmarkEnd w:id="356"/>
    <w:p>
      <w:pPr>
        <w:spacing w:after="0"/>
        <w:ind w:left="0"/>
        <w:jc w:val="both"/>
      </w:pPr>
      <w:r>
        <w:rPr>
          <w:rFonts w:ascii="Times New Roman"/>
          <w:b w:val="false"/>
          <w:i w:val="false"/>
          <w:color w:val="000000"/>
          <w:sz w:val="28"/>
        </w:rPr>
        <w:t xml:space="preserve">       ____________       ___________       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его наличии)</w:t>
      </w:r>
    </w:p>
    <w:p>
      <w:pPr>
        <w:spacing w:after="0"/>
        <w:ind w:left="0"/>
        <w:jc w:val="both"/>
      </w:pPr>
      <w:r>
        <w:rPr>
          <w:rFonts w:ascii="Times New Roman"/>
          <w:b w:val="false"/>
          <w:i w:val="false"/>
          <w:color w:val="000000"/>
          <w:sz w:val="28"/>
        </w:rPr>
        <w:t>      ____________       ___________       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субъекта контроля</w:t>
      </w:r>
    </w:p>
    <w:p>
      <w:pPr>
        <w:spacing w:after="0"/>
        <w:ind w:left="0"/>
        <w:jc w:val="both"/>
      </w:pPr>
      <w:r>
        <w:rPr>
          <w:rFonts w:ascii="Times New Roman"/>
          <w:b w:val="false"/>
          <w:i w:val="false"/>
          <w:color w:val="000000"/>
          <w:sz w:val="28"/>
        </w:rPr>
        <w:t>      ____________       ___________       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p>
      <w:pPr>
        <w:spacing w:after="0"/>
        <w:ind w:left="0"/>
        <w:jc w:val="left"/>
      </w:pPr>
      <w:r>
        <w:rPr>
          <w:rFonts w:ascii="Times New Roman"/>
          <w:b/>
          <w:i w:val="false"/>
          <w:color w:val="000000"/>
        </w:rPr>
        <w:t xml:space="preserve"> Проверочный лист в области электроэнергетики в отношении физических и юридических лиц</w:t>
      </w:r>
    </w:p>
    <w:p>
      <w:pPr>
        <w:spacing w:after="0"/>
        <w:ind w:left="0"/>
        <w:jc w:val="both"/>
      </w:pPr>
      <w:r>
        <w:rPr>
          <w:rFonts w:ascii="Times New Roman"/>
          <w:b w:val="false"/>
          <w:i w:val="false"/>
          <w:color w:val="ff0000"/>
          <w:sz w:val="28"/>
        </w:rPr>
        <w:t xml:space="preserve">
      Сноска. Приложение 5  - в редакции </w:t>
      </w:r>
      <w:r>
        <w:rPr>
          <w:rFonts w:ascii="Times New Roman"/>
          <w:b w:val="false"/>
          <w:i w:val="false"/>
          <w:color w:val="ff0000"/>
          <w:sz w:val="28"/>
        </w:rPr>
        <w:t>совместного приказа</w:t>
      </w:r>
      <w:r>
        <w:rPr>
          <w:rFonts w:ascii="Times New Roman"/>
          <w:b w:val="false"/>
          <w:i w:val="false"/>
          <w:color w:val="ff0000"/>
          <w:sz w:val="28"/>
        </w:rPr>
        <w:t xml:space="preserve"> Министра энергетики РК от 30.12.2022 № 449 и Министра национальной экономики РК от 30.12.2022 № 140 (вводится в действие с 01.01.2023); с изменениями, внесенными совместным приказом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252" w:id="357"/>
      <w:r>
        <w:rPr>
          <w:rFonts w:ascii="Times New Roman"/>
          <w:b w:val="false"/>
          <w:i w:val="false"/>
          <w:color w:val="000000"/>
          <w:sz w:val="28"/>
        </w:rPr>
        <w:t>
      Государственный орган, назначивший проверку/профилактический контроль с посещением субъекта (объекта) контроля ____________________________________________</w:t>
      </w:r>
    </w:p>
    <w:bookmarkEnd w:id="357"/>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Акт о назначении проверки/профилактического контроля и надзора с посещением субъекта (объекта) контроля 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r>
        <w:rPr>
          <w:rFonts w:ascii="Times New Roman"/>
          <w:b w:val="false"/>
          <w:i w:val="false"/>
          <w:color w:val="000000"/>
          <w:sz w:val="28"/>
        </w:rPr>
        <w:t xml:space="preserve">       Наименование субъекта (объекта) контроля</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Адрес места нахождения 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3" w:id="35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8" w:id="35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63" w:id="36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аварийной брони энергоснабжения составленного совместно с потребителем, энергопередающей (энергопроизводящей) и энергоснабжающей организацией при соответствии схемы электроснабжения потребителя требованиям 1 и 2 категорий надежности.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68" w:id="36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строительных, монтажных, земляных, погрузочно-разгрузочных и поисковых работах, связанных с устройством скважин и шурфов, обустройством площадок, стоянок автомобильного транспорта, размещением рынков, строений, сооружений, складированием материалов, сооружении ограждений и заборов, сбросом и сливом едких коррозионных веществ и горюче-смазочных материалов в пределах охранных зон электрических сетей, согласования с организацией, в ведении которой находятся эти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73" w:id="36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74" w:id="363"/>
          <w:p>
            <w:pPr>
              <w:spacing w:after="20"/>
              <w:ind w:left="20"/>
              <w:jc w:val="both"/>
            </w:pPr>
            <w:r>
              <w:rPr>
                <w:rFonts w:ascii="Times New Roman"/>
                <w:b w:val="false"/>
                <w:i w:val="false"/>
                <w:color w:val="000000"/>
                <w:sz w:val="20"/>
              </w:rPr>
              <w:t>
Соблюдение минимально допустимого расстояния от электрических сетей до:</w:t>
            </w:r>
          </w:p>
          <w:bookmarkEnd w:id="363"/>
          <w:p>
            <w:pPr>
              <w:spacing w:after="20"/>
              <w:ind w:left="20"/>
              <w:jc w:val="both"/>
            </w:pPr>
            <w:r>
              <w:rPr>
                <w:rFonts w:ascii="Times New Roman"/>
                <w:b w:val="false"/>
                <w:i w:val="false"/>
                <w:color w:val="000000"/>
                <w:sz w:val="20"/>
              </w:rPr>
              <w:t>
</w:t>
            </w:r>
            <w:r>
              <w:rPr>
                <w:rFonts w:ascii="Times New Roman"/>
                <w:b w:val="false"/>
                <w:i w:val="false"/>
                <w:color w:val="000000"/>
                <w:sz w:val="20"/>
              </w:rPr>
              <w:t>ближайших жилых, производственных и непроизводственных зданий и сооружений: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м для ВЛ 1-20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4 м для ВЛ 35-110 кВ;</w:t>
            </w:r>
          </w:p>
          <w:p>
            <w:pPr>
              <w:spacing w:after="20"/>
              <w:ind w:left="20"/>
              <w:jc w:val="both"/>
            </w:pPr>
            <w:r>
              <w:rPr>
                <w:rFonts w:ascii="Times New Roman"/>
                <w:b w:val="false"/>
                <w:i w:val="false"/>
                <w:color w:val="000000"/>
                <w:sz w:val="20"/>
              </w:rPr>
              <w:t>
</w:t>
            </w:r>
            <w:r>
              <w:rPr>
                <w:rFonts w:ascii="Times New Roman"/>
                <w:b w:val="false"/>
                <w:i w:val="false"/>
                <w:color w:val="000000"/>
                <w:sz w:val="20"/>
              </w:rPr>
              <w:t>6 м для ВЛ 150-220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ближайших выступающих частей непроизводственных зданий и сооружений и производственных зданий и сооружений электрических станций и подстанций:</w:t>
            </w:r>
          </w:p>
          <w:p>
            <w:pPr>
              <w:spacing w:after="20"/>
              <w:ind w:left="20"/>
              <w:jc w:val="both"/>
            </w:pPr>
            <w:r>
              <w:rPr>
                <w:rFonts w:ascii="Times New Roman"/>
                <w:b w:val="false"/>
                <w:i w:val="false"/>
                <w:color w:val="000000"/>
                <w:sz w:val="20"/>
              </w:rPr>
              <w:t>
</w:t>
            </w:r>
            <w:r>
              <w:rPr>
                <w:rFonts w:ascii="Times New Roman"/>
                <w:b w:val="false"/>
                <w:i w:val="false"/>
                <w:color w:val="000000"/>
                <w:sz w:val="20"/>
              </w:rPr>
              <w:t>8 м для ВЛ 330 кВ;</w:t>
            </w:r>
          </w:p>
          <w:p>
            <w:pPr>
              <w:spacing w:after="20"/>
              <w:ind w:left="20"/>
              <w:jc w:val="both"/>
            </w:pPr>
            <w:r>
              <w:rPr>
                <w:rFonts w:ascii="Times New Roman"/>
                <w:b w:val="false"/>
                <w:i w:val="false"/>
                <w:color w:val="000000"/>
                <w:sz w:val="20"/>
              </w:rPr>
              <w:t>
</w:t>
            </w:r>
            <w:r>
              <w:rPr>
                <w:rFonts w:ascii="Times New Roman"/>
                <w:b w:val="false"/>
                <w:i w:val="false"/>
                <w:color w:val="000000"/>
                <w:sz w:val="20"/>
              </w:rPr>
              <w:t>10 м для ВЛ 500 кВ.</w:t>
            </w:r>
          </w:p>
          <w:p>
            <w:pPr>
              <w:spacing w:after="20"/>
              <w:ind w:left="20"/>
              <w:jc w:val="both"/>
            </w:pPr>
            <w:r>
              <w:rPr>
                <w:rFonts w:ascii="Times New Roman"/>
                <w:b w:val="false"/>
                <w:i w:val="false"/>
                <w:color w:val="000000"/>
                <w:sz w:val="20"/>
              </w:rPr>
              <w:t>
</w:t>
            </w:r>
            <w:r>
              <w:rPr>
                <w:rFonts w:ascii="Times New Roman"/>
                <w:b w:val="false"/>
                <w:i w:val="false"/>
                <w:color w:val="000000"/>
                <w:sz w:val="20"/>
              </w:rPr>
              <w:t>ближайших выступающих частей жилых и общественных зданий, производственных зданий и сооружений (кроме электрических станций и подстанций):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20 м для ВЛ 330 кВ;</w:t>
            </w:r>
          </w:p>
          <w:p>
            <w:pPr>
              <w:spacing w:after="20"/>
              <w:ind w:left="20"/>
              <w:jc w:val="both"/>
            </w:pPr>
            <w:r>
              <w:rPr>
                <w:rFonts w:ascii="Times New Roman"/>
                <w:b w:val="false"/>
                <w:i w:val="false"/>
                <w:color w:val="000000"/>
                <w:sz w:val="20"/>
              </w:rPr>
              <w:t>
30 м для ВЛ 500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88" w:id="36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89" w:id="365"/>
          <w:p>
            <w:pPr>
              <w:spacing w:after="20"/>
              <w:ind w:left="20"/>
              <w:jc w:val="both"/>
            </w:pPr>
            <w:r>
              <w:rPr>
                <w:rFonts w:ascii="Times New Roman"/>
                <w:b w:val="false"/>
                <w:i w:val="false"/>
                <w:color w:val="000000"/>
                <w:sz w:val="20"/>
              </w:rPr>
              <w:t>
Соблюдение охранной зоны электрических сетей:</w:t>
            </w:r>
          </w:p>
          <w:bookmarkEnd w:id="365"/>
          <w:p>
            <w:pPr>
              <w:spacing w:after="20"/>
              <w:ind w:left="20"/>
              <w:jc w:val="both"/>
            </w:pPr>
            <w:r>
              <w:rPr>
                <w:rFonts w:ascii="Times New Roman"/>
                <w:b w:val="false"/>
                <w:i w:val="false"/>
                <w:color w:val="000000"/>
                <w:sz w:val="20"/>
              </w:rPr>
              <w:t>
</w:t>
            </w:r>
            <w:r>
              <w:rPr>
                <w:rFonts w:ascii="Times New Roman"/>
                <w:b w:val="false"/>
                <w:i w:val="false"/>
                <w:color w:val="000000"/>
                <w:sz w:val="20"/>
              </w:rPr>
              <w:t>1) по 2 м - для воздушных линий с голым проводом напряжением до 1 кВ;</w:t>
            </w:r>
          </w:p>
          <w:p>
            <w:pPr>
              <w:spacing w:after="20"/>
              <w:ind w:left="20"/>
              <w:jc w:val="both"/>
            </w:pPr>
            <w:r>
              <w:rPr>
                <w:rFonts w:ascii="Times New Roman"/>
                <w:b w:val="false"/>
                <w:i w:val="false"/>
                <w:color w:val="000000"/>
                <w:sz w:val="20"/>
              </w:rPr>
              <w:t>
</w:t>
            </w:r>
            <w:r>
              <w:rPr>
                <w:rFonts w:ascii="Times New Roman"/>
                <w:b w:val="false"/>
                <w:i w:val="false"/>
                <w:color w:val="000000"/>
                <w:sz w:val="20"/>
              </w:rPr>
              <w:t>2) по 1 м - для самонесущих изолированных проводов напряжением до 1 кВ;</w:t>
            </w:r>
          </w:p>
          <w:p>
            <w:pPr>
              <w:spacing w:after="20"/>
              <w:ind w:left="20"/>
              <w:jc w:val="both"/>
            </w:pPr>
            <w:r>
              <w:rPr>
                <w:rFonts w:ascii="Times New Roman"/>
                <w:b w:val="false"/>
                <w:i w:val="false"/>
                <w:color w:val="000000"/>
                <w:sz w:val="20"/>
              </w:rPr>
              <w:t>
</w:t>
            </w:r>
            <w:r>
              <w:rPr>
                <w:rFonts w:ascii="Times New Roman"/>
                <w:b w:val="false"/>
                <w:i w:val="false"/>
                <w:color w:val="000000"/>
                <w:sz w:val="20"/>
              </w:rPr>
              <w:t>3) не менее 10 м - для воздушной линии электропередачи 1 - 20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4) не менее 15 м - для воздушной линии электропередачи 35 кВ;</w:t>
            </w:r>
          </w:p>
          <w:p>
            <w:pPr>
              <w:spacing w:after="20"/>
              <w:ind w:left="20"/>
              <w:jc w:val="both"/>
            </w:pPr>
            <w:r>
              <w:rPr>
                <w:rFonts w:ascii="Times New Roman"/>
                <w:b w:val="false"/>
                <w:i w:val="false"/>
                <w:color w:val="000000"/>
                <w:sz w:val="20"/>
              </w:rPr>
              <w:t>
</w:t>
            </w:r>
            <w:r>
              <w:rPr>
                <w:rFonts w:ascii="Times New Roman"/>
                <w:b w:val="false"/>
                <w:i w:val="false"/>
                <w:color w:val="000000"/>
                <w:sz w:val="20"/>
              </w:rPr>
              <w:t>5) не менее 20 м - для воздушной линии электропередачи 110 кВ;</w:t>
            </w:r>
          </w:p>
          <w:p>
            <w:pPr>
              <w:spacing w:after="20"/>
              <w:ind w:left="20"/>
              <w:jc w:val="both"/>
            </w:pPr>
            <w:r>
              <w:rPr>
                <w:rFonts w:ascii="Times New Roman"/>
                <w:b w:val="false"/>
                <w:i w:val="false"/>
                <w:color w:val="000000"/>
                <w:sz w:val="20"/>
              </w:rPr>
              <w:t>
</w:t>
            </w:r>
            <w:r>
              <w:rPr>
                <w:rFonts w:ascii="Times New Roman"/>
                <w:b w:val="false"/>
                <w:i w:val="false"/>
                <w:color w:val="000000"/>
                <w:sz w:val="20"/>
              </w:rPr>
              <w:t>6) не менее 25 м - для воздушной линии электропередачи 220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7) не менее 30 м - для воздушной линии электропередачи 330 - 500 кВ;</w:t>
            </w:r>
          </w:p>
          <w:p>
            <w:pPr>
              <w:spacing w:after="20"/>
              <w:ind w:left="20"/>
              <w:jc w:val="both"/>
            </w:pPr>
            <w:r>
              <w:rPr>
                <w:rFonts w:ascii="Times New Roman"/>
                <w:b w:val="false"/>
                <w:i w:val="false"/>
                <w:color w:val="000000"/>
                <w:sz w:val="20"/>
              </w:rPr>
              <w:t>
8) не менее 55 м - для воздушной линии электропередачи 1150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01" w:id="36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повреждения электрических сетей напряжением до 1000 В (воздушных линий электропередачи, подземных и подводных кабельных линий, трансформаторных и преобразовательных подстанций, распределительных устройств и переключающих пунктов).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06" w:id="36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повреждения электрических сетей напряжением свыше 1000 В (воздушных линий электропередачи, подземных и подводных кабельных линий, трансформаторных и преобразовательных подстанций, распределительных устройств и переключающих пунктов).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11" w:id="36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повреждения воздушных линий электропередачи до 1000 В, вызывающие перерыв в обеспечении потребителей электрической энергией и причинившее ущерб.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16" w:id="36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повреждения воздушных линий электропередачи свыше 1000 В, вызывающие перерыв в обеспечении потребителей электрической энергией и причинившее ущерб.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21" w:id="37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3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производстве раскопок кабельных трасс или земляных работ вблизи них с письменного разрешения эксплуатирующей кабельной линии организации с приложением плана (схемы) с указанием размещения и глубины залегания кабельной линии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26" w:id="37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производстве перед началом раскопок шурфления (контрольного вскрытия) кабельной линии электропередачи под надзором электротехнического персонала потребителя, эксплуатирующего кабельную линию, для уточнения расположения кабелей и глубины их залегания.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31" w:id="37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производства раскопок землеройными машинами на расстоянии ближе 1 м от кабеля и использования отбойных молотков, ломов и кирок при рыхлении грунта над кабелями на глубину более 0,4 м, при нормальной глубине прокладки кабелей, а также применения ударных и вибропогружных механизмов на расстоянии менее 5 метров от кабелей.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36" w:id="37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3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опорах воздушных линий электропередачи в местах пересечения или сближения их с подземными кабелями связи или электрокабелями предупредительных знаков в виде стрелок в направлении кабеля с указанием расстояния до него.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41" w:id="37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3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уведомления землепользователем не позднее чем за 3 (три) календарных дня до начала полевых сельскохозяйственных работ (вспашка, уборка, вывоз сена, лиманный полив) в охранных зонах воздушных линий электропередачи, организации, в ведении которой находятся эти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46" w:id="375"/>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3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согласия организации на производство взрывных работ в охранных зонах электрических сетей, в ведении которой находится электрические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51" w:id="376"/>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3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согласованных с системным оператором, при подключении к электрической сети энергопередающей (энергопроизводящей) организации с заявленной мощностью свыше 10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56" w:id="377"/>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3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проектной и технической приемо-сдаточной документации для всех вновь подключаемых и реконструируемых электроустановок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61" w:id="378"/>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3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допуска электроустановок в эксплуатацию при наличии у потребителя электротехнического персонала соответствующей квалификации и лица, ответственного за надежную, безопасную работу электроустановок, либо договора на обслуживание электроустановки с организацией, имеющий персонал с допуском к работе в действующих электроустановках, за исключением бытовых потребителей.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64" w:id="379"/>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3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договора на электроснабжение с энергоснабжающей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69" w:id="380"/>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3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подключения и отпуска электрической энергии потребителю только при наличии акта приемки системы коммерческого учета электрической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74" w:id="381"/>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3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технического освидетельствования (произвольной формы) электроустановок потребителя экспертной организацией при подаче напряжения на электроустановки с сезонным характером потребления электроэнергии.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79" w:id="382"/>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3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счетчика коммерческого учета активной и реактивной энергии с долговременной памятью хранения данных о потребленной электроэнергии, мощности и почасового графика нагрузок у потребителя с фиксированной поставкой электрической энергии, имеющего договорную мощность электропотребления более 100 киловатт (далее – кВт).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84" w:id="383"/>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3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счетчика активной и реактивной энергии с долговременной памятью хранения данных о потребленной электроэнергии и максимальной мощности у потребителей свободной поставки электрической энергии с договорной мощностью электропотребления 40-100 кВт.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89" w:id="384"/>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3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счетчика активной энергии у потребителя свободной поставки электрической энергии с договорной мощностью электропотребления до 40 кВт.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94" w:id="385"/>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3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пломбы энергопередающей (энергопроизводящей) организации, имеющей право поверки, на креплении кожуха прибора коммерческого учета электрической энергии, а на крышке колодки зажимов электросчетчика, дверках отсека трансформаторов тока и напряжения, на токовых и напряженческих испытательных блоках и коробках пломбы энергопередающей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99" w:id="386"/>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3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энергопередающей (энергопроизводящей) организации и на наличие их разрешения на проведении работы, связанной с изменением схемы учета электрической энергии или нарушением целостности пломбы (клейма).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04" w:id="387"/>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3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подключении к электрической сети после устранения нарушений в схеме и приборах коммерческого учета электрической энергии, оплаты суммы перерасчета и оплаты суммы за подключения.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09" w:id="388"/>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3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подключения приемников электроэнергии без прибора коммерческого учета электрической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4" w:id="389"/>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3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энергослужбы, укомплектованной соответствующим по квалификации электротехническим персоналом либо договора со специализированной организацией, осуществляющей деятельность по эксплуатации электроустановок.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9" w:id="390"/>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3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ответственного за эксплуатацию электроустановок и его заместителя, назначенные соответствующим документом руководителя юридического лица, для непосредственного выполнения обязанностей по организации эксплуатации электроустановок, а у физических лиц - владельцев электроустановок напряжением выше 1000 В наличие договора на обслуживание электроустановок заключенного со специализированными организациями на которых возлагается ответственность за безопасную эксплуатацию.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24" w:id="391"/>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3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должностной инструкции ответственного за электроустановки, с указанием его прав и ответственности.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29" w:id="392"/>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3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30" w:id="393"/>
          <w:p>
            <w:pPr>
              <w:spacing w:after="20"/>
              <w:ind w:left="20"/>
              <w:jc w:val="both"/>
            </w:pPr>
            <w:r>
              <w:rPr>
                <w:rFonts w:ascii="Times New Roman"/>
                <w:b w:val="false"/>
                <w:i w:val="false"/>
                <w:color w:val="000000"/>
                <w:sz w:val="20"/>
              </w:rPr>
              <w:t>
Соблюдение требования о назначении ответственного за электроустановки и его заместителя после проверки знаний и присвоения соответствующей группы по электробезопасности:</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1) V - в электроустановках напряжением выше 1000 В;</w:t>
            </w:r>
          </w:p>
          <w:p>
            <w:pPr>
              <w:spacing w:after="20"/>
              <w:ind w:left="20"/>
              <w:jc w:val="both"/>
            </w:pPr>
            <w:r>
              <w:rPr>
                <w:rFonts w:ascii="Times New Roman"/>
                <w:b w:val="false"/>
                <w:i w:val="false"/>
                <w:color w:val="000000"/>
                <w:sz w:val="20"/>
              </w:rPr>
              <w:t>
2) IV - в электроустановках напряжением до 1000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36" w:id="394"/>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3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37" w:id="395"/>
          <w:p>
            <w:pPr>
              <w:spacing w:after="20"/>
              <w:ind w:left="20"/>
              <w:jc w:val="both"/>
            </w:pPr>
            <w:r>
              <w:rPr>
                <w:rFonts w:ascii="Times New Roman"/>
                <w:b w:val="false"/>
                <w:i w:val="false"/>
                <w:color w:val="000000"/>
                <w:sz w:val="20"/>
              </w:rPr>
              <w:t>
Наличие, до начала монтажа или реконструкции электроустановок:</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1) технических условий от энергопередающей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выполненной проектной документации;</w:t>
            </w:r>
          </w:p>
          <w:p>
            <w:pPr>
              <w:spacing w:after="20"/>
              <w:ind w:left="20"/>
              <w:jc w:val="both"/>
            </w:pPr>
            <w:r>
              <w:rPr>
                <w:rFonts w:ascii="Times New Roman"/>
                <w:b w:val="false"/>
                <w:i w:val="false"/>
                <w:color w:val="000000"/>
                <w:sz w:val="20"/>
              </w:rPr>
              <w:t>
3) проектной документаций согласованной с энергопередающей организацией, выдавшей технические условия по проекту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44" w:id="396"/>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3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ви при комплексном опробовании оборудования проверки работоспособности оборудования и технологических схем, безопасности их эксплуатации, осуществление проверки и настройки всех систем контроля и управления, устройств защиты и блокировок, устройств сигнализации и контрольно-измерительных приборов и проведение комплексного опробования потребителем либо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49" w:id="397"/>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3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0" w:id="398"/>
          <w:p>
            <w:pPr>
              <w:spacing w:after="20"/>
              <w:ind w:left="20"/>
              <w:jc w:val="both"/>
            </w:pPr>
            <w:r>
              <w:rPr>
                <w:rFonts w:ascii="Times New Roman"/>
                <w:b w:val="false"/>
                <w:i w:val="false"/>
                <w:color w:val="000000"/>
                <w:sz w:val="20"/>
              </w:rPr>
              <w:t>
Наличие перед опробованием и допуском электроустановок потребителя к эксплуатации:</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1) укомплектованного в соответствии с группами по электробезопасности электротехнического и электротехнологического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разработанных и утвержденных эксплуатационных инструкций, инструкций по охране труда и оперативных схем, технической документаций по учету и отчетности;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испытанных защитных средств, инструментов, запасных частей и материалов;</w:t>
            </w:r>
          </w:p>
          <w:p>
            <w:pPr>
              <w:spacing w:after="20"/>
              <w:ind w:left="20"/>
              <w:jc w:val="both"/>
            </w:pPr>
            <w:r>
              <w:rPr>
                <w:rFonts w:ascii="Times New Roman"/>
                <w:b w:val="false"/>
                <w:i w:val="false"/>
                <w:color w:val="000000"/>
                <w:sz w:val="20"/>
              </w:rPr>
              <w:t>
4) введенных в действие средств связи, сигнализации и пожаротушения, аварийного освещения и вентиляции.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8" w:id="399"/>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3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диспетчерского управления электроустановками у потребителей, имеющих собственные источники энергии или имеющих в своей системе электроснабжения самостоятельные предприятия электрических сетей, а также у крупных энергоемких потребителей, имеющих в составе электрохозяйства главные понизительные подстанции, развитые электрические сети, систему высоковольтных распределительных устройств и цеховых понизительных подстанций.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63" w:id="400"/>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4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положений, договоров или инструкций, регламентирующих взаимоотношения между персоналом различных уровней оперативного управления объектов электрохозяйства цехов (структурных подразделений) потребителя, а также взаимоотношения между оперативным персоналом потребителя и оперативным персоналом соответствующих электросетевых предприятий (центральная диспетчерская служба, региональный диспетчерский центр, национальный диспетчерский центр системного оператора).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68" w:id="401"/>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4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связи в щитах (пунктах)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3" w:id="402"/>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4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щитах (пунктах) оперативного управления и других, предназначенных для этой цели помещений, оперативных схем (схем-макетов) электрических соединений электроустановок, находящихся в оперативном управлении, на которых обозначаются действительное положение всех аппаратов и мест наложения заземлений, с указанием их номеров.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8" w:id="403"/>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4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однолинейных схем электрических соединений электроустановок для всех напряжений при нормальных режимах работы оборудования, утверждаемых ответственным за электроустановки потребителя не реже 1 раза в 2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83" w:id="404"/>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4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диспетчерском пункте, щите управления системы электроснабжения потребителя и на объектах с постоянным дежурным персоналом, местных инструкций по предотвращению и ликвидации аварий, согласованных с вышестоящим органом оперативно-диспетчерского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88" w:id="405"/>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4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инструкций по оперативному управлению, ведению оперативных переговоров и записей, производству оперативных переключений и ликвидации аварийных режимов, с учетом специфики и структурных особенностей конкретного предприятия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3" w:id="406"/>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4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переключений в электрических схемах распределительных устройств подстанций, щитов и сборок по распоряжению или с ведома вышестоящего оперативного персонала, в оперативном управлении или ведении которого находится данное оборудование, по устному (при очном контакте) или телефонному распоряжению, с последующей записью в оперативном журнале.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8" w:id="407"/>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4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 или бланков переключений, для выполнения сложных переключений, а именно переключений, требующие строгой последовательности операций с коммутационными аппаратами, заземляющими разъединителями, устройствами релейной защиты, противоаварийной и режимной автоматики, а также на электроустановках, не оборудованных блокировочными устройствами или имеющие неисправные блокировочные устройства.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3" w:id="408"/>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4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диспетчерских пунктах, щитах управления главной понизительной подстанции предприятия (организации) перечня сложных переключений, утвержденного лицом, ответственным за электроустановки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8" w:id="409"/>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4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переключений в соответствии с местными инструкциями без распоряжения или без ведома вышестоящего оперативного персонала, с последующим его уведомлением и записью в оперативном журнале в случаях, не терпящих отлагательства (несчастный случай, стихийное бедствие, а также при ликвидации аварий).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13" w:id="410"/>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4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работников, имеющих допуск к выполнению оперативных переключений, утвержденного лицом, ответственным за электроустановки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18" w:id="411"/>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4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лиц оперативного персонала потребителя, имеющих право ведения оперативных переговоров с вышестоящими оперативными службами, утвержденного ответственным за электроустановки потребителя и направление его диспетчерским службам электросетевых предприятий (центральная диспетчерская служба региональных электрических сетей (распределительных электрических компаний), региональный диспетчерский центр, национальный диспетчерский центр системного оператора), а также энергоснабжающей организации и субабонентам.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23" w:id="412"/>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4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программах и бланках переключений, которые являются оперативными документами, порядка и последовательности операций при проведении переключений в схемах электрических соединений электроустановок, цепях релейной защиты и автоматики.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28" w:id="413"/>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4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корректировок в типовых программах и бланках переключений, при наличие изменений в главной схеме электрических соединений, связанных с вводом нового оборудования, заменой или частичным демонтажом устаревшего оборудования, реконструкцией распределительных устройств, а также при включении новых или изменениях в установленных устройствах релейной защиты и автоматики.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3" w:id="414"/>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4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оперативном журнале, при производстве переключений в электроустановках напряжением до 1000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8" w:id="415"/>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4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порядка оформления заявок на отключение и включение электрооборудования, утвержденного ответственным за электроустановки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43" w:id="416"/>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4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о приемки оперативным персоналом (ответственным руководителем или производителем работ) перед включением оборудования, находившегося в ремонте или на испытании в электроустановках с постоянным дежурством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48" w:id="417"/>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4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самовольного вывода из работы блокировки оперативным персоналом, непосредственно выполняющему переключения.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53" w:id="418"/>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4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бланка переключений с операциями по деблокированию, составленного при выполнении деблокирования.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58" w:id="419"/>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4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заполненного бланка переключений, дежурным, получившим распоряжение на проведение переключений.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63" w:id="420"/>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4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отдельного бланка переключений по каждому заданию выполняемого по бланку переключений.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68" w:id="421"/>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4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распоряжении о переключении, указаний о последовательности операций в схеме электроустановки, а также в цепях релейной защиты и автоматики, с необходимой степенью детализации, определенной вышестоящим оперативным персоналом.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3" w:id="422"/>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4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электрохозяйстве потребителя автоматизированной системы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8" w:id="423"/>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4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автоматизированной системе управления средств связи и телемеханики с диспетчерскими пунктами электропередающих организаций, в объеме, согласованном с ними.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3" w:id="424"/>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4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 осуществлении ввода автоматизированных систем управления в эксплуатацию на основании акта приемочной комиссии после опытной эксплуатации, продолжительностью не более 6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8" w:id="425"/>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4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приказа руководителя потребителя об обязанностях структурных подразделений по обслуживанию комплекса технических средств, программного обеспечения, при организации эксплуатации автоматизированных систем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3" w:id="426"/>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4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персонала, обслуживающего установки напряжением выше 1000 В, при осуществлении эксплуатации и ремонта оборудования высокочастотных каналов телефонной связи и телемеханики по линиям электропередачи напряжением выше 1000 В (конденсаторы связи, реакторы высокочастотных заградителей, заземляющие ножи, устройства антенной связи, проходные изоляторы, разрядники элементов настройки и фильтров присоединения).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8" w:id="427"/>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4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ведении технической и эксплуатационной документаций по каждой автоматизированной системе управления, по перечню, утвержденному техническим руководителем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03" w:id="428"/>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4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применении специальных общих ключей или отключающих устройств для вывода из работы выходных цепей телеуправления на подстанциях и диспетчерских пунктах.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08" w:id="429"/>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4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производстве отключений цепей телеуправления и телесигнализации отдельных присоединений на разъемных зажимах либо на индивидуальных отключающих устройствах по разрешению и заявке соответствующей диспетчерской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3" w:id="430"/>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4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ремонтно-профилактических работ на технических средствах автоматизированных систем управления в соответствии с утвержденными графиками.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8" w:id="431"/>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4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положения о порядке вывода автоматизированных систем управления для проведения ремонта или технического обслуживания, утвержденного ответственным за электроустановки и главным инженером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23" w:id="432"/>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4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оформленной оперативной заявки при выводе из работы средств диспетчерской связи и систем телемеханики.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28" w:id="433"/>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4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(графика) на все виды ремонтов основного оборудования электроустановок, утвержденного техническим руководителем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3" w:id="434"/>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4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ремонтов электроустановок, влияющих на изменение объемов производства, утвержденного руководителем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8" w:id="435"/>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4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долгосрочных планов технического перевооружения и реконструкции электроустановок, разработанных предприятием.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3" w:id="436"/>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4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проведении технического освидетельствования по истечению срока эксплуатации электрооборудования комиссией, возглавляемой техническим руководителем потребителя, с привлечением в ее состав представителя экспертной организации - с целью оценки состояния и установления сроков дальнейшей работы и условий эксплуатации этого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8" w:id="437"/>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4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оформленныхрезультатов работы комиссии по техническому освидетельствованию актом и внесение их в технический паспорт электрооборудования с указанием срока последующего освидетельствования.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53" w:id="438"/>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4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запасных частей и материалов, для установленного у потребителя оборудования электрохозяйства.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58" w:id="439"/>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4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номенклатуры запасных частей, материалов и нормы их неснижаемого запаса, разработанной ответственным за электроустановки и утвержденной техническим руководителем либо первым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63" w:id="440"/>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4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планового периодического технического обслуживания электрооборудования и электроустановок.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68" w:id="441"/>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4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вывода электрооборудования и сетей в капитальный ремонт на основании приказа по предприятию (организации), в котором указаны конкретные сроки ремонта, лица ответственные за подготовку объектов к ремонту и за выполнение мероприятий, обеспечивающих безопасность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73" w:id="442"/>
          <w:p>
            <w:pPr>
              <w:spacing w:after="20"/>
              <w:ind w:left="20"/>
              <w:jc w:val="both"/>
            </w:pPr>
            <w:r>
              <w:rPr>
                <w:rFonts w:ascii="Times New Roman"/>
                <w:b w:val="false"/>
                <w:i w:val="false"/>
                <w:color w:val="000000"/>
                <w:sz w:val="20"/>
              </w:rPr>
              <w:t>
</w:t>
            </w:r>
            <w:r>
              <w:rPr>
                <w:rFonts w:ascii="Times New Roman"/>
                <w:b w:val="false"/>
                <w:i w:val="false"/>
                <w:color w:val="000000"/>
                <w:sz w:val="20"/>
              </w:rPr>
              <w:t>78</w:t>
            </w:r>
          </w:p>
          <w:bookmarkEnd w:id="4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вывода электрооборудования и сетей в капитальный ремонт при привлечении к выполнению ремонта подрядной организации на основании совместного приказа предприятия-заказчика и подрядной организации, в котором указаны конкретные сроки ремонта, лица ответственные за подготовку объектов к ремонту и за выполнение мероприятий, обеспечивающих безопасность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78" w:id="443"/>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4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сдачи электрооборудования и сетей в капитальный ремонт, подписанного лицом, ответственным за вывод оборудования в ремонт и руководителем ремонта (руководителем ремонтного подразделения предприятия, либо привлеченной подрядной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83" w:id="444"/>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4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документации по капитальному ремонту электрооборудования, утвержденной ответственным лицом за электроустановки предприятия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88" w:id="445"/>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4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актов приемки в эксплуатацию электрооборудования и сетей, подписанных после реконструкции или капитального ремонта, при получении положительных результатов рабочей обкатки (испытаний).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3" w:id="446"/>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4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отчетной технической документации по реконструкции и ремонту.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8" w:id="447"/>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4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паспорте оборудования или в специальном ремонтном журнале о работах, проведенных при ремонте вспомогательного электрооборудования.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3" w:id="448"/>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4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документации по модернизации электрооборудования, утвержденной ответственным лицом за электроустановки предприятия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8" w:id="449"/>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4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9" w:id="450"/>
          <w:p>
            <w:pPr>
              <w:spacing w:after="20"/>
              <w:ind w:left="20"/>
              <w:jc w:val="both"/>
            </w:pPr>
            <w:r>
              <w:rPr>
                <w:rFonts w:ascii="Times New Roman"/>
                <w:b w:val="false"/>
                <w:i w:val="false"/>
                <w:color w:val="000000"/>
                <w:sz w:val="20"/>
              </w:rPr>
              <w:t>
Наличие у потребителя следующей технической документаций:</w:t>
            </w:r>
          </w:p>
          <w:bookmarkEnd w:id="450"/>
          <w:p>
            <w:pPr>
              <w:spacing w:after="20"/>
              <w:ind w:left="20"/>
              <w:jc w:val="both"/>
            </w:pPr>
            <w:r>
              <w:rPr>
                <w:rFonts w:ascii="Times New Roman"/>
                <w:b w:val="false"/>
                <w:i w:val="false"/>
                <w:color w:val="000000"/>
                <w:sz w:val="20"/>
              </w:rPr>
              <w:t>
</w:t>
            </w:r>
            <w:r>
              <w:rPr>
                <w:rFonts w:ascii="Times New Roman"/>
                <w:b w:val="false"/>
                <w:i w:val="false"/>
                <w:color w:val="000000"/>
                <w:sz w:val="20"/>
              </w:rPr>
              <w:t>1) генерального плана предприятия, объекта с нанесенными зданиями, сооружениями и подземными электротехническими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утвержденной проектной документаций (чертежи, пояснительные записки) со всеми изменениями, внесенными в ходе строительства, монтажа и наладки и последующей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актов приемки скрытых работ, испытаний и наладки электрооборудования, приемки электроустановок в эксплуатацию;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исполнительных рабочих схем первичных и вторичных электрических соединений;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актов разграничения сетей по имущественной (балансовой) принадлежности и эксплуатационной ответственности между энергоснабжающей организацией и потребителем;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технических паспортов основного электрооборудования, зданий и сооружений энергообъектов, сертификаты на оборудование и материалы, подлежащие сертификации;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производственных инструкций по эксплуатации электроустановок;</w:t>
            </w:r>
          </w:p>
          <w:p>
            <w:pPr>
              <w:spacing w:after="20"/>
              <w:ind w:left="20"/>
              <w:jc w:val="both"/>
            </w:pPr>
            <w:r>
              <w:rPr>
                <w:rFonts w:ascii="Times New Roman"/>
                <w:b w:val="false"/>
                <w:i w:val="false"/>
                <w:color w:val="000000"/>
                <w:sz w:val="20"/>
              </w:rPr>
              <w:t>
8) должностных инструкций электротехнического персонала, инструкций по охране труда на рабочих местах, по применению переносных электроприемников, инструкций по пожарной безопасности, инструкции по предотвращению и ликвидации аварий, инструкции по выполнению переключений без распоряжений, инструкции по учету электроэнергии и ее рациональному использованию, инструкции по охране труда для работников, обслуживающих электрооборудование электроустановок.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1" w:id="451"/>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4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2" w:id="452"/>
          <w:p>
            <w:pPr>
              <w:spacing w:after="20"/>
              <w:ind w:left="20"/>
              <w:jc w:val="both"/>
            </w:pPr>
            <w:r>
              <w:rPr>
                <w:rFonts w:ascii="Times New Roman"/>
                <w:b w:val="false"/>
                <w:i w:val="false"/>
                <w:color w:val="000000"/>
                <w:sz w:val="20"/>
              </w:rPr>
              <w:t>
Наличие перечня технической документации для структурных подразделений, утвержденной техническим руководителем и включением в него следующих документов:</w:t>
            </w:r>
          </w:p>
          <w:bookmarkEnd w:id="452"/>
          <w:p>
            <w:pPr>
              <w:spacing w:after="20"/>
              <w:ind w:left="20"/>
              <w:jc w:val="both"/>
            </w:pPr>
            <w:r>
              <w:rPr>
                <w:rFonts w:ascii="Times New Roman"/>
                <w:b w:val="false"/>
                <w:i w:val="false"/>
                <w:color w:val="000000"/>
                <w:sz w:val="20"/>
              </w:rPr>
              <w:t>
</w:t>
            </w:r>
            <w:r>
              <w:rPr>
                <w:rFonts w:ascii="Times New Roman"/>
                <w:b w:val="false"/>
                <w:i w:val="false"/>
                <w:color w:val="000000"/>
                <w:sz w:val="20"/>
              </w:rPr>
              <w:t>1) журналов учета электрооборудования с перечислением основного электрооборудования и указанием их технических данных, а также присвоенных им инвентарных номеров (к журналам прилагаются инструкции по эксплуатации и технические паспорта заводов-изготовителей, сертификаты, удостоверяющие качество оборудования, изделий и материалов, протоколы и акты испытаний и измерений, ремонта оборудования и линий электропередачи, технического обслуживания устройств релейной защиты и автоматики);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2) чертежей электрооборудования, электроустановок и сооружений, комплекты чертежей запасных частей, исполнительные чертежи воздушных и кабельных трасс и кабельные журналы;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чертежей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общих схем электроснабжения, составленных в целом и по отдельным цехам и участкам (подразделениям);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актов или письменных указаний руководителя потребителя по разграничению сетей по балансовой принадлежности и эксплуатационной ответственности между структурными подразделениями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комплекта производственных инструкций по эксплуатации электроустановок цеха, участка (подразделения) и комплекты необходимых должностных инструкций и инструкций по охране труда для работников данного подразделения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списков работников: </w:t>
            </w:r>
          </w:p>
          <w:p>
            <w:pPr>
              <w:spacing w:after="20"/>
              <w:ind w:left="20"/>
              <w:jc w:val="both"/>
            </w:pPr>
            <w:r>
              <w:rPr>
                <w:rFonts w:ascii="Times New Roman"/>
                <w:b w:val="false"/>
                <w:i w:val="false"/>
                <w:color w:val="000000"/>
                <w:sz w:val="20"/>
              </w:rPr>
              <w:t>
</w:t>
            </w:r>
            <w:r>
              <w:rPr>
                <w:rFonts w:ascii="Times New Roman"/>
                <w:b w:val="false"/>
                <w:i w:val="false"/>
                <w:color w:val="000000"/>
                <w:sz w:val="20"/>
              </w:rPr>
              <w:t>имеющих допуск выполнения оперативных переключений, ведения оперативных переговоров, единоличного осмотра электроустановок и электротехнической части технологического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отдающих распоряжения, наряды;</w:t>
            </w:r>
          </w:p>
          <w:p>
            <w:pPr>
              <w:spacing w:after="20"/>
              <w:ind w:left="20"/>
              <w:jc w:val="both"/>
            </w:pPr>
            <w:r>
              <w:rPr>
                <w:rFonts w:ascii="Times New Roman"/>
                <w:b w:val="false"/>
                <w:i w:val="false"/>
                <w:color w:val="000000"/>
                <w:sz w:val="20"/>
              </w:rPr>
              <w:t>
</w:t>
            </w:r>
            <w:r>
              <w:rPr>
                <w:rFonts w:ascii="Times New Roman"/>
                <w:b w:val="false"/>
                <w:i w:val="false"/>
                <w:color w:val="000000"/>
                <w:sz w:val="20"/>
              </w:rPr>
              <w:t>допускающего, ответственного руководителя работ, производителя работ, наблюдающего;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допущенных к проверке подземных сооружений на загазованность;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подлежащих проверке знаний на допуск производства специальных работ в электроустановках;</w:t>
            </w:r>
          </w:p>
          <w:p>
            <w:pPr>
              <w:spacing w:after="20"/>
              <w:ind w:left="20"/>
              <w:jc w:val="both"/>
            </w:pPr>
            <w:r>
              <w:rPr>
                <w:rFonts w:ascii="Times New Roman"/>
                <w:b w:val="false"/>
                <w:i w:val="false"/>
                <w:color w:val="000000"/>
                <w:sz w:val="20"/>
              </w:rPr>
              <w:t>
</w:t>
            </w:r>
            <w:r>
              <w:rPr>
                <w:rFonts w:ascii="Times New Roman"/>
                <w:b w:val="false"/>
                <w:i w:val="false"/>
                <w:color w:val="000000"/>
                <w:sz w:val="20"/>
              </w:rPr>
              <w:t>8) перечней газоопасных подземных сооружений, специальных работ в электроустановках;</w:t>
            </w:r>
          </w:p>
          <w:p>
            <w:pPr>
              <w:spacing w:after="20"/>
              <w:ind w:left="20"/>
              <w:jc w:val="both"/>
            </w:pPr>
            <w:r>
              <w:rPr>
                <w:rFonts w:ascii="Times New Roman"/>
                <w:b w:val="false"/>
                <w:i w:val="false"/>
                <w:color w:val="000000"/>
                <w:sz w:val="20"/>
              </w:rPr>
              <w:t>
</w:t>
            </w:r>
            <w:r>
              <w:rPr>
                <w:rFonts w:ascii="Times New Roman"/>
                <w:b w:val="false"/>
                <w:i w:val="false"/>
                <w:color w:val="000000"/>
                <w:sz w:val="20"/>
              </w:rPr>
              <w:t>9) воздушных линии электропередачи, которые после отключения находятся под наведенным напряжением;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10) перечня работ, разрешенных в порядке текущей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11) перечня электроустановок, где требуются дополнительные мероприятия по обеспечению безопасности производства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12) перечня должностей инженерно-технических работников и электротехнологического персонала, которым необходимо иметь соответствующую группу по электробезопасности;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13) перечня профессий и рабочих мест, требующих отнесения персонала к группе 1 по электробезопасности;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разделение обязанностей электротехнологического и электротехнического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15) электроустановки, находящиеся в оперативном управлении;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16) перечень сложных переключений, выполняемых по бланкам переключений;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17) средства измерений, переведенных в разряд индикаторов;</w:t>
            </w:r>
          </w:p>
          <w:p>
            <w:pPr>
              <w:spacing w:after="20"/>
              <w:ind w:left="20"/>
              <w:jc w:val="both"/>
            </w:pPr>
            <w:r>
              <w:rPr>
                <w:rFonts w:ascii="Times New Roman"/>
                <w:b w:val="false"/>
                <w:i w:val="false"/>
                <w:color w:val="000000"/>
                <w:sz w:val="20"/>
              </w:rPr>
              <w:t>
18) инвентарные средства защиты, распределенные между объектами.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9" w:id="453"/>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4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пересмотра перечня технической документации не реже 1 раза в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4" w:id="454"/>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4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схемах и чертежах изменений в электроустановках, выполненных в процессе эксплуатации, за подписью ответственного за электроустановками с указанием его должности и даты внесения изменения.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9" w:id="455"/>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4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журнале учета работ по нарядам и распоряжениям о доведение до сведения всех работников, информаций об изменениях в схемах.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4" w:id="456"/>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4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соответствии обозначений и номеров на схемах обозначениям и номерам выполненным в натуре.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9" w:id="457"/>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4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о выполнении проверки на соответствие электрических (технологических) схем (чертежей) фактическим эксплуатационным, проводимой не реже 1 раза в 2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4" w:id="458"/>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4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5" w:id="459"/>
          <w:p>
            <w:pPr>
              <w:spacing w:after="20"/>
              <w:ind w:left="20"/>
              <w:jc w:val="both"/>
            </w:pPr>
            <w:r>
              <w:rPr>
                <w:rFonts w:ascii="Times New Roman"/>
                <w:b w:val="false"/>
                <w:i w:val="false"/>
                <w:color w:val="000000"/>
                <w:sz w:val="20"/>
              </w:rPr>
              <w:t>
Наличие на рабочих местах оперативного персонала (на подстанциях, в распределительных устройствах или в помещениях, отведенных для обслуживающего электроустановки персонала) следующей документации:</w:t>
            </w:r>
          </w:p>
          <w:bookmarkEnd w:id="459"/>
          <w:p>
            <w:pPr>
              <w:spacing w:after="20"/>
              <w:ind w:left="20"/>
              <w:jc w:val="both"/>
            </w:pPr>
            <w:r>
              <w:rPr>
                <w:rFonts w:ascii="Times New Roman"/>
                <w:b w:val="false"/>
                <w:i w:val="false"/>
                <w:color w:val="000000"/>
                <w:sz w:val="20"/>
              </w:rPr>
              <w:t>
</w:t>
            </w:r>
            <w:r>
              <w:rPr>
                <w:rFonts w:ascii="Times New Roman"/>
                <w:b w:val="false"/>
                <w:i w:val="false"/>
                <w:color w:val="000000"/>
                <w:sz w:val="20"/>
              </w:rPr>
              <w:t>1) оперативной схемы, а при необходимости и схемы-макета (для потребителей, имеющих простую и наглядную схему электроснабжения, достаточно иметь однолинейную схему первичных электрических соединений, на которой не отмечается фактическое положение коммутационных аппаратов);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оперативного журнала;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журнала учета работ по нарядам и распоряжениям;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журнала выдачи и возврата ключей от электроустановок;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5) журнала релейной защиты, автоматики и телемеханики;</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журнала или картотека дефектов и неполадок на электрооборудовании;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ведомости показаний контрольно-измерительных приборов и электросчетчиков;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журнала учета электрооборудования;</w:t>
            </w:r>
          </w:p>
          <w:p>
            <w:pPr>
              <w:spacing w:after="20"/>
              <w:ind w:left="20"/>
              <w:jc w:val="both"/>
            </w:pPr>
            <w:r>
              <w:rPr>
                <w:rFonts w:ascii="Times New Roman"/>
                <w:b w:val="false"/>
                <w:i w:val="false"/>
                <w:color w:val="000000"/>
                <w:sz w:val="20"/>
              </w:rPr>
              <w:t>
9) кабельного журнала.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8" w:id="460"/>
          <w:p>
            <w:pPr>
              <w:spacing w:after="20"/>
              <w:ind w:left="20"/>
              <w:jc w:val="both"/>
            </w:pPr>
            <w:r>
              <w:rPr>
                <w:rFonts w:ascii="Times New Roman"/>
                <w:b w:val="false"/>
                <w:i w:val="false"/>
                <w:color w:val="000000"/>
                <w:sz w:val="20"/>
              </w:rPr>
              <w:t>
</w:t>
            </w:r>
            <w:r>
              <w:rPr>
                <w:rFonts w:ascii="Times New Roman"/>
                <w:b w:val="false"/>
                <w:i w:val="false"/>
                <w:color w:val="000000"/>
                <w:sz w:val="20"/>
              </w:rPr>
              <w:t>93</w:t>
            </w:r>
          </w:p>
          <w:bookmarkEnd w:id="4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9" w:id="461"/>
          <w:p>
            <w:pPr>
              <w:spacing w:after="20"/>
              <w:ind w:left="20"/>
              <w:jc w:val="both"/>
            </w:pPr>
            <w:r>
              <w:rPr>
                <w:rFonts w:ascii="Times New Roman"/>
                <w:b w:val="false"/>
                <w:i w:val="false"/>
                <w:color w:val="000000"/>
                <w:sz w:val="20"/>
              </w:rPr>
              <w:t>
Наличие на рабочих местах оперативного персонала (на подстанциях, в распределительных устройствах или в помещениях, отведенных для персонала обслуживающего электроустановки) следующей документации:</w:t>
            </w:r>
          </w:p>
          <w:bookmarkEnd w:id="461"/>
          <w:p>
            <w:pPr>
              <w:spacing w:after="20"/>
              <w:ind w:left="20"/>
              <w:jc w:val="both"/>
            </w:pPr>
            <w:r>
              <w:rPr>
                <w:rFonts w:ascii="Times New Roman"/>
                <w:b w:val="false"/>
                <w:i w:val="false"/>
                <w:color w:val="000000"/>
                <w:sz w:val="20"/>
              </w:rPr>
              <w:t>
</w:t>
            </w:r>
            <w:r>
              <w:rPr>
                <w:rFonts w:ascii="Times New Roman"/>
                <w:b w:val="false"/>
                <w:i w:val="false"/>
                <w:color w:val="000000"/>
                <w:sz w:val="20"/>
              </w:rPr>
              <w:t>1) списка работников: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выполняющих оперативные переключения, ведения оперативных переговоров, единоличного осмотра электроустановок и электротехнической части технологического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отдающих распоряжения, наряды;</w:t>
            </w:r>
          </w:p>
          <w:p>
            <w:pPr>
              <w:spacing w:after="20"/>
              <w:ind w:left="20"/>
              <w:jc w:val="both"/>
            </w:pPr>
            <w:r>
              <w:rPr>
                <w:rFonts w:ascii="Times New Roman"/>
                <w:b w:val="false"/>
                <w:i w:val="false"/>
                <w:color w:val="000000"/>
                <w:sz w:val="20"/>
              </w:rPr>
              <w:t>
</w:t>
            </w:r>
            <w:r>
              <w:rPr>
                <w:rFonts w:ascii="Times New Roman"/>
                <w:b w:val="false"/>
                <w:i w:val="false"/>
                <w:color w:val="000000"/>
                <w:sz w:val="20"/>
              </w:rPr>
              <w:t>допускающих, ответственных руководителей работ, производителей работ, наблюдающих;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допущенных к проверке подземных сооружений на загазованность;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подлежащих проверке знаний на производство специальных работ в электроустановках;</w:t>
            </w:r>
          </w:p>
          <w:p>
            <w:pPr>
              <w:spacing w:after="20"/>
              <w:ind w:left="20"/>
              <w:jc w:val="both"/>
            </w:pPr>
            <w:r>
              <w:rPr>
                <w:rFonts w:ascii="Times New Roman"/>
                <w:b w:val="false"/>
                <w:i w:val="false"/>
                <w:color w:val="000000"/>
                <w:sz w:val="20"/>
              </w:rPr>
              <w:t>
</w:t>
            </w:r>
            <w:r>
              <w:rPr>
                <w:rFonts w:ascii="Times New Roman"/>
                <w:b w:val="false"/>
                <w:i w:val="false"/>
                <w:color w:val="000000"/>
                <w:sz w:val="20"/>
              </w:rPr>
              <w:t>списка ответственных работников энергоснабжающей организации и организаций-субабонентов, имеющих право вести оперативные переговоры;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перечня оборудования, линий электропередачи и устройств релейной защиты и автоматики, находящихся в оперативном управлении на закрепленном участке;</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производственной инструкции по переключениям в электроустановках;</w:t>
            </w:r>
          </w:p>
          <w:p>
            <w:pPr>
              <w:spacing w:after="20"/>
              <w:ind w:left="20"/>
              <w:jc w:val="both"/>
            </w:pPr>
            <w:r>
              <w:rPr>
                <w:rFonts w:ascii="Times New Roman"/>
                <w:b w:val="false"/>
                <w:i w:val="false"/>
                <w:color w:val="000000"/>
                <w:sz w:val="20"/>
              </w:rPr>
              <w:t>
</w:t>
            </w:r>
            <w:r>
              <w:rPr>
                <w:rFonts w:ascii="Times New Roman"/>
                <w:b w:val="false"/>
                <w:i w:val="false"/>
                <w:color w:val="000000"/>
                <w:sz w:val="20"/>
              </w:rPr>
              <w:t>4) бланков нарядов-допусков для работы в электроустановках;</w:t>
            </w:r>
          </w:p>
          <w:p>
            <w:pPr>
              <w:spacing w:after="20"/>
              <w:ind w:left="20"/>
              <w:jc w:val="both"/>
            </w:pPr>
            <w:r>
              <w:rPr>
                <w:rFonts w:ascii="Times New Roman"/>
                <w:b w:val="false"/>
                <w:i w:val="false"/>
                <w:color w:val="000000"/>
                <w:sz w:val="20"/>
              </w:rPr>
              <w:t>
5) перечня работ, выполняемых в порядке текущей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04" w:id="462"/>
          <w:p>
            <w:pPr>
              <w:spacing w:after="20"/>
              <w:ind w:left="20"/>
              <w:jc w:val="both"/>
            </w:pPr>
            <w:r>
              <w:rPr>
                <w:rFonts w:ascii="Times New Roman"/>
                <w:b w:val="false"/>
                <w:i w:val="false"/>
                <w:color w:val="000000"/>
                <w:sz w:val="20"/>
              </w:rPr>
              <w:t>
</w:t>
            </w:r>
            <w:r>
              <w:rPr>
                <w:rFonts w:ascii="Times New Roman"/>
                <w:b w:val="false"/>
                <w:i w:val="false"/>
                <w:color w:val="000000"/>
                <w:sz w:val="20"/>
              </w:rPr>
              <w:t>94</w:t>
            </w:r>
          </w:p>
          <w:bookmarkEnd w:id="4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содержании устройств охлаждения, регулирования напряжения, защиты, маслохозяйства и других элементов силовых трансформаторов и реакторов в исправном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09" w:id="463"/>
          <w:p>
            <w:pPr>
              <w:spacing w:after="20"/>
              <w:ind w:left="20"/>
              <w:jc w:val="both"/>
            </w:pPr>
            <w:r>
              <w:rPr>
                <w:rFonts w:ascii="Times New Roman"/>
                <w:b w:val="false"/>
                <w:i w:val="false"/>
                <w:color w:val="000000"/>
                <w:sz w:val="20"/>
              </w:rPr>
              <w:t>
</w:t>
            </w:r>
            <w:r>
              <w:rPr>
                <w:rFonts w:ascii="Times New Roman"/>
                <w:b w:val="false"/>
                <w:i w:val="false"/>
                <w:color w:val="000000"/>
                <w:sz w:val="20"/>
              </w:rPr>
              <w:t>95</w:t>
            </w:r>
          </w:p>
          <w:bookmarkEnd w:id="4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трансформатора и шунтирующего реактора со стороны всех линейных выводов и нейтрали, постоянно подключенными разрядниками или ограничителями напряжения соответствующих классов напряжения, установленных таким образом, чтобы они обеспечивали в эксплуатации воздействия напряжений на изоляцию, соответствующие принятым уровням испытательных напряжений изоляции трансформатора и шунтирующего реактора, указанным в технической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4" w:id="464"/>
          <w:p>
            <w:pPr>
              <w:spacing w:after="20"/>
              <w:ind w:left="20"/>
              <w:jc w:val="both"/>
            </w:pPr>
            <w:r>
              <w:rPr>
                <w:rFonts w:ascii="Times New Roman"/>
                <w:b w:val="false"/>
                <w:i w:val="false"/>
                <w:color w:val="000000"/>
                <w:sz w:val="20"/>
              </w:rPr>
              <w:t>
</w:t>
            </w:r>
            <w:r>
              <w:rPr>
                <w:rFonts w:ascii="Times New Roman"/>
                <w:b w:val="false"/>
                <w:i w:val="false"/>
                <w:color w:val="000000"/>
                <w:sz w:val="20"/>
              </w:rPr>
              <w:t>96</w:t>
            </w:r>
          </w:p>
          <w:bookmarkEnd w:id="4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подъема крышки (съемной части бака) трансформаторов и реакторов, оборудованных устройствами газовой защиты по направлению к газовому реле не менее 1%, а также с уклоном маслопровода к расширителю не мене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9" w:id="465"/>
          <w:p>
            <w:pPr>
              <w:spacing w:after="20"/>
              <w:ind w:left="20"/>
              <w:jc w:val="both"/>
            </w:pPr>
            <w:r>
              <w:rPr>
                <w:rFonts w:ascii="Times New Roman"/>
                <w:b w:val="false"/>
                <w:i w:val="false"/>
                <w:color w:val="000000"/>
                <w:sz w:val="20"/>
              </w:rPr>
              <w:t>
</w:t>
            </w:r>
            <w:r>
              <w:rPr>
                <w:rFonts w:ascii="Times New Roman"/>
                <w:b w:val="false"/>
                <w:i w:val="false"/>
                <w:color w:val="000000"/>
                <w:sz w:val="20"/>
              </w:rPr>
              <w:t>97</w:t>
            </w:r>
          </w:p>
          <w:bookmarkEnd w:id="4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уровня масла в расширителе неработающего трансформатора или реактора на отметке, соответствующей температуре масла трансформатора или реактора в данный момент.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24" w:id="466"/>
          <w:p>
            <w:pPr>
              <w:spacing w:after="20"/>
              <w:ind w:left="20"/>
              <w:jc w:val="both"/>
            </w:pPr>
            <w:r>
              <w:rPr>
                <w:rFonts w:ascii="Times New Roman"/>
                <w:b w:val="false"/>
                <w:i w:val="false"/>
                <w:color w:val="000000"/>
                <w:sz w:val="20"/>
              </w:rPr>
              <w:t>
</w:t>
            </w:r>
            <w:r>
              <w:rPr>
                <w:rFonts w:ascii="Times New Roman"/>
                <w:b w:val="false"/>
                <w:i w:val="false"/>
                <w:color w:val="000000"/>
                <w:sz w:val="20"/>
              </w:rPr>
              <w:t>98</w:t>
            </w:r>
          </w:p>
          <w:bookmarkEnd w:id="4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термосигнализаторов и термометров для выполнения наблюдения за температурой верхних слоев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29" w:id="467"/>
          <w:p>
            <w:pPr>
              <w:spacing w:after="20"/>
              <w:ind w:left="20"/>
              <w:jc w:val="both"/>
            </w:pPr>
            <w:r>
              <w:rPr>
                <w:rFonts w:ascii="Times New Roman"/>
                <w:b w:val="false"/>
                <w:i w:val="false"/>
                <w:color w:val="000000"/>
                <w:sz w:val="20"/>
              </w:rPr>
              <w:t>
</w:t>
            </w:r>
            <w:r>
              <w:rPr>
                <w:rFonts w:ascii="Times New Roman"/>
                <w:b w:val="false"/>
                <w:i w:val="false"/>
                <w:color w:val="000000"/>
                <w:sz w:val="20"/>
              </w:rPr>
              <w:t>99</w:t>
            </w:r>
          </w:p>
          <w:bookmarkEnd w:id="4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подстанционного номера на баке трехфазных трансформаторов и реакторов наружной установки.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4" w:id="468"/>
          <w:p>
            <w:pPr>
              <w:spacing w:after="20"/>
              <w:ind w:left="20"/>
              <w:jc w:val="both"/>
            </w:pPr>
            <w:r>
              <w:rPr>
                <w:rFonts w:ascii="Times New Roman"/>
                <w:b w:val="false"/>
                <w:i w:val="false"/>
                <w:color w:val="000000"/>
                <w:sz w:val="20"/>
              </w:rPr>
              <w:t>
</w:t>
            </w:r>
            <w:r>
              <w:rPr>
                <w:rFonts w:ascii="Times New Roman"/>
                <w:b w:val="false"/>
                <w:i w:val="false"/>
                <w:color w:val="000000"/>
                <w:sz w:val="20"/>
              </w:rPr>
              <w:t>100</w:t>
            </w:r>
          </w:p>
          <w:bookmarkEnd w:id="4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расцветки фаз на баках группы однофазных трансформаторов и реакторов.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9" w:id="469"/>
          <w:p>
            <w:pPr>
              <w:spacing w:after="20"/>
              <w:ind w:left="20"/>
              <w:jc w:val="both"/>
            </w:pPr>
            <w:r>
              <w:rPr>
                <w:rFonts w:ascii="Times New Roman"/>
                <w:b w:val="false"/>
                <w:i w:val="false"/>
                <w:color w:val="000000"/>
                <w:sz w:val="20"/>
              </w:rPr>
              <w:t>
</w:t>
            </w:r>
            <w:r>
              <w:rPr>
                <w:rFonts w:ascii="Times New Roman"/>
                <w:b w:val="false"/>
                <w:i w:val="false"/>
                <w:color w:val="000000"/>
                <w:sz w:val="20"/>
              </w:rPr>
              <w:t>101</w:t>
            </w:r>
          </w:p>
          <w:bookmarkEnd w:id="4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окраски светлого тона, устойчивой к атмосферным воздействиям и воздействию трансформаторного масла, на трансформаторах и реакторах наружной установки.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44" w:id="470"/>
          <w:p>
            <w:pPr>
              <w:spacing w:after="20"/>
              <w:ind w:left="20"/>
              <w:jc w:val="both"/>
            </w:pPr>
            <w:r>
              <w:rPr>
                <w:rFonts w:ascii="Times New Roman"/>
                <w:b w:val="false"/>
                <w:i w:val="false"/>
                <w:color w:val="000000"/>
                <w:sz w:val="20"/>
              </w:rPr>
              <w:t>
</w:t>
            </w:r>
            <w:r>
              <w:rPr>
                <w:rFonts w:ascii="Times New Roman"/>
                <w:b w:val="false"/>
                <w:i w:val="false"/>
                <w:color w:val="000000"/>
                <w:sz w:val="20"/>
              </w:rPr>
              <w:t>102</w:t>
            </w:r>
          </w:p>
          <w:bookmarkEnd w:id="4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подстанционного номера трансформаторов на дверях трансформаторных пунктов и камер с наружной и внутренней стороны, а также предупреждающих знаков с наружной стороны.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49" w:id="471"/>
          <w:p>
            <w:pPr>
              <w:spacing w:after="20"/>
              <w:ind w:left="20"/>
              <w:jc w:val="both"/>
            </w:pPr>
            <w:r>
              <w:rPr>
                <w:rFonts w:ascii="Times New Roman"/>
                <w:b w:val="false"/>
                <w:i w:val="false"/>
                <w:color w:val="000000"/>
                <w:sz w:val="20"/>
              </w:rPr>
              <w:t>
</w:t>
            </w:r>
            <w:r>
              <w:rPr>
                <w:rFonts w:ascii="Times New Roman"/>
                <w:b w:val="false"/>
                <w:i w:val="false"/>
                <w:color w:val="000000"/>
                <w:sz w:val="20"/>
              </w:rPr>
              <w:t>103</w:t>
            </w:r>
          </w:p>
          <w:bookmarkEnd w:id="4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содержании дверей трансформаторных пунктов и камер в закрытом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54" w:id="472"/>
          <w:p>
            <w:pPr>
              <w:spacing w:after="20"/>
              <w:ind w:left="20"/>
              <w:jc w:val="both"/>
            </w:pPr>
            <w:r>
              <w:rPr>
                <w:rFonts w:ascii="Times New Roman"/>
                <w:b w:val="false"/>
                <w:i w:val="false"/>
                <w:color w:val="000000"/>
                <w:sz w:val="20"/>
              </w:rPr>
              <w:t>
</w:t>
            </w:r>
            <w:r>
              <w:rPr>
                <w:rFonts w:ascii="Times New Roman"/>
                <w:b w:val="false"/>
                <w:i w:val="false"/>
                <w:color w:val="000000"/>
                <w:sz w:val="20"/>
              </w:rPr>
              <w:t>104</w:t>
            </w:r>
          </w:p>
          <w:bookmarkEnd w:id="4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обеспечении удобных и безопасных условий для наблюдения за уровнем масла, газовым реле, а также для отбора проб масла при обслуживании трансформаторов и реакторов.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59" w:id="473"/>
          <w:p>
            <w:pPr>
              <w:spacing w:after="20"/>
              <w:ind w:left="20"/>
              <w:jc w:val="both"/>
            </w:pPr>
            <w:r>
              <w:rPr>
                <w:rFonts w:ascii="Times New Roman"/>
                <w:b w:val="false"/>
                <w:i w:val="false"/>
                <w:color w:val="000000"/>
                <w:sz w:val="20"/>
              </w:rPr>
              <w:t>
</w:t>
            </w:r>
            <w:r>
              <w:rPr>
                <w:rFonts w:ascii="Times New Roman"/>
                <w:b w:val="false"/>
                <w:i w:val="false"/>
                <w:color w:val="000000"/>
                <w:sz w:val="20"/>
              </w:rPr>
              <w:t>105</w:t>
            </w:r>
          </w:p>
          <w:bookmarkEnd w:id="4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стационарных лестниц с перилами и площадками наверху, для осмотра и технического обслуживания высоко расположенных элементов трансформаторов и реакторов (3 м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4" w:id="474"/>
          <w:p>
            <w:pPr>
              <w:spacing w:after="20"/>
              <w:ind w:left="20"/>
              <w:jc w:val="both"/>
            </w:pPr>
            <w:r>
              <w:rPr>
                <w:rFonts w:ascii="Times New Roman"/>
                <w:b w:val="false"/>
                <w:i w:val="false"/>
                <w:color w:val="000000"/>
                <w:sz w:val="20"/>
              </w:rPr>
              <w:t>
</w:t>
            </w:r>
            <w:r>
              <w:rPr>
                <w:rFonts w:ascii="Times New Roman"/>
                <w:b w:val="false"/>
                <w:i w:val="false"/>
                <w:color w:val="000000"/>
                <w:sz w:val="20"/>
              </w:rPr>
              <w:t>106</w:t>
            </w:r>
          </w:p>
          <w:bookmarkEnd w:id="4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масла от соприкосновения с воздухом в расширителе трансформатора и реактора, а также в баке или расширителе устройства регулирования напряжения под нагрузкой.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9" w:id="475"/>
          <w:p>
            <w:pPr>
              <w:spacing w:after="20"/>
              <w:ind w:left="20"/>
              <w:jc w:val="both"/>
            </w:pPr>
            <w:r>
              <w:rPr>
                <w:rFonts w:ascii="Times New Roman"/>
                <w:b w:val="false"/>
                <w:i w:val="false"/>
                <w:color w:val="000000"/>
                <w:sz w:val="20"/>
              </w:rPr>
              <w:t>
</w:t>
            </w:r>
            <w:r>
              <w:rPr>
                <w:rFonts w:ascii="Times New Roman"/>
                <w:b w:val="false"/>
                <w:i w:val="false"/>
                <w:color w:val="000000"/>
                <w:sz w:val="20"/>
              </w:rPr>
              <w:t>107</w:t>
            </w:r>
          </w:p>
          <w:bookmarkEnd w:id="4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в трансформаторе и реакторе, предотвращающих увлажнение масла и постоянно находящихся в работе, независимо от режима работы трансформатора или реактора.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4" w:id="476"/>
          <w:p>
            <w:pPr>
              <w:spacing w:after="20"/>
              <w:ind w:left="20"/>
              <w:jc w:val="both"/>
            </w:pPr>
            <w:r>
              <w:rPr>
                <w:rFonts w:ascii="Times New Roman"/>
                <w:b w:val="false"/>
                <w:i w:val="false"/>
                <w:color w:val="000000"/>
                <w:sz w:val="20"/>
              </w:rPr>
              <w:t>
</w:t>
            </w:r>
            <w:r>
              <w:rPr>
                <w:rFonts w:ascii="Times New Roman"/>
                <w:b w:val="false"/>
                <w:i w:val="false"/>
                <w:color w:val="000000"/>
                <w:sz w:val="20"/>
              </w:rPr>
              <w:t>108</w:t>
            </w:r>
          </w:p>
          <w:bookmarkEnd w:id="4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эксплуатации трансформаторов мощностью 1000 кВА и более с системой непрерывной регенерации масла в термосифонных и адсорбных фильтрах.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9" w:id="477"/>
          <w:p>
            <w:pPr>
              <w:spacing w:after="20"/>
              <w:ind w:left="20"/>
              <w:jc w:val="both"/>
            </w:pPr>
            <w:r>
              <w:rPr>
                <w:rFonts w:ascii="Times New Roman"/>
                <w:b w:val="false"/>
                <w:i w:val="false"/>
                <w:color w:val="000000"/>
                <w:sz w:val="20"/>
              </w:rPr>
              <w:t>
</w:t>
            </w:r>
            <w:r>
              <w:rPr>
                <w:rFonts w:ascii="Times New Roman"/>
                <w:b w:val="false"/>
                <w:i w:val="false"/>
                <w:color w:val="000000"/>
                <w:sz w:val="20"/>
              </w:rPr>
              <w:t>109</w:t>
            </w:r>
          </w:p>
          <w:bookmarkEnd w:id="4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масла маслонаполненных вводов негерметичного исполнения от окисления и увлажнения.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4" w:id="478"/>
          <w:p>
            <w:pPr>
              <w:spacing w:after="20"/>
              <w:ind w:left="20"/>
              <w:jc w:val="both"/>
            </w:pPr>
            <w:r>
              <w:rPr>
                <w:rFonts w:ascii="Times New Roman"/>
                <w:b w:val="false"/>
                <w:i w:val="false"/>
                <w:color w:val="000000"/>
                <w:sz w:val="20"/>
              </w:rPr>
              <w:t>
</w:t>
            </w:r>
            <w:r>
              <w:rPr>
                <w:rFonts w:ascii="Times New Roman"/>
                <w:b w:val="false"/>
                <w:i w:val="false"/>
                <w:color w:val="000000"/>
                <w:sz w:val="20"/>
              </w:rPr>
              <w:t>110</w:t>
            </w:r>
          </w:p>
          <w:bookmarkEnd w:id="4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охлаждения автоматического включения (или отключения), одновременно с включением (или отключением) трансформатора или реактора, на трансформаторах и реакторах с системами масляного охлаждения, направленной циркуляцией масла в обмотках и принудительной циркуляцией - через водоохладитель.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9" w:id="479"/>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4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трансформаторов и реакторов с принудительной циркуляцией масла системы сигнализации о прекращении циркуляции масла, охлаждающей воды и работы вентиляторов обдува охладителей.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94" w:id="480"/>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4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включения электродвигателя вентиляторов при температуре масла +55 оС или токе, равному номинальному, независимо от температуры масла на трансформаторах с системой охлаждения дутья.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99" w:id="481"/>
          <w:p>
            <w:pPr>
              <w:spacing w:after="20"/>
              <w:ind w:left="20"/>
              <w:jc w:val="both"/>
            </w:pPr>
            <w:r>
              <w:rPr>
                <w:rFonts w:ascii="Times New Roman"/>
                <w:b w:val="false"/>
                <w:i w:val="false"/>
                <w:color w:val="000000"/>
                <w:sz w:val="20"/>
              </w:rPr>
              <w:t>
</w:t>
            </w:r>
            <w:r>
              <w:rPr>
                <w:rFonts w:ascii="Times New Roman"/>
                <w:b w:val="false"/>
                <w:i w:val="false"/>
                <w:color w:val="000000"/>
                <w:sz w:val="20"/>
              </w:rPr>
              <w:t>113</w:t>
            </w:r>
          </w:p>
          <w:bookmarkEnd w:id="4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нахождении устройства регулирования под нагрузкой в работе в автоматическом режиме.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4" w:id="482"/>
          <w:p>
            <w:pPr>
              <w:spacing w:after="20"/>
              <w:ind w:left="20"/>
              <w:jc w:val="both"/>
            </w:pPr>
            <w:r>
              <w:rPr>
                <w:rFonts w:ascii="Times New Roman"/>
                <w:b w:val="false"/>
                <w:i w:val="false"/>
                <w:color w:val="000000"/>
                <w:sz w:val="20"/>
              </w:rPr>
              <w:t>
</w:t>
            </w:r>
            <w:r>
              <w:rPr>
                <w:rFonts w:ascii="Times New Roman"/>
                <w:b w:val="false"/>
                <w:i w:val="false"/>
                <w:color w:val="000000"/>
                <w:sz w:val="20"/>
              </w:rPr>
              <w:t>114</w:t>
            </w:r>
          </w:p>
          <w:bookmarkEnd w:id="4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работы, связанной с выемкой активной части из бака трансформатора и реактора или поднятием колокола, по специально разработанному для местных условий проекту производства работ с учетом действующих руководящих технических материалов, требований завода-изготовителя и в соответствии с требованиями, установленными законодательством Республики Казахстан в области электроэнергетики.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9" w:id="483"/>
          <w:p>
            <w:pPr>
              <w:spacing w:after="20"/>
              <w:ind w:left="20"/>
              <w:jc w:val="both"/>
            </w:pPr>
            <w:r>
              <w:rPr>
                <w:rFonts w:ascii="Times New Roman"/>
                <w:b w:val="false"/>
                <w:i w:val="false"/>
                <w:color w:val="000000"/>
                <w:sz w:val="20"/>
              </w:rPr>
              <w:t>
</w:t>
            </w:r>
            <w:r>
              <w:rPr>
                <w:rFonts w:ascii="Times New Roman"/>
                <w:b w:val="false"/>
                <w:i w:val="false"/>
                <w:color w:val="000000"/>
                <w:sz w:val="20"/>
              </w:rPr>
              <w:t>115</w:t>
            </w:r>
          </w:p>
          <w:bookmarkEnd w:id="4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неснижаемого запаса изоляционного масла не менее 110% от объема наиболее вместимого маслонаполненного оборудования, имеющегося на балансе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4" w:id="484"/>
          <w:p>
            <w:pPr>
              <w:spacing w:after="20"/>
              <w:ind w:left="20"/>
              <w:jc w:val="both"/>
            </w:pPr>
            <w:r>
              <w:rPr>
                <w:rFonts w:ascii="Times New Roman"/>
                <w:b w:val="false"/>
                <w:i w:val="false"/>
                <w:color w:val="000000"/>
                <w:sz w:val="20"/>
              </w:rPr>
              <w:t>
</w:t>
            </w:r>
            <w:r>
              <w:rPr>
                <w:rFonts w:ascii="Times New Roman"/>
                <w:b w:val="false"/>
                <w:i w:val="false"/>
                <w:color w:val="000000"/>
                <w:sz w:val="20"/>
              </w:rPr>
              <w:t>116</w:t>
            </w:r>
          </w:p>
          <w:bookmarkEnd w:id="4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актов или протоколов испытаний трансформаторов и реакторов.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9" w:id="485"/>
          <w:p>
            <w:pPr>
              <w:spacing w:after="20"/>
              <w:ind w:left="20"/>
              <w:jc w:val="both"/>
            </w:pPr>
            <w:r>
              <w:rPr>
                <w:rFonts w:ascii="Times New Roman"/>
                <w:b w:val="false"/>
                <w:i w:val="false"/>
                <w:color w:val="000000"/>
                <w:sz w:val="20"/>
              </w:rPr>
              <w:t>
</w:t>
            </w:r>
            <w:r>
              <w:rPr>
                <w:rFonts w:ascii="Times New Roman"/>
                <w:b w:val="false"/>
                <w:i w:val="false"/>
                <w:color w:val="000000"/>
                <w:sz w:val="20"/>
              </w:rPr>
              <w:t>117</w:t>
            </w:r>
          </w:p>
          <w:bookmarkEnd w:id="4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наименования, адреса и телефона владельца на каждой трансформаторной подстанций 10/0,4 или 6/0,4 кВ, находящееся за территорией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24" w:id="486"/>
          <w:p>
            <w:pPr>
              <w:spacing w:after="20"/>
              <w:ind w:left="20"/>
              <w:jc w:val="both"/>
            </w:pPr>
            <w:r>
              <w:rPr>
                <w:rFonts w:ascii="Times New Roman"/>
                <w:b w:val="false"/>
                <w:i w:val="false"/>
                <w:color w:val="000000"/>
                <w:sz w:val="20"/>
              </w:rPr>
              <w:t>
</w:t>
            </w:r>
            <w:r>
              <w:rPr>
                <w:rFonts w:ascii="Times New Roman"/>
                <w:b w:val="false"/>
                <w:i w:val="false"/>
                <w:color w:val="000000"/>
                <w:sz w:val="20"/>
              </w:rPr>
              <w:t>118</w:t>
            </w:r>
          </w:p>
          <w:bookmarkEnd w:id="4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поддрежании температуры воздуха внутри помещения закрытых распределительных устройств в летнее время на уровне не более 40</w:t>
            </w:r>
            <w:r>
              <w:rPr>
                <w:rFonts w:ascii="Times New Roman"/>
                <w:b w:val="false"/>
                <w:i w:val="false"/>
                <w:color w:val="000000"/>
                <w:vertAlign w:val="superscript"/>
              </w:rPr>
              <w:t>о</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29" w:id="487"/>
          <w:p>
            <w:pPr>
              <w:spacing w:after="20"/>
              <w:ind w:left="20"/>
              <w:jc w:val="both"/>
            </w:pPr>
            <w:r>
              <w:rPr>
                <w:rFonts w:ascii="Times New Roman"/>
                <w:b w:val="false"/>
                <w:i w:val="false"/>
                <w:color w:val="000000"/>
                <w:sz w:val="20"/>
              </w:rPr>
              <w:t>
</w:t>
            </w:r>
            <w:r>
              <w:rPr>
                <w:rFonts w:ascii="Times New Roman"/>
                <w:b w:val="false"/>
                <w:i w:val="false"/>
                <w:color w:val="000000"/>
                <w:sz w:val="20"/>
              </w:rPr>
              <w:t>119</w:t>
            </w:r>
          </w:p>
          <w:bookmarkEnd w:id="4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поддрежании температуры воздуха в помещении компрессорной станции в пределах 10-35оС.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34" w:id="488"/>
          <w:p>
            <w:pPr>
              <w:spacing w:after="20"/>
              <w:ind w:left="20"/>
              <w:jc w:val="both"/>
            </w:pPr>
            <w:r>
              <w:rPr>
                <w:rFonts w:ascii="Times New Roman"/>
                <w:b w:val="false"/>
                <w:i w:val="false"/>
                <w:color w:val="000000"/>
                <w:sz w:val="20"/>
              </w:rPr>
              <w:t>
</w:t>
            </w:r>
            <w:r>
              <w:rPr>
                <w:rFonts w:ascii="Times New Roman"/>
                <w:b w:val="false"/>
                <w:i w:val="false"/>
                <w:color w:val="000000"/>
                <w:sz w:val="20"/>
              </w:rPr>
              <w:t>120</w:t>
            </w:r>
          </w:p>
          <w:bookmarkEnd w:id="4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поддержании температуры воздуха в помещении элегазовых комплектных распределительных устройств - в пределах 10-40</w:t>
            </w:r>
            <w:r>
              <w:rPr>
                <w:rFonts w:ascii="Times New Roman"/>
                <w:b w:val="false"/>
                <w:i w:val="false"/>
                <w:color w:val="000000"/>
                <w:vertAlign w:val="superscript"/>
              </w:rPr>
              <w:t>о</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39" w:id="489"/>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4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приборов освещения в закрытых, открытых и комплектных распределительных устройствах.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4" w:id="490"/>
          <w:p>
            <w:pPr>
              <w:spacing w:after="20"/>
              <w:ind w:left="20"/>
              <w:jc w:val="both"/>
            </w:pPr>
            <w:r>
              <w:rPr>
                <w:rFonts w:ascii="Times New Roman"/>
                <w:b w:val="false"/>
                <w:i w:val="false"/>
                <w:color w:val="000000"/>
                <w:sz w:val="20"/>
              </w:rPr>
              <w:t>
</w:t>
            </w:r>
            <w:r>
              <w:rPr>
                <w:rFonts w:ascii="Times New Roman"/>
                <w:b w:val="false"/>
                <w:i w:val="false"/>
                <w:color w:val="000000"/>
                <w:sz w:val="20"/>
              </w:rPr>
              <w:t>122</w:t>
            </w:r>
          </w:p>
          <w:bookmarkEnd w:id="4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двухстороннего управления освещением в коридорах распределительных устройств, имеющих два выхода и в проходных туннелях.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9" w:id="491"/>
          <w:p>
            <w:pPr>
              <w:spacing w:after="20"/>
              <w:ind w:left="20"/>
              <w:jc w:val="both"/>
            </w:pPr>
            <w:r>
              <w:rPr>
                <w:rFonts w:ascii="Times New Roman"/>
                <w:b w:val="false"/>
                <w:i w:val="false"/>
                <w:color w:val="000000"/>
                <w:sz w:val="20"/>
              </w:rPr>
              <w:t>
</w:t>
            </w:r>
            <w:r>
              <w:rPr>
                <w:rFonts w:ascii="Times New Roman"/>
                <w:b w:val="false"/>
                <w:i w:val="false"/>
                <w:color w:val="000000"/>
                <w:sz w:val="20"/>
              </w:rPr>
              <w:t>123</w:t>
            </w:r>
          </w:p>
          <w:bookmarkEnd w:id="4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надписей на всех ключах, кнопках и регуляторах управления, указывающие операцию для которой они предназначены ("Включить", "Отключить", "Убавить", "Прибавить"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4" w:id="492"/>
          <w:p>
            <w:pPr>
              <w:spacing w:after="20"/>
              <w:ind w:left="20"/>
              <w:jc w:val="both"/>
            </w:pPr>
            <w:r>
              <w:rPr>
                <w:rFonts w:ascii="Times New Roman"/>
                <w:b w:val="false"/>
                <w:i w:val="false"/>
                <w:color w:val="000000"/>
                <w:sz w:val="20"/>
              </w:rPr>
              <w:t>
</w:t>
            </w:r>
            <w:r>
              <w:rPr>
                <w:rFonts w:ascii="Times New Roman"/>
                <w:b w:val="false"/>
                <w:i w:val="false"/>
                <w:color w:val="000000"/>
                <w:sz w:val="20"/>
              </w:rPr>
              <w:t>124</w:t>
            </w:r>
          </w:p>
          <w:bookmarkEnd w:id="4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сигнальных лампах, указывающие характер сигнала ("Включен", "Отключен", "Перегрев"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9" w:id="493"/>
          <w:p>
            <w:pPr>
              <w:spacing w:after="20"/>
              <w:ind w:left="20"/>
              <w:jc w:val="both"/>
            </w:pPr>
            <w:r>
              <w:rPr>
                <w:rFonts w:ascii="Times New Roman"/>
                <w:b w:val="false"/>
                <w:i w:val="false"/>
                <w:color w:val="000000"/>
                <w:sz w:val="20"/>
              </w:rPr>
              <w:t>
</w:t>
            </w:r>
            <w:r>
              <w:rPr>
                <w:rFonts w:ascii="Times New Roman"/>
                <w:b w:val="false"/>
                <w:i w:val="false"/>
                <w:color w:val="000000"/>
                <w:sz w:val="20"/>
              </w:rPr>
              <w:t>125</w:t>
            </w:r>
          </w:p>
          <w:bookmarkEnd w:id="4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механических указателей отключенного и включенного положения на выключателях и их приводах.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64" w:id="494"/>
          <w:p>
            <w:pPr>
              <w:spacing w:after="20"/>
              <w:ind w:left="20"/>
              <w:jc w:val="both"/>
            </w:pPr>
            <w:r>
              <w:rPr>
                <w:rFonts w:ascii="Times New Roman"/>
                <w:b w:val="false"/>
                <w:i w:val="false"/>
                <w:color w:val="000000"/>
                <w:sz w:val="20"/>
              </w:rPr>
              <w:t>
</w:t>
            </w:r>
            <w:r>
              <w:rPr>
                <w:rFonts w:ascii="Times New Roman"/>
                <w:b w:val="false"/>
                <w:i w:val="false"/>
                <w:color w:val="000000"/>
                <w:sz w:val="20"/>
              </w:rPr>
              <w:t>126</w:t>
            </w:r>
          </w:p>
          <w:bookmarkEnd w:id="4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указателей отключенного и включенного положения на приводах разъединителей, заземляющих ножей, отделителей, короткозамыкателей и другого оборудования, отделенного от аппаратов стенкой.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69" w:id="495"/>
          <w:p>
            <w:pPr>
              <w:spacing w:after="20"/>
              <w:ind w:left="20"/>
              <w:jc w:val="both"/>
            </w:pPr>
            <w:r>
              <w:rPr>
                <w:rFonts w:ascii="Times New Roman"/>
                <w:b w:val="false"/>
                <w:i w:val="false"/>
                <w:color w:val="000000"/>
                <w:sz w:val="20"/>
              </w:rPr>
              <w:t>
</w:t>
            </w:r>
            <w:r>
              <w:rPr>
                <w:rFonts w:ascii="Times New Roman"/>
                <w:b w:val="false"/>
                <w:i w:val="false"/>
                <w:color w:val="000000"/>
                <w:sz w:val="20"/>
              </w:rPr>
              <w:t>127</w:t>
            </w:r>
          </w:p>
          <w:bookmarkEnd w:id="4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запирающих приспособлений на приводах, разъединителях, отделителях, короткозамыкателях, заземляющих ножах, не имеющих ограждений.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4" w:id="496"/>
          <w:p>
            <w:pPr>
              <w:spacing w:after="20"/>
              <w:ind w:left="20"/>
              <w:jc w:val="both"/>
            </w:pPr>
            <w:r>
              <w:rPr>
                <w:rFonts w:ascii="Times New Roman"/>
                <w:b w:val="false"/>
                <w:i w:val="false"/>
                <w:color w:val="000000"/>
                <w:sz w:val="20"/>
              </w:rPr>
              <w:t>
</w:t>
            </w:r>
            <w:r>
              <w:rPr>
                <w:rFonts w:ascii="Times New Roman"/>
                <w:b w:val="false"/>
                <w:i w:val="false"/>
                <w:color w:val="000000"/>
                <w:sz w:val="20"/>
              </w:rPr>
              <w:t>128</w:t>
            </w:r>
          </w:p>
          <w:bookmarkEnd w:id="4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приспособления для завода пружинного механизма в распределительных устройствах, оборудованных выключателями с пружинными приводами.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9" w:id="497"/>
          <w:p>
            <w:pPr>
              <w:spacing w:after="20"/>
              <w:ind w:left="20"/>
              <w:jc w:val="both"/>
            </w:pPr>
            <w:r>
              <w:rPr>
                <w:rFonts w:ascii="Times New Roman"/>
                <w:b w:val="false"/>
                <w:i w:val="false"/>
                <w:color w:val="000000"/>
                <w:sz w:val="20"/>
              </w:rPr>
              <w:t>
</w:t>
            </w:r>
            <w:r>
              <w:rPr>
                <w:rFonts w:ascii="Times New Roman"/>
                <w:b w:val="false"/>
                <w:i w:val="false"/>
                <w:color w:val="000000"/>
                <w:sz w:val="20"/>
              </w:rPr>
              <w:t>129</w:t>
            </w:r>
          </w:p>
          <w:bookmarkEnd w:id="4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персонала, обслуживающего распределительные устройства, документации по допустимым режимам работы электрооборудования в нормальных и аварийных условиях.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4" w:id="498"/>
          <w:p>
            <w:pPr>
              <w:spacing w:after="20"/>
              <w:ind w:left="20"/>
              <w:jc w:val="both"/>
            </w:pPr>
            <w:r>
              <w:rPr>
                <w:rFonts w:ascii="Times New Roman"/>
                <w:b w:val="false"/>
                <w:i w:val="false"/>
                <w:color w:val="000000"/>
                <w:sz w:val="20"/>
              </w:rPr>
              <w:t>
</w:t>
            </w:r>
            <w:r>
              <w:rPr>
                <w:rFonts w:ascii="Times New Roman"/>
                <w:b w:val="false"/>
                <w:i w:val="false"/>
                <w:color w:val="000000"/>
                <w:sz w:val="20"/>
              </w:rPr>
              <w:t>130</w:t>
            </w:r>
          </w:p>
          <w:bookmarkEnd w:id="4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дежурного персонала запаса калиброванных плавких вставок всех типов до и выше 1000 В, которые эксплуатируются в распределительном устройстве.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9" w:id="499"/>
          <w:p>
            <w:pPr>
              <w:spacing w:after="20"/>
              <w:ind w:left="20"/>
              <w:jc w:val="both"/>
            </w:pPr>
            <w:r>
              <w:rPr>
                <w:rFonts w:ascii="Times New Roman"/>
                <w:b w:val="false"/>
                <w:i w:val="false"/>
                <w:color w:val="000000"/>
                <w:sz w:val="20"/>
              </w:rPr>
              <w:t>
</w:t>
            </w:r>
            <w:r>
              <w:rPr>
                <w:rFonts w:ascii="Times New Roman"/>
                <w:b w:val="false"/>
                <w:i w:val="false"/>
                <w:color w:val="000000"/>
                <w:sz w:val="20"/>
              </w:rPr>
              <w:t>131</w:t>
            </w:r>
          </w:p>
          <w:bookmarkEnd w:id="4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пломбировки на всех блокировочных устройствах распределительного устройства, за исключением механических.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4" w:id="500"/>
          <w:p>
            <w:pPr>
              <w:spacing w:after="20"/>
              <w:ind w:left="20"/>
              <w:jc w:val="both"/>
            </w:pPr>
            <w:r>
              <w:rPr>
                <w:rFonts w:ascii="Times New Roman"/>
                <w:b w:val="false"/>
                <w:i w:val="false"/>
                <w:color w:val="000000"/>
                <w:sz w:val="20"/>
              </w:rPr>
              <w:t>
</w:t>
            </w:r>
            <w:r>
              <w:rPr>
                <w:rFonts w:ascii="Times New Roman"/>
                <w:b w:val="false"/>
                <w:i w:val="false"/>
                <w:color w:val="000000"/>
                <w:sz w:val="20"/>
              </w:rPr>
              <w:t>132</w:t>
            </w:r>
          </w:p>
          <w:bookmarkEnd w:id="5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стационарных заземляющих ножей в распределительных устройствах напряжением выше 1000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9" w:id="501"/>
          <w:p>
            <w:pPr>
              <w:spacing w:after="20"/>
              <w:ind w:left="20"/>
              <w:jc w:val="both"/>
            </w:pPr>
            <w:r>
              <w:rPr>
                <w:rFonts w:ascii="Times New Roman"/>
                <w:b w:val="false"/>
                <w:i w:val="false"/>
                <w:color w:val="000000"/>
                <w:sz w:val="20"/>
              </w:rPr>
              <w:t>
</w:t>
            </w:r>
            <w:r>
              <w:rPr>
                <w:rFonts w:ascii="Times New Roman"/>
                <w:b w:val="false"/>
                <w:i w:val="false"/>
                <w:color w:val="000000"/>
                <w:sz w:val="20"/>
              </w:rPr>
              <w:t>133</w:t>
            </w:r>
          </w:p>
          <w:bookmarkEnd w:id="5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окраски красного цвета на рукоятки приводов заземляющих ножей и черного на приводах заземляющих ножей.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4" w:id="502"/>
          <w:p>
            <w:pPr>
              <w:spacing w:after="20"/>
              <w:ind w:left="20"/>
              <w:jc w:val="both"/>
            </w:pPr>
            <w:r>
              <w:rPr>
                <w:rFonts w:ascii="Times New Roman"/>
                <w:b w:val="false"/>
                <w:i w:val="false"/>
                <w:color w:val="000000"/>
                <w:sz w:val="20"/>
              </w:rPr>
              <w:t>
</w:t>
            </w:r>
            <w:r>
              <w:rPr>
                <w:rFonts w:ascii="Times New Roman"/>
                <w:b w:val="false"/>
                <w:i w:val="false"/>
                <w:color w:val="000000"/>
                <w:sz w:val="20"/>
              </w:rPr>
              <w:t>134</w:t>
            </w:r>
          </w:p>
          <w:bookmarkEnd w:id="5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надписей на дверях наружной и внутренней установки, на внутренних стенках камер закрытых распределительных устройств, на оборудовании открытых распределительных устройств, на сборках, на лицевой и оборотной сторонах панелей щитов, указывающих их назначение и диспетчерское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9" w:id="503"/>
          <w:p>
            <w:pPr>
              <w:spacing w:after="20"/>
              <w:ind w:left="20"/>
              <w:jc w:val="both"/>
            </w:pPr>
            <w:r>
              <w:rPr>
                <w:rFonts w:ascii="Times New Roman"/>
                <w:b w:val="false"/>
                <w:i w:val="false"/>
                <w:color w:val="000000"/>
                <w:sz w:val="20"/>
              </w:rPr>
              <w:t>
</w:t>
            </w:r>
            <w:r>
              <w:rPr>
                <w:rFonts w:ascii="Times New Roman"/>
                <w:b w:val="false"/>
                <w:i w:val="false"/>
                <w:color w:val="000000"/>
                <w:sz w:val="20"/>
              </w:rPr>
              <w:t>135</w:t>
            </w:r>
          </w:p>
          <w:bookmarkEnd w:id="5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дверях распределительных устройств предупреждающих плакатов и знаков установленного образца.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14" w:id="504"/>
          <w:p>
            <w:pPr>
              <w:spacing w:after="20"/>
              <w:ind w:left="20"/>
              <w:jc w:val="both"/>
            </w:pPr>
            <w:r>
              <w:rPr>
                <w:rFonts w:ascii="Times New Roman"/>
                <w:b w:val="false"/>
                <w:i w:val="false"/>
                <w:color w:val="000000"/>
                <w:sz w:val="20"/>
              </w:rPr>
              <w:t>
</w:t>
            </w:r>
            <w:r>
              <w:rPr>
                <w:rFonts w:ascii="Times New Roman"/>
                <w:b w:val="false"/>
                <w:i w:val="false"/>
                <w:color w:val="000000"/>
                <w:sz w:val="20"/>
              </w:rPr>
              <w:t>136</w:t>
            </w:r>
          </w:p>
          <w:bookmarkEnd w:id="5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предохранительных щитках и (или) на предохранителях присоединений, указывающей номинальный ток плавкой вставки.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19" w:id="505"/>
          <w:p>
            <w:pPr>
              <w:spacing w:after="20"/>
              <w:ind w:left="20"/>
              <w:jc w:val="both"/>
            </w:pPr>
            <w:r>
              <w:rPr>
                <w:rFonts w:ascii="Times New Roman"/>
                <w:b w:val="false"/>
                <w:i w:val="false"/>
                <w:color w:val="000000"/>
                <w:sz w:val="20"/>
              </w:rPr>
              <w:t>
</w:t>
            </w:r>
            <w:r>
              <w:rPr>
                <w:rFonts w:ascii="Times New Roman"/>
                <w:b w:val="false"/>
                <w:i w:val="false"/>
                <w:color w:val="000000"/>
                <w:sz w:val="20"/>
              </w:rPr>
              <w:t>137</w:t>
            </w:r>
          </w:p>
          <w:bookmarkEnd w:id="5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0" w:id="506"/>
          <w:p>
            <w:pPr>
              <w:spacing w:after="20"/>
              <w:ind w:left="20"/>
              <w:jc w:val="both"/>
            </w:pPr>
            <w:r>
              <w:rPr>
                <w:rFonts w:ascii="Times New Roman"/>
                <w:b w:val="false"/>
                <w:i w:val="false"/>
                <w:color w:val="000000"/>
                <w:sz w:val="20"/>
              </w:rPr>
              <w:t>
Наличие в распределительных устройствах:</w:t>
            </w:r>
          </w:p>
          <w:bookmarkEnd w:id="506"/>
          <w:p>
            <w:pPr>
              <w:spacing w:after="20"/>
              <w:ind w:left="20"/>
              <w:jc w:val="both"/>
            </w:pPr>
            <w:r>
              <w:rPr>
                <w:rFonts w:ascii="Times New Roman"/>
                <w:b w:val="false"/>
                <w:i w:val="false"/>
                <w:color w:val="000000"/>
                <w:sz w:val="20"/>
              </w:rPr>
              <w:t>
</w:t>
            </w:r>
            <w:r>
              <w:rPr>
                <w:rFonts w:ascii="Times New Roman"/>
                <w:b w:val="false"/>
                <w:i w:val="false"/>
                <w:color w:val="000000"/>
                <w:sz w:val="20"/>
              </w:rPr>
              <w:t>1) достаточного количества переносных заземлений;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средств защиты и средств по оказанию первой медицинской помощи пострадавшим от несчастных случаев;</w:t>
            </w:r>
          </w:p>
          <w:p>
            <w:pPr>
              <w:spacing w:after="20"/>
              <w:ind w:left="20"/>
              <w:jc w:val="both"/>
            </w:pPr>
            <w:r>
              <w:rPr>
                <w:rFonts w:ascii="Times New Roman"/>
                <w:b w:val="false"/>
                <w:i w:val="false"/>
                <w:color w:val="000000"/>
                <w:sz w:val="20"/>
              </w:rPr>
              <w:t>
3) противопожарных средств и инвентаря, в соответствии с местными инструкциями, согласованными с органами государственного пожарного надзора.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7" w:id="507"/>
          <w:p>
            <w:pPr>
              <w:spacing w:after="20"/>
              <w:ind w:left="20"/>
              <w:jc w:val="both"/>
            </w:pPr>
            <w:r>
              <w:rPr>
                <w:rFonts w:ascii="Times New Roman"/>
                <w:b w:val="false"/>
                <w:i w:val="false"/>
                <w:color w:val="000000"/>
                <w:sz w:val="20"/>
              </w:rPr>
              <w:t>
</w:t>
            </w:r>
            <w:r>
              <w:rPr>
                <w:rFonts w:ascii="Times New Roman"/>
                <w:b w:val="false"/>
                <w:i w:val="false"/>
                <w:color w:val="000000"/>
                <w:sz w:val="20"/>
              </w:rPr>
              <w:t>138</w:t>
            </w:r>
          </w:p>
          <w:bookmarkEnd w:id="5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электроподогрева с автоматическим включением и отключением в шкафах с аппаратурой устройств релейной защиты и автоматики, связи и телемеханики, управления, распределительных, воздушных выключателей, а также в шкафах приводов масляных выключателей, отделителей, короткозамыкателей, двигательных приводов разъединителей, установленных распределительных устройств, в которых температура воздуха ниже допустимого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2" w:id="508"/>
          <w:p>
            <w:pPr>
              <w:spacing w:after="20"/>
              <w:ind w:left="20"/>
              <w:jc w:val="both"/>
            </w:pPr>
            <w:r>
              <w:rPr>
                <w:rFonts w:ascii="Times New Roman"/>
                <w:b w:val="false"/>
                <w:i w:val="false"/>
                <w:color w:val="000000"/>
                <w:sz w:val="20"/>
              </w:rPr>
              <w:t>
</w:t>
            </w:r>
            <w:r>
              <w:rPr>
                <w:rFonts w:ascii="Times New Roman"/>
                <w:b w:val="false"/>
                <w:i w:val="false"/>
                <w:color w:val="000000"/>
                <w:sz w:val="20"/>
              </w:rPr>
              <w:t>139</w:t>
            </w:r>
          </w:p>
          <w:bookmarkEnd w:id="5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электроподогрева и утепления днища воздухосборников и спускного вентиля, включаемые при удалении влаги на время, необходимое для таяния льда при отрицательных температурах наружного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7" w:id="509"/>
          <w:p>
            <w:pPr>
              <w:spacing w:after="20"/>
              <w:ind w:left="20"/>
              <w:jc w:val="both"/>
            </w:pPr>
            <w:r>
              <w:rPr>
                <w:rFonts w:ascii="Times New Roman"/>
                <w:b w:val="false"/>
                <w:i w:val="false"/>
                <w:color w:val="000000"/>
                <w:sz w:val="20"/>
              </w:rPr>
              <w:t>
</w:t>
            </w:r>
            <w:r>
              <w:rPr>
                <w:rFonts w:ascii="Times New Roman"/>
                <w:b w:val="false"/>
                <w:i w:val="false"/>
                <w:color w:val="000000"/>
                <w:sz w:val="20"/>
              </w:rPr>
              <w:t>140</w:t>
            </w:r>
          </w:p>
          <w:bookmarkEnd w:id="5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антикоррозийного покрытия на внутренних поверхностях резервуаров воздушных выключателей.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2" w:id="510"/>
          <w:p>
            <w:pPr>
              <w:spacing w:after="20"/>
              <w:ind w:left="20"/>
              <w:jc w:val="both"/>
            </w:pPr>
            <w:r>
              <w:rPr>
                <w:rFonts w:ascii="Times New Roman"/>
                <w:b w:val="false"/>
                <w:i w:val="false"/>
                <w:color w:val="000000"/>
                <w:sz w:val="20"/>
              </w:rPr>
              <w:t>
</w:t>
            </w:r>
            <w:r>
              <w:rPr>
                <w:rFonts w:ascii="Times New Roman"/>
                <w:b w:val="false"/>
                <w:i w:val="false"/>
                <w:color w:val="000000"/>
                <w:sz w:val="20"/>
              </w:rPr>
              <w:t>141</w:t>
            </w:r>
          </w:p>
          <w:bookmarkEnd w:id="5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фильтров, установленных в распределительных шкафах каждого воздушного выключателя или на воздухопроводе, питающем привод каждого аппарата, очищающие сжатый воздух, используемый в воздушных выключателях и приводах других коммутационных аппаратов.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7" w:id="511"/>
          <w:p>
            <w:pPr>
              <w:spacing w:after="20"/>
              <w:ind w:left="20"/>
              <w:jc w:val="both"/>
            </w:pPr>
            <w:r>
              <w:rPr>
                <w:rFonts w:ascii="Times New Roman"/>
                <w:b w:val="false"/>
                <w:i w:val="false"/>
                <w:color w:val="000000"/>
                <w:sz w:val="20"/>
              </w:rPr>
              <w:t>
</w:t>
            </w:r>
            <w:r>
              <w:rPr>
                <w:rFonts w:ascii="Times New Roman"/>
                <w:b w:val="false"/>
                <w:i w:val="false"/>
                <w:color w:val="000000"/>
                <w:sz w:val="20"/>
              </w:rPr>
              <w:t>142</w:t>
            </w:r>
          </w:p>
          <w:bookmarkEnd w:id="5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масляных выключателей - 1 раз в 6-8 лет, при контроле характеристик выключателя с приводом в межремонтный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2" w:id="512"/>
          <w:p>
            <w:pPr>
              <w:spacing w:after="20"/>
              <w:ind w:left="20"/>
              <w:jc w:val="both"/>
            </w:pPr>
            <w:r>
              <w:rPr>
                <w:rFonts w:ascii="Times New Roman"/>
                <w:b w:val="false"/>
                <w:i w:val="false"/>
                <w:color w:val="000000"/>
                <w:sz w:val="20"/>
              </w:rPr>
              <w:t>
</w:t>
            </w:r>
            <w:r>
              <w:rPr>
                <w:rFonts w:ascii="Times New Roman"/>
                <w:b w:val="false"/>
                <w:i w:val="false"/>
                <w:color w:val="000000"/>
                <w:sz w:val="20"/>
              </w:rPr>
              <w:t>143</w:t>
            </w:r>
          </w:p>
          <w:bookmarkEnd w:id="5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выключателей нагрузки, разъединителей и заземляющих ножей - 1 раз в 4-8 лет (в зависимости от конструктивных особенностей).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7" w:id="513"/>
          <w:p>
            <w:pPr>
              <w:spacing w:after="20"/>
              <w:ind w:left="20"/>
              <w:jc w:val="both"/>
            </w:pPr>
            <w:r>
              <w:rPr>
                <w:rFonts w:ascii="Times New Roman"/>
                <w:b w:val="false"/>
                <w:i w:val="false"/>
                <w:color w:val="000000"/>
                <w:sz w:val="20"/>
              </w:rPr>
              <w:t>
</w:t>
            </w:r>
            <w:r>
              <w:rPr>
                <w:rFonts w:ascii="Times New Roman"/>
                <w:b w:val="false"/>
                <w:i w:val="false"/>
                <w:color w:val="000000"/>
                <w:sz w:val="20"/>
              </w:rPr>
              <w:t>144</w:t>
            </w:r>
          </w:p>
          <w:bookmarkEnd w:id="5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воздушных выключателей - 1 раз в 4-6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2" w:id="514"/>
          <w:p>
            <w:pPr>
              <w:spacing w:after="20"/>
              <w:ind w:left="20"/>
              <w:jc w:val="both"/>
            </w:pPr>
            <w:r>
              <w:rPr>
                <w:rFonts w:ascii="Times New Roman"/>
                <w:b w:val="false"/>
                <w:i w:val="false"/>
                <w:color w:val="000000"/>
                <w:sz w:val="20"/>
              </w:rPr>
              <w:t>
</w:t>
            </w:r>
            <w:r>
              <w:rPr>
                <w:rFonts w:ascii="Times New Roman"/>
                <w:b w:val="false"/>
                <w:i w:val="false"/>
                <w:color w:val="000000"/>
                <w:sz w:val="20"/>
              </w:rPr>
              <w:t>145</w:t>
            </w:r>
          </w:p>
          <w:bookmarkEnd w:id="5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элегазовых комплектных распределительных устройств - 1 раз в 10-12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7" w:id="515"/>
          <w:p>
            <w:pPr>
              <w:spacing w:after="20"/>
              <w:ind w:left="20"/>
              <w:jc w:val="both"/>
            </w:pPr>
            <w:r>
              <w:rPr>
                <w:rFonts w:ascii="Times New Roman"/>
                <w:b w:val="false"/>
                <w:i w:val="false"/>
                <w:color w:val="000000"/>
                <w:sz w:val="20"/>
              </w:rPr>
              <w:t>
</w:t>
            </w:r>
            <w:r>
              <w:rPr>
                <w:rFonts w:ascii="Times New Roman"/>
                <w:b w:val="false"/>
                <w:i w:val="false"/>
                <w:color w:val="000000"/>
                <w:sz w:val="20"/>
              </w:rPr>
              <w:t>146</w:t>
            </w:r>
          </w:p>
          <w:bookmarkEnd w:id="5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элегазовых и вакуумных выключателей - 1 раз в 10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2" w:id="516"/>
          <w:p>
            <w:pPr>
              <w:spacing w:after="20"/>
              <w:ind w:left="20"/>
              <w:jc w:val="both"/>
            </w:pPr>
            <w:r>
              <w:rPr>
                <w:rFonts w:ascii="Times New Roman"/>
                <w:b w:val="false"/>
                <w:i w:val="false"/>
                <w:color w:val="000000"/>
                <w:sz w:val="20"/>
              </w:rPr>
              <w:t>
</w:t>
            </w:r>
            <w:r>
              <w:rPr>
                <w:rFonts w:ascii="Times New Roman"/>
                <w:b w:val="false"/>
                <w:i w:val="false"/>
                <w:color w:val="000000"/>
                <w:sz w:val="20"/>
              </w:rPr>
              <w:t>147</w:t>
            </w:r>
          </w:p>
          <w:bookmarkEnd w:id="5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токопроводов - 1 раз в 8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7" w:id="517"/>
          <w:p>
            <w:pPr>
              <w:spacing w:after="20"/>
              <w:ind w:left="20"/>
              <w:jc w:val="both"/>
            </w:pPr>
            <w:r>
              <w:rPr>
                <w:rFonts w:ascii="Times New Roman"/>
                <w:b w:val="false"/>
                <w:i w:val="false"/>
                <w:color w:val="000000"/>
                <w:sz w:val="20"/>
              </w:rPr>
              <w:t>
</w:t>
            </w:r>
            <w:r>
              <w:rPr>
                <w:rFonts w:ascii="Times New Roman"/>
                <w:b w:val="false"/>
                <w:i w:val="false"/>
                <w:color w:val="000000"/>
                <w:sz w:val="20"/>
              </w:rPr>
              <w:t>148</w:t>
            </w:r>
          </w:p>
          <w:bookmarkEnd w:id="5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отделителей короткозамыкателей с открытым ножом и их приводов - 1 раз в 2-3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2" w:id="518"/>
          <w:p>
            <w:pPr>
              <w:spacing w:after="20"/>
              <w:ind w:left="20"/>
              <w:jc w:val="both"/>
            </w:pPr>
            <w:r>
              <w:rPr>
                <w:rFonts w:ascii="Times New Roman"/>
                <w:b w:val="false"/>
                <w:i w:val="false"/>
                <w:color w:val="000000"/>
                <w:sz w:val="20"/>
              </w:rPr>
              <w:t>
</w:t>
            </w:r>
            <w:r>
              <w:rPr>
                <w:rFonts w:ascii="Times New Roman"/>
                <w:b w:val="false"/>
                <w:i w:val="false"/>
                <w:color w:val="000000"/>
                <w:sz w:val="20"/>
              </w:rPr>
              <w:t>149</w:t>
            </w:r>
          </w:p>
          <w:bookmarkEnd w:id="5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3" w:id="519"/>
          <w:p>
            <w:pPr>
              <w:spacing w:after="20"/>
              <w:ind w:left="20"/>
              <w:jc w:val="both"/>
            </w:pPr>
            <w:r>
              <w:rPr>
                <w:rFonts w:ascii="Times New Roman"/>
                <w:b w:val="false"/>
                <w:i w:val="false"/>
                <w:color w:val="000000"/>
                <w:sz w:val="20"/>
              </w:rPr>
              <w:t>
Наличие следующих документов при приемке в эксплуатацию токопроводов напряжением выше 1000 В:</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1) исполнительного чертежа трассы с указанием мест пересечений с различными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чертежа профиля токопроводов, в местах пересечений с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перечня отступлений от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протокола фазировки;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акта на монтаж натяжных зажимов для гибких токопроводов;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протоколов испытаний;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документов, подтверждающих наличие подготовленного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8) необходимых исполнительных схем;</w:t>
            </w:r>
          </w:p>
          <w:p>
            <w:pPr>
              <w:spacing w:after="20"/>
              <w:ind w:left="20"/>
              <w:jc w:val="both"/>
            </w:pPr>
            <w:r>
              <w:rPr>
                <w:rFonts w:ascii="Times New Roman"/>
                <w:b w:val="false"/>
                <w:i w:val="false"/>
                <w:color w:val="000000"/>
                <w:sz w:val="20"/>
              </w:rPr>
              <w:t>
9) разработанных и утвержденных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96" w:id="520"/>
          <w:p>
            <w:pPr>
              <w:spacing w:after="20"/>
              <w:ind w:left="20"/>
              <w:jc w:val="both"/>
            </w:pPr>
            <w:r>
              <w:rPr>
                <w:rFonts w:ascii="Times New Roman"/>
                <w:b w:val="false"/>
                <w:i w:val="false"/>
                <w:color w:val="000000"/>
                <w:sz w:val="20"/>
              </w:rPr>
              <w:t>
</w:t>
            </w:r>
            <w:r>
              <w:rPr>
                <w:rFonts w:ascii="Times New Roman"/>
                <w:b w:val="false"/>
                <w:i w:val="false"/>
                <w:color w:val="000000"/>
                <w:sz w:val="20"/>
              </w:rPr>
              <w:t>150</w:t>
            </w:r>
          </w:p>
          <w:bookmarkEnd w:id="5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производстве присоединения вновь сооружаемой (реконструированной) воздушной линии электропередачи к электрической сети энергопроизводящей или энергопередающей организацией с разрешения этой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1" w:id="521"/>
          <w:p>
            <w:pPr>
              <w:spacing w:after="20"/>
              <w:ind w:left="20"/>
              <w:jc w:val="both"/>
            </w:pPr>
            <w:r>
              <w:rPr>
                <w:rFonts w:ascii="Times New Roman"/>
                <w:b w:val="false"/>
                <w:i w:val="false"/>
                <w:color w:val="000000"/>
                <w:sz w:val="20"/>
              </w:rPr>
              <w:t>
</w:t>
            </w:r>
            <w:r>
              <w:rPr>
                <w:rFonts w:ascii="Times New Roman"/>
                <w:b w:val="false"/>
                <w:i w:val="false"/>
                <w:color w:val="000000"/>
                <w:sz w:val="20"/>
              </w:rPr>
              <w:t>151</w:t>
            </w:r>
          </w:p>
          <w:bookmarkEnd w:id="5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капитального ремонта воздушных линий электропередачи на железобетонных и металлических опорах не реже 1 раза в 10 лет, на опорах с деревянными деталями не реже 1 раза в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6" w:id="522"/>
          <w:p>
            <w:pPr>
              <w:spacing w:after="20"/>
              <w:ind w:left="20"/>
              <w:jc w:val="both"/>
            </w:pPr>
            <w:r>
              <w:rPr>
                <w:rFonts w:ascii="Times New Roman"/>
                <w:b w:val="false"/>
                <w:i w:val="false"/>
                <w:color w:val="000000"/>
                <w:sz w:val="20"/>
              </w:rPr>
              <w:t>
</w:t>
            </w:r>
            <w:r>
              <w:rPr>
                <w:rFonts w:ascii="Times New Roman"/>
                <w:b w:val="false"/>
                <w:i w:val="false"/>
                <w:color w:val="000000"/>
                <w:sz w:val="20"/>
              </w:rPr>
              <w:t>152</w:t>
            </w:r>
          </w:p>
          <w:bookmarkEnd w:id="5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периодических осмотров токопроводов, утвержденного ответственным за электроустановками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1" w:id="523"/>
          <w:p>
            <w:pPr>
              <w:spacing w:after="20"/>
              <w:ind w:left="20"/>
              <w:jc w:val="both"/>
            </w:pPr>
            <w:r>
              <w:rPr>
                <w:rFonts w:ascii="Times New Roman"/>
                <w:b w:val="false"/>
                <w:i w:val="false"/>
                <w:color w:val="000000"/>
                <w:sz w:val="20"/>
              </w:rPr>
              <w:t>
</w:t>
            </w:r>
            <w:r>
              <w:rPr>
                <w:rFonts w:ascii="Times New Roman"/>
                <w:b w:val="false"/>
                <w:i w:val="false"/>
                <w:color w:val="000000"/>
                <w:sz w:val="20"/>
              </w:rPr>
              <w:t>153</w:t>
            </w:r>
          </w:p>
          <w:bookmarkEnd w:id="5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 охранной зоне воздушных линий электропередачи сторонних предметов строений, стогов сена, штабелей леса, деревьев, угрожающих падением или опасным приближением к проводам, складированных горючих материалов, разведенных костров.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6" w:id="524"/>
          <w:p>
            <w:pPr>
              <w:spacing w:after="20"/>
              <w:ind w:left="20"/>
              <w:jc w:val="both"/>
            </w:pPr>
            <w:r>
              <w:rPr>
                <w:rFonts w:ascii="Times New Roman"/>
                <w:b w:val="false"/>
                <w:i w:val="false"/>
                <w:color w:val="000000"/>
                <w:sz w:val="20"/>
              </w:rPr>
              <w:t>
</w:t>
            </w:r>
            <w:r>
              <w:rPr>
                <w:rFonts w:ascii="Times New Roman"/>
                <w:b w:val="false"/>
                <w:i w:val="false"/>
                <w:color w:val="000000"/>
                <w:sz w:val="20"/>
              </w:rPr>
              <w:t>154</w:t>
            </w:r>
          </w:p>
          <w:bookmarkEnd w:id="5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наклона опор воздушных линий электропередачи или их смещения в грунте, видимого загнивания деревянных опор, обгорания и расщепления деревянных деталей, нарушения целостности бандажей, сварных швов, болтовых и заклепочных соединений на металлических опорах, отрывов металлических элементов, коррозии металла, трещин и повреждений железобетонных опор, посторонних предметов на опорах.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1" w:id="525"/>
          <w:p>
            <w:pPr>
              <w:spacing w:after="20"/>
              <w:ind w:left="20"/>
              <w:jc w:val="both"/>
            </w:pPr>
            <w:r>
              <w:rPr>
                <w:rFonts w:ascii="Times New Roman"/>
                <w:b w:val="false"/>
                <w:i w:val="false"/>
                <w:color w:val="000000"/>
                <w:sz w:val="20"/>
              </w:rPr>
              <w:t>
</w:t>
            </w:r>
            <w:r>
              <w:rPr>
                <w:rFonts w:ascii="Times New Roman"/>
                <w:b w:val="false"/>
                <w:i w:val="false"/>
                <w:color w:val="000000"/>
                <w:sz w:val="20"/>
              </w:rPr>
              <w:t>155</w:t>
            </w:r>
          </w:p>
          <w:bookmarkEnd w:id="5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ожогов, трещин, загрязненности глазури, неправильной насадки штыревых изоляторов на штыри или крюки, повреждения защитных рогов на изоляторах воздушных линий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6" w:id="526"/>
          <w:p>
            <w:pPr>
              <w:spacing w:after="20"/>
              <w:ind w:left="20"/>
              <w:jc w:val="both"/>
            </w:pPr>
            <w:r>
              <w:rPr>
                <w:rFonts w:ascii="Times New Roman"/>
                <w:b w:val="false"/>
                <w:i w:val="false"/>
                <w:color w:val="000000"/>
                <w:sz w:val="20"/>
              </w:rPr>
              <w:t>
</w:t>
            </w:r>
            <w:r>
              <w:rPr>
                <w:rFonts w:ascii="Times New Roman"/>
                <w:b w:val="false"/>
                <w:i w:val="false"/>
                <w:color w:val="000000"/>
                <w:sz w:val="20"/>
              </w:rPr>
              <w:t>156</w:t>
            </w:r>
          </w:p>
          <w:bookmarkEnd w:id="5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трещин, перетирании или деформации деталей арматуры воздушных линий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1" w:id="527"/>
          <w:p>
            <w:pPr>
              <w:spacing w:after="20"/>
              <w:ind w:left="20"/>
              <w:jc w:val="both"/>
            </w:pPr>
            <w:r>
              <w:rPr>
                <w:rFonts w:ascii="Times New Roman"/>
                <w:b w:val="false"/>
                <w:i w:val="false"/>
                <w:color w:val="000000"/>
                <w:sz w:val="20"/>
              </w:rPr>
              <w:t>
</w:t>
            </w:r>
            <w:r>
              <w:rPr>
                <w:rFonts w:ascii="Times New Roman"/>
                <w:b w:val="false"/>
                <w:i w:val="false"/>
                <w:color w:val="000000"/>
                <w:sz w:val="20"/>
              </w:rPr>
              <w:t>157</w:t>
            </w:r>
          </w:p>
          <w:bookmarkEnd w:id="5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повреждений или обрывов заземляющих спусков на опорах и у земли, нарушения контактов в болтовых соединениях молниезащитного троса с заземляющим спуском или телом опоры, разрушения коррозией элементов заземляющего устройства воздушных линий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6" w:id="528"/>
          <w:p>
            <w:pPr>
              <w:spacing w:after="20"/>
              <w:ind w:left="20"/>
              <w:jc w:val="both"/>
            </w:pPr>
            <w:r>
              <w:rPr>
                <w:rFonts w:ascii="Times New Roman"/>
                <w:b w:val="false"/>
                <w:i w:val="false"/>
                <w:color w:val="000000"/>
                <w:sz w:val="20"/>
              </w:rPr>
              <w:t>
</w:t>
            </w:r>
            <w:r>
              <w:rPr>
                <w:rFonts w:ascii="Times New Roman"/>
                <w:b w:val="false"/>
                <w:i w:val="false"/>
                <w:color w:val="000000"/>
                <w:sz w:val="20"/>
              </w:rPr>
              <w:t>158</w:t>
            </w:r>
          </w:p>
          <w:bookmarkEnd w:id="5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эксплуатационной документации (журнале или ведомости дефектов) о неисправностях, обнаруженных при осмотре воздушных линий электропередачи и токопроводов, в процессе профилактических проверок и измерений.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41" w:id="529"/>
          <w:p>
            <w:pPr>
              <w:spacing w:after="20"/>
              <w:ind w:left="20"/>
              <w:jc w:val="both"/>
            </w:pPr>
            <w:r>
              <w:rPr>
                <w:rFonts w:ascii="Times New Roman"/>
                <w:b w:val="false"/>
                <w:i w:val="false"/>
                <w:color w:val="000000"/>
                <w:sz w:val="20"/>
              </w:rPr>
              <w:t>
</w:t>
            </w:r>
            <w:r>
              <w:rPr>
                <w:rFonts w:ascii="Times New Roman"/>
                <w:b w:val="false"/>
                <w:i w:val="false"/>
                <w:color w:val="000000"/>
                <w:sz w:val="20"/>
              </w:rPr>
              <w:t>159</w:t>
            </w:r>
          </w:p>
          <w:bookmarkEnd w:id="5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машин, механизмов, транспортных средств, такелажа, оснастки, инструментов и приспособлений для технического обслуживания и ремонта воздушных линий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46" w:id="530"/>
          <w:p>
            <w:pPr>
              <w:spacing w:after="20"/>
              <w:ind w:left="20"/>
              <w:jc w:val="both"/>
            </w:pPr>
            <w:r>
              <w:rPr>
                <w:rFonts w:ascii="Times New Roman"/>
                <w:b w:val="false"/>
                <w:i w:val="false"/>
                <w:color w:val="000000"/>
                <w:sz w:val="20"/>
              </w:rPr>
              <w:t>
</w:t>
            </w:r>
            <w:r>
              <w:rPr>
                <w:rFonts w:ascii="Times New Roman"/>
                <w:b w:val="false"/>
                <w:i w:val="false"/>
                <w:color w:val="000000"/>
                <w:sz w:val="20"/>
              </w:rPr>
              <w:t>160</w:t>
            </w:r>
          </w:p>
          <w:bookmarkEnd w:id="5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связи с руководящими работниками потребителя и диспетчерским пунктом у бригад, выполняющих работы на воздушных линиях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1" w:id="531"/>
          <w:p>
            <w:pPr>
              <w:spacing w:after="20"/>
              <w:ind w:left="20"/>
              <w:jc w:val="both"/>
            </w:pPr>
            <w:r>
              <w:rPr>
                <w:rFonts w:ascii="Times New Roman"/>
                <w:b w:val="false"/>
                <w:i w:val="false"/>
                <w:color w:val="000000"/>
                <w:sz w:val="20"/>
              </w:rPr>
              <w:t>
</w:t>
            </w:r>
            <w:r>
              <w:rPr>
                <w:rFonts w:ascii="Times New Roman"/>
                <w:b w:val="false"/>
                <w:i w:val="false"/>
                <w:color w:val="000000"/>
                <w:sz w:val="20"/>
              </w:rPr>
              <w:t>161</w:t>
            </w:r>
          </w:p>
          <w:bookmarkEnd w:id="5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конструктивных изменений опоры и других элементов воздушных линий электропередачи и токопроводов, а также способов закрепления опор в грунте при наличии технической документации (обоснования) и с письменного разрешения ответственного за электроустановками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6" w:id="532"/>
          <w:p>
            <w:pPr>
              <w:spacing w:after="20"/>
              <w:ind w:left="20"/>
              <w:jc w:val="both"/>
            </w:pPr>
            <w:r>
              <w:rPr>
                <w:rFonts w:ascii="Times New Roman"/>
                <w:b w:val="false"/>
                <w:i w:val="false"/>
                <w:color w:val="000000"/>
                <w:sz w:val="20"/>
              </w:rPr>
              <w:t>
</w:t>
            </w:r>
            <w:r>
              <w:rPr>
                <w:rFonts w:ascii="Times New Roman"/>
                <w:b w:val="false"/>
                <w:i w:val="false"/>
                <w:color w:val="000000"/>
                <w:sz w:val="20"/>
              </w:rPr>
              <w:t>162</w:t>
            </w:r>
          </w:p>
          <w:bookmarkEnd w:id="5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кустарников и деревьев по трассам воздушных линий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1" w:id="533"/>
          <w:p>
            <w:pPr>
              <w:spacing w:after="20"/>
              <w:ind w:left="20"/>
              <w:jc w:val="both"/>
            </w:pPr>
            <w:r>
              <w:rPr>
                <w:rFonts w:ascii="Times New Roman"/>
                <w:b w:val="false"/>
                <w:i w:val="false"/>
                <w:color w:val="000000"/>
                <w:sz w:val="20"/>
              </w:rPr>
              <w:t>
</w:t>
            </w:r>
            <w:r>
              <w:rPr>
                <w:rFonts w:ascii="Times New Roman"/>
                <w:b w:val="false"/>
                <w:i w:val="false"/>
                <w:color w:val="000000"/>
                <w:sz w:val="20"/>
              </w:rPr>
              <w:t>163</w:t>
            </w:r>
          </w:p>
          <w:bookmarkEnd w:id="5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восстановлении антикоррозионного покрытия неоцинкованных металлических опор и металлических элементов железобетонных и деревянных опор, а также стальных тросов и оттяжек проводов восстанавливается по распоряжению ответственного за электроустановками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6" w:id="534"/>
          <w:p>
            <w:pPr>
              <w:spacing w:after="20"/>
              <w:ind w:left="20"/>
              <w:jc w:val="both"/>
            </w:pPr>
            <w:r>
              <w:rPr>
                <w:rFonts w:ascii="Times New Roman"/>
                <w:b w:val="false"/>
                <w:i w:val="false"/>
                <w:color w:val="000000"/>
                <w:sz w:val="20"/>
              </w:rPr>
              <w:t>
</w:t>
            </w:r>
            <w:r>
              <w:rPr>
                <w:rFonts w:ascii="Times New Roman"/>
                <w:b w:val="false"/>
                <w:i w:val="false"/>
                <w:color w:val="000000"/>
                <w:sz w:val="20"/>
              </w:rPr>
              <w:t>164</w:t>
            </w:r>
          </w:p>
          <w:bookmarkEnd w:id="5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исключающих посадку птиц над гирляндами или отпугивающие их в зонах интенсивного загрязнения изоляции птицами и мест их массового гнездования.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71" w:id="535"/>
          <w:p>
            <w:pPr>
              <w:spacing w:after="20"/>
              <w:ind w:left="20"/>
              <w:jc w:val="both"/>
            </w:pPr>
            <w:r>
              <w:rPr>
                <w:rFonts w:ascii="Times New Roman"/>
                <w:b w:val="false"/>
                <w:i w:val="false"/>
                <w:color w:val="000000"/>
                <w:sz w:val="20"/>
              </w:rPr>
              <w:t>
</w:t>
            </w:r>
            <w:r>
              <w:rPr>
                <w:rFonts w:ascii="Times New Roman"/>
                <w:b w:val="false"/>
                <w:i w:val="false"/>
                <w:color w:val="000000"/>
                <w:sz w:val="20"/>
              </w:rPr>
              <w:t>165</w:t>
            </w:r>
          </w:p>
          <w:bookmarkEnd w:id="5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более одного соединения в пролетах пересечения действующей воздушной линии с другими воздушными линиями и на каждом проводе или тросе, проходящему сверху воздушной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76" w:id="536"/>
          <w:p>
            <w:pPr>
              <w:spacing w:after="20"/>
              <w:ind w:left="20"/>
              <w:jc w:val="both"/>
            </w:pPr>
            <w:r>
              <w:rPr>
                <w:rFonts w:ascii="Times New Roman"/>
                <w:b w:val="false"/>
                <w:i w:val="false"/>
                <w:color w:val="000000"/>
                <w:sz w:val="20"/>
              </w:rPr>
              <w:t>
</w:t>
            </w:r>
            <w:r>
              <w:rPr>
                <w:rFonts w:ascii="Times New Roman"/>
                <w:b w:val="false"/>
                <w:i w:val="false"/>
                <w:color w:val="000000"/>
                <w:sz w:val="20"/>
              </w:rPr>
              <w:t>166</w:t>
            </w:r>
          </w:p>
          <w:bookmarkEnd w:id="5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соединения в пролетах пересечения воздушных линий электропередачи с линиями связи, сигнализации и линиями радиотрансляционных сетей.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1" w:id="537"/>
          <w:p>
            <w:pPr>
              <w:spacing w:after="20"/>
              <w:ind w:left="20"/>
              <w:jc w:val="both"/>
            </w:pPr>
            <w:r>
              <w:rPr>
                <w:rFonts w:ascii="Times New Roman"/>
                <w:b w:val="false"/>
                <w:i w:val="false"/>
                <w:color w:val="000000"/>
                <w:sz w:val="20"/>
              </w:rPr>
              <w:t>
</w:t>
            </w:r>
            <w:r>
              <w:rPr>
                <w:rFonts w:ascii="Times New Roman"/>
                <w:b w:val="false"/>
                <w:i w:val="false"/>
                <w:color w:val="000000"/>
                <w:sz w:val="20"/>
              </w:rPr>
              <w:t>167</w:t>
            </w:r>
          </w:p>
          <w:bookmarkEnd w:id="5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по плавки гололеда электрическим током, на воздушных линиях электропередачи напряжением выше 1000 В, подверженных интенсивному гололедообразованию.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6" w:id="538"/>
          <w:p>
            <w:pPr>
              <w:spacing w:after="20"/>
              <w:ind w:left="20"/>
              <w:jc w:val="both"/>
            </w:pPr>
            <w:r>
              <w:rPr>
                <w:rFonts w:ascii="Times New Roman"/>
                <w:b w:val="false"/>
                <w:i w:val="false"/>
                <w:color w:val="000000"/>
                <w:sz w:val="20"/>
              </w:rPr>
              <w:t>
</w:t>
            </w:r>
            <w:r>
              <w:rPr>
                <w:rFonts w:ascii="Times New Roman"/>
                <w:b w:val="false"/>
                <w:i w:val="false"/>
                <w:color w:val="000000"/>
                <w:sz w:val="20"/>
              </w:rPr>
              <w:t>168</w:t>
            </w:r>
          </w:p>
          <w:bookmarkEnd w:id="5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контроля и сигнализации гололедообразования, процесса плавки и заворачивающих коммутационных аппаратов на воздушных линиях электропередачи на которых производится плавка гололеда.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91" w:id="539"/>
          <w:p>
            <w:pPr>
              <w:spacing w:after="20"/>
              <w:ind w:left="20"/>
              <w:jc w:val="both"/>
            </w:pPr>
            <w:r>
              <w:rPr>
                <w:rFonts w:ascii="Times New Roman"/>
                <w:b w:val="false"/>
                <w:i w:val="false"/>
                <w:color w:val="000000"/>
                <w:sz w:val="20"/>
              </w:rPr>
              <w:t>
</w:t>
            </w:r>
            <w:r>
              <w:rPr>
                <w:rFonts w:ascii="Times New Roman"/>
                <w:b w:val="false"/>
                <w:i w:val="false"/>
                <w:color w:val="000000"/>
                <w:sz w:val="20"/>
              </w:rPr>
              <w:t>169</w:t>
            </w:r>
          </w:p>
          <w:bookmarkEnd w:id="5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габаритных знаков, установленных на пересечениях воздушных линий электропередачи с шоссейными дорогами и габаритных ворот в местах пересечения воздушных линий с железнодорожными путями, по которым возможно передвижение негабаритных грузов и кранов.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96" w:id="540"/>
          <w:p>
            <w:pPr>
              <w:spacing w:after="20"/>
              <w:ind w:left="20"/>
              <w:jc w:val="both"/>
            </w:pPr>
            <w:r>
              <w:rPr>
                <w:rFonts w:ascii="Times New Roman"/>
                <w:b w:val="false"/>
                <w:i w:val="false"/>
                <w:color w:val="000000"/>
                <w:sz w:val="20"/>
              </w:rPr>
              <w:t>
</w:t>
            </w:r>
            <w:r>
              <w:rPr>
                <w:rFonts w:ascii="Times New Roman"/>
                <w:b w:val="false"/>
                <w:i w:val="false"/>
                <w:color w:val="000000"/>
                <w:sz w:val="20"/>
              </w:rPr>
              <w:t>170</w:t>
            </w:r>
          </w:p>
          <w:bookmarkEnd w:id="5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приборов, для дистанционного определения мест повреждений воздушных линий электропередач напряжением 110-220 кВ, а также мест междуфазных замыканий на воздушных линиях 6-35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01" w:id="541"/>
          <w:p>
            <w:pPr>
              <w:spacing w:after="20"/>
              <w:ind w:left="20"/>
              <w:jc w:val="both"/>
            </w:pPr>
            <w:r>
              <w:rPr>
                <w:rFonts w:ascii="Times New Roman"/>
                <w:b w:val="false"/>
                <w:i w:val="false"/>
                <w:color w:val="000000"/>
                <w:sz w:val="20"/>
              </w:rPr>
              <w:t>
</w:t>
            </w:r>
            <w:r>
              <w:rPr>
                <w:rFonts w:ascii="Times New Roman"/>
                <w:b w:val="false"/>
                <w:i w:val="false"/>
                <w:color w:val="000000"/>
                <w:sz w:val="20"/>
              </w:rPr>
              <w:t>171</w:t>
            </w:r>
          </w:p>
          <w:bookmarkEnd w:id="5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аварийного запаса материалов и деталей для своевременной ликвидации аварийных повреждений на воздушных линиях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06" w:id="542"/>
          <w:p>
            <w:pPr>
              <w:spacing w:after="20"/>
              <w:ind w:left="20"/>
              <w:jc w:val="both"/>
            </w:pPr>
            <w:r>
              <w:rPr>
                <w:rFonts w:ascii="Times New Roman"/>
                <w:b w:val="false"/>
                <w:i w:val="false"/>
                <w:color w:val="000000"/>
                <w:sz w:val="20"/>
              </w:rPr>
              <w:t>
</w:t>
            </w:r>
            <w:r>
              <w:rPr>
                <w:rFonts w:ascii="Times New Roman"/>
                <w:b w:val="false"/>
                <w:i w:val="false"/>
                <w:color w:val="000000"/>
                <w:sz w:val="20"/>
              </w:rPr>
              <w:t>172</w:t>
            </w:r>
          </w:p>
          <w:bookmarkEnd w:id="5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проведении планового ремонта и реконструкции воздушных линий электропередач, проходящих по сельскохозяйственным угодьям, по согласованию с землепользователями.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1" w:id="543"/>
          <w:p>
            <w:pPr>
              <w:spacing w:after="20"/>
              <w:ind w:left="20"/>
              <w:jc w:val="both"/>
            </w:pPr>
            <w:r>
              <w:rPr>
                <w:rFonts w:ascii="Times New Roman"/>
                <w:b w:val="false"/>
                <w:i w:val="false"/>
                <w:color w:val="000000"/>
                <w:sz w:val="20"/>
              </w:rPr>
              <w:t>
</w:t>
            </w:r>
            <w:r>
              <w:rPr>
                <w:rFonts w:ascii="Times New Roman"/>
                <w:b w:val="false"/>
                <w:i w:val="false"/>
                <w:color w:val="000000"/>
                <w:sz w:val="20"/>
              </w:rPr>
              <w:t>173</w:t>
            </w:r>
          </w:p>
          <w:bookmarkEnd w:id="5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плановых ремонтов воздушных линий, при совместной подвеске проводов на опорах воздушных линий электропередач и линии другого назначения, в сроки, согласованные с потребителями, которым принадлежат данные линий и с уведомлением этих потребителей при проведении ремонтных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6" w:id="544"/>
          <w:p>
            <w:pPr>
              <w:spacing w:after="20"/>
              <w:ind w:left="20"/>
              <w:jc w:val="both"/>
            </w:pPr>
            <w:r>
              <w:rPr>
                <w:rFonts w:ascii="Times New Roman"/>
                <w:b w:val="false"/>
                <w:i w:val="false"/>
                <w:color w:val="000000"/>
                <w:sz w:val="20"/>
              </w:rPr>
              <w:t>
</w:t>
            </w:r>
            <w:r>
              <w:rPr>
                <w:rFonts w:ascii="Times New Roman"/>
                <w:b w:val="false"/>
                <w:i w:val="false"/>
                <w:color w:val="000000"/>
                <w:sz w:val="20"/>
              </w:rPr>
              <w:t>174</w:t>
            </w:r>
          </w:p>
          <w:bookmarkEnd w:id="5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7" w:id="545"/>
          <w:p>
            <w:pPr>
              <w:spacing w:after="20"/>
              <w:ind w:left="20"/>
              <w:jc w:val="both"/>
            </w:pPr>
            <w:r>
              <w:rPr>
                <w:rFonts w:ascii="Times New Roman"/>
                <w:b w:val="false"/>
                <w:i w:val="false"/>
                <w:color w:val="000000"/>
                <w:sz w:val="20"/>
              </w:rPr>
              <w:t>
Наличие следующей оформленной технической документации при приемке в эксплуатацию кабельной линии электропередачи напряжением выше 1000 В:</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1) скорректированного проекта кабельной линии со всеми согласованиями. Для кабельной линии на напряжение 110 кВ и выше, проект согласовывается с заводом-изготовителем кабелей и эксплуатирующей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исполнительного чертежа трассы, с указанием мест установки соединительных муфт, выполненный в масштабе 1:200 или 1:500, в зависимости от развития коммуникаций в данном районе трассы;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чертежа профиля кабельной линии в местах пересечения с дорогами и другими коммуникациями для кабельной линии на напряжение 20 кВ и выше и для особо сложных трасс кабельной линии на напряжение 6 и 10 кВ;</w:t>
            </w:r>
          </w:p>
          <w:p>
            <w:pPr>
              <w:spacing w:after="20"/>
              <w:ind w:left="20"/>
              <w:jc w:val="both"/>
            </w:pPr>
            <w:r>
              <w:rPr>
                <w:rFonts w:ascii="Times New Roman"/>
                <w:b w:val="false"/>
                <w:i w:val="false"/>
                <w:color w:val="000000"/>
                <w:sz w:val="20"/>
              </w:rPr>
              <w:t>
</w:t>
            </w:r>
            <w:r>
              <w:rPr>
                <w:rFonts w:ascii="Times New Roman"/>
                <w:b w:val="false"/>
                <w:i w:val="false"/>
                <w:color w:val="000000"/>
                <w:sz w:val="20"/>
              </w:rPr>
              <w:t>4) актов строительных и скрытых работ, с указанием пересечений и сближений кабелей со всеми подземными коммуникациями;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актов приемки траншей, блоков, труб, каналов, туннелей и коллекторов под монтаж;</w:t>
            </w:r>
          </w:p>
          <w:p>
            <w:pPr>
              <w:spacing w:after="20"/>
              <w:ind w:left="20"/>
              <w:jc w:val="both"/>
            </w:pPr>
            <w:r>
              <w:rPr>
                <w:rFonts w:ascii="Times New Roman"/>
                <w:b w:val="false"/>
                <w:i w:val="false"/>
                <w:color w:val="000000"/>
                <w:sz w:val="20"/>
              </w:rPr>
              <w:t>
</w:t>
            </w:r>
            <w:r>
              <w:rPr>
                <w:rFonts w:ascii="Times New Roman"/>
                <w:b w:val="false"/>
                <w:i w:val="false"/>
                <w:color w:val="000000"/>
                <w:sz w:val="20"/>
              </w:rPr>
              <w:t>6) сертификатов соответствия и заводских паспортов кабелей;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7) актов состояния кабелей на барабанах и, в случае необходимости, протоколов разборки и осмотра образцов;</w:t>
            </w:r>
          </w:p>
          <w:p>
            <w:pPr>
              <w:spacing w:after="20"/>
              <w:ind w:left="20"/>
              <w:jc w:val="both"/>
            </w:pPr>
            <w:r>
              <w:rPr>
                <w:rFonts w:ascii="Times New Roman"/>
                <w:b w:val="false"/>
                <w:i w:val="false"/>
                <w:color w:val="000000"/>
                <w:sz w:val="20"/>
              </w:rPr>
              <w:t>
</w:t>
            </w:r>
            <w:r>
              <w:rPr>
                <w:rFonts w:ascii="Times New Roman"/>
                <w:b w:val="false"/>
                <w:i w:val="false"/>
                <w:color w:val="000000"/>
                <w:sz w:val="20"/>
              </w:rPr>
              <w:t>8) кабельного журнала;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протокола прогрева кабелей на барабанах перед прокладкой при низких температурах;</w:t>
            </w:r>
          </w:p>
          <w:p>
            <w:pPr>
              <w:spacing w:after="20"/>
              <w:ind w:left="20"/>
              <w:jc w:val="both"/>
            </w:pPr>
            <w:r>
              <w:rPr>
                <w:rFonts w:ascii="Times New Roman"/>
                <w:b w:val="false"/>
                <w:i w:val="false"/>
                <w:color w:val="000000"/>
                <w:sz w:val="20"/>
              </w:rPr>
              <w:t>
</w:t>
            </w:r>
            <w:r>
              <w:rPr>
                <w:rFonts w:ascii="Times New Roman"/>
                <w:b w:val="false"/>
                <w:i w:val="false"/>
                <w:color w:val="000000"/>
                <w:sz w:val="20"/>
              </w:rPr>
              <w:t>10) актов на монтаж кабельных муфт;</w:t>
            </w:r>
          </w:p>
          <w:p>
            <w:pPr>
              <w:spacing w:after="20"/>
              <w:ind w:left="20"/>
              <w:jc w:val="both"/>
            </w:pPr>
            <w:r>
              <w:rPr>
                <w:rFonts w:ascii="Times New Roman"/>
                <w:b w:val="false"/>
                <w:i w:val="false"/>
                <w:color w:val="000000"/>
                <w:sz w:val="20"/>
              </w:rPr>
              <w:t>
</w:t>
            </w:r>
            <w:r>
              <w:rPr>
                <w:rFonts w:ascii="Times New Roman"/>
                <w:b w:val="false"/>
                <w:i w:val="false"/>
                <w:color w:val="000000"/>
                <w:sz w:val="20"/>
              </w:rPr>
              <w:t>11) документов о результатах измерения сопротивления изоляции;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12) протоколов испытаний изоляции кабельной линии повышенным напряжением, после прокладки (для кабельной линии напряжением выше 1000 В);</w:t>
            </w:r>
          </w:p>
          <w:p>
            <w:pPr>
              <w:spacing w:after="20"/>
              <w:ind w:left="20"/>
              <w:jc w:val="both"/>
            </w:pPr>
            <w:r>
              <w:rPr>
                <w:rFonts w:ascii="Times New Roman"/>
                <w:b w:val="false"/>
                <w:i w:val="false"/>
                <w:color w:val="000000"/>
                <w:sz w:val="20"/>
              </w:rPr>
              <w:t>
</w:t>
            </w:r>
            <w:r>
              <w:rPr>
                <w:rFonts w:ascii="Times New Roman"/>
                <w:b w:val="false"/>
                <w:i w:val="false"/>
                <w:color w:val="000000"/>
                <w:sz w:val="20"/>
              </w:rPr>
              <w:t>13) актов на монтаж кабельных муфт;</w:t>
            </w:r>
          </w:p>
          <w:p>
            <w:pPr>
              <w:spacing w:after="20"/>
              <w:ind w:left="20"/>
              <w:jc w:val="both"/>
            </w:pPr>
            <w:r>
              <w:rPr>
                <w:rFonts w:ascii="Times New Roman"/>
                <w:b w:val="false"/>
                <w:i w:val="false"/>
                <w:color w:val="000000"/>
                <w:sz w:val="20"/>
              </w:rPr>
              <w:t>
</w:t>
            </w:r>
            <w:r>
              <w:rPr>
                <w:rFonts w:ascii="Times New Roman"/>
                <w:b w:val="false"/>
                <w:i w:val="false"/>
                <w:color w:val="000000"/>
                <w:sz w:val="20"/>
              </w:rPr>
              <w:t>14) актов осмотра кабелей, проложенных в траншеях и каналах перед закрытием;</w:t>
            </w:r>
          </w:p>
          <w:p>
            <w:pPr>
              <w:spacing w:after="20"/>
              <w:ind w:left="20"/>
              <w:jc w:val="both"/>
            </w:pPr>
            <w:r>
              <w:rPr>
                <w:rFonts w:ascii="Times New Roman"/>
                <w:b w:val="false"/>
                <w:i w:val="false"/>
                <w:color w:val="000000"/>
                <w:sz w:val="20"/>
              </w:rPr>
              <w:t>
</w:t>
            </w:r>
            <w:r>
              <w:rPr>
                <w:rFonts w:ascii="Times New Roman"/>
                <w:b w:val="false"/>
                <w:i w:val="false"/>
                <w:color w:val="000000"/>
                <w:sz w:val="20"/>
              </w:rPr>
              <w:t>15) актов на монтаж устройств по защите кабельной линии от электрохимической коррозии, а также документы о результатах коррозионных испытаний;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16) акта проверки и испытания автоматических стационарных установок пожаротушения и пожарной сигнализации;</w:t>
            </w:r>
          </w:p>
          <w:p>
            <w:pPr>
              <w:spacing w:after="20"/>
              <w:ind w:left="20"/>
              <w:jc w:val="both"/>
            </w:pPr>
            <w:r>
              <w:rPr>
                <w:rFonts w:ascii="Times New Roman"/>
                <w:b w:val="false"/>
                <w:i w:val="false"/>
                <w:color w:val="000000"/>
                <w:sz w:val="20"/>
              </w:rPr>
              <w:t>
17) акта сдачи-приемки кабельной линии в эксплуатацию.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38" w:id="546"/>
          <w:p>
            <w:pPr>
              <w:spacing w:after="20"/>
              <w:ind w:left="20"/>
              <w:jc w:val="both"/>
            </w:pPr>
            <w:r>
              <w:rPr>
                <w:rFonts w:ascii="Times New Roman"/>
                <w:b w:val="false"/>
                <w:i w:val="false"/>
                <w:color w:val="000000"/>
                <w:sz w:val="20"/>
              </w:rPr>
              <w:t>
</w:t>
            </w:r>
            <w:r>
              <w:rPr>
                <w:rFonts w:ascii="Times New Roman"/>
                <w:b w:val="false"/>
                <w:i w:val="false"/>
                <w:color w:val="000000"/>
                <w:sz w:val="20"/>
              </w:rPr>
              <w:t>175</w:t>
            </w:r>
          </w:p>
          <w:bookmarkEnd w:id="5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39" w:id="547"/>
          <w:p>
            <w:pPr>
              <w:spacing w:after="20"/>
              <w:ind w:left="20"/>
              <w:jc w:val="both"/>
            </w:pPr>
            <w:r>
              <w:rPr>
                <w:rFonts w:ascii="Times New Roman"/>
                <w:b w:val="false"/>
                <w:i w:val="false"/>
                <w:color w:val="000000"/>
                <w:sz w:val="20"/>
              </w:rPr>
              <w:t>
Наличие при приемке в эксплуатацию кабельной линии напряжением 110 кВ и выше следующей документаций:</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1) исполнительных высотных отметок кабеля и подпитывающей аппаратуры для маслонаполненных кабелей низкого давления на напряжение 110-220 кВ;</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документов о результатах испытаний масла (жидкости) из всех элементов линий; результатах пропиточных испытаний; результатах опробования и испытаний подпитывающих агрегатов для маслонаполненных кабелей высокого давления; результатах проверки систем сигнализации давления;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актов об усилиях тяжения кабеля при прокладке;</w:t>
            </w:r>
          </w:p>
          <w:p>
            <w:pPr>
              <w:spacing w:after="20"/>
              <w:ind w:left="20"/>
              <w:jc w:val="both"/>
            </w:pPr>
            <w:r>
              <w:rPr>
                <w:rFonts w:ascii="Times New Roman"/>
                <w:b w:val="false"/>
                <w:i w:val="false"/>
                <w:color w:val="000000"/>
                <w:sz w:val="20"/>
              </w:rPr>
              <w:t>
</w:t>
            </w:r>
            <w:r>
              <w:rPr>
                <w:rFonts w:ascii="Times New Roman"/>
                <w:b w:val="false"/>
                <w:i w:val="false"/>
                <w:color w:val="000000"/>
                <w:sz w:val="20"/>
              </w:rPr>
              <w:t>4) актов об испытаниях защитных покровов повышенным электрическим напряжением после прокладки;</w:t>
            </w:r>
          </w:p>
          <w:p>
            <w:pPr>
              <w:spacing w:after="20"/>
              <w:ind w:left="20"/>
              <w:jc w:val="both"/>
            </w:pPr>
            <w:r>
              <w:rPr>
                <w:rFonts w:ascii="Times New Roman"/>
                <w:b w:val="false"/>
                <w:i w:val="false"/>
                <w:color w:val="000000"/>
                <w:sz w:val="20"/>
              </w:rPr>
              <w:t>
</w:t>
            </w:r>
            <w:r>
              <w:rPr>
                <w:rFonts w:ascii="Times New Roman"/>
                <w:b w:val="false"/>
                <w:i w:val="false"/>
                <w:color w:val="000000"/>
                <w:sz w:val="20"/>
              </w:rPr>
              <w:t>5) сертификатов и протоколы заводских испытаний кабелей, муфт и подпитывающей аппаратуры;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документов о результатах испытаний устройств автоматического подогрева концевых муфт;</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протоколов о результатах измерения тока по токопроводящим жилам и оболочкам (экранам) каждой фазы маслонаполненных кабелей низкого давления и кабелей с пластмассовой изоляцией на напряжение 110 кВ; результатах измерения емкости кабелей;</w:t>
            </w:r>
          </w:p>
          <w:p>
            <w:pPr>
              <w:spacing w:after="20"/>
              <w:ind w:left="20"/>
              <w:jc w:val="both"/>
            </w:pPr>
            <w:r>
              <w:rPr>
                <w:rFonts w:ascii="Times New Roman"/>
                <w:b w:val="false"/>
                <w:i w:val="false"/>
                <w:color w:val="000000"/>
                <w:sz w:val="20"/>
              </w:rPr>
              <w:t>
8) протоколов о результатах измерения сопротивления заземления колодцев и концевых муфт.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51" w:id="548"/>
          <w:p>
            <w:pPr>
              <w:spacing w:after="20"/>
              <w:ind w:left="20"/>
              <w:jc w:val="both"/>
            </w:pPr>
            <w:r>
              <w:rPr>
                <w:rFonts w:ascii="Times New Roman"/>
                <w:b w:val="false"/>
                <w:i w:val="false"/>
                <w:color w:val="000000"/>
                <w:sz w:val="20"/>
              </w:rPr>
              <w:t>
</w:t>
            </w:r>
            <w:r>
              <w:rPr>
                <w:rFonts w:ascii="Times New Roman"/>
                <w:b w:val="false"/>
                <w:i w:val="false"/>
                <w:color w:val="000000"/>
                <w:sz w:val="20"/>
              </w:rPr>
              <w:t>176</w:t>
            </w:r>
          </w:p>
          <w:bookmarkEnd w:id="5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сведений о неисправностях в журнале дефектов и неполадок, обнаруженных при осмотрах кабельной линии, проводимые инженерно-техническим персоналом не реже 1 раза в 6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56" w:id="549"/>
          <w:p>
            <w:pPr>
              <w:spacing w:after="20"/>
              <w:ind w:left="20"/>
              <w:jc w:val="both"/>
            </w:pPr>
            <w:r>
              <w:rPr>
                <w:rFonts w:ascii="Times New Roman"/>
                <w:b w:val="false"/>
                <w:i w:val="false"/>
                <w:color w:val="000000"/>
                <w:sz w:val="20"/>
              </w:rPr>
              <w:t>
</w:t>
            </w:r>
            <w:r>
              <w:rPr>
                <w:rFonts w:ascii="Times New Roman"/>
                <w:b w:val="false"/>
                <w:i w:val="false"/>
                <w:color w:val="000000"/>
                <w:sz w:val="20"/>
              </w:rPr>
              <w:t>177</w:t>
            </w:r>
          </w:p>
          <w:bookmarkEnd w:id="5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хранения в кабельных сооружениях каких-либо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1" w:id="550"/>
          <w:p>
            <w:pPr>
              <w:spacing w:after="20"/>
              <w:ind w:left="20"/>
              <w:jc w:val="both"/>
            </w:pPr>
            <w:r>
              <w:rPr>
                <w:rFonts w:ascii="Times New Roman"/>
                <w:b w:val="false"/>
                <w:i w:val="false"/>
                <w:color w:val="000000"/>
                <w:sz w:val="20"/>
              </w:rPr>
              <w:t>
</w:t>
            </w:r>
            <w:r>
              <w:rPr>
                <w:rFonts w:ascii="Times New Roman"/>
                <w:b w:val="false"/>
                <w:i w:val="false"/>
                <w:color w:val="000000"/>
                <w:sz w:val="20"/>
              </w:rPr>
              <w:t>178</w:t>
            </w:r>
          </w:p>
          <w:bookmarkEnd w:id="5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отвода почвенных и ливневых вод в кабельных сооружениях, в которые попадает вода.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6" w:id="551"/>
          <w:p>
            <w:pPr>
              <w:spacing w:after="20"/>
              <w:ind w:left="20"/>
              <w:jc w:val="both"/>
            </w:pPr>
            <w:r>
              <w:rPr>
                <w:rFonts w:ascii="Times New Roman"/>
                <w:b w:val="false"/>
                <w:i w:val="false"/>
                <w:color w:val="000000"/>
                <w:sz w:val="20"/>
              </w:rPr>
              <w:t>
</w:t>
            </w:r>
            <w:r>
              <w:rPr>
                <w:rFonts w:ascii="Times New Roman"/>
                <w:b w:val="false"/>
                <w:i w:val="false"/>
                <w:color w:val="000000"/>
                <w:sz w:val="20"/>
              </w:rPr>
              <w:t>179</w:t>
            </w:r>
          </w:p>
          <w:bookmarkEnd w:id="5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осуществлении предприятием, в ведении которого находятся кабельные линии электропередачи периодического оповещения организаций и население района, где проходят кабельные трассы, о порядке производства земляных работ вблизи этих трасс.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1" w:id="552"/>
          <w:p>
            <w:pPr>
              <w:spacing w:after="20"/>
              <w:ind w:left="20"/>
              <w:jc w:val="both"/>
            </w:pPr>
            <w:r>
              <w:rPr>
                <w:rFonts w:ascii="Times New Roman"/>
                <w:b w:val="false"/>
                <w:i w:val="false"/>
                <w:color w:val="000000"/>
                <w:sz w:val="20"/>
              </w:rPr>
              <w:t>
</w:t>
            </w:r>
            <w:r>
              <w:rPr>
                <w:rFonts w:ascii="Times New Roman"/>
                <w:b w:val="false"/>
                <w:i w:val="false"/>
                <w:color w:val="000000"/>
                <w:sz w:val="20"/>
              </w:rPr>
              <w:t>180</w:t>
            </w:r>
          </w:p>
          <w:bookmarkEnd w:id="5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проведении испытания кабельной линии напряжением 110-220 кВ с разрешения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6" w:id="553"/>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5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стрелок на электродвигателях и приводимых ими механизмах, указывающих направление вращения.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81" w:id="554"/>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5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электродвигателях и пускорегулирующих устройствах, надписи с наименованием агрегата и механизма, к которому они относятся.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86" w:id="555"/>
          <w:p>
            <w:pPr>
              <w:spacing w:after="20"/>
              <w:ind w:left="20"/>
              <w:jc w:val="both"/>
            </w:pPr>
            <w:r>
              <w:rPr>
                <w:rFonts w:ascii="Times New Roman"/>
                <w:b w:val="false"/>
                <w:i w:val="false"/>
                <w:color w:val="000000"/>
                <w:sz w:val="20"/>
              </w:rPr>
              <w:t>
</w:t>
            </w:r>
            <w:r>
              <w:rPr>
                <w:rFonts w:ascii="Times New Roman"/>
                <w:b w:val="false"/>
                <w:i w:val="false"/>
                <w:color w:val="000000"/>
                <w:sz w:val="20"/>
              </w:rPr>
              <w:t>183</w:t>
            </w:r>
          </w:p>
          <w:bookmarkEnd w:id="5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плавких вставках предохранителей калибровки и клейма с указанием номинального тока вставки, нанесенного на заводе-изготовителе или в подразделении потребителя, имеющего соответствующее оборудование и право на калибровку предохранителей.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91" w:id="556"/>
          <w:p>
            <w:pPr>
              <w:spacing w:after="20"/>
              <w:ind w:left="20"/>
              <w:jc w:val="both"/>
            </w:pPr>
            <w:r>
              <w:rPr>
                <w:rFonts w:ascii="Times New Roman"/>
                <w:b w:val="false"/>
                <w:i w:val="false"/>
                <w:color w:val="000000"/>
                <w:sz w:val="20"/>
              </w:rPr>
              <w:t>
</w:t>
            </w:r>
            <w:r>
              <w:rPr>
                <w:rFonts w:ascii="Times New Roman"/>
                <w:b w:val="false"/>
                <w:i w:val="false"/>
                <w:color w:val="000000"/>
                <w:sz w:val="20"/>
              </w:rPr>
              <w:t>184</w:t>
            </w:r>
          </w:p>
          <w:bookmarkEnd w:id="5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некалиброванных вставок.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96" w:id="557"/>
          <w:p>
            <w:pPr>
              <w:spacing w:after="20"/>
              <w:ind w:left="20"/>
              <w:jc w:val="both"/>
            </w:pPr>
            <w:r>
              <w:rPr>
                <w:rFonts w:ascii="Times New Roman"/>
                <w:b w:val="false"/>
                <w:i w:val="false"/>
                <w:color w:val="000000"/>
                <w:sz w:val="20"/>
              </w:rPr>
              <w:t>
</w:t>
            </w:r>
            <w:r>
              <w:rPr>
                <w:rFonts w:ascii="Times New Roman"/>
                <w:b w:val="false"/>
                <w:i w:val="false"/>
                <w:color w:val="000000"/>
                <w:sz w:val="20"/>
              </w:rPr>
              <w:t>185</w:t>
            </w:r>
          </w:p>
          <w:bookmarkEnd w:id="5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применении трехполюсных автоматических выключателей для защиты электродвигателей напряжением до 1000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1" w:id="558"/>
          <w:p>
            <w:pPr>
              <w:spacing w:after="20"/>
              <w:ind w:left="20"/>
              <w:jc w:val="both"/>
            </w:pPr>
            <w:r>
              <w:rPr>
                <w:rFonts w:ascii="Times New Roman"/>
                <w:b w:val="false"/>
                <w:i w:val="false"/>
                <w:color w:val="000000"/>
                <w:sz w:val="20"/>
              </w:rPr>
              <w:t>
</w:t>
            </w:r>
            <w:r>
              <w:rPr>
                <w:rFonts w:ascii="Times New Roman"/>
                <w:b w:val="false"/>
                <w:i w:val="false"/>
                <w:color w:val="000000"/>
                <w:sz w:val="20"/>
              </w:rPr>
              <w:t>186</w:t>
            </w:r>
          </w:p>
          <w:bookmarkEnd w:id="5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сигнализирующим о появлении воды в корпусе на электродвигателях с водяным охлаждением активной стали статора и обмотки ротора, а также со встроенными водяными воздухоохладителями.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6" w:id="559"/>
          <w:p>
            <w:pPr>
              <w:spacing w:after="20"/>
              <w:ind w:left="20"/>
              <w:jc w:val="both"/>
            </w:pPr>
            <w:r>
              <w:rPr>
                <w:rFonts w:ascii="Times New Roman"/>
                <w:b w:val="false"/>
                <w:i w:val="false"/>
                <w:color w:val="000000"/>
                <w:sz w:val="20"/>
              </w:rPr>
              <w:t>
</w:t>
            </w:r>
            <w:r>
              <w:rPr>
                <w:rFonts w:ascii="Times New Roman"/>
                <w:b w:val="false"/>
                <w:i w:val="false"/>
                <w:color w:val="000000"/>
                <w:sz w:val="20"/>
              </w:rPr>
              <w:t>187</w:t>
            </w:r>
          </w:p>
          <w:bookmarkEnd w:id="5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на электродвигателях имеющих принудительную смазку подшипников, действующей на сигнал и отключение электродвигателя при повышении температуры вкладышей подшипников или прекращении поступления смазки.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1" w:id="560"/>
          <w:p>
            <w:pPr>
              <w:spacing w:after="20"/>
              <w:ind w:left="20"/>
              <w:jc w:val="both"/>
            </w:pPr>
            <w:r>
              <w:rPr>
                <w:rFonts w:ascii="Times New Roman"/>
                <w:b w:val="false"/>
                <w:i w:val="false"/>
                <w:color w:val="000000"/>
                <w:sz w:val="20"/>
              </w:rPr>
              <w:t>
</w:t>
            </w:r>
            <w:r>
              <w:rPr>
                <w:rFonts w:ascii="Times New Roman"/>
                <w:b w:val="false"/>
                <w:i w:val="false"/>
                <w:color w:val="000000"/>
                <w:sz w:val="20"/>
              </w:rPr>
              <w:t>188</w:t>
            </w:r>
          </w:p>
          <w:bookmarkEnd w:id="5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вольтметров контроля наличия напряжения на групповых сборках и щитках электродвигателей.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6" w:id="561"/>
          <w:p>
            <w:pPr>
              <w:spacing w:after="20"/>
              <w:ind w:left="20"/>
              <w:jc w:val="both"/>
            </w:pPr>
            <w:r>
              <w:rPr>
                <w:rFonts w:ascii="Times New Roman"/>
                <w:b w:val="false"/>
                <w:i w:val="false"/>
                <w:color w:val="000000"/>
                <w:sz w:val="20"/>
              </w:rPr>
              <w:t>
</w:t>
            </w:r>
            <w:r>
              <w:rPr>
                <w:rFonts w:ascii="Times New Roman"/>
                <w:b w:val="false"/>
                <w:i w:val="false"/>
                <w:color w:val="000000"/>
                <w:sz w:val="20"/>
              </w:rPr>
              <w:t>189</w:t>
            </w:r>
          </w:p>
          <w:bookmarkEnd w:id="5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амперметров, устанавливаемых на пусковом щите или панели для оснащения электродвигателей механизмов, технологический процесс которых регулируется по току статора, а также механизмов, подверженных технологической перегрузке амперметрами,.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1" w:id="562"/>
          <w:p>
            <w:pPr>
              <w:spacing w:after="20"/>
              <w:ind w:left="20"/>
              <w:jc w:val="both"/>
            </w:pPr>
            <w:r>
              <w:rPr>
                <w:rFonts w:ascii="Times New Roman"/>
                <w:b w:val="false"/>
                <w:i w:val="false"/>
                <w:color w:val="000000"/>
                <w:sz w:val="20"/>
              </w:rPr>
              <w:t>
</w:t>
            </w:r>
            <w:r>
              <w:rPr>
                <w:rFonts w:ascii="Times New Roman"/>
                <w:b w:val="false"/>
                <w:i w:val="false"/>
                <w:color w:val="000000"/>
                <w:sz w:val="20"/>
              </w:rPr>
              <w:t>190</w:t>
            </w:r>
          </w:p>
          <w:bookmarkEnd w:id="5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шкале амперметра красной черты, соответствующей длительно допустимому или номинальному значению тока статора (ротора).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6" w:id="563"/>
          <w:p>
            <w:pPr>
              <w:spacing w:after="20"/>
              <w:ind w:left="20"/>
              <w:jc w:val="both"/>
            </w:pPr>
            <w:r>
              <w:rPr>
                <w:rFonts w:ascii="Times New Roman"/>
                <w:b w:val="false"/>
                <w:i w:val="false"/>
                <w:color w:val="000000"/>
                <w:sz w:val="20"/>
              </w:rPr>
              <w:t>
</w:t>
            </w:r>
            <w:r>
              <w:rPr>
                <w:rFonts w:ascii="Times New Roman"/>
                <w:b w:val="false"/>
                <w:i w:val="false"/>
                <w:color w:val="000000"/>
                <w:sz w:val="20"/>
              </w:rPr>
              <w:t>191</w:t>
            </w:r>
          </w:p>
          <w:bookmarkEnd w:id="5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силового электрооборудования подстанций, электрических сетей и электроустановок потребителя от коротких замыканий и нарушений нормальных режимов устройствами релейной защиты, автоматическими выключателями или предохранителями и оснащение устройствами электроавтоматики и телемеханики.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1" w:id="564"/>
          <w:p>
            <w:pPr>
              <w:spacing w:after="20"/>
              <w:ind w:left="20"/>
              <w:jc w:val="both"/>
            </w:pPr>
            <w:r>
              <w:rPr>
                <w:rFonts w:ascii="Times New Roman"/>
                <w:b w:val="false"/>
                <w:i w:val="false"/>
                <w:color w:val="000000"/>
                <w:sz w:val="20"/>
              </w:rPr>
              <w:t>
</w:t>
            </w:r>
            <w:r>
              <w:rPr>
                <w:rFonts w:ascii="Times New Roman"/>
                <w:b w:val="false"/>
                <w:i w:val="false"/>
                <w:color w:val="000000"/>
                <w:sz w:val="20"/>
              </w:rPr>
              <w:t>192</w:t>
            </w:r>
          </w:p>
          <w:bookmarkEnd w:id="5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привлечения специализированных организаций, не имеющих допуск на производство работ по обслуживанию устройств релейной защиты, автоматики и телемеханики.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6" w:id="565"/>
          <w:p>
            <w:pPr>
              <w:spacing w:after="20"/>
              <w:ind w:left="20"/>
              <w:jc w:val="both"/>
            </w:pPr>
            <w:r>
              <w:rPr>
                <w:rFonts w:ascii="Times New Roman"/>
                <w:b w:val="false"/>
                <w:i w:val="false"/>
                <w:color w:val="000000"/>
                <w:sz w:val="20"/>
              </w:rPr>
              <w:t>
</w:t>
            </w:r>
            <w:r>
              <w:rPr>
                <w:rFonts w:ascii="Times New Roman"/>
                <w:b w:val="false"/>
                <w:i w:val="false"/>
                <w:color w:val="000000"/>
                <w:sz w:val="20"/>
              </w:rPr>
              <w:t>193</w:t>
            </w:r>
          </w:p>
          <w:bookmarkEnd w:id="5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со службой релейной защиты и автоматики энергопередающей организации, уставок устройств релейной защиты и автоматики линии связи потребителя с энергопередающей организацией, а также трансформаторов (автотрансформаторов) на подстанциях потребителя, находящихся в оперативном управлении или в оперативном ведении диспетчера энергопередающей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41" w:id="566"/>
          <w:p>
            <w:pPr>
              <w:spacing w:after="20"/>
              <w:ind w:left="20"/>
              <w:jc w:val="both"/>
            </w:pPr>
            <w:r>
              <w:rPr>
                <w:rFonts w:ascii="Times New Roman"/>
                <w:b w:val="false"/>
                <w:i w:val="false"/>
                <w:color w:val="000000"/>
                <w:sz w:val="20"/>
              </w:rPr>
              <w:t>
</w:t>
            </w:r>
            <w:r>
              <w:rPr>
                <w:rFonts w:ascii="Times New Roman"/>
                <w:b w:val="false"/>
                <w:i w:val="false"/>
                <w:color w:val="000000"/>
                <w:sz w:val="20"/>
              </w:rPr>
              <w:t>194</w:t>
            </w:r>
          </w:p>
          <w:bookmarkEnd w:id="5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предельно допустимых нагрузок питающих элементов электрической сети и условий настройки релейной защиты с диспетчерской службой энергопередающей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46" w:id="567"/>
          <w:p>
            <w:pPr>
              <w:spacing w:after="20"/>
              <w:ind w:left="20"/>
              <w:jc w:val="both"/>
            </w:pPr>
            <w:r>
              <w:rPr>
                <w:rFonts w:ascii="Times New Roman"/>
                <w:b w:val="false"/>
                <w:i w:val="false"/>
                <w:color w:val="000000"/>
                <w:sz w:val="20"/>
              </w:rPr>
              <w:t>
</w:t>
            </w:r>
            <w:r>
              <w:rPr>
                <w:rFonts w:ascii="Times New Roman"/>
                <w:b w:val="false"/>
                <w:i w:val="false"/>
                <w:color w:val="000000"/>
                <w:sz w:val="20"/>
              </w:rPr>
              <w:t>195</w:t>
            </w:r>
          </w:p>
          <w:bookmarkEnd w:id="5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уставок селективности действий, выбранных с учетом наличия устройств автоматического включения резерва и автоматического повторного включения.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51" w:id="568"/>
          <w:p>
            <w:pPr>
              <w:spacing w:after="20"/>
              <w:ind w:left="20"/>
              <w:jc w:val="both"/>
            </w:pPr>
            <w:r>
              <w:rPr>
                <w:rFonts w:ascii="Times New Roman"/>
                <w:b w:val="false"/>
                <w:i w:val="false"/>
                <w:color w:val="000000"/>
                <w:sz w:val="20"/>
              </w:rPr>
              <w:t>
</w:t>
            </w:r>
            <w:r>
              <w:rPr>
                <w:rFonts w:ascii="Times New Roman"/>
                <w:b w:val="false"/>
                <w:i w:val="false"/>
                <w:color w:val="000000"/>
                <w:sz w:val="20"/>
              </w:rPr>
              <w:t>196</w:t>
            </w:r>
          </w:p>
          <w:bookmarkEnd w:id="5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 обеспечении в цепях оперативного тока селективности действий аппаратов защиты (предохранителей и автоматических выключателей).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56" w:id="569"/>
          <w:p>
            <w:pPr>
              <w:spacing w:after="20"/>
              <w:ind w:left="20"/>
              <w:jc w:val="both"/>
            </w:pPr>
            <w:r>
              <w:rPr>
                <w:rFonts w:ascii="Times New Roman"/>
                <w:b w:val="false"/>
                <w:i w:val="false"/>
                <w:color w:val="000000"/>
                <w:sz w:val="20"/>
              </w:rPr>
              <w:t>
</w:t>
            </w:r>
            <w:r>
              <w:rPr>
                <w:rFonts w:ascii="Times New Roman"/>
                <w:b w:val="false"/>
                <w:i w:val="false"/>
                <w:color w:val="000000"/>
                <w:sz w:val="20"/>
              </w:rPr>
              <w:t>197</w:t>
            </w:r>
          </w:p>
          <w:bookmarkEnd w:id="5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автоматических выключателях и колодках предохранителей маркировки с указанием наименования присоединения и номинального 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61" w:id="570"/>
          <w:p>
            <w:pPr>
              <w:spacing w:after="20"/>
              <w:ind w:left="20"/>
              <w:jc w:val="both"/>
            </w:pPr>
            <w:r>
              <w:rPr>
                <w:rFonts w:ascii="Times New Roman"/>
                <w:b w:val="false"/>
                <w:i w:val="false"/>
                <w:color w:val="000000"/>
                <w:sz w:val="20"/>
              </w:rPr>
              <w:t>
</w:t>
            </w:r>
            <w:r>
              <w:rPr>
                <w:rFonts w:ascii="Times New Roman"/>
                <w:b w:val="false"/>
                <w:i w:val="false"/>
                <w:color w:val="000000"/>
                <w:sz w:val="20"/>
              </w:rPr>
              <w:t>198</w:t>
            </w:r>
          </w:p>
          <w:bookmarkEnd w:id="5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релейной защиты, автоматики и телемеханики, кроме тех которые выведены из работы в соответствии с их назначением и принципом действия, режимом работы электрической сети и условиями селективности постоянно находящихся в рабочем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66" w:id="571"/>
          <w:p>
            <w:pPr>
              <w:spacing w:after="20"/>
              <w:ind w:left="20"/>
              <w:jc w:val="both"/>
            </w:pPr>
            <w:r>
              <w:rPr>
                <w:rFonts w:ascii="Times New Roman"/>
                <w:b w:val="false"/>
                <w:i w:val="false"/>
                <w:color w:val="000000"/>
                <w:sz w:val="20"/>
              </w:rPr>
              <w:t>
</w:t>
            </w:r>
            <w:r>
              <w:rPr>
                <w:rFonts w:ascii="Times New Roman"/>
                <w:b w:val="false"/>
                <w:i w:val="false"/>
                <w:color w:val="000000"/>
                <w:sz w:val="20"/>
              </w:rPr>
              <w:t>199</w:t>
            </w:r>
          </w:p>
          <w:bookmarkEnd w:id="5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аварийной и предупредительной сигнализации, находящихся в состоянии постоянной готовности к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71" w:id="572"/>
          <w:p>
            <w:pPr>
              <w:spacing w:after="20"/>
              <w:ind w:left="20"/>
              <w:jc w:val="both"/>
            </w:pPr>
            <w:r>
              <w:rPr>
                <w:rFonts w:ascii="Times New Roman"/>
                <w:b w:val="false"/>
                <w:i w:val="false"/>
                <w:color w:val="000000"/>
                <w:sz w:val="20"/>
              </w:rPr>
              <w:t>
</w:t>
            </w:r>
            <w:r>
              <w:rPr>
                <w:rFonts w:ascii="Times New Roman"/>
                <w:b w:val="false"/>
                <w:i w:val="false"/>
                <w:color w:val="000000"/>
                <w:sz w:val="20"/>
              </w:rPr>
              <w:t>200</w:t>
            </w:r>
          </w:p>
          <w:bookmarkEnd w:id="5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72" w:id="573"/>
          <w:p>
            <w:pPr>
              <w:spacing w:after="20"/>
              <w:ind w:left="20"/>
              <w:jc w:val="both"/>
            </w:pPr>
            <w:r>
              <w:rPr>
                <w:rFonts w:ascii="Times New Roman"/>
                <w:b w:val="false"/>
                <w:i w:val="false"/>
                <w:color w:val="000000"/>
                <w:sz w:val="20"/>
              </w:rPr>
              <w:t>
Наличие следующей технической документации на каждом устройстве релейной защиты, автоматики и телемеханики, находящемся в эксплуатации:</w:t>
            </w:r>
          </w:p>
          <w:bookmarkEnd w:id="573"/>
          <w:p>
            <w:pPr>
              <w:spacing w:after="20"/>
              <w:ind w:left="20"/>
              <w:jc w:val="both"/>
            </w:pPr>
            <w:r>
              <w:rPr>
                <w:rFonts w:ascii="Times New Roman"/>
                <w:b w:val="false"/>
                <w:i w:val="false"/>
                <w:color w:val="000000"/>
                <w:sz w:val="20"/>
              </w:rPr>
              <w:t>
</w:t>
            </w:r>
            <w:r>
              <w:rPr>
                <w:rFonts w:ascii="Times New Roman"/>
                <w:b w:val="false"/>
                <w:i w:val="false"/>
                <w:color w:val="000000"/>
                <w:sz w:val="20"/>
              </w:rPr>
              <w:t>1) паспорта-протокола;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методических указаний или инструкций по техническому обслуживанию, технических данных и параметров устройств в виде карт или таблиц уставок (или характеристик), инструкции по оперативному обслуживанию;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принципиальных, монтажных или принципиально-монтажных схем;</w:t>
            </w:r>
          </w:p>
          <w:p>
            <w:pPr>
              <w:spacing w:after="20"/>
              <w:ind w:left="20"/>
              <w:jc w:val="both"/>
            </w:pPr>
            <w:r>
              <w:rPr>
                <w:rFonts w:ascii="Times New Roman"/>
                <w:b w:val="false"/>
                <w:i w:val="false"/>
                <w:color w:val="000000"/>
                <w:sz w:val="20"/>
              </w:rPr>
              <w:t>
4) рабочих программ вывода в проверку (ввода в работу) сложных устройств релейной защиты и автоматики с указанием последовательности, способа и места отсоединения их цепей от остающихся в работе устройств релейной защиты и автоматики, цепей управления оборудованием и цепей тока и напряжения перечень устройств, на которые рабочие программы не составляются, утверждается техническим руководителем энергопредприятия или энергообъекта.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0" w:id="574"/>
          <w:p>
            <w:pPr>
              <w:spacing w:after="20"/>
              <w:ind w:left="20"/>
              <w:jc w:val="both"/>
            </w:pPr>
            <w:r>
              <w:rPr>
                <w:rFonts w:ascii="Times New Roman"/>
                <w:b w:val="false"/>
                <w:i w:val="false"/>
                <w:color w:val="000000"/>
                <w:sz w:val="20"/>
              </w:rPr>
              <w:t>
</w:t>
            </w:r>
            <w:r>
              <w:rPr>
                <w:rFonts w:ascii="Times New Roman"/>
                <w:b w:val="false"/>
                <w:i w:val="false"/>
                <w:color w:val="000000"/>
                <w:sz w:val="20"/>
              </w:rPr>
              <w:t>201</w:t>
            </w:r>
          </w:p>
          <w:bookmarkEnd w:id="5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лицевой и оборотной сторонах панелей и шкафов устройств релейной защиты, автоматики и телемеханики, сигнализации, а также на панелях и пультах управления, указывающей их назначение в соответствии с их диспетчерскими наименованиями, а на установленных, на них аппаратах - надписи или маркировка согласно схемам (на фасаде и внутри панели, шкафа).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5" w:id="575"/>
          <w:p>
            <w:pPr>
              <w:spacing w:after="20"/>
              <w:ind w:left="20"/>
              <w:jc w:val="both"/>
            </w:pPr>
            <w:r>
              <w:rPr>
                <w:rFonts w:ascii="Times New Roman"/>
                <w:b w:val="false"/>
                <w:i w:val="false"/>
                <w:color w:val="000000"/>
                <w:sz w:val="20"/>
              </w:rPr>
              <w:t>
</w:t>
            </w:r>
            <w:r>
              <w:rPr>
                <w:rFonts w:ascii="Times New Roman"/>
                <w:b w:val="false"/>
                <w:i w:val="false"/>
                <w:color w:val="000000"/>
                <w:sz w:val="20"/>
              </w:rPr>
              <w:t>202</w:t>
            </w:r>
          </w:p>
          <w:bookmarkEnd w:id="5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вторичных цепей трансформаторов тока и напряжения, вторичных обмоток фильтров, при присоединении их к высокочастотным каналам.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90" w:id="576"/>
          <w:p>
            <w:pPr>
              <w:spacing w:after="20"/>
              <w:ind w:left="20"/>
              <w:jc w:val="both"/>
            </w:pPr>
            <w:r>
              <w:rPr>
                <w:rFonts w:ascii="Times New Roman"/>
                <w:b w:val="false"/>
                <w:i w:val="false"/>
                <w:color w:val="000000"/>
                <w:sz w:val="20"/>
              </w:rPr>
              <w:t>
</w:t>
            </w:r>
            <w:r>
              <w:rPr>
                <w:rFonts w:ascii="Times New Roman"/>
                <w:b w:val="false"/>
                <w:i w:val="false"/>
                <w:color w:val="000000"/>
                <w:sz w:val="20"/>
              </w:rPr>
              <w:t>203</w:t>
            </w:r>
          </w:p>
          <w:bookmarkEnd w:id="5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протокола и записи в журнале релейной защиты, электроавтоматики и телемеханики, а также в паспорте-протоколе по окончанию планового технического обслуживания, испытаний и послеаварийных проверок устройств релейной защиты, автоматики и телемеханики.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95" w:id="577"/>
          <w:p>
            <w:pPr>
              <w:spacing w:after="20"/>
              <w:ind w:left="20"/>
              <w:jc w:val="both"/>
            </w:pPr>
            <w:r>
              <w:rPr>
                <w:rFonts w:ascii="Times New Roman"/>
                <w:b w:val="false"/>
                <w:i w:val="false"/>
                <w:color w:val="000000"/>
                <w:sz w:val="20"/>
              </w:rPr>
              <w:t>
</w:t>
            </w:r>
            <w:r>
              <w:rPr>
                <w:rFonts w:ascii="Times New Roman"/>
                <w:b w:val="false"/>
                <w:i w:val="false"/>
                <w:color w:val="000000"/>
                <w:sz w:val="20"/>
              </w:rPr>
              <w:t>204</w:t>
            </w:r>
          </w:p>
          <w:bookmarkEnd w:id="5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записей в журнале и паспорте-протоколе при изменении уставок и схем релейной защиты, автоматики и телемеханики, а также наличие внесенных исправлений в принципиальные, монтажные схемы и инструкции по эксплуатации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00" w:id="578"/>
          <w:p>
            <w:pPr>
              <w:spacing w:after="20"/>
              <w:ind w:left="20"/>
              <w:jc w:val="both"/>
            </w:pPr>
            <w:r>
              <w:rPr>
                <w:rFonts w:ascii="Times New Roman"/>
                <w:b w:val="false"/>
                <w:i w:val="false"/>
                <w:color w:val="000000"/>
                <w:sz w:val="20"/>
              </w:rPr>
              <w:t>
</w:t>
            </w:r>
            <w:r>
              <w:rPr>
                <w:rFonts w:ascii="Times New Roman"/>
                <w:b w:val="false"/>
                <w:i w:val="false"/>
                <w:color w:val="000000"/>
                <w:sz w:val="20"/>
              </w:rPr>
              <w:t>205</w:t>
            </w:r>
          </w:p>
          <w:bookmarkEnd w:id="5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 сборках (рядах) пультов управления и панелей (шкафов) устройств релейной защиты, автоматики и телемеханики в непосредственной близости зажимов, случайное соединение, которых вызывает включение или отключение присоединения, короткое замыкание в цепях оперативного тока или в цепях возбуждения синхронного генератора (электродвигателя, компенсатора).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05" w:id="579"/>
          <w:p>
            <w:pPr>
              <w:spacing w:after="20"/>
              <w:ind w:left="20"/>
              <w:jc w:val="both"/>
            </w:pPr>
            <w:r>
              <w:rPr>
                <w:rFonts w:ascii="Times New Roman"/>
                <w:b w:val="false"/>
                <w:i w:val="false"/>
                <w:color w:val="000000"/>
                <w:sz w:val="20"/>
              </w:rPr>
              <w:t>
</w:t>
            </w:r>
            <w:r>
              <w:rPr>
                <w:rFonts w:ascii="Times New Roman"/>
                <w:b w:val="false"/>
                <w:i w:val="false"/>
                <w:color w:val="000000"/>
                <w:sz w:val="20"/>
              </w:rPr>
              <w:t>206</w:t>
            </w:r>
          </w:p>
          <w:bookmarkEnd w:id="5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таблицы положения указанных переключающих устройств релейной защиты, автоматики и телемеханики для используемых режимов при выполнении оперативным персоналом на панелях (в шкафах) устройств релейной защиты, автоматики и телемеханики операций с помощью ключей, контактных накладок, испытательных блоков и других приспособлений.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0" w:id="580"/>
          <w:p>
            <w:pPr>
              <w:spacing w:after="20"/>
              <w:ind w:left="20"/>
              <w:jc w:val="both"/>
            </w:pPr>
            <w:r>
              <w:rPr>
                <w:rFonts w:ascii="Times New Roman"/>
                <w:b w:val="false"/>
                <w:i w:val="false"/>
                <w:color w:val="000000"/>
                <w:sz w:val="20"/>
              </w:rPr>
              <w:t>
</w:t>
            </w:r>
            <w:r>
              <w:rPr>
                <w:rFonts w:ascii="Times New Roman"/>
                <w:b w:val="false"/>
                <w:i w:val="false"/>
                <w:color w:val="000000"/>
                <w:sz w:val="20"/>
              </w:rPr>
              <w:t>207</w:t>
            </w:r>
          </w:p>
          <w:bookmarkEnd w:id="5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оперативном журнале об операциях по переключениям устройств релейной защиты, автоматики и телемеханики.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5" w:id="581"/>
          <w:p>
            <w:pPr>
              <w:spacing w:after="20"/>
              <w:ind w:left="20"/>
              <w:jc w:val="both"/>
            </w:pPr>
            <w:r>
              <w:rPr>
                <w:rFonts w:ascii="Times New Roman"/>
                <w:b w:val="false"/>
                <w:i w:val="false"/>
                <w:color w:val="000000"/>
                <w:sz w:val="20"/>
              </w:rPr>
              <w:t>
</w:t>
            </w:r>
            <w:r>
              <w:rPr>
                <w:rFonts w:ascii="Times New Roman"/>
                <w:b w:val="false"/>
                <w:i w:val="false"/>
                <w:color w:val="000000"/>
                <w:sz w:val="20"/>
              </w:rPr>
              <w:t>208</w:t>
            </w:r>
          </w:p>
          <w:bookmarkEnd w:id="5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самопишущих приборов с автоматическим ускорением записи в аварийных режимах, автоматических осциллографов аварийной записи, в том числе устройств их пуска, фиксирующих приборов (индикаторов) и устройств, установленных на подстанциях или в распределительных устройствах, используемые для анализа работы устройств релейной защиты, автоматики и телемеханики и для определения места повреждения воздушных линий электропередачи в исправном, рабочем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0" w:id="582"/>
          <w:p>
            <w:pPr>
              <w:spacing w:after="20"/>
              <w:ind w:left="20"/>
              <w:jc w:val="both"/>
            </w:pPr>
            <w:r>
              <w:rPr>
                <w:rFonts w:ascii="Times New Roman"/>
                <w:b w:val="false"/>
                <w:i w:val="false"/>
                <w:color w:val="000000"/>
                <w:sz w:val="20"/>
              </w:rPr>
              <w:t>
</w:t>
            </w:r>
            <w:r>
              <w:rPr>
                <w:rFonts w:ascii="Times New Roman"/>
                <w:b w:val="false"/>
                <w:i w:val="false"/>
                <w:color w:val="000000"/>
                <w:sz w:val="20"/>
              </w:rPr>
              <w:t>209</w:t>
            </w:r>
          </w:p>
          <w:bookmarkEnd w:id="5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заземляющего проводника к заземлителю и заземляющим конструкциям, выполненного сваркой, а к главному заземляющему зажиму, корпусам аппаратов, машинам и опорам воздушных линий - болтовым соединением (для обеспечения возможности производства измерений).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5" w:id="583"/>
          <w:p>
            <w:pPr>
              <w:spacing w:after="20"/>
              <w:ind w:left="20"/>
              <w:jc w:val="both"/>
            </w:pPr>
            <w:r>
              <w:rPr>
                <w:rFonts w:ascii="Times New Roman"/>
                <w:b w:val="false"/>
                <w:i w:val="false"/>
                <w:color w:val="000000"/>
                <w:sz w:val="20"/>
              </w:rPr>
              <w:t>
</w:t>
            </w:r>
            <w:r>
              <w:rPr>
                <w:rFonts w:ascii="Times New Roman"/>
                <w:b w:val="false"/>
                <w:i w:val="false"/>
                <w:color w:val="000000"/>
                <w:sz w:val="20"/>
              </w:rPr>
              <w:t>210</w:t>
            </w:r>
          </w:p>
          <w:bookmarkEnd w:id="5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каждой части электроустановки, подлежащая заземлению или занулению к сети заземления или зануления отдельным проводником.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0" w:id="584"/>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5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последовательного соединения заземляющими (зануляющими) проводниками, нескольких элементов электроустановки.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5" w:id="585"/>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5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коррозии и окраски черного цвета на открыто проложенных заземляющих проводниках.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0" w:id="586"/>
          <w:p>
            <w:pPr>
              <w:spacing w:after="20"/>
              <w:ind w:left="20"/>
              <w:jc w:val="both"/>
            </w:pPr>
            <w:r>
              <w:rPr>
                <w:rFonts w:ascii="Times New Roman"/>
                <w:b w:val="false"/>
                <w:i w:val="false"/>
                <w:color w:val="000000"/>
                <w:sz w:val="20"/>
              </w:rPr>
              <w:t>
</w:t>
            </w:r>
            <w:r>
              <w:rPr>
                <w:rFonts w:ascii="Times New Roman"/>
                <w:b w:val="false"/>
                <w:i w:val="false"/>
                <w:color w:val="000000"/>
                <w:sz w:val="20"/>
              </w:rPr>
              <w:t>213</w:t>
            </w:r>
          </w:p>
          <w:bookmarkEnd w:id="5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1" w:id="587"/>
          <w:p>
            <w:pPr>
              <w:spacing w:after="20"/>
              <w:ind w:left="20"/>
              <w:jc w:val="both"/>
            </w:pPr>
            <w:r>
              <w:rPr>
                <w:rFonts w:ascii="Times New Roman"/>
                <w:b w:val="false"/>
                <w:i w:val="false"/>
                <w:color w:val="000000"/>
                <w:sz w:val="20"/>
              </w:rPr>
              <w:t>
Наличие паспорта на каждое находящееся в эксплуатации заземляющее устройство, содержащего:</w:t>
            </w:r>
          </w:p>
          <w:bookmarkEnd w:id="587"/>
          <w:p>
            <w:pPr>
              <w:spacing w:after="20"/>
              <w:ind w:left="20"/>
              <w:jc w:val="both"/>
            </w:pPr>
            <w:r>
              <w:rPr>
                <w:rFonts w:ascii="Times New Roman"/>
                <w:b w:val="false"/>
                <w:i w:val="false"/>
                <w:color w:val="000000"/>
                <w:sz w:val="20"/>
              </w:rPr>
              <w:t>
</w:t>
            </w:r>
            <w:r>
              <w:rPr>
                <w:rFonts w:ascii="Times New Roman"/>
                <w:b w:val="false"/>
                <w:i w:val="false"/>
                <w:color w:val="000000"/>
                <w:sz w:val="20"/>
              </w:rPr>
              <w:t>1) исполнительную схему устройства с привязками к капитальным сооружениям;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2) указание о связи с надземными и подземными коммуникациями и другими заземляющими устройствами;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дату ввода в эксплуатацию;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основные параметры заземлителей (материал, профиль, линейные размеры);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величину сопротивления растекания тока заземляющего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6) удельное сопротивление грунта;</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данные по напряжению прикосновения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данные по степени коррозии искусственных заземлителей;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данные по сопротивлению металосвязи оборудования с заземляющими устройствами;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10) ведомость осмотра и выявленных дефектов</w:t>
            </w:r>
          </w:p>
          <w:p>
            <w:pPr>
              <w:spacing w:after="20"/>
              <w:ind w:left="20"/>
              <w:jc w:val="both"/>
            </w:pPr>
            <w:r>
              <w:rPr>
                <w:rFonts w:ascii="Times New Roman"/>
                <w:b w:val="false"/>
                <w:i w:val="false"/>
                <w:color w:val="000000"/>
                <w:sz w:val="20"/>
              </w:rPr>
              <w:t>
11) информацию по устранению замечаний и дефектов.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56" w:id="588"/>
          <w:p>
            <w:pPr>
              <w:spacing w:after="20"/>
              <w:ind w:left="20"/>
              <w:jc w:val="both"/>
            </w:pPr>
            <w:r>
              <w:rPr>
                <w:rFonts w:ascii="Times New Roman"/>
                <w:b w:val="false"/>
                <w:i w:val="false"/>
                <w:color w:val="000000"/>
                <w:sz w:val="20"/>
              </w:rPr>
              <w:t>
</w:t>
            </w:r>
            <w:r>
              <w:rPr>
                <w:rFonts w:ascii="Times New Roman"/>
                <w:b w:val="false"/>
                <w:i w:val="false"/>
                <w:color w:val="000000"/>
                <w:sz w:val="20"/>
              </w:rPr>
              <w:t>214</w:t>
            </w:r>
          </w:p>
          <w:bookmarkEnd w:id="5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пробивным предохранителем в сетях до 1000 В с изолированной нейтралью, установленного в нейтрали или фазе на стороне низшего напряжения трансформатора.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1" w:id="589"/>
          <w:p>
            <w:pPr>
              <w:spacing w:after="20"/>
              <w:ind w:left="20"/>
              <w:jc w:val="both"/>
            </w:pPr>
            <w:r>
              <w:rPr>
                <w:rFonts w:ascii="Times New Roman"/>
                <w:b w:val="false"/>
                <w:i w:val="false"/>
                <w:color w:val="000000"/>
                <w:sz w:val="20"/>
              </w:rPr>
              <w:t>
</w:t>
            </w:r>
            <w:r>
              <w:rPr>
                <w:rFonts w:ascii="Times New Roman"/>
                <w:b w:val="false"/>
                <w:i w:val="false"/>
                <w:color w:val="000000"/>
                <w:sz w:val="20"/>
              </w:rPr>
              <w:t>215</w:t>
            </w:r>
          </w:p>
          <w:bookmarkEnd w:id="5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электроустановках потребителя защиты от грозовых и внутренних перенапряжений.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6" w:id="590"/>
          <w:p>
            <w:pPr>
              <w:spacing w:after="20"/>
              <w:ind w:left="20"/>
              <w:jc w:val="both"/>
            </w:pPr>
            <w:r>
              <w:rPr>
                <w:rFonts w:ascii="Times New Roman"/>
                <w:b w:val="false"/>
                <w:i w:val="false"/>
                <w:color w:val="000000"/>
                <w:sz w:val="20"/>
              </w:rPr>
              <w:t>
</w:t>
            </w:r>
            <w:r>
              <w:rPr>
                <w:rFonts w:ascii="Times New Roman"/>
                <w:b w:val="false"/>
                <w:i w:val="false"/>
                <w:color w:val="000000"/>
                <w:sz w:val="20"/>
              </w:rPr>
              <w:t>216</w:t>
            </w:r>
          </w:p>
          <w:bookmarkEnd w:id="5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линиях электропередачи, открытых распределительных устройствах, закрытых распределительных устройствах, распределительных устройствах и подстанциях, защиты от прямых ударов молнии и волн грозовых перенапряжений, набегающих с линии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1" w:id="591"/>
          <w:p>
            <w:pPr>
              <w:spacing w:after="20"/>
              <w:ind w:left="20"/>
              <w:jc w:val="both"/>
            </w:pPr>
            <w:r>
              <w:rPr>
                <w:rFonts w:ascii="Times New Roman"/>
                <w:b w:val="false"/>
                <w:i w:val="false"/>
                <w:color w:val="000000"/>
                <w:sz w:val="20"/>
              </w:rPr>
              <w:t>
</w:t>
            </w:r>
            <w:r>
              <w:rPr>
                <w:rFonts w:ascii="Times New Roman"/>
                <w:b w:val="false"/>
                <w:i w:val="false"/>
                <w:color w:val="000000"/>
                <w:sz w:val="20"/>
              </w:rPr>
              <w:t>217</w:t>
            </w:r>
          </w:p>
          <w:bookmarkEnd w:id="5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2" w:id="592"/>
          <w:p>
            <w:pPr>
              <w:spacing w:after="20"/>
              <w:ind w:left="20"/>
              <w:jc w:val="both"/>
            </w:pPr>
            <w:r>
              <w:rPr>
                <w:rFonts w:ascii="Times New Roman"/>
                <w:b w:val="false"/>
                <w:i w:val="false"/>
                <w:color w:val="000000"/>
                <w:sz w:val="20"/>
              </w:rPr>
              <w:t>
Наличие при приемке устройств молниезащиты, после монтажа следующей технической документаций:</w:t>
            </w:r>
          </w:p>
          <w:bookmarkEnd w:id="592"/>
          <w:p>
            <w:pPr>
              <w:spacing w:after="20"/>
              <w:ind w:left="20"/>
              <w:jc w:val="both"/>
            </w:pPr>
            <w:r>
              <w:rPr>
                <w:rFonts w:ascii="Times New Roman"/>
                <w:b w:val="false"/>
                <w:i w:val="false"/>
                <w:color w:val="000000"/>
                <w:sz w:val="20"/>
              </w:rPr>
              <w:t>
</w:t>
            </w:r>
            <w:r>
              <w:rPr>
                <w:rFonts w:ascii="Times New Roman"/>
                <w:b w:val="false"/>
                <w:i w:val="false"/>
                <w:color w:val="000000"/>
                <w:sz w:val="20"/>
              </w:rPr>
              <w:t>1) технического проекта молниезащиты, утвержденного в уполномоченных органах и согласованного с энергопередающей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актов испытания вентильных и нелинейных ограничителей напряжения до и после их монтажа;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актов на установку трубчатых разрядников;</w:t>
            </w:r>
          </w:p>
          <w:p>
            <w:pPr>
              <w:spacing w:after="20"/>
              <w:ind w:left="20"/>
              <w:jc w:val="both"/>
            </w:pPr>
            <w:r>
              <w:rPr>
                <w:rFonts w:ascii="Times New Roman"/>
                <w:b w:val="false"/>
                <w:i w:val="false"/>
                <w:color w:val="000000"/>
                <w:sz w:val="20"/>
              </w:rPr>
              <w:t>
4) протоколов измерения сопротивлений заземления разрядников и молниеотводов.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0" w:id="593"/>
          <w:p>
            <w:pPr>
              <w:spacing w:after="20"/>
              <w:ind w:left="20"/>
              <w:jc w:val="both"/>
            </w:pPr>
            <w:r>
              <w:rPr>
                <w:rFonts w:ascii="Times New Roman"/>
                <w:b w:val="false"/>
                <w:i w:val="false"/>
                <w:color w:val="000000"/>
                <w:sz w:val="20"/>
              </w:rPr>
              <w:t>
</w:t>
            </w:r>
            <w:r>
              <w:rPr>
                <w:rFonts w:ascii="Times New Roman"/>
                <w:b w:val="false"/>
                <w:i w:val="false"/>
                <w:color w:val="000000"/>
                <w:sz w:val="20"/>
              </w:rPr>
              <w:t>218</w:t>
            </w:r>
          </w:p>
          <w:bookmarkEnd w:id="5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вентильных разрядников и ограничителей перенапряжения всех напряжений, находящихся в постоянном рабочем состоянии, за исключением вентильных разрядников, предназначенных для защиты от грозовых перенапряжений в районах с ураганным ветром, гололедом, резкими изменениями температуры и интенсивным загрязнением в открытых распределительных устройствах, которые допускается отключать на зимний период (или отдельные его месяцы).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5" w:id="594"/>
          <w:p>
            <w:pPr>
              <w:spacing w:after="20"/>
              <w:ind w:left="20"/>
              <w:jc w:val="both"/>
            </w:pPr>
            <w:r>
              <w:rPr>
                <w:rFonts w:ascii="Times New Roman"/>
                <w:b w:val="false"/>
                <w:i w:val="false"/>
                <w:color w:val="000000"/>
                <w:sz w:val="20"/>
              </w:rPr>
              <w:t>
</w:t>
            </w:r>
            <w:r>
              <w:rPr>
                <w:rFonts w:ascii="Times New Roman"/>
                <w:b w:val="false"/>
                <w:i w:val="false"/>
                <w:color w:val="000000"/>
                <w:sz w:val="20"/>
              </w:rPr>
              <w:t>219</w:t>
            </w:r>
          </w:p>
          <w:bookmarkEnd w:id="5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отключения дугогасящих реакторов при наличии в сети замыкания на землю.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0" w:id="595"/>
          <w:p>
            <w:pPr>
              <w:spacing w:after="20"/>
              <w:ind w:left="20"/>
              <w:jc w:val="both"/>
            </w:pPr>
            <w:r>
              <w:rPr>
                <w:rFonts w:ascii="Times New Roman"/>
                <w:b w:val="false"/>
                <w:i w:val="false"/>
                <w:color w:val="000000"/>
                <w:sz w:val="20"/>
              </w:rPr>
              <w:t>
</w:t>
            </w:r>
            <w:r>
              <w:rPr>
                <w:rFonts w:ascii="Times New Roman"/>
                <w:b w:val="false"/>
                <w:i w:val="false"/>
                <w:color w:val="000000"/>
                <w:sz w:val="20"/>
              </w:rPr>
              <w:t>220</w:t>
            </w:r>
          </w:p>
          <w:bookmarkEnd w:id="5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работы с однофазным замыканием на землю в электрических сетях с повышенными требованиями по условиям электробезопасности людей (организаций горнорудной промышленности, торфоразработки).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5" w:id="596"/>
          <w:p>
            <w:pPr>
              <w:spacing w:after="20"/>
              <w:ind w:left="20"/>
              <w:jc w:val="both"/>
            </w:pPr>
            <w:r>
              <w:rPr>
                <w:rFonts w:ascii="Times New Roman"/>
                <w:b w:val="false"/>
                <w:i w:val="false"/>
                <w:color w:val="000000"/>
                <w:sz w:val="20"/>
              </w:rPr>
              <w:t>
</w:t>
            </w:r>
            <w:r>
              <w:rPr>
                <w:rFonts w:ascii="Times New Roman"/>
                <w:b w:val="false"/>
                <w:i w:val="false"/>
                <w:color w:val="000000"/>
                <w:sz w:val="20"/>
              </w:rPr>
              <w:t>221</w:t>
            </w:r>
          </w:p>
          <w:bookmarkEnd w:id="5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замыкания на землю с действием на отключение в электрических сетях с повышенными требованиями по условиям электробезопасности людей (организаций горнорудной промышленности, торфоразработки) на всех линиях электропередачи, отходящих от подстанций.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00" w:id="597"/>
          <w:p>
            <w:pPr>
              <w:spacing w:after="20"/>
              <w:ind w:left="20"/>
              <w:jc w:val="both"/>
            </w:pPr>
            <w:r>
              <w:rPr>
                <w:rFonts w:ascii="Times New Roman"/>
                <w:b w:val="false"/>
                <w:i w:val="false"/>
                <w:color w:val="000000"/>
                <w:sz w:val="20"/>
              </w:rPr>
              <w:t>
</w:t>
            </w:r>
            <w:r>
              <w:rPr>
                <w:rFonts w:ascii="Times New Roman"/>
                <w:b w:val="false"/>
                <w:i w:val="false"/>
                <w:color w:val="000000"/>
                <w:sz w:val="20"/>
              </w:rPr>
              <w:t>222</w:t>
            </w:r>
          </w:p>
          <w:bookmarkEnd w:id="5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01" w:id="598"/>
          <w:p>
            <w:pPr>
              <w:spacing w:after="20"/>
              <w:ind w:left="20"/>
              <w:jc w:val="both"/>
            </w:pPr>
            <w:r>
              <w:rPr>
                <w:rFonts w:ascii="Times New Roman"/>
                <w:b w:val="false"/>
                <w:i w:val="false"/>
                <w:color w:val="000000"/>
                <w:sz w:val="20"/>
              </w:rPr>
              <w:t>
Соблюдение требования о применении компенсации емкостного тока замыкания на землю дугогасящими реакторами при емкостных токах, превышающих следующие значения:</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номинальное напряжение сети, кВ 6 10 15-20 35 и выше </w:t>
            </w:r>
          </w:p>
          <w:p>
            <w:pPr>
              <w:spacing w:after="20"/>
              <w:ind w:left="20"/>
              <w:jc w:val="both"/>
            </w:pPr>
            <w:r>
              <w:rPr>
                <w:rFonts w:ascii="Times New Roman"/>
                <w:b w:val="false"/>
                <w:i w:val="false"/>
                <w:color w:val="000000"/>
                <w:sz w:val="20"/>
              </w:rPr>
              <w:t>
емкостный ток замыкания 30 20 15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07" w:id="599"/>
          <w:p>
            <w:pPr>
              <w:spacing w:after="20"/>
              <w:ind w:left="20"/>
              <w:jc w:val="both"/>
            </w:pPr>
            <w:r>
              <w:rPr>
                <w:rFonts w:ascii="Times New Roman"/>
                <w:b w:val="false"/>
                <w:i w:val="false"/>
                <w:color w:val="000000"/>
                <w:sz w:val="20"/>
              </w:rPr>
              <w:t>
</w:t>
            </w:r>
            <w:r>
              <w:rPr>
                <w:rFonts w:ascii="Times New Roman"/>
                <w:b w:val="false"/>
                <w:i w:val="false"/>
                <w:color w:val="000000"/>
                <w:sz w:val="20"/>
              </w:rPr>
              <w:t>223</w:t>
            </w:r>
          </w:p>
          <w:bookmarkEnd w:id="5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заземляющих дугогасящих реакторов на подстанциях, связанных с компенсируемой сетью не менее чем двумя линиями электропередач.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2" w:id="600"/>
          <w:p>
            <w:pPr>
              <w:spacing w:after="20"/>
              <w:ind w:left="20"/>
              <w:jc w:val="both"/>
            </w:pPr>
            <w:r>
              <w:rPr>
                <w:rFonts w:ascii="Times New Roman"/>
                <w:b w:val="false"/>
                <w:i w:val="false"/>
                <w:color w:val="000000"/>
                <w:sz w:val="20"/>
              </w:rPr>
              <w:t>
</w:t>
            </w:r>
            <w:r>
              <w:rPr>
                <w:rFonts w:ascii="Times New Roman"/>
                <w:b w:val="false"/>
                <w:i w:val="false"/>
                <w:color w:val="000000"/>
                <w:sz w:val="20"/>
              </w:rPr>
              <w:t>224</w:t>
            </w:r>
          </w:p>
          <w:bookmarkEnd w:id="6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установки дугогасящих реакторов на тупиковых подстанциях.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7" w:id="601"/>
          <w:p>
            <w:pPr>
              <w:spacing w:after="20"/>
              <w:ind w:left="20"/>
              <w:jc w:val="both"/>
            </w:pPr>
            <w:r>
              <w:rPr>
                <w:rFonts w:ascii="Times New Roman"/>
                <w:b w:val="false"/>
                <w:i w:val="false"/>
                <w:color w:val="000000"/>
                <w:sz w:val="20"/>
              </w:rPr>
              <w:t>
</w:t>
            </w:r>
            <w:r>
              <w:rPr>
                <w:rFonts w:ascii="Times New Roman"/>
                <w:b w:val="false"/>
                <w:i w:val="false"/>
                <w:color w:val="000000"/>
                <w:sz w:val="20"/>
              </w:rPr>
              <w:t>225</w:t>
            </w:r>
          </w:p>
          <w:bookmarkEnd w:id="6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выполнение подключении дугогасящего реакторов к нейтрали трансформатора через разъединители.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22" w:id="602"/>
          <w:p>
            <w:pPr>
              <w:spacing w:after="20"/>
              <w:ind w:left="20"/>
              <w:jc w:val="both"/>
            </w:pPr>
            <w:r>
              <w:rPr>
                <w:rFonts w:ascii="Times New Roman"/>
                <w:b w:val="false"/>
                <w:i w:val="false"/>
                <w:color w:val="000000"/>
                <w:sz w:val="20"/>
              </w:rPr>
              <w:t>
</w:t>
            </w:r>
            <w:r>
              <w:rPr>
                <w:rFonts w:ascii="Times New Roman"/>
                <w:b w:val="false"/>
                <w:i w:val="false"/>
                <w:color w:val="000000"/>
                <w:sz w:val="20"/>
              </w:rPr>
              <w:t>226</w:t>
            </w:r>
          </w:p>
          <w:bookmarkEnd w:id="6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подключения дугогасящего реактора с использованием трансформатора со схемой соединения обмоток "звезда-треугольник".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27" w:id="603"/>
          <w:p>
            <w:pPr>
              <w:spacing w:after="20"/>
              <w:ind w:left="20"/>
              <w:jc w:val="both"/>
            </w:pPr>
            <w:r>
              <w:rPr>
                <w:rFonts w:ascii="Times New Roman"/>
                <w:b w:val="false"/>
                <w:i w:val="false"/>
                <w:color w:val="000000"/>
                <w:sz w:val="20"/>
              </w:rPr>
              <w:t>
</w:t>
            </w:r>
            <w:r>
              <w:rPr>
                <w:rFonts w:ascii="Times New Roman"/>
                <w:b w:val="false"/>
                <w:i w:val="false"/>
                <w:color w:val="000000"/>
                <w:sz w:val="20"/>
              </w:rPr>
              <w:t>227</w:t>
            </w:r>
          </w:p>
          <w:bookmarkEnd w:id="6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подключения дугогасящего реактора к трансформаторам, защищенных плавкими предохранителями.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2" w:id="604"/>
          <w:p>
            <w:pPr>
              <w:spacing w:after="20"/>
              <w:ind w:left="20"/>
              <w:jc w:val="both"/>
            </w:pPr>
            <w:r>
              <w:rPr>
                <w:rFonts w:ascii="Times New Roman"/>
                <w:b w:val="false"/>
                <w:i w:val="false"/>
                <w:color w:val="000000"/>
                <w:sz w:val="20"/>
              </w:rPr>
              <w:t>
</w:t>
            </w:r>
            <w:r>
              <w:rPr>
                <w:rFonts w:ascii="Times New Roman"/>
                <w:b w:val="false"/>
                <w:i w:val="false"/>
                <w:color w:val="000000"/>
                <w:sz w:val="20"/>
              </w:rPr>
              <w:t>228</w:t>
            </w:r>
          </w:p>
          <w:bookmarkEnd w:id="6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соединения ввода дугогасящего реактора, предназначенного для заземления, с общим заземляющим устройством через трансформатор 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7" w:id="605"/>
          <w:p>
            <w:pPr>
              <w:spacing w:after="20"/>
              <w:ind w:left="20"/>
              <w:jc w:val="both"/>
            </w:pPr>
            <w:r>
              <w:rPr>
                <w:rFonts w:ascii="Times New Roman"/>
                <w:b w:val="false"/>
                <w:i w:val="false"/>
                <w:color w:val="000000"/>
                <w:sz w:val="20"/>
              </w:rPr>
              <w:t>
</w:t>
            </w:r>
            <w:r>
              <w:rPr>
                <w:rFonts w:ascii="Times New Roman"/>
                <w:b w:val="false"/>
                <w:i w:val="false"/>
                <w:color w:val="000000"/>
                <w:sz w:val="20"/>
              </w:rPr>
              <w:t>229</w:t>
            </w:r>
          </w:p>
          <w:bookmarkEnd w:id="6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дугогасящих реакторов резонансной настройки.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2" w:id="606"/>
          <w:p>
            <w:pPr>
              <w:spacing w:after="20"/>
              <w:ind w:left="20"/>
              <w:jc w:val="both"/>
            </w:pPr>
            <w:r>
              <w:rPr>
                <w:rFonts w:ascii="Times New Roman"/>
                <w:b w:val="false"/>
                <w:i w:val="false"/>
                <w:color w:val="000000"/>
                <w:sz w:val="20"/>
              </w:rPr>
              <w:t>
</w:t>
            </w:r>
            <w:r>
              <w:rPr>
                <w:rFonts w:ascii="Times New Roman"/>
                <w:b w:val="false"/>
                <w:i w:val="false"/>
                <w:color w:val="000000"/>
                <w:sz w:val="20"/>
              </w:rPr>
              <w:t>230</w:t>
            </w:r>
          </w:p>
          <w:bookmarkEnd w:id="6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перенапряжений нейтрали трансформатора с уровнем изоляции ниже, чем у линейных вводов, вентильными разрядниками или ограничителями перенапряжений.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7" w:id="607"/>
          <w:p>
            <w:pPr>
              <w:spacing w:after="20"/>
              <w:ind w:left="20"/>
              <w:jc w:val="both"/>
            </w:pPr>
            <w:r>
              <w:rPr>
                <w:rFonts w:ascii="Times New Roman"/>
                <w:b w:val="false"/>
                <w:i w:val="false"/>
                <w:color w:val="000000"/>
                <w:sz w:val="20"/>
              </w:rPr>
              <w:t>
</w:t>
            </w:r>
            <w:r>
              <w:rPr>
                <w:rFonts w:ascii="Times New Roman"/>
                <w:b w:val="false"/>
                <w:i w:val="false"/>
                <w:color w:val="000000"/>
                <w:sz w:val="20"/>
              </w:rPr>
              <w:t>231</w:t>
            </w:r>
          </w:p>
          <w:bookmarkEnd w:id="6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управления конденсаторной установкой и регулирования режима работы батареи конденсаторов.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2" w:id="608"/>
          <w:p>
            <w:pPr>
              <w:spacing w:after="20"/>
              <w:ind w:left="20"/>
              <w:jc w:val="both"/>
            </w:pPr>
            <w:r>
              <w:rPr>
                <w:rFonts w:ascii="Times New Roman"/>
                <w:b w:val="false"/>
                <w:i w:val="false"/>
                <w:color w:val="000000"/>
                <w:sz w:val="20"/>
              </w:rPr>
              <w:t>
</w:t>
            </w:r>
            <w:r>
              <w:rPr>
                <w:rFonts w:ascii="Times New Roman"/>
                <w:b w:val="false"/>
                <w:i w:val="false"/>
                <w:color w:val="000000"/>
                <w:sz w:val="20"/>
              </w:rPr>
              <w:t>232</w:t>
            </w:r>
          </w:p>
          <w:bookmarkEnd w:id="6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режимов работы конденсаторной установки, утвержденного техническим руководителем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7" w:id="609"/>
          <w:p>
            <w:pPr>
              <w:spacing w:after="20"/>
              <w:ind w:left="20"/>
              <w:jc w:val="both"/>
            </w:pPr>
            <w:r>
              <w:rPr>
                <w:rFonts w:ascii="Times New Roman"/>
                <w:b w:val="false"/>
                <w:i w:val="false"/>
                <w:color w:val="000000"/>
                <w:sz w:val="20"/>
              </w:rPr>
              <w:t>
</w:t>
            </w:r>
            <w:r>
              <w:rPr>
                <w:rFonts w:ascii="Times New Roman"/>
                <w:b w:val="false"/>
                <w:i w:val="false"/>
                <w:color w:val="000000"/>
                <w:sz w:val="20"/>
              </w:rPr>
              <w:t>233</w:t>
            </w:r>
          </w:p>
          <w:bookmarkEnd w:id="6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прибора для измерения температуры окружающего воздуха, в месте расположения конденсаторов в конденсаторной установке.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2" w:id="610"/>
          <w:p>
            <w:pPr>
              <w:spacing w:after="20"/>
              <w:ind w:left="20"/>
              <w:jc w:val="both"/>
            </w:pPr>
            <w:r>
              <w:rPr>
                <w:rFonts w:ascii="Times New Roman"/>
                <w:b w:val="false"/>
                <w:i w:val="false"/>
                <w:color w:val="000000"/>
                <w:sz w:val="20"/>
              </w:rPr>
              <w:t>
</w:t>
            </w:r>
            <w:r>
              <w:rPr>
                <w:rFonts w:ascii="Times New Roman"/>
                <w:b w:val="false"/>
                <w:i w:val="false"/>
                <w:color w:val="000000"/>
                <w:sz w:val="20"/>
              </w:rPr>
              <w:t>234</w:t>
            </w:r>
          </w:p>
          <w:bookmarkEnd w:id="6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заводских номеров в маркировочных табличках конденсаторных батарей, закрепленных на стенке корпусов конденсаторов.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7" w:id="611"/>
          <w:p>
            <w:pPr>
              <w:spacing w:after="20"/>
              <w:ind w:left="20"/>
              <w:jc w:val="both"/>
            </w:pPr>
            <w:r>
              <w:rPr>
                <w:rFonts w:ascii="Times New Roman"/>
                <w:b w:val="false"/>
                <w:i w:val="false"/>
                <w:color w:val="000000"/>
                <w:sz w:val="20"/>
              </w:rPr>
              <w:t>
</w:t>
            </w:r>
            <w:r>
              <w:rPr>
                <w:rFonts w:ascii="Times New Roman"/>
                <w:b w:val="false"/>
                <w:i w:val="false"/>
                <w:color w:val="000000"/>
                <w:sz w:val="20"/>
              </w:rPr>
              <w:t>235</w:t>
            </w:r>
          </w:p>
          <w:bookmarkEnd w:id="6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порядкового номера на поверхности корпуса конденсатора.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72" w:id="612"/>
          <w:p>
            <w:pPr>
              <w:spacing w:after="20"/>
              <w:ind w:left="20"/>
              <w:jc w:val="both"/>
            </w:pPr>
            <w:r>
              <w:rPr>
                <w:rFonts w:ascii="Times New Roman"/>
                <w:b w:val="false"/>
                <w:i w:val="false"/>
                <w:color w:val="000000"/>
                <w:sz w:val="20"/>
              </w:rPr>
              <w:t>
</w:t>
            </w:r>
            <w:r>
              <w:rPr>
                <w:rFonts w:ascii="Times New Roman"/>
                <w:b w:val="false"/>
                <w:i w:val="false"/>
                <w:color w:val="000000"/>
                <w:sz w:val="20"/>
              </w:rPr>
              <w:t>236</w:t>
            </w:r>
          </w:p>
          <w:bookmarkEnd w:id="6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73" w:id="613"/>
          <w:p>
            <w:pPr>
              <w:spacing w:after="20"/>
              <w:ind w:left="20"/>
              <w:jc w:val="both"/>
            </w:pPr>
            <w:r>
              <w:rPr>
                <w:rFonts w:ascii="Times New Roman"/>
                <w:b w:val="false"/>
                <w:i w:val="false"/>
                <w:color w:val="000000"/>
                <w:sz w:val="20"/>
              </w:rPr>
              <w:t>
Наличие у конденсаторной установки:</w:t>
            </w:r>
          </w:p>
          <w:bookmarkEnd w:id="613"/>
          <w:p>
            <w:pPr>
              <w:spacing w:after="20"/>
              <w:ind w:left="20"/>
              <w:jc w:val="both"/>
            </w:pPr>
            <w:r>
              <w:rPr>
                <w:rFonts w:ascii="Times New Roman"/>
                <w:b w:val="false"/>
                <w:i w:val="false"/>
                <w:color w:val="000000"/>
                <w:sz w:val="20"/>
              </w:rPr>
              <w:t>
</w:t>
            </w:r>
            <w:r>
              <w:rPr>
                <w:rFonts w:ascii="Times New Roman"/>
                <w:b w:val="false"/>
                <w:i w:val="false"/>
                <w:color w:val="000000"/>
                <w:sz w:val="20"/>
              </w:rPr>
              <w:t>1) резервного запаса патронов предохранителей на соответствующие номинальные токи (для установок, в которых заводом-изготовителем защита конденсаторов предусмотрена предохранителями);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специальной штанги для контрольного разряда конденсаторов;</w:t>
            </w:r>
          </w:p>
          <w:p>
            <w:pPr>
              <w:spacing w:after="20"/>
              <w:ind w:left="20"/>
              <w:jc w:val="both"/>
            </w:pPr>
            <w:r>
              <w:rPr>
                <w:rFonts w:ascii="Times New Roman"/>
                <w:b w:val="false"/>
                <w:i w:val="false"/>
                <w:color w:val="000000"/>
                <w:sz w:val="20"/>
              </w:rPr>
              <w:t>
3) первичных противопожарных средств (огнетушители, ящик с песком и совок).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0" w:id="614"/>
          <w:p>
            <w:pPr>
              <w:spacing w:after="20"/>
              <w:ind w:left="20"/>
              <w:jc w:val="both"/>
            </w:pPr>
            <w:r>
              <w:rPr>
                <w:rFonts w:ascii="Times New Roman"/>
                <w:b w:val="false"/>
                <w:i w:val="false"/>
                <w:color w:val="000000"/>
                <w:sz w:val="20"/>
              </w:rPr>
              <w:t>
</w:t>
            </w:r>
            <w:r>
              <w:rPr>
                <w:rFonts w:ascii="Times New Roman"/>
                <w:b w:val="false"/>
                <w:i w:val="false"/>
                <w:color w:val="000000"/>
                <w:sz w:val="20"/>
              </w:rPr>
              <w:t>237</w:t>
            </w:r>
          </w:p>
          <w:bookmarkEnd w:id="6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знака электробезопасности, а также надписи, указывающей диспетчерское наименование батарее, на внешней стороне двери камер, шкафов конденсаторных батарей, укрепленных или нанесенных несмываемой краской.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5" w:id="615"/>
          <w:p>
            <w:pPr>
              <w:spacing w:after="20"/>
              <w:ind w:left="20"/>
              <w:jc w:val="both"/>
            </w:pPr>
            <w:r>
              <w:rPr>
                <w:rFonts w:ascii="Times New Roman"/>
                <w:b w:val="false"/>
                <w:i w:val="false"/>
                <w:color w:val="000000"/>
                <w:sz w:val="20"/>
              </w:rPr>
              <w:t>
</w:t>
            </w:r>
            <w:r>
              <w:rPr>
                <w:rFonts w:ascii="Times New Roman"/>
                <w:b w:val="false"/>
                <w:i w:val="false"/>
                <w:color w:val="000000"/>
                <w:sz w:val="20"/>
              </w:rPr>
              <w:t>238</w:t>
            </w:r>
          </w:p>
          <w:bookmarkEnd w:id="6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6" w:id="616"/>
          <w:p>
            <w:pPr>
              <w:spacing w:after="20"/>
              <w:ind w:left="20"/>
              <w:jc w:val="both"/>
            </w:pPr>
            <w:r>
              <w:rPr>
                <w:rFonts w:ascii="Times New Roman"/>
                <w:b w:val="false"/>
                <w:i w:val="false"/>
                <w:color w:val="000000"/>
                <w:sz w:val="20"/>
              </w:rPr>
              <w:t>
Соблюдение требования о выполнении при осмотре конденсаторной установки проверки:</w:t>
            </w:r>
          </w:p>
          <w:bookmarkEnd w:id="616"/>
          <w:p>
            <w:pPr>
              <w:spacing w:after="20"/>
              <w:ind w:left="20"/>
              <w:jc w:val="both"/>
            </w:pPr>
            <w:r>
              <w:rPr>
                <w:rFonts w:ascii="Times New Roman"/>
                <w:b w:val="false"/>
                <w:i w:val="false"/>
                <w:color w:val="000000"/>
                <w:sz w:val="20"/>
              </w:rPr>
              <w:t>
</w:t>
            </w:r>
            <w:r>
              <w:rPr>
                <w:rFonts w:ascii="Times New Roman"/>
                <w:b w:val="false"/>
                <w:i w:val="false"/>
                <w:color w:val="000000"/>
                <w:sz w:val="20"/>
              </w:rPr>
              <w:t>1) исправности ограждений и запоров, отсутствие посторонних предметов;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значения напряжения, тока, температуры окружающего воздуха, равномерность нагрузки отдельных фаз;</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технического состояния аппаратов, оборудования, контактных соединений, целостности и степени загрязнения изоляции;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отсутствия капельной течи пропитывающей жидкости и недопустимого вздутия стенок корпусов конденсаторов;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наличия и состояния средств пожаротушения.</w:t>
            </w:r>
          </w:p>
          <w:p>
            <w:pPr>
              <w:spacing w:after="20"/>
              <w:ind w:left="20"/>
              <w:jc w:val="both"/>
            </w:pPr>
            <w:r>
              <w:rPr>
                <w:rFonts w:ascii="Times New Roman"/>
                <w:b w:val="false"/>
                <w:i w:val="false"/>
                <w:color w:val="000000"/>
                <w:sz w:val="20"/>
              </w:rPr>
              <w:t>
А также выполнение соответствующей записи о результатах осмотра в оперативной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96" w:id="617"/>
          <w:p>
            <w:pPr>
              <w:spacing w:after="20"/>
              <w:ind w:left="20"/>
              <w:jc w:val="both"/>
            </w:pPr>
            <w:r>
              <w:rPr>
                <w:rFonts w:ascii="Times New Roman"/>
                <w:b w:val="false"/>
                <w:i w:val="false"/>
                <w:color w:val="000000"/>
                <w:sz w:val="20"/>
              </w:rPr>
              <w:t>
</w:t>
            </w:r>
            <w:r>
              <w:rPr>
                <w:rFonts w:ascii="Times New Roman"/>
                <w:b w:val="false"/>
                <w:i w:val="false"/>
                <w:color w:val="000000"/>
                <w:sz w:val="20"/>
              </w:rPr>
              <w:t>239</w:t>
            </w:r>
          </w:p>
          <w:bookmarkEnd w:id="6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запорных устройств (замков) на аккумуляторных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1" w:id="618"/>
          <w:p>
            <w:pPr>
              <w:spacing w:after="20"/>
              <w:ind w:left="20"/>
              <w:jc w:val="both"/>
            </w:pPr>
            <w:r>
              <w:rPr>
                <w:rFonts w:ascii="Times New Roman"/>
                <w:b w:val="false"/>
                <w:i w:val="false"/>
                <w:color w:val="000000"/>
                <w:sz w:val="20"/>
              </w:rPr>
              <w:t>
</w:t>
            </w:r>
            <w:r>
              <w:rPr>
                <w:rFonts w:ascii="Times New Roman"/>
                <w:b w:val="false"/>
                <w:i w:val="false"/>
                <w:color w:val="000000"/>
                <w:sz w:val="20"/>
              </w:rPr>
              <w:t>240</w:t>
            </w:r>
          </w:p>
          <w:bookmarkEnd w:id="6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2" w:id="619"/>
          <w:p>
            <w:pPr>
              <w:spacing w:after="20"/>
              <w:ind w:left="20"/>
              <w:jc w:val="both"/>
            </w:pPr>
            <w:r>
              <w:rPr>
                <w:rFonts w:ascii="Times New Roman"/>
                <w:b w:val="false"/>
                <w:i w:val="false"/>
                <w:color w:val="000000"/>
                <w:sz w:val="20"/>
              </w:rPr>
              <w:t>
Наличие в каждом аккумуляторном помещении:</w:t>
            </w:r>
          </w:p>
          <w:bookmarkEnd w:id="619"/>
          <w:p>
            <w:pPr>
              <w:spacing w:after="20"/>
              <w:ind w:left="20"/>
              <w:jc w:val="both"/>
            </w:pPr>
            <w:r>
              <w:rPr>
                <w:rFonts w:ascii="Times New Roman"/>
                <w:b w:val="false"/>
                <w:i w:val="false"/>
                <w:color w:val="000000"/>
                <w:sz w:val="20"/>
              </w:rPr>
              <w:t>
</w:t>
            </w:r>
            <w:r>
              <w:rPr>
                <w:rFonts w:ascii="Times New Roman"/>
                <w:b w:val="false"/>
                <w:i w:val="false"/>
                <w:color w:val="000000"/>
                <w:sz w:val="20"/>
              </w:rPr>
              <w:t>1) стеклянной или фарфоровой (полиэтиленовой) кружки с носиком (или кувшин) емкостью 1,5-2 литра для составления электролита и доливки его в сосуды;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нейтрализующего 2,5% раствора питьевой соды для кислотных батарей и 10% раствора борной кислоты или уксусной эссенции (одна часть на восемь частей воды) для щелочных батарей;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воды для обмыва рук;</w:t>
            </w:r>
          </w:p>
          <w:p>
            <w:pPr>
              <w:spacing w:after="20"/>
              <w:ind w:left="20"/>
              <w:jc w:val="both"/>
            </w:pPr>
            <w:r>
              <w:rPr>
                <w:rFonts w:ascii="Times New Roman"/>
                <w:b w:val="false"/>
                <w:i w:val="false"/>
                <w:color w:val="000000"/>
                <w:sz w:val="20"/>
              </w:rPr>
              <w:t>
4) полотенца.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0" w:id="620"/>
          <w:p>
            <w:pPr>
              <w:spacing w:after="20"/>
              <w:ind w:left="20"/>
              <w:jc w:val="both"/>
            </w:pPr>
            <w:r>
              <w:rPr>
                <w:rFonts w:ascii="Times New Roman"/>
                <w:b w:val="false"/>
                <w:i w:val="false"/>
                <w:color w:val="000000"/>
                <w:sz w:val="20"/>
              </w:rPr>
              <w:t>
</w:t>
            </w:r>
            <w:r>
              <w:rPr>
                <w:rFonts w:ascii="Times New Roman"/>
                <w:b w:val="false"/>
                <w:i w:val="false"/>
                <w:color w:val="000000"/>
                <w:sz w:val="20"/>
              </w:rPr>
              <w:t>241</w:t>
            </w:r>
          </w:p>
          <w:bookmarkEnd w:id="6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соответствующие надписи (наименования) на всех сосудах с электролитом, дистиллированной водой и нейтрализующими растворами.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5" w:id="621"/>
          <w:p>
            <w:pPr>
              <w:spacing w:after="20"/>
              <w:ind w:left="20"/>
              <w:jc w:val="both"/>
            </w:pPr>
            <w:r>
              <w:rPr>
                <w:rFonts w:ascii="Times New Roman"/>
                <w:b w:val="false"/>
                <w:i w:val="false"/>
                <w:color w:val="000000"/>
                <w:sz w:val="20"/>
              </w:rPr>
              <w:t>
</w:t>
            </w:r>
            <w:r>
              <w:rPr>
                <w:rFonts w:ascii="Times New Roman"/>
                <w:b w:val="false"/>
                <w:i w:val="false"/>
                <w:color w:val="000000"/>
                <w:sz w:val="20"/>
              </w:rPr>
              <w:t>242</w:t>
            </w:r>
          </w:p>
          <w:bookmarkEnd w:id="6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в аккумуляторном помещении по пайке пластин, сварке ошиновки или труб отопления.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0" w:id="622"/>
          <w:p>
            <w:pPr>
              <w:spacing w:after="20"/>
              <w:ind w:left="20"/>
              <w:jc w:val="both"/>
            </w:pPr>
            <w:r>
              <w:rPr>
                <w:rFonts w:ascii="Times New Roman"/>
                <w:b w:val="false"/>
                <w:i w:val="false"/>
                <w:color w:val="000000"/>
                <w:sz w:val="20"/>
              </w:rPr>
              <w:t>
</w:t>
            </w:r>
            <w:r>
              <w:rPr>
                <w:rFonts w:ascii="Times New Roman"/>
                <w:b w:val="false"/>
                <w:i w:val="false"/>
                <w:color w:val="000000"/>
                <w:sz w:val="20"/>
              </w:rPr>
              <w:t>243</w:t>
            </w:r>
          </w:p>
          <w:bookmarkEnd w:id="6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выполнении проверки всех средств измерений и учета электрической энергии, а также информационно-измерительных систем и наличие сертификата о поверке или клейма поверителя.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5" w:id="623"/>
          <w:p>
            <w:pPr>
              <w:spacing w:after="20"/>
              <w:ind w:left="20"/>
              <w:jc w:val="both"/>
            </w:pPr>
            <w:r>
              <w:rPr>
                <w:rFonts w:ascii="Times New Roman"/>
                <w:b w:val="false"/>
                <w:i w:val="false"/>
                <w:color w:val="000000"/>
                <w:sz w:val="20"/>
              </w:rPr>
              <w:t>
</w:t>
            </w:r>
            <w:r>
              <w:rPr>
                <w:rFonts w:ascii="Times New Roman"/>
                <w:b w:val="false"/>
                <w:i w:val="false"/>
                <w:color w:val="000000"/>
                <w:sz w:val="20"/>
              </w:rPr>
              <w:t>244</w:t>
            </w:r>
          </w:p>
          <w:bookmarkEnd w:id="6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акта замены прибора учета при замене прибора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30" w:id="624"/>
          <w:p>
            <w:pPr>
              <w:spacing w:after="20"/>
              <w:ind w:left="20"/>
              <w:jc w:val="both"/>
            </w:pPr>
            <w:r>
              <w:rPr>
                <w:rFonts w:ascii="Times New Roman"/>
                <w:b w:val="false"/>
                <w:i w:val="false"/>
                <w:color w:val="000000"/>
                <w:sz w:val="20"/>
              </w:rPr>
              <w:t>
</w:t>
            </w:r>
            <w:r>
              <w:rPr>
                <w:rFonts w:ascii="Times New Roman"/>
                <w:b w:val="false"/>
                <w:i w:val="false"/>
                <w:color w:val="000000"/>
                <w:sz w:val="20"/>
              </w:rPr>
              <w:t>245</w:t>
            </w:r>
          </w:p>
          <w:bookmarkEnd w:id="6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метрологической аттестации информационно-измерительных систем до ввода в промышленную эксплуатацию основного оборудования потребителя и выполнение периодической поверки в процессе их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35" w:id="625"/>
          <w:p>
            <w:pPr>
              <w:spacing w:after="20"/>
              <w:ind w:left="20"/>
              <w:jc w:val="both"/>
            </w:pPr>
            <w:r>
              <w:rPr>
                <w:rFonts w:ascii="Times New Roman"/>
                <w:b w:val="false"/>
                <w:i w:val="false"/>
                <w:color w:val="000000"/>
                <w:sz w:val="20"/>
              </w:rPr>
              <w:t>
</w:t>
            </w:r>
            <w:r>
              <w:rPr>
                <w:rFonts w:ascii="Times New Roman"/>
                <w:b w:val="false"/>
                <w:i w:val="false"/>
                <w:color w:val="000000"/>
                <w:sz w:val="20"/>
              </w:rPr>
              <w:t>246</w:t>
            </w:r>
          </w:p>
          <w:bookmarkEnd w:id="6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паспортов (или журналов) у средств измерений и учета электрической энергии, с наличием отметок обо всех ремонтах, калибровках и проверках.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0" w:id="626"/>
          <w:p>
            <w:pPr>
              <w:spacing w:after="20"/>
              <w:ind w:left="20"/>
              <w:jc w:val="both"/>
            </w:pPr>
            <w:r>
              <w:rPr>
                <w:rFonts w:ascii="Times New Roman"/>
                <w:b w:val="false"/>
                <w:i w:val="false"/>
                <w:color w:val="000000"/>
                <w:sz w:val="20"/>
              </w:rPr>
              <w:t>
</w:t>
            </w:r>
            <w:r>
              <w:rPr>
                <w:rFonts w:ascii="Times New Roman"/>
                <w:b w:val="false"/>
                <w:i w:val="false"/>
                <w:color w:val="000000"/>
                <w:sz w:val="20"/>
              </w:rPr>
              <w:t>247</w:t>
            </w:r>
          </w:p>
          <w:bookmarkEnd w:id="6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паспорта-протокола для каждого измерительный комплекс учета электроэнергии.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5" w:id="627"/>
          <w:p>
            <w:pPr>
              <w:spacing w:after="20"/>
              <w:ind w:left="20"/>
              <w:jc w:val="both"/>
            </w:pPr>
            <w:r>
              <w:rPr>
                <w:rFonts w:ascii="Times New Roman"/>
                <w:b w:val="false"/>
                <w:i w:val="false"/>
                <w:color w:val="000000"/>
                <w:sz w:val="20"/>
              </w:rPr>
              <w:t>
</w:t>
            </w:r>
            <w:r>
              <w:rPr>
                <w:rFonts w:ascii="Times New Roman"/>
                <w:b w:val="false"/>
                <w:i w:val="false"/>
                <w:color w:val="000000"/>
                <w:sz w:val="20"/>
              </w:rPr>
              <w:t>248</w:t>
            </w:r>
          </w:p>
          <w:bookmarkEnd w:id="6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местной инструкции, которая устанавливает периодичность и объем калибровки расчетных счетчиков.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50" w:id="628"/>
          <w:p>
            <w:pPr>
              <w:spacing w:after="20"/>
              <w:ind w:left="20"/>
              <w:jc w:val="both"/>
            </w:pPr>
            <w:r>
              <w:rPr>
                <w:rFonts w:ascii="Times New Roman"/>
                <w:b w:val="false"/>
                <w:i w:val="false"/>
                <w:color w:val="000000"/>
                <w:sz w:val="20"/>
              </w:rPr>
              <w:t>
</w:t>
            </w:r>
            <w:r>
              <w:rPr>
                <w:rFonts w:ascii="Times New Roman"/>
                <w:b w:val="false"/>
                <w:i w:val="false"/>
                <w:color w:val="000000"/>
                <w:sz w:val="20"/>
              </w:rPr>
              <w:t>249</w:t>
            </w:r>
          </w:p>
          <w:bookmarkEnd w:id="6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отметок, соответствующие номинальному значению измеряемой величины на стационарных средствах измерений, по которым контролируется режим работы электрооборудования и линий электропередачи.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55" w:id="629"/>
          <w:p>
            <w:pPr>
              <w:spacing w:after="20"/>
              <w:ind w:left="20"/>
              <w:jc w:val="both"/>
            </w:pPr>
            <w:r>
              <w:rPr>
                <w:rFonts w:ascii="Times New Roman"/>
                <w:b w:val="false"/>
                <w:i w:val="false"/>
                <w:color w:val="000000"/>
                <w:sz w:val="20"/>
              </w:rPr>
              <w:t>
</w:t>
            </w:r>
            <w:r>
              <w:rPr>
                <w:rFonts w:ascii="Times New Roman"/>
                <w:b w:val="false"/>
                <w:i w:val="false"/>
                <w:color w:val="000000"/>
                <w:sz w:val="20"/>
              </w:rPr>
              <w:t>250</w:t>
            </w:r>
          </w:p>
          <w:bookmarkEnd w:id="6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каждом средстве учета электрической энергии (счетчике), указывающей наименование присоединения, на котором производится учет электроэнергии, при этом допускается выполнять надпись на панели рядом со счетчиком, если при этом однозначно определяется принадлежность надписей к каждому счетчику.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60" w:id="630"/>
          <w:p>
            <w:pPr>
              <w:spacing w:after="20"/>
              <w:ind w:left="20"/>
              <w:jc w:val="both"/>
            </w:pPr>
            <w:r>
              <w:rPr>
                <w:rFonts w:ascii="Times New Roman"/>
                <w:b w:val="false"/>
                <w:i w:val="false"/>
                <w:color w:val="000000"/>
                <w:sz w:val="20"/>
              </w:rPr>
              <w:t>
</w:t>
            </w:r>
            <w:r>
              <w:rPr>
                <w:rFonts w:ascii="Times New Roman"/>
                <w:b w:val="false"/>
                <w:i w:val="false"/>
                <w:color w:val="000000"/>
                <w:sz w:val="20"/>
              </w:rPr>
              <w:t>251</w:t>
            </w:r>
          </w:p>
          <w:bookmarkEnd w:id="6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энергоснабжающей и энергопередающей организациями при замене и проверки расчетных счетчиков, по которым производится расчет между энергоснабжающими организациями и потребителями.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65" w:id="631"/>
          <w:p>
            <w:pPr>
              <w:spacing w:after="20"/>
              <w:ind w:left="20"/>
              <w:jc w:val="both"/>
            </w:pPr>
            <w:r>
              <w:rPr>
                <w:rFonts w:ascii="Times New Roman"/>
                <w:b w:val="false"/>
                <w:i w:val="false"/>
                <w:color w:val="000000"/>
                <w:sz w:val="20"/>
              </w:rPr>
              <w:t>
</w:t>
            </w:r>
            <w:r>
              <w:rPr>
                <w:rFonts w:ascii="Times New Roman"/>
                <w:b w:val="false"/>
                <w:i w:val="false"/>
                <w:color w:val="000000"/>
                <w:sz w:val="20"/>
              </w:rPr>
              <w:t>252</w:t>
            </w:r>
          </w:p>
          <w:bookmarkEnd w:id="6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креплении кожухов поверенных расчетных счетчиках пломбы организации, производившей поверку, а на крышках колодок зажимов счетчиков - пломб энергоснабжающей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0" w:id="632"/>
          <w:p>
            <w:pPr>
              <w:spacing w:after="20"/>
              <w:ind w:left="20"/>
              <w:jc w:val="both"/>
            </w:pPr>
            <w:r>
              <w:rPr>
                <w:rFonts w:ascii="Times New Roman"/>
                <w:b w:val="false"/>
                <w:i w:val="false"/>
                <w:color w:val="000000"/>
                <w:sz w:val="20"/>
              </w:rPr>
              <w:t>
</w:t>
            </w:r>
            <w:r>
              <w:rPr>
                <w:rFonts w:ascii="Times New Roman"/>
                <w:b w:val="false"/>
                <w:i w:val="false"/>
                <w:color w:val="000000"/>
                <w:sz w:val="20"/>
              </w:rPr>
              <w:t>253</w:t>
            </w:r>
          </w:p>
          <w:bookmarkEnd w:id="6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специальным знакам на электроизмерительных приборах, коммутационных аппаратах и разъемных соединениях электрических цепей в цепях учета, для их защиты от несанкционированного доступа.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5" w:id="633"/>
          <w:p>
            <w:pPr>
              <w:spacing w:after="20"/>
              <w:ind w:left="20"/>
              <w:jc w:val="both"/>
            </w:pPr>
            <w:r>
              <w:rPr>
                <w:rFonts w:ascii="Times New Roman"/>
                <w:b w:val="false"/>
                <w:i w:val="false"/>
                <w:color w:val="000000"/>
                <w:sz w:val="20"/>
              </w:rPr>
              <w:t>
</w:t>
            </w:r>
            <w:r>
              <w:rPr>
                <w:rFonts w:ascii="Times New Roman"/>
                <w:b w:val="false"/>
                <w:i w:val="false"/>
                <w:color w:val="000000"/>
                <w:sz w:val="20"/>
              </w:rPr>
              <w:t>254</w:t>
            </w:r>
          </w:p>
          <w:bookmarkEnd w:id="6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отличия светильников аварийного освещения от светильников рабочего освещения знаками или окраской.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80" w:id="634"/>
          <w:p>
            <w:pPr>
              <w:spacing w:after="20"/>
              <w:ind w:left="20"/>
              <w:jc w:val="both"/>
            </w:pPr>
            <w:r>
              <w:rPr>
                <w:rFonts w:ascii="Times New Roman"/>
                <w:b w:val="false"/>
                <w:i w:val="false"/>
                <w:color w:val="000000"/>
                <w:sz w:val="20"/>
              </w:rPr>
              <w:t>
</w:t>
            </w:r>
            <w:r>
              <w:rPr>
                <w:rFonts w:ascii="Times New Roman"/>
                <w:b w:val="false"/>
                <w:i w:val="false"/>
                <w:color w:val="000000"/>
                <w:sz w:val="20"/>
              </w:rPr>
              <w:t>255</w:t>
            </w:r>
          </w:p>
          <w:bookmarkEnd w:id="6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переключения сети аварийного освещения на независимый источник питания (аккумуляторную батарею) при отключении общего источника.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85" w:id="635"/>
          <w:p>
            <w:pPr>
              <w:spacing w:after="20"/>
              <w:ind w:left="20"/>
              <w:jc w:val="both"/>
            </w:pPr>
            <w:r>
              <w:rPr>
                <w:rFonts w:ascii="Times New Roman"/>
                <w:b w:val="false"/>
                <w:i w:val="false"/>
                <w:color w:val="000000"/>
                <w:sz w:val="20"/>
              </w:rPr>
              <w:t>
</w:t>
            </w:r>
            <w:r>
              <w:rPr>
                <w:rFonts w:ascii="Times New Roman"/>
                <w:b w:val="false"/>
                <w:i w:val="false"/>
                <w:color w:val="000000"/>
                <w:sz w:val="20"/>
              </w:rPr>
              <w:t>256</w:t>
            </w:r>
          </w:p>
          <w:bookmarkEnd w:id="6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питания сети аварийного освещения по схемам, отличным от проектных.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0" w:id="636"/>
          <w:p>
            <w:pPr>
              <w:spacing w:after="20"/>
              <w:ind w:left="20"/>
              <w:jc w:val="both"/>
            </w:pPr>
            <w:r>
              <w:rPr>
                <w:rFonts w:ascii="Times New Roman"/>
                <w:b w:val="false"/>
                <w:i w:val="false"/>
                <w:color w:val="000000"/>
                <w:sz w:val="20"/>
              </w:rPr>
              <w:t>
</w:t>
            </w:r>
            <w:r>
              <w:rPr>
                <w:rFonts w:ascii="Times New Roman"/>
                <w:b w:val="false"/>
                <w:i w:val="false"/>
                <w:color w:val="000000"/>
                <w:sz w:val="20"/>
              </w:rPr>
              <w:t>257</w:t>
            </w:r>
          </w:p>
          <w:bookmarkEnd w:id="6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присоединения к сети аварийного и рабочего освещения любых других видов нагрузок, не относящихся к этому освещению.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5" w:id="637"/>
          <w:p>
            <w:pPr>
              <w:spacing w:after="20"/>
              <w:ind w:left="20"/>
              <w:jc w:val="both"/>
            </w:pPr>
            <w:r>
              <w:rPr>
                <w:rFonts w:ascii="Times New Roman"/>
                <w:b w:val="false"/>
                <w:i w:val="false"/>
                <w:color w:val="000000"/>
                <w:sz w:val="20"/>
              </w:rPr>
              <w:t>
</w:t>
            </w:r>
            <w:r>
              <w:rPr>
                <w:rFonts w:ascii="Times New Roman"/>
                <w:b w:val="false"/>
                <w:i w:val="false"/>
                <w:color w:val="000000"/>
                <w:sz w:val="20"/>
              </w:rPr>
              <w:t>258</w:t>
            </w:r>
          </w:p>
          <w:bookmarkEnd w:id="6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сети аварийного освещения без штепсельных розеток.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0" w:id="638"/>
          <w:p>
            <w:pPr>
              <w:spacing w:after="20"/>
              <w:ind w:left="20"/>
              <w:jc w:val="both"/>
            </w:pPr>
            <w:r>
              <w:rPr>
                <w:rFonts w:ascii="Times New Roman"/>
                <w:b w:val="false"/>
                <w:i w:val="false"/>
                <w:color w:val="000000"/>
                <w:sz w:val="20"/>
              </w:rPr>
              <w:t>
</w:t>
            </w:r>
            <w:r>
              <w:rPr>
                <w:rFonts w:ascii="Times New Roman"/>
                <w:b w:val="false"/>
                <w:i w:val="false"/>
                <w:color w:val="000000"/>
                <w:sz w:val="20"/>
              </w:rPr>
              <w:t>259</w:t>
            </w:r>
          </w:p>
          <w:bookmarkEnd w:id="6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(маркировки) на лицевой стороне щитов и сборок сети освещения с указанием наименования, номера, соответствующей электрической схеме и диспетчерскому наименованию.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5" w:id="639"/>
          <w:p>
            <w:pPr>
              <w:spacing w:after="20"/>
              <w:ind w:left="20"/>
              <w:jc w:val="both"/>
            </w:pPr>
            <w:r>
              <w:rPr>
                <w:rFonts w:ascii="Times New Roman"/>
                <w:b w:val="false"/>
                <w:i w:val="false"/>
                <w:color w:val="000000"/>
                <w:sz w:val="20"/>
              </w:rPr>
              <w:t>
</w:t>
            </w:r>
            <w:r>
              <w:rPr>
                <w:rFonts w:ascii="Times New Roman"/>
                <w:b w:val="false"/>
                <w:i w:val="false"/>
                <w:color w:val="000000"/>
                <w:sz w:val="20"/>
              </w:rPr>
              <w:t>260</w:t>
            </w:r>
          </w:p>
          <w:bookmarkEnd w:id="6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однолинейной схемы на внутренней стороне (например, на дверцах) с указанием значений тока плавкой вставки или номинального тока автоматических выключателей и наименование электроприемников, получающих через них питание.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0" w:id="640"/>
          <w:p>
            <w:pPr>
              <w:spacing w:after="20"/>
              <w:ind w:left="20"/>
              <w:jc w:val="both"/>
            </w:pPr>
            <w:r>
              <w:rPr>
                <w:rFonts w:ascii="Times New Roman"/>
                <w:b w:val="false"/>
                <w:i w:val="false"/>
                <w:color w:val="000000"/>
                <w:sz w:val="20"/>
              </w:rPr>
              <w:t>
</w:t>
            </w:r>
            <w:r>
              <w:rPr>
                <w:rFonts w:ascii="Times New Roman"/>
                <w:b w:val="false"/>
                <w:i w:val="false"/>
                <w:color w:val="000000"/>
                <w:sz w:val="20"/>
              </w:rPr>
              <w:t>261</w:t>
            </w:r>
          </w:p>
          <w:bookmarkEnd w:id="6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установки предохранителей, автоматических и неавтоматических однополюсных выключателей в нулевые рабочие проводники (N) и в PEN-проводники.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5" w:id="641"/>
          <w:p>
            <w:pPr>
              <w:spacing w:after="20"/>
              <w:ind w:left="20"/>
              <w:jc w:val="both"/>
            </w:pPr>
            <w:r>
              <w:rPr>
                <w:rFonts w:ascii="Times New Roman"/>
                <w:b w:val="false"/>
                <w:i w:val="false"/>
                <w:color w:val="000000"/>
                <w:sz w:val="20"/>
              </w:rPr>
              <w:t>
</w:t>
            </w:r>
            <w:r>
              <w:rPr>
                <w:rFonts w:ascii="Times New Roman"/>
                <w:b w:val="false"/>
                <w:i w:val="false"/>
                <w:color w:val="000000"/>
                <w:sz w:val="20"/>
              </w:rPr>
              <w:t>262</w:t>
            </w:r>
          </w:p>
          <w:bookmarkEnd w:id="6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питания переносных (ручных) светильников в помещениях с повышенной опасностью и особо опасных помещениях напряжения не выше 42 В, в помещениях с повышенной опасностью поражения электрическим током и в наружных установках - не выше 12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0" w:id="642"/>
          <w:p>
            <w:pPr>
              <w:spacing w:after="20"/>
              <w:ind w:left="20"/>
              <w:jc w:val="both"/>
            </w:pPr>
            <w:r>
              <w:rPr>
                <w:rFonts w:ascii="Times New Roman"/>
                <w:b w:val="false"/>
                <w:i w:val="false"/>
                <w:color w:val="000000"/>
                <w:sz w:val="20"/>
              </w:rPr>
              <w:t>
</w:t>
            </w:r>
            <w:r>
              <w:rPr>
                <w:rFonts w:ascii="Times New Roman"/>
                <w:b w:val="false"/>
                <w:i w:val="false"/>
                <w:color w:val="000000"/>
                <w:sz w:val="20"/>
              </w:rPr>
              <w:t>263</w:t>
            </w:r>
          </w:p>
          <w:bookmarkEnd w:id="6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с указанием номинального напряжения на всех штепсельных розетках.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5" w:id="643"/>
          <w:p>
            <w:pPr>
              <w:spacing w:after="20"/>
              <w:ind w:left="20"/>
              <w:jc w:val="both"/>
            </w:pPr>
            <w:r>
              <w:rPr>
                <w:rFonts w:ascii="Times New Roman"/>
                <w:b w:val="false"/>
                <w:i w:val="false"/>
                <w:color w:val="000000"/>
                <w:sz w:val="20"/>
              </w:rPr>
              <w:t>
</w:t>
            </w:r>
            <w:r>
              <w:rPr>
                <w:rFonts w:ascii="Times New Roman"/>
                <w:b w:val="false"/>
                <w:i w:val="false"/>
                <w:color w:val="000000"/>
                <w:sz w:val="20"/>
              </w:rPr>
              <w:t>264</w:t>
            </w:r>
          </w:p>
          <w:bookmarkEnd w:id="6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использования автотрансформаторов для питания светильников сети 12 - 42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0" w:id="644"/>
          <w:p>
            <w:pPr>
              <w:spacing w:after="20"/>
              <w:ind w:left="20"/>
              <w:jc w:val="both"/>
            </w:pPr>
            <w:r>
              <w:rPr>
                <w:rFonts w:ascii="Times New Roman"/>
                <w:b w:val="false"/>
                <w:i w:val="false"/>
                <w:color w:val="000000"/>
                <w:sz w:val="20"/>
              </w:rPr>
              <w:t>
</w:t>
            </w:r>
            <w:r>
              <w:rPr>
                <w:rFonts w:ascii="Times New Roman"/>
                <w:b w:val="false"/>
                <w:i w:val="false"/>
                <w:color w:val="000000"/>
                <w:sz w:val="20"/>
              </w:rPr>
              <w:t>265</w:t>
            </w:r>
          </w:p>
          <w:bookmarkEnd w:id="6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линий для питания сетей внутреннего, наружного, а также охранного освещения предприятий, сооружений, жилых и общественных зданий, открытых пространств и улиц.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5" w:id="645"/>
          <w:p>
            <w:pPr>
              <w:spacing w:after="20"/>
              <w:ind w:left="20"/>
              <w:jc w:val="both"/>
            </w:pPr>
            <w:r>
              <w:rPr>
                <w:rFonts w:ascii="Times New Roman"/>
                <w:b w:val="false"/>
                <w:i w:val="false"/>
                <w:color w:val="000000"/>
                <w:sz w:val="20"/>
              </w:rPr>
              <w:t>
</w:t>
            </w:r>
            <w:r>
              <w:rPr>
                <w:rFonts w:ascii="Times New Roman"/>
                <w:b w:val="false"/>
                <w:i w:val="false"/>
                <w:color w:val="000000"/>
                <w:sz w:val="20"/>
              </w:rPr>
              <w:t>266</w:t>
            </w:r>
          </w:p>
          <w:bookmarkEnd w:id="6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управления освещением в коридорах электрических подстанций и распределительных устройств, имеющих два выхода, и проходных туннелях.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0" w:id="646"/>
          <w:p>
            <w:pPr>
              <w:spacing w:after="20"/>
              <w:ind w:left="20"/>
              <w:jc w:val="both"/>
            </w:pPr>
            <w:r>
              <w:rPr>
                <w:rFonts w:ascii="Times New Roman"/>
                <w:b w:val="false"/>
                <w:i w:val="false"/>
                <w:color w:val="000000"/>
                <w:sz w:val="20"/>
              </w:rPr>
              <w:t>
</w:t>
            </w:r>
            <w:r>
              <w:rPr>
                <w:rFonts w:ascii="Times New Roman"/>
                <w:b w:val="false"/>
                <w:i w:val="false"/>
                <w:color w:val="000000"/>
                <w:sz w:val="20"/>
              </w:rPr>
              <w:t>267</w:t>
            </w:r>
          </w:p>
          <w:bookmarkEnd w:id="6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запаса калиброванных плавких вставок, схем, светильников и ламп всех напряжений сети электрического освещения у оперативного персонала, обслуживающего эти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5" w:id="647"/>
          <w:p>
            <w:pPr>
              <w:spacing w:after="20"/>
              <w:ind w:left="20"/>
              <w:jc w:val="both"/>
            </w:pPr>
            <w:r>
              <w:rPr>
                <w:rFonts w:ascii="Times New Roman"/>
                <w:b w:val="false"/>
                <w:i w:val="false"/>
                <w:color w:val="000000"/>
                <w:sz w:val="20"/>
              </w:rPr>
              <w:t>
</w:t>
            </w:r>
            <w:r>
              <w:rPr>
                <w:rFonts w:ascii="Times New Roman"/>
                <w:b w:val="false"/>
                <w:i w:val="false"/>
                <w:color w:val="000000"/>
                <w:sz w:val="20"/>
              </w:rPr>
              <w:t>268</w:t>
            </w:r>
          </w:p>
          <w:bookmarkEnd w:id="6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переносных электрических фонарей с автономным питанием у оперативного и оперативно-ремонтного персонала потребителя или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0" w:id="648"/>
          <w:p>
            <w:pPr>
              <w:spacing w:after="20"/>
              <w:ind w:left="20"/>
              <w:jc w:val="both"/>
            </w:pPr>
            <w:r>
              <w:rPr>
                <w:rFonts w:ascii="Times New Roman"/>
                <w:b w:val="false"/>
                <w:i w:val="false"/>
                <w:color w:val="000000"/>
                <w:sz w:val="20"/>
              </w:rPr>
              <w:t>
</w:t>
            </w:r>
            <w:r>
              <w:rPr>
                <w:rFonts w:ascii="Times New Roman"/>
                <w:b w:val="false"/>
                <w:i w:val="false"/>
                <w:color w:val="000000"/>
                <w:sz w:val="20"/>
              </w:rPr>
              <w:t>269</w:t>
            </w:r>
          </w:p>
          <w:bookmarkEnd w:id="6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подключения железобетонных и металлических опор к РЕ- и PEN-проводникам при выполнении заземления осветительных приборов наружного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5" w:id="649"/>
          <w:p>
            <w:pPr>
              <w:spacing w:after="20"/>
              <w:ind w:left="20"/>
              <w:jc w:val="both"/>
            </w:pPr>
            <w:r>
              <w:rPr>
                <w:rFonts w:ascii="Times New Roman"/>
                <w:b w:val="false"/>
                <w:i w:val="false"/>
                <w:color w:val="000000"/>
                <w:sz w:val="20"/>
              </w:rPr>
              <w:t>
</w:t>
            </w:r>
            <w:r>
              <w:rPr>
                <w:rFonts w:ascii="Times New Roman"/>
                <w:b w:val="false"/>
                <w:i w:val="false"/>
                <w:color w:val="000000"/>
                <w:sz w:val="20"/>
              </w:rPr>
              <w:t>270</w:t>
            </w:r>
          </w:p>
          <w:bookmarkEnd w:id="6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заземления корпуса светильника ответвлением от нулевого рабочего проводника.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0" w:id="650"/>
          <w:p>
            <w:pPr>
              <w:spacing w:after="20"/>
              <w:ind w:left="20"/>
              <w:jc w:val="both"/>
            </w:pPr>
            <w:r>
              <w:rPr>
                <w:rFonts w:ascii="Times New Roman"/>
                <w:b w:val="false"/>
                <w:i w:val="false"/>
                <w:color w:val="000000"/>
                <w:sz w:val="20"/>
              </w:rPr>
              <w:t>
</w:t>
            </w:r>
            <w:r>
              <w:rPr>
                <w:rFonts w:ascii="Times New Roman"/>
                <w:b w:val="false"/>
                <w:i w:val="false"/>
                <w:color w:val="000000"/>
                <w:sz w:val="20"/>
              </w:rPr>
              <w:t>271</w:t>
            </w:r>
          </w:p>
          <w:bookmarkEnd w:id="6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актов (протоколов) о результатах проверок состояния стационарного оборудования и электропроводки аварийного и рабочего освещения, испытаний и измерений сопротивления изоляции проводов, кабелей и заземляющих устройств при вводе сети электрического освещения в эксплуатацию, а также выполняемых дальнейшем по графику, утвержденному ответственным за электроустановки, но не реже 1 раза в три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5" w:id="651"/>
          <w:p>
            <w:pPr>
              <w:spacing w:after="20"/>
              <w:ind w:left="20"/>
              <w:jc w:val="both"/>
            </w:pPr>
            <w:r>
              <w:rPr>
                <w:rFonts w:ascii="Times New Roman"/>
                <w:b w:val="false"/>
                <w:i w:val="false"/>
                <w:color w:val="000000"/>
                <w:sz w:val="20"/>
              </w:rPr>
              <w:t>
</w:t>
            </w:r>
            <w:r>
              <w:rPr>
                <w:rFonts w:ascii="Times New Roman"/>
                <w:b w:val="false"/>
                <w:i w:val="false"/>
                <w:color w:val="000000"/>
                <w:sz w:val="20"/>
              </w:rPr>
              <w:t>272</w:t>
            </w:r>
          </w:p>
          <w:bookmarkEnd w:id="6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коммутационного (отключающего) и защитного электрического аппарата в первичной цепи электросварочной установки.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0" w:id="652"/>
          <w:p>
            <w:pPr>
              <w:spacing w:after="20"/>
              <w:ind w:left="20"/>
              <w:jc w:val="both"/>
            </w:pPr>
            <w:r>
              <w:rPr>
                <w:rFonts w:ascii="Times New Roman"/>
                <w:b w:val="false"/>
                <w:i w:val="false"/>
                <w:color w:val="000000"/>
                <w:sz w:val="20"/>
              </w:rPr>
              <w:t>
</w:t>
            </w:r>
            <w:r>
              <w:rPr>
                <w:rFonts w:ascii="Times New Roman"/>
                <w:b w:val="false"/>
                <w:i w:val="false"/>
                <w:color w:val="000000"/>
                <w:sz w:val="20"/>
              </w:rPr>
              <w:t>273</w:t>
            </w:r>
          </w:p>
          <w:bookmarkEnd w:id="6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инструментов с изолированными ручками при проведении плавок в индукционных плавильных печах.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5" w:id="653"/>
          <w:p>
            <w:pPr>
              <w:spacing w:after="20"/>
              <w:ind w:left="20"/>
              <w:jc w:val="both"/>
            </w:pPr>
            <w:r>
              <w:rPr>
                <w:rFonts w:ascii="Times New Roman"/>
                <w:b w:val="false"/>
                <w:i w:val="false"/>
                <w:color w:val="000000"/>
                <w:sz w:val="20"/>
              </w:rPr>
              <w:t>
</w:t>
            </w:r>
            <w:r>
              <w:rPr>
                <w:rFonts w:ascii="Times New Roman"/>
                <w:b w:val="false"/>
                <w:i w:val="false"/>
                <w:color w:val="000000"/>
                <w:sz w:val="20"/>
              </w:rPr>
              <w:t>274</w:t>
            </w:r>
          </w:p>
          <w:bookmarkEnd w:id="6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автоматики автоматического включения аварийной или резервной технологической электростанции потребителей в случае исчезновения напряжения со стороны энергосистемы.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0" w:id="654"/>
          <w:p>
            <w:pPr>
              <w:spacing w:after="20"/>
              <w:ind w:left="20"/>
              <w:jc w:val="both"/>
            </w:pPr>
            <w:r>
              <w:rPr>
                <w:rFonts w:ascii="Times New Roman"/>
                <w:b w:val="false"/>
                <w:i w:val="false"/>
                <w:color w:val="000000"/>
                <w:sz w:val="20"/>
              </w:rPr>
              <w:t>
</w:t>
            </w:r>
            <w:r>
              <w:rPr>
                <w:rFonts w:ascii="Times New Roman"/>
                <w:b w:val="false"/>
                <w:i w:val="false"/>
                <w:color w:val="000000"/>
                <w:sz w:val="20"/>
              </w:rPr>
              <w:t>275</w:t>
            </w:r>
          </w:p>
          <w:bookmarkEnd w:id="6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подготовленного персонала, имеющий соответствующую квалификационную группу по электробезопасности для обслуживания технологических электростанций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5" w:id="655"/>
          <w:p>
            <w:pPr>
              <w:spacing w:after="20"/>
              <w:ind w:left="20"/>
              <w:jc w:val="both"/>
            </w:pPr>
            <w:r>
              <w:rPr>
                <w:rFonts w:ascii="Times New Roman"/>
                <w:b w:val="false"/>
                <w:i w:val="false"/>
                <w:color w:val="000000"/>
                <w:sz w:val="20"/>
              </w:rPr>
              <w:t>
</w:t>
            </w:r>
            <w:r>
              <w:rPr>
                <w:rFonts w:ascii="Times New Roman"/>
                <w:b w:val="false"/>
                <w:i w:val="false"/>
                <w:color w:val="000000"/>
                <w:sz w:val="20"/>
              </w:rPr>
              <w:t>276</w:t>
            </w:r>
          </w:p>
          <w:bookmarkEnd w:id="6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инвентарного учета для введения ответственными работниками периодической проверки и ремонта переносных и передвижных электроприемников, вспомогательного оборудования к ним.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0" w:id="656"/>
          <w:p>
            <w:pPr>
              <w:spacing w:after="20"/>
              <w:ind w:left="20"/>
              <w:jc w:val="both"/>
            </w:pPr>
            <w:r>
              <w:rPr>
                <w:rFonts w:ascii="Times New Roman"/>
                <w:b w:val="false"/>
                <w:i w:val="false"/>
                <w:color w:val="000000"/>
                <w:sz w:val="20"/>
              </w:rPr>
              <w:t>
</w:t>
            </w:r>
            <w:r>
              <w:rPr>
                <w:rFonts w:ascii="Times New Roman"/>
                <w:b w:val="false"/>
                <w:i w:val="false"/>
                <w:color w:val="000000"/>
                <w:sz w:val="20"/>
              </w:rPr>
              <w:t>277</w:t>
            </w:r>
          </w:p>
          <w:bookmarkEnd w:id="6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работников, выполняющих работы в электроустановках, профессиональной подготовки, соответствующей характеру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5" w:id="657"/>
          <w:p>
            <w:pPr>
              <w:spacing w:after="20"/>
              <w:ind w:left="20"/>
              <w:jc w:val="both"/>
            </w:pPr>
            <w:r>
              <w:rPr>
                <w:rFonts w:ascii="Times New Roman"/>
                <w:b w:val="false"/>
                <w:i w:val="false"/>
                <w:color w:val="000000"/>
                <w:sz w:val="20"/>
              </w:rPr>
              <w:t>
</w:t>
            </w:r>
            <w:r>
              <w:rPr>
                <w:rFonts w:ascii="Times New Roman"/>
                <w:b w:val="false"/>
                <w:i w:val="false"/>
                <w:color w:val="000000"/>
                <w:sz w:val="20"/>
              </w:rPr>
              <w:t>278</w:t>
            </w:r>
          </w:p>
          <w:bookmarkEnd w:id="6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запирающих устройств на дверях помещений электроустановок, камер, щитов и сборок.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00" w:id="658"/>
          <w:p>
            <w:pPr>
              <w:spacing w:after="20"/>
              <w:ind w:left="20"/>
              <w:jc w:val="both"/>
            </w:pPr>
            <w:r>
              <w:rPr>
                <w:rFonts w:ascii="Times New Roman"/>
                <w:b w:val="false"/>
                <w:i w:val="false"/>
                <w:color w:val="000000"/>
                <w:sz w:val="20"/>
              </w:rPr>
              <w:t>
</w:t>
            </w:r>
            <w:r>
              <w:rPr>
                <w:rFonts w:ascii="Times New Roman"/>
                <w:b w:val="false"/>
                <w:i w:val="false"/>
                <w:color w:val="000000"/>
                <w:sz w:val="20"/>
              </w:rPr>
              <w:t>279</w:t>
            </w:r>
          </w:p>
          <w:bookmarkEnd w:id="6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самовольных проведений работ, а также расширений рабочих мест и объема задания, определенных нарядом или распоряжением.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05" w:id="659"/>
          <w:p>
            <w:pPr>
              <w:spacing w:after="20"/>
              <w:ind w:left="20"/>
              <w:jc w:val="both"/>
            </w:pPr>
            <w:r>
              <w:rPr>
                <w:rFonts w:ascii="Times New Roman"/>
                <w:b w:val="false"/>
                <w:i w:val="false"/>
                <w:color w:val="000000"/>
                <w:sz w:val="20"/>
              </w:rPr>
              <w:t>
</w:t>
            </w:r>
            <w:r>
              <w:rPr>
                <w:rFonts w:ascii="Times New Roman"/>
                <w:b w:val="false"/>
                <w:i w:val="false"/>
                <w:color w:val="000000"/>
                <w:sz w:val="20"/>
              </w:rPr>
              <w:t>280</w:t>
            </w:r>
          </w:p>
          <w:bookmarkEnd w:id="6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журнале учета о работах по нарядам и распоряжениям в электроустановках с местным оперативным персоналом (кроме дежурства на дому).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0" w:id="660"/>
          <w:p>
            <w:pPr>
              <w:spacing w:after="20"/>
              <w:ind w:left="20"/>
              <w:jc w:val="both"/>
            </w:pPr>
            <w:r>
              <w:rPr>
                <w:rFonts w:ascii="Times New Roman"/>
                <w:b w:val="false"/>
                <w:i w:val="false"/>
                <w:color w:val="000000"/>
                <w:sz w:val="20"/>
              </w:rPr>
              <w:t>
</w:t>
            </w:r>
            <w:r>
              <w:rPr>
                <w:rFonts w:ascii="Times New Roman"/>
                <w:b w:val="false"/>
                <w:i w:val="false"/>
                <w:color w:val="000000"/>
                <w:sz w:val="20"/>
              </w:rPr>
              <w:t>281</w:t>
            </w:r>
          </w:p>
          <w:bookmarkEnd w:id="6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соответствующих графах журнала первичного допуска к работе по нарядам и полное ее окончание, допуск к работе по распоряжению и ее окончание, за исключением работ, выполняемых под наблюдением оперативного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5" w:id="661"/>
          <w:p>
            <w:pPr>
              <w:spacing w:after="20"/>
              <w:ind w:left="20"/>
              <w:jc w:val="both"/>
            </w:pPr>
            <w:r>
              <w:rPr>
                <w:rFonts w:ascii="Times New Roman"/>
                <w:b w:val="false"/>
                <w:i w:val="false"/>
                <w:color w:val="000000"/>
                <w:sz w:val="20"/>
              </w:rPr>
              <w:t>
</w:t>
            </w:r>
            <w:r>
              <w:rPr>
                <w:rFonts w:ascii="Times New Roman"/>
                <w:b w:val="false"/>
                <w:i w:val="false"/>
                <w:color w:val="000000"/>
                <w:sz w:val="20"/>
              </w:rPr>
              <w:t>282</w:t>
            </w:r>
          </w:p>
          <w:bookmarkEnd w:id="6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оперативном журнале об оформление первичных и ежедневных допусков к работам по наряду.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0" w:id="662"/>
          <w:p>
            <w:pPr>
              <w:spacing w:after="20"/>
              <w:ind w:left="20"/>
              <w:jc w:val="both"/>
            </w:pPr>
            <w:r>
              <w:rPr>
                <w:rFonts w:ascii="Times New Roman"/>
                <w:b w:val="false"/>
                <w:i w:val="false"/>
                <w:color w:val="000000"/>
                <w:sz w:val="20"/>
              </w:rPr>
              <w:t>
</w:t>
            </w:r>
            <w:r>
              <w:rPr>
                <w:rFonts w:ascii="Times New Roman"/>
                <w:b w:val="false"/>
                <w:i w:val="false"/>
                <w:color w:val="000000"/>
                <w:sz w:val="20"/>
              </w:rPr>
              <w:t>283</w:t>
            </w:r>
          </w:p>
          <w:bookmarkEnd w:id="6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учета работ по нарядам и распоряжениям пронумерованного, прошнурованного и скрепленного печатью, ведение его местным оперативным персоналом и хранение его 6 месяцев после последней записи.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5" w:id="663"/>
          <w:p>
            <w:pPr>
              <w:spacing w:after="20"/>
              <w:ind w:left="20"/>
              <w:jc w:val="both"/>
            </w:pPr>
            <w:r>
              <w:rPr>
                <w:rFonts w:ascii="Times New Roman"/>
                <w:b w:val="false"/>
                <w:i w:val="false"/>
                <w:color w:val="000000"/>
                <w:sz w:val="20"/>
              </w:rPr>
              <w:t>
</w:t>
            </w:r>
            <w:r>
              <w:rPr>
                <w:rFonts w:ascii="Times New Roman"/>
                <w:b w:val="false"/>
                <w:i w:val="false"/>
                <w:color w:val="000000"/>
                <w:sz w:val="20"/>
              </w:rPr>
              <w:t>284</w:t>
            </w:r>
          </w:p>
          <w:bookmarkEnd w:id="6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технологических карт или проектов производственных работ для выполнения капитального ремонта электрооборудования напряжением выше 1000 В, а также на производство работ на проводах (тросах) и относящихся к ним изоляторах и арматуре, расположенных выше проводов, тросов, находящихся под напряжением.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0" w:id="664"/>
          <w:p>
            <w:pPr>
              <w:spacing w:after="20"/>
              <w:ind w:left="20"/>
              <w:jc w:val="both"/>
            </w:pPr>
            <w:r>
              <w:rPr>
                <w:rFonts w:ascii="Times New Roman"/>
                <w:b w:val="false"/>
                <w:i w:val="false"/>
                <w:color w:val="000000"/>
                <w:sz w:val="20"/>
              </w:rPr>
              <w:t>
</w:t>
            </w:r>
            <w:r>
              <w:rPr>
                <w:rFonts w:ascii="Times New Roman"/>
                <w:b w:val="false"/>
                <w:i w:val="false"/>
                <w:color w:val="000000"/>
                <w:sz w:val="20"/>
              </w:rPr>
              <w:t>285</w:t>
            </w:r>
          </w:p>
          <w:bookmarkEnd w:id="6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бригаде при работах по наряду не менее двух человек, включая производителя работ (наблюдающего).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5" w:id="665"/>
          <w:p>
            <w:pPr>
              <w:spacing w:after="20"/>
              <w:ind w:left="20"/>
              <w:jc w:val="both"/>
            </w:pPr>
            <w:r>
              <w:rPr>
                <w:rFonts w:ascii="Times New Roman"/>
                <w:b w:val="false"/>
                <w:i w:val="false"/>
                <w:color w:val="000000"/>
                <w:sz w:val="20"/>
              </w:rPr>
              <w:t>
</w:t>
            </w:r>
            <w:r>
              <w:rPr>
                <w:rFonts w:ascii="Times New Roman"/>
                <w:b w:val="false"/>
                <w:i w:val="false"/>
                <w:color w:val="000000"/>
                <w:sz w:val="20"/>
              </w:rPr>
              <w:t>286</w:t>
            </w:r>
          </w:p>
          <w:bookmarkEnd w:id="6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видимого разрыва заземленных токоведущих частей от токоведущих частей, находящихся под напряжением.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0" w:id="666"/>
          <w:p>
            <w:pPr>
              <w:spacing w:after="20"/>
              <w:ind w:left="20"/>
              <w:jc w:val="both"/>
            </w:pPr>
            <w:r>
              <w:rPr>
                <w:rFonts w:ascii="Times New Roman"/>
                <w:b w:val="false"/>
                <w:i w:val="false"/>
                <w:color w:val="000000"/>
                <w:sz w:val="20"/>
              </w:rPr>
              <w:t>
</w:t>
            </w:r>
            <w:r>
              <w:rPr>
                <w:rFonts w:ascii="Times New Roman"/>
                <w:b w:val="false"/>
                <w:i w:val="false"/>
                <w:color w:val="000000"/>
                <w:sz w:val="20"/>
              </w:rPr>
              <w:t>287</w:t>
            </w:r>
          </w:p>
          <w:bookmarkEnd w:id="6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на воздушных линиях напряжением выше 1000 В на всех распределительных устройствах и у секционирующих коммутационных аппаратов, где отключена линия.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5" w:id="667"/>
          <w:p>
            <w:pPr>
              <w:spacing w:after="20"/>
              <w:ind w:left="20"/>
              <w:jc w:val="both"/>
            </w:pPr>
            <w:r>
              <w:rPr>
                <w:rFonts w:ascii="Times New Roman"/>
                <w:b w:val="false"/>
                <w:i w:val="false"/>
                <w:color w:val="000000"/>
                <w:sz w:val="20"/>
              </w:rPr>
              <w:t>
</w:t>
            </w:r>
            <w:r>
              <w:rPr>
                <w:rFonts w:ascii="Times New Roman"/>
                <w:b w:val="false"/>
                <w:i w:val="false"/>
                <w:color w:val="000000"/>
                <w:sz w:val="20"/>
              </w:rPr>
              <w:t>288</w:t>
            </w:r>
          </w:p>
          <w:bookmarkEnd w:id="6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на проводах (тросах) начальной анкерной опоре и на одной из конечных промежуточных опор (перед анкерной опорой конечной) при монтаже в анкерном пролете, а также после соединения петель на анкерных опорах смонтированного участка воздушной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0" w:id="668"/>
          <w:p>
            <w:pPr>
              <w:spacing w:after="20"/>
              <w:ind w:left="20"/>
              <w:jc w:val="both"/>
            </w:pPr>
            <w:r>
              <w:rPr>
                <w:rFonts w:ascii="Times New Roman"/>
                <w:b w:val="false"/>
                <w:i w:val="false"/>
                <w:color w:val="000000"/>
                <w:sz w:val="20"/>
              </w:rPr>
              <w:t>
</w:t>
            </w:r>
            <w:r>
              <w:rPr>
                <w:rFonts w:ascii="Times New Roman"/>
                <w:b w:val="false"/>
                <w:i w:val="false"/>
                <w:color w:val="000000"/>
                <w:sz w:val="20"/>
              </w:rPr>
              <w:t>289</w:t>
            </w:r>
          </w:p>
          <w:bookmarkEnd w:id="6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замков на шкафах, приводах разъединителей, выключателей нагрузки напряжением выше 1000 В, в мачтовых трансформаторных подстанциях, переключательных пунктах и других устройствах, не имеющих ограждений.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5" w:id="669"/>
          <w:p>
            <w:pPr>
              <w:spacing w:after="20"/>
              <w:ind w:left="20"/>
              <w:jc w:val="both"/>
            </w:pPr>
            <w:r>
              <w:rPr>
                <w:rFonts w:ascii="Times New Roman"/>
                <w:b w:val="false"/>
                <w:i w:val="false"/>
                <w:color w:val="000000"/>
                <w:sz w:val="20"/>
              </w:rPr>
              <w:t>
</w:t>
            </w:r>
            <w:r>
              <w:rPr>
                <w:rFonts w:ascii="Times New Roman"/>
                <w:b w:val="false"/>
                <w:i w:val="false"/>
                <w:color w:val="000000"/>
                <w:sz w:val="20"/>
              </w:rPr>
              <w:t>290</w:t>
            </w:r>
          </w:p>
          <w:bookmarkEnd w:id="6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разрешения руководства (соответственно) организации, местного исполнительного органа и владельца этих коммуникаций, при проведении земляных работ на территории организаций, населенных пунктов, а также в охранных зонах подземных коммуникаций (электрокабели, кабели связи, газопроводы).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0" w:id="670"/>
          <w:p>
            <w:pPr>
              <w:spacing w:after="20"/>
              <w:ind w:left="20"/>
              <w:jc w:val="both"/>
            </w:pPr>
            <w:r>
              <w:rPr>
                <w:rFonts w:ascii="Times New Roman"/>
                <w:b w:val="false"/>
                <w:i w:val="false"/>
                <w:color w:val="000000"/>
                <w:sz w:val="20"/>
              </w:rPr>
              <w:t>
</w:t>
            </w:r>
            <w:r>
              <w:rPr>
                <w:rFonts w:ascii="Times New Roman"/>
                <w:b w:val="false"/>
                <w:i w:val="false"/>
                <w:color w:val="000000"/>
                <w:sz w:val="20"/>
              </w:rPr>
              <w:t>291</w:t>
            </w:r>
          </w:p>
          <w:bookmarkEnd w:id="6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использования соседних кабелей и трубопроводов для подвешивания кабелей.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5" w:id="671"/>
          <w:p>
            <w:pPr>
              <w:spacing w:after="20"/>
              <w:ind w:left="20"/>
              <w:jc w:val="both"/>
            </w:pPr>
            <w:r>
              <w:rPr>
                <w:rFonts w:ascii="Times New Roman"/>
                <w:b w:val="false"/>
                <w:i w:val="false"/>
                <w:color w:val="000000"/>
                <w:sz w:val="20"/>
              </w:rPr>
              <w:t>
</w:t>
            </w:r>
            <w:r>
              <w:rPr>
                <w:rFonts w:ascii="Times New Roman"/>
                <w:b w:val="false"/>
                <w:i w:val="false"/>
                <w:color w:val="000000"/>
                <w:sz w:val="20"/>
              </w:rPr>
              <w:t>292</w:t>
            </w:r>
          </w:p>
          <w:bookmarkEnd w:id="6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знака (плаката) "СТОЙ! НАПРЯЖЕНИЕ" на коробах, закрывающие откопанные кабели.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0" w:id="672"/>
          <w:p>
            <w:pPr>
              <w:spacing w:after="20"/>
              <w:ind w:left="20"/>
              <w:jc w:val="both"/>
            </w:pPr>
            <w:r>
              <w:rPr>
                <w:rFonts w:ascii="Times New Roman"/>
                <w:b w:val="false"/>
                <w:i w:val="false"/>
                <w:color w:val="000000"/>
                <w:sz w:val="20"/>
              </w:rPr>
              <w:t>
</w:t>
            </w:r>
            <w:r>
              <w:rPr>
                <w:rFonts w:ascii="Times New Roman"/>
                <w:b w:val="false"/>
                <w:i w:val="false"/>
                <w:color w:val="000000"/>
                <w:sz w:val="20"/>
              </w:rPr>
              <w:t>293</w:t>
            </w:r>
          </w:p>
          <w:bookmarkEnd w:id="6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предохранительных замков на последних оттяжках с крюками.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5" w:id="673"/>
          <w:p>
            <w:pPr>
              <w:spacing w:after="20"/>
              <w:ind w:left="20"/>
              <w:jc w:val="both"/>
            </w:pPr>
            <w:r>
              <w:rPr>
                <w:rFonts w:ascii="Times New Roman"/>
                <w:b w:val="false"/>
                <w:i w:val="false"/>
                <w:color w:val="000000"/>
                <w:sz w:val="20"/>
              </w:rPr>
              <w:t>
</w:t>
            </w:r>
            <w:r>
              <w:rPr>
                <w:rFonts w:ascii="Times New Roman"/>
                <w:b w:val="false"/>
                <w:i w:val="false"/>
                <w:color w:val="000000"/>
                <w:sz w:val="20"/>
              </w:rPr>
              <w:t>294</w:t>
            </w:r>
          </w:p>
          <w:bookmarkEnd w:id="6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по расчистке трассы воздушной линии от деревьев.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0" w:id="674"/>
          <w:p>
            <w:pPr>
              <w:spacing w:after="20"/>
              <w:ind w:left="20"/>
              <w:jc w:val="both"/>
            </w:pPr>
            <w:r>
              <w:rPr>
                <w:rFonts w:ascii="Times New Roman"/>
                <w:b w:val="false"/>
                <w:i w:val="false"/>
                <w:color w:val="000000"/>
                <w:sz w:val="20"/>
              </w:rPr>
              <w:t>
</w:t>
            </w:r>
            <w:r>
              <w:rPr>
                <w:rFonts w:ascii="Times New Roman"/>
                <w:b w:val="false"/>
                <w:i w:val="false"/>
                <w:color w:val="000000"/>
                <w:sz w:val="20"/>
              </w:rPr>
              <w:t>295</w:t>
            </w:r>
          </w:p>
          <w:bookmarkEnd w:id="6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на воздушной линии с проводами, имеющими изолирующее покрытие 0,38 кВ без снятия напряжения.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5" w:id="675"/>
          <w:p>
            <w:pPr>
              <w:spacing w:after="20"/>
              <w:ind w:left="20"/>
              <w:jc w:val="both"/>
            </w:pPr>
            <w:r>
              <w:rPr>
                <w:rFonts w:ascii="Times New Roman"/>
                <w:b w:val="false"/>
                <w:i w:val="false"/>
                <w:color w:val="000000"/>
                <w:sz w:val="20"/>
              </w:rPr>
              <w:t>
</w:t>
            </w:r>
            <w:r>
              <w:rPr>
                <w:rFonts w:ascii="Times New Roman"/>
                <w:b w:val="false"/>
                <w:i w:val="false"/>
                <w:color w:val="000000"/>
                <w:sz w:val="20"/>
              </w:rPr>
              <w:t>296</w:t>
            </w:r>
          </w:p>
          <w:bookmarkEnd w:id="6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по испытанию электрооборудования, в том числе и вне электроустановок, проводимых с использованием передвижной испытательной установки.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0" w:id="676"/>
          <w:p>
            <w:pPr>
              <w:spacing w:after="20"/>
              <w:ind w:left="20"/>
              <w:jc w:val="both"/>
            </w:pPr>
            <w:r>
              <w:rPr>
                <w:rFonts w:ascii="Times New Roman"/>
                <w:b w:val="false"/>
                <w:i w:val="false"/>
                <w:color w:val="000000"/>
                <w:sz w:val="20"/>
              </w:rPr>
              <w:t>
</w:t>
            </w:r>
            <w:r>
              <w:rPr>
                <w:rFonts w:ascii="Times New Roman"/>
                <w:b w:val="false"/>
                <w:i w:val="false"/>
                <w:color w:val="000000"/>
                <w:sz w:val="20"/>
              </w:rPr>
              <w:t>297</w:t>
            </w:r>
          </w:p>
          <w:bookmarkEnd w:id="6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обеспечивающих вентиляцию в помещений компрессорно-сигнальных 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5" w:id="677"/>
          <w:p>
            <w:pPr>
              <w:spacing w:after="20"/>
              <w:ind w:left="20"/>
              <w:jc w:val="both"/>
            </w:pPr>
            <w:r>
              <w:rPr>
                <w:rFonts w:ascii="Times New Roman"/>
                <w:b w:val="false"/>
                <w:i w:val="false"/>
                <w:color w:val="000000"/>
                <w:sz w:val="20"/>
              </w:rPr>
              <w:t>
</w:t>
            </w:r>
            <w:r>
              <w:rPr>
                <w:rFonts w:ascii="Times New Roman"/>
                <w:b w:val="false"/>
                <w:i w:val="false"/>
                <w:color w:val="000000"/>
                <w:sz w:val="20"/>
              </w:rPr>
              <w:t>298</w:t>
            </w:r>
          </w:p>
          <w:bookmarkEnd w:id="6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ударов молнии и линий высокого напряжения волоконно-оптических линий связи, в которых использованы оптические кабели с элементами металла (бронепокровы, оболочки, медные жилы для передачи дистанционного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0" w:id="678"/>
          <w:p>
            <w:pPr>
              <w:spacing w:after="20"/>
              <w:ind w:left="20"/>
              <w:jc w:val="both"/>
            </w:pPr>
            <w:r>
              <w:rPr>
                <w:rFonts w:ascii="Times New Roman"/>
                <w:b w:val="false"/>
                <w:i w:val="false"/>
                <w:color w:val="000000"/>
                <w:sz w:val="20"/>
              </w:rPr>
              <w:t>
</w:t>
            </w:r>
            <w:r>
              <w:rPr>
                <w:rFonts w:ascii="Times New Roman"/>
                <w:b w:val="false"/>
                <w:i w:val="false"/>
                <w:color w:val="000000"/>
                <w:sz w:val="20"/>
              </w:rPr>
              <w:t>299</w:t>
            </w:r>
          </w:p>
          <w:bookmarkEnd w:id="6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естественной или принудительной вентиляции в подземных кабельных сооружениях, камерах необслуживаемого удаленного пункта (необслуживаемого распределительного пункта).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5" w:id="679"/>
          <w:p>
            <w:pPr>
              <w:spacing w:after="20"/>
              <w:ind w:left="20"/>
              <w:jc w:val="both"/>
            </w:pPr>
            <w:r>
              <w:rPr>
                <w:rFonts w:ascii="Times New Roman"/>
                <w:b w:val="false"/>
                <w:i w:val="false"/>
                <w:color w:val="000000"/>
                <w:sz w:val="20"/>
              </w:rPr>
              <w:t>
</w:t>
            </w:r>
            <w:r>
              <w:rPr>
                <w:rFonts w:ascii="Times New Roman"/>
                <w:b w:val="false"/>
                <w:i w:val="false"/>
                <w:color w:val="000000"/>
                <w:sz w:val="20"/>
              </w:rPr>
              <w:t>300</w:t>
            </w:r>
          </w:p>
          <w:bookmarkEnd w:id="6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телефонной связи между всеми необслуживаемыми удаленными пунктами (необслуживаемыми распределительными пунктами) и питающими их обслуживаемыми удаленными пунктами, перед испытанием аппаратуры дистанционного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0" w:id="680"/>
          <w:p>
            <w:pPr>
              <w:spacing w:after="20"/>
              <w:ind w:left="20"/>
              <w:jc w:val="both"/>
            </w:pPr>
            <w:r>
              <w:rPr>
                <w:rFonts w:ascii="Times New Roman"/>
                <w:b w:val="false"/>
                <w:i w:val="false"/>
                <w:color w:val="000000"/>
                <w:sz w:val="20"/>
              </w:rPr>
              <w:t>
</w:t>
            </w:r>
            <w:r>
              <w:rPr>
                <w:rFonts w:ascii="Times New Roman"/>
                <w:b w:val="false"/>
                <w:i w:val="false"/>
                <w:color w:val="000000"/>
                <w:sz w:val="20"/>
              </w:rPr>
              <w:t>301</w:t>
            </w:r>
          </w:p>
          <w:bookmarkEnd w:id="6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буквенно-цифровых и цветовых обозначений одноименных шин в каждой электроустановке одинаковыми.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5" w:id="681"/>
          <w:p>
            <w:pPr>
              <w:spacing w:after="20"/>
              <w:ind w:left="20"/>
              <w:jc w:val="both"/>
            </w:pPr>
            <w:r>
              <w:rPr>
                <w:rFonts w:ascii="Times New Roman"/>
                <w:b w:val="false"/>
                <w:i w:val="false"/>
                <w:color w:val="000000"/>
                <w:sz w:val="20"/>
              </w:rPr>
              <w:t>
</w:t>
            </w:r>
            <w:r>
              <w:rPr>
                <w:rFonts w:ascii="Times New Roman"/>
                <w:b w:val="false"/>
                <w:i w:val="false"/>
                <w:color w:val="000000"/>
                <w:sz w:val="20"/>
              </w:rPr>
              <w:t>302</w:t>
            </w:r>
          </w:p>
          <w:bookmarkEnd w:id="6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6" w:id="682"/>
          <w:p>
            <w:pPr>
              <w:spacing w:after="20"/>
              <w:ind w:left="20"/>
              <w:jc w:val="both"/>
            </w:pPr>
            <w:r>
              <w:rPr>
                <w:rFonts w:ascii="Times New Roman"/>
                <w:b w:val="false"/>
                <w:i w:val="false"/>
                <w:color w:val="000000"/>
                <w:sz w:val="20"/>
              </w:rPr>
              <w:t>
Наличия обозначения шин:</w:t>
            </w:r>
          </w:p>
          <w:bookmarkEnd w:id="682"/>
          <w:p>
            <w:pPr>
              <w:spacing w:after="20"/>
              <w:ind w:left="20"/>
              <w:jc w:val="both"/>
            </w:pPr>
            <w:r>
              <w:rPr>
                <w:rFonts w:ascii="Times New Roman"/>
                <w:b w:val="false"/>
                <w:i w:val="false"/>
                <w:color w:val="000000"/>
                <w:sz w:val="20"/>
              </w:rPr>
              <w:t>
</w:t>
            </w:r>
            <w:r>
              <w:rPr>
                <w:rFonts w:ascii="Times New Roman"/>
                <w:b w:val="false"/>
                <w:i w:val="false"/>
                <w:color w:val="000000"/>
                <w:sz w:val="20"/>
              </w:rPr>
              <w:t>1) при переменном трехфазном токе: шины фазы А - желтым цветом, фазы В - зеленым, фазы С - красным, нулевая рабочая - голубым, эта же шина, используемая в качестве нулевой защитной - продольными полосами желтого и зеленого цветов;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переменном однофазном токе: шина А, присоединенная к началу обмотки источника питания - желтым цветом, а фаза В, присоединенная к концу обмотки - красным;</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однофазном токе, обозначение шины если она является ответвлением от шин трехфазной системы, как соответствующей шины трехфазного тока;</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постоянном токе: положительная шина (+) - красным цветом, отрицательная (-) - синим и нулевая рабочая М - голубым;</w:t>
            </w:r>
          </w:p>
          <w:p>
            <w:pPr>
              <w:spacing w:after="20"/>
              <w:ind w:left="20"/>
              <w:jc w:val="both"/>
            </w:pPr>
            <w:r>
              <w:rPr>
                <w:rFonts w:ascii="Times New Roman"/>
                <w:b w:val="false"/>
                <w:i w:val="false"/>
                <w:color w:val="000000"/>
                <w:sz w:val="20"/>
              </w:rPr>
              <w:t>
5) обозначение резервной шины - как резервируемой основной шине, при этом если резервная шина заменяет любую из основных шин, то обозначение ее поперечными полосами цвета основных 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5" w:id="683"/>
          <w:p>
            <w:pPr>
              <w:spacing w:after="20"/>
              <w:ind w:left="20"/>
              <w:jc w:val="both"/>
            </w:pPr>
            <w:r>
              <w:rPr>
                <w:rFonts w:ascii="Times New Roman"/>
                <w:b w:val="false"/>
                <w:i w:val="false"/>
                <w:color w:val="000000"/>
                <w:sz w:val="20"/>
              </w:rPr>
              <w:t>
</w:t>
            </w:r>
            <w:r>
              <w:rPr>
                <w:rFonts w:ascii="Times New Roman"/>
                <w:b w:val="false"/>
                <w:i w:val="false"/>
                <w:color w:val="000000"/>
                <w:sz w:val="20"/>
              </w:rPr>
              <w:t>303</w:t>
            </w:r>
          </w:p>
          <w:bookmarkEnd w:id="6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6" w:id="684"/>
          <w:p>
            <w:pPr>
              <w:spacing w:after="20"/>
              <w:ind w:left="20"/>
              <w:jc w:val="both"/>
            </w:pPr>
            <w:r>
              <w:rPr>
                <w:rFonts w:ascii="Times New Roman"/>
                <w:b w:val="false"/>
                <w:i w:val="false"/>
                <w:color w:val="000000"/>
                <w:sz w:val="20"/>
              </w:rPr>
              <w:t>
Наличие шин в распределительных устройствах, за исключением комплектных распределительных устройств заводского изготовления расположенных:</w:t>
            </w:r>
          </w:p>
          <w:bookmarkEnd w:id="684"/>
          <w:p>
            <w:pPr>
              <w:spacing w:after="20"/>
              <w:ind w:left="20"/>
              <w:jc w:val="both"/>
            </w:pPr>
            <w:r>
              <w:rPr>
                <w:rFonts w:ascii="Times New Roman"/>
                <w:b w:val="false"/>
                <w:i w:val="false"/>
                <w:color w:val="000000"/>
                <w:sz w:val="20"/>
              </w:rPr>
              <w:t>
</w:t>
            </w:r>
            <w:r>
              <w:rPr>
                <w:rFonts w:ascii="Times New Roman"/>
                <w:b w:val="false"/>
                <w:i w:val="false"/>
                <w:color w:val="000000"/>
                <w:sz w:val="20"/>
              </w:rPr>
              <w:t>в закрытых распределительных устройствах при переменном трехфазном токе: сборные и обходные шины, а также все виды секционных шин при вертикальном расположении А- В - С сверху вниз, а при расположении горизонтально, наклонно или треугольником наиболее удаленная шина А, средняя В, ближайшая к коридору обслуживания С;</w:t>
            </w:r>
          </w:p>
          <w:p>
            <w:pPr>
              <w:spacing w:after="20"/>
              <w:ind w:left="20"/>
              <w:jc w:val="both"/>
            </w:pPr>
            <w:r>
              <w:rPr>
                <w:rFonts w:ascii="Times New Roman"/>
                <w:b w:val="false"/>
                <w:i w:val="false"/>
                <w:color w:val="000000"/>
                <w:sz w:val="20"/>
              </w:rPr>
              <w:t>
ответвления от сборных шин - слева направо А - В - С, если смотреть на шины из коридора обслуживания (при наличии трех коридоров - из центрального).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2" w:id="685"/>
          <w:p>
            <w:pPr>
              <w:spacing w:after="20"/>
              <w:ind w:left="20"/>
              <w:jc w:val="both"/>
            </w:pPr>
            <w:r>
              <w:rPr>
                <w:rFonts w:ascii="Times New Roman"/>
                <w:b w:val="false"/>
                <w:i w:val="false"/>
                <w:color w:val="000000"/>
                <w:sz w:val="20"/>
              </w:rPr>
              <w:t>
</w:t>
            </w:r>
            <w:r>
              <w:rPr>
                <w:rFonts w:ascii="Times New Roman"/>
                <w:b w:val="false"/>
                <w:i w:val="false"/>
                <w:color w:val="000000"/>
                <w:sz w:val="20"/>
              </w:rPr>
              <w:t>304</w:t>
            </w:r>
          </w:p>
          <w:bookmarkEnd w:id="6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3" w:id="686"/>
          <w:p>
            <w:pPr>
              <w:spacing w:after="20"/>
              <w:ind w:left="20"/>
              <w:jc w:val="both"/>
            </w:pPr>
            <w:r>
              <w:rPr>
                <w:rFonts w:ascii="Times New Roman"/>
                <w:b w:val="false"/>
                <w:i w:val="false"/>
                <w:color w:val="000000"/>
                <w:sz w:val="20"/>
              </w:rPr>
              <w:t>
Соблюдение требования о расположении шин в электроустановках распределительных устройств напряжением до 1 кВ при пяти- и четырехпроводных цепях трехфазного переменного тока:</w:t>
            </w:r>
          </w:p>
          <w:bookmarkEnd w:id="686"/>
          <w:p>
            <w:pPr>
              <w:spacing w:after="20"/>
              <w:ind w:left="20"/>
              <w:jc w:val="both"/>
            </w:pPr>
            <w:r>
              <w:rPr>
                <w:rFonts w:ascii="Times New Roman"/>
                <w:b w:val="false"/>
                <w:i w:val="false"/>
                <w:color w:val="000000"/>
                <w:sz w:val="20"/>
              </w:rPr>
              <w:t>
</w:t>
            </w:r>
            <w:r>
              <w:rPr>
                <w:rFonts w:ascii="Times New Roman"/>
                <w:b w:val="false"/>
                <w:i w:val="false"/>
                <w:color w:val="000000"/>
                <w:sz w:val="20"/>
              </w:rPr>
              <w:t>при вертикальном расположении: А - В - С - N - RE (REN) сверху вниз;</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расположении горизонтально или наклонно: наиболее удаленная шина - А, ближайшая к коридору обслуживания - RE (REN);</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последовательном расположении: А - В - С - N - RE (REN);</w:t>
            </w:r>
          </w:p>
          <w:p>
            <w:pPr>
              <w:spacing w:after="20"/>
              <w:ind w:left="20"/>
              <w:jc w:val="both"/>
            </w:pPr>
            <w:r>
              <w:rPr>
                <w:rFonts w:ascii="Times New Roman"/>
                <w:b w:val="false"/>
                <w:i w:val="false"/>
                <w:color w:val="000000"/>
                <w:sz w:val="20"/>
              </w:rPr>
              <w:t>
при ответвление от сборных шин: слева направо, если смотреть на шины из коридора обслуживания (при наличии трех коридоров - из центрального), начиная с шины RE (REN).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1" w:id="687"/>
          <w:p>
            <w:pPr>
              <w:spacing w:after="20"/>
              <w:ind w:left="20"/>
              <w:jc w:val="both"/>
            </w:pPr>
            <w:r>
              <w:rPr>
                <w:rFonts w:ascii="Times New Roman"/>
                <w:b w:val="false"/>
                <w:i w:val="false"/>
                <w:color w:val="000000"/>
                <w:sz w:val="20"/>
              </w:rPr>
              <w:t>
</w:t>
            </w:r>
            <w:r>
              <w:rPr>
                <w:rFonts w:ascii="Times New Roman"/>
                <w:b w:val="false"/>
                <w:i w:val="false"/>
                <w:color w:val="000000"/>
                <w:sz w:val="20"/>
              </w:rPr>
              <w:t>305</w:t>
            </w:r>
          </w:p>
          <w:bookmarkEnd w:id="6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2" w:id="688"/>
          <w:p>
            <w:pPr>
              <w:spacing w:after="20"/>
              <w:ind w:left="20"/>
              <w:jc w:val="both"/>
            </w:pPr>
            <w:r>
              <w:rPr>
                <w:rFonts w:ascii="Times New Roman"/>
                <w:b w:val="false"/>
                <w:i w:val="false"/>
                <w:color w:val="000000"/>
                <w:sz w:val="20"/>
              </w:rPr>
              <w:t>
Соблюдение требования о расположении шин в открытых распределительных устройствах при переменном трехфазном токе:</w:t>
            </w:r>
          </w:p>
          <w:bookmarkEnd w:id="688"/>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на сборных и обходных шинах, а также на всех видах секционных шин, шунтирующих перемычек и перемычек в схемах кольцевых, полуторных, со стороны главных трансформаторов на высшем напряжении шины 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ответвления от сборных шин в открытых распределительных устройствах так, чтобы расположение шин присоединений слева направо было А - В - С, если смотреть со стороны шин на трансформатор;</w:t>
            </w:r>
          </w:p>
          <w:p>
            <w:pPr>
              <w:spacing w:after="20"/>
              <w:ind w:left="20"/>
              <w:jc w:val="both"/>
            </w:pPr>
            <w:r>
              <w:rPr>
                <w:rFonts w:ascii="Times New Roman"/>
                <w:b w:val="false"/>
                <w:i w:val="false"/>
                <w:color w:val="000000"/>
                <w:sz w:val="20"/>
              </w:rPr>
              <w:t>
выполнение расположения шин ответвлений в ячейках независимо от их размещения по отношению к сборным шинам одинаковым.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9" w:id="689"/>
          <w:p>
            <w:pPr>
              <w:spacing w:after="20"/>
              <w:ind w:left="20"/>
              <w:jc w:val="both"/>
            </w:pPr>
            <w:r>
              <w:rPr>
                <w:rFonts w:ascii="Times New Roman"/>
                <w:b w:val="false"/>
                <w:i w:val="false"/>
                <w:color w:val="000000"/>
                <w:sz w:val="20"/>
              </w:rPr>
              <w:t>
</w:t>
            </w:r>
            <w:r>
              <w:rPr>
                <w:rFonts w:ascii="Times New Roman"/>
                <w:b w:val="false"/>
                <w:i w:val="false"/>
                <w:color w:val="000000"/>
                <w:sz w:val="20"/>
              </w:rPr>
              <w:t>306</w:t>
            </w:r>
          </w:p>
          <w:bookmarkEnd w:id="6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0" w:id="690"/>
          <w:p>
            <w:pPr>
              <w:spacing w:after="20"/>
              <w:ind w:left="20"/>
              <w:jc w:val="both"/>
            </w:pPr>
            <w:r>
              <w:rPr>
                <w:rFonts w:ascii="Times New Roman"/>
                <w:b w:val="false"/>
                <w:i w:val="false"/>
                <w:color w:val="000000"/>
                <w:sz w:val="20"/>
              </w:rPr>
              <w:t>
Соблюдение требования о расположении сборных шин при постоянном токе:</w:t>
            </w:r>
          </w:p>
          <w:bookmarkEnd w:id="690"/>
          <w:p>
            <w:pPr>
              <w:spacing w:after="20"/>
              <w:ind w:left="20"/>
              <w:jc w:val="both"/>
            </w:pPr>
            <w:r>
              <w:rPr>
                <w:rFonts w:ascii="Times New Roman"/>
                <w:b w:val="false"/>
                <w:i w:val="false"/>
                <w:color w:val="000000"/>
                <w:sz w:val="20"/>
              </w:rPr>
              <w:t>
</w:t>
            </w:r>
            <w:r>
              <w:rPr>
                <w:rFonts w:ascii="Times New Roman"/>
                <w:b w:val="false"/>
                <w:i w:val="false"/>
                <w:color w:val="000000"/>
                <w:sz w:val="20"/>
              </w:rPr>
              <w:t>при вертикальном расположении: верхняя М, средняя (-), нижняя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горизонтальном расположении: наиболее удаленная М, средняя (-) и ближайшая (+), если смотреть на шины из коридора обслуживания;</w:t>
            </w:r>
          </w:p>
          <w:p>
            <w:pPr>
              <w:spacing w:after="20"/>
              <w:ind w:left="20"/>
              <w:jc w:val="both"/>
            </w:pPr>
            <w:r>
              <w:rPr>
                <w:rFonts w:ascii="Times New Roman"/>
                <w:b w:val="false"/>
                <w:i w:val="false"/>
                <w:color w:val="000000"/>
                <w:sz w:val="20"/>
              </w:rPr>
              <w:t>
при ответвлении от сборных шин: левая шина М, средняя (-), правая (+), если смотреть на шины из коридора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7" w:id="691"/>
          <w:p>
            <w:pPr>
              <w:spacing w:after="20"/>
              <w:ind w:left="20"/>
              <w:jc w:val="both"/>
            </w:pPr>
            <w:r>
              <w:rPr>
                <w:rFonts w:ascii="Times New Roman"/>
                <w:b w:val="false"/>
                <w:i w:val="false"/>
                <w:color w:val="000000"/>
                <w:sz w:val="20"/>
              </w:rPr>
              <w:t>
</w:t>
            </w:r>
            <w:r>
              <w:rPr>
                <w:rFonts w:ascii="Times New Roman"/>
                <w:b w:val="false"/>
                <w:i w:val="false"/>
                <w:color w:val="000000"/>
                <w:sz w:val="20"/>
              </w:rPr>
              <w:t>307</w:t>
            </w:r>
          </w:p>
          <w:bookmarkEnd w:id="6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8" w:id="692"/>
          <w:p>
            <w:pPr>
              <w:spacing w:after="20"/>
              <w:ind w:left="20"/>
              <w:jc w:val="both"/>
            </w:pPr>
            <w:r>
              <w:rPr>
                <w:rFonts w:ascii="Times New Roman"/>
                <w:b w:val="false"/>
                <w:i w:val="false"/>
                <w:color w:val="000000"/>
                <w:sz w:val="20"/>
              </w:rPr>
              <w:t>
Наличие компенсации емкостного тока замыкания на землю при следующих значениях этого тока в нормальных режимах:</w:t>
            </w:r>
          </w:p>
          <w:bookmarkEnd w:id="692"/>
          <w:p>
            <w:pPr>
              <w:spacing w:after="20"/>
              <w:ind w:left="20"/>
              <w:jc w:val="both"/>
            </w:pPr>
            <w:r>
              <w:rPr>
                <w:rFonts w:ascii="Times New Roman"/>
                <w:b w:val="false"/>
                <w:i w:val="false"/>
                <w:color w:val="000000"/>
                <w:sz w:val="20"/>
              </w:rPr>
              <w:t>
</w:t>
            </w:r>
            <w:r>
              <w:rPr>
                <w:rFonts w:ascii="Times New Roman"/>
                <w:b w:val="false"/>
                <w:i w:val="false"/>
                <w:color w:val="000000"/>
                <w:sz w:val="20"/>
              </w:rPr>
              <w:t>1) в электрических сетях 3-20 кВ, имеющих железобетонные и металлические опоры на ВЛ, и во всех сетях 35 кВ - более 10 А;</w:t>
            </w:r>
          </w:p>
          <w:p>
            <w:pPr>
              <w:spacing w:after="20"/>
              <w:ind w:left="20"/>
              <w:jc w:val="both"/>
            </w:pPr>
            <w:r>
              <w:rPr>
                <w:rFonts w:ascii="Times New Roman"/>
                <w:b w:val="false"/>
                <w:i w:val="false"/>
                <w:color w:val="000000"/>
                <w:sz w:val="20"/>
              </w:rPr>
              <w:t>
</w:t>
            </w:r>
            <w:r>
              <w:rPr>
                <w:rFonts w:ascii="Times New Roman"/>
                <w:b w:val="false"/>
                <w:i w:val="false"/>
                <w:color w:val="000000"/>
                <w:sz w:val="20"/>
              </w:rPr>
              <w:t>2) в электрических сетях, не имеющих железобетонные и металлические опоры на ВЛ: при напряжении 3-6 кВ - более 30 А при 10 кВ - более 20 А при 15-20 кВ - более 15 А;</w:t>
            </w:r>
          </w:p>
          <w:p>
            <w:pPr>
              <w:spacing w:after="20"/>
              <w:ind w:left="20"/>
              <w:jc w:val="both"/>
            </w:pPr>
            <w:r>
              <w:rPr>
                <w:rFonts w:ascii="Times New Roman"/>
                <w:b w:val="false"/>
                <w:i w:val="false"/>
                <w:color w:val="000000"/>
                <w:sz w:val="20"/>
              </w:rPr>
              <w:t>
3) в схемах 6-20 кВ блоков генератор -трансформатор (на генераторном напряжении) -более 5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65" w:id="693"/>
          <w:p>
            <w:pPr>
              <w:spacing w:after="20"/>
              <w:ind w:left="20"/>
              <w:jc w:val="both"/>
            </w:pPr>
            <w:r>
              <w:rPr>
                <w:rFonts w:ascii="Times New Roman"/>
                <w:b w:val="false"/>
                <w:i w:val="false"/>
                <w:color w:val="000000"/>
                <w:sz w:val="20"/>
              </w:rPr>
              <w:t>
</w:t>
            </w:r>
            <w:r>
              <w:rPr>
                <w:rFonts w:ascii="Times New Roman"/>
                <w:b w:val="false"/>
                <w:i w:val="false"/>
                <w:color w:val="000000"/>
                <w:sz w:val="20"/>
              </w:rPr>
              <w:t>308</w:t>
            </w:r>
          </w:p>
          <w:bookmarkEnd w:id="6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 независимых взаимно резервирующих источников питания при электроснабжении электроприемников I категории, с перерывом их электроснабжения при нарушении электроснабжения от одного из источников только на время автоматического восстановления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0" w:id="694"/>
          <w:p>
            <w:pPr>
              <w:spacing w:after="20"/>
              <w:ind w:left="20"/>
              <w:jc w:val="both"/>
            </w:pPr>
            <w:r>
              <w:rPr>
                <w:rFonts w:ascii="Times New Roman"/>
                <w:b w:val="false"/>
                <w:i w:val="false"/>
                <w:color w:val="000000"/>
                <w:sz w:val="20"/>
              </w:rPr>
              <w:t>
</w:t>
            </w:r>
            <w:r>
              <w:rPr>
                <w:rFonts w:ascii="Times New Roman"/>
                <w:b w:val="false"/>
                <w:i w:val="false"/>
                <w:color w:val="000000"/>
                <w:sz w:val="20"/>
              </w:rPr>
              <w:t>309</w:t>
            </w:r>
          </w:p>
          <w:bookmarkEnd w:id="6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питания от третьего независимого взаимно резервирующего источника при электроснабжении особой группы электроприемников I категории.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5" w:id="695"/>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6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 независимых взаимно резервирующих источников питания при электроснабжении электроприемников II категории от, с перерывом их электроснабжения при нарушении электроснабжения от одного из источников питания на время, необходимое для включения резервного питания действиями дежурного персонала или выездной оперативной бригады.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0" w:id="696"/>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6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одного источника питания при электроснабжении электроприемников III категории электроснабжения, при условии, что перерывы электроснабжения, необходимые для ремонта или замены поврежденного элемента системы электроснабжения, не превышают 1 календарного дня.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5" w:id="697"/>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6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шинных ответвлений от сборных шин до разделяющих полок и проходные изоляторы.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90" w:id="698"/>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6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91" w:id="699"/>
          <w:p>
            <w:pPr>
              <w:spacing w:after="20"/>
              <w:ind w:left="20"/>
              <w:jc w:val="both"/>
            </w:pPr>
            <w:r>
              <w:rPr>
                <w:rFonts w:ascii="Times New Roman"/>
                <w:b w:val="false"/>
                <w:i w:val="false"/>
                <w:color w:val="000000"/>
                <w:sz w:val="20"/>
              </w:rPr>
              <w:t>
Наличие коммерческих счетчиков активной электроэнергии на подстанции, принадлежащей потребителю расположенных:</w:t>
            </w:r>
          </w:p>
          <w:bookmarkEnd w:id="699"/>
          <w:p>
            <w:pPr>
              <w:spacing w:after="20"/>
              <w:ind w:left="20"/>
              <w:jc w:val="both"/>
            </w:pPr>
            <w:r>
              <w:rPr>
                <w:rFonts w:ascii="Times New Roman"/>
                <w:b w:val="false"/>
                <w:i w:val="false"/>
                <w:color w:val="000000"/>
                <w:sz w:val="20"/>
              </w:rPr>
              <w:t>
</w:t>
            </w:r>
            <w:r>
              <w:rPr>
                <w:rFonts w:ascii="Times New Roman"/>
                <w:b w:val="false"/>
                <w:i w:val="false"/>
                <w:color w:val="000000"/>
                <w:sz w:val="20"/>
              </w:rPr>
              <w:t>1) на вводе (приемном конце) линии электропередачи в подстанцию потребителя при отсутствии электрической связи с другой подстанцией энергосистемы или другого потребителя на питающем напряжении;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стороне высшего напряжения трансформаторов подстанции потребителя при наличии электрической связи с другой подстанцией энергосистемы или наличии другого потребителя на питающем напряжении;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 стороне среднего и низшего напряжений силовых трансформаторов, если на стороне высшего напряжения применение измерительных трансформаторов не требуется для других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на трансформаторах СН, если электроэнергия, отпущенная на собственные нужды, не учитывается другими счетчиками при этом, счетчики необходимо устанавливать со стороны низшего напряжения;</w:t>
            </w:r>
          </w:p>
          <w:p>
            <w:pPr>
              <w:spacing w:after="20"/>
              <w:ind w:left="20"/>
              <w:jc w:val="both"/>
            </w:pPr>
            <w:r>
              <w:rPr>
                <w:rFonts w:ascii="Times New Roman"/>
                <w:b w:val="false"/>
                <w:i w:val="false"/>
                <w:color w:val="000000"/>
                <w:sz w:val="20"/>
              </w:rPr>
              <w:t>
5) на границе раздела основного потребителя и постороннего потребителя (субабонента), если от линии или трансформаторов потребителей питается еще посторонний потребитель, находящийся на самостоятельном балансе.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00" w:id="700"/>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7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запирающих шкафов с окошком на уровне циферблата, для счетчиков в местах, где имеется опасность механических повреждений счетчиков или их загрязнения, или в местах, доступных для посторонних лиц (проходы, лестничные клетки), а также наличие аналогичных шкафов для совместного размещения счетчиков и трансформаторов тока при выполнении учета на стороне низшего напряжения (на вводе у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05" w:id="701"/>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7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аналогичных шкафов для совместного размещения счетчиков и трансформаторов тока при выполнении учета на стороне низшего напряжения (на вводе у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0" w:id="702"/>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7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наличия паек в электропроводке к расчетным счетчикам.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5" w:id="703"/>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7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перед счетчиком отличительной окраски изоляции или оболочки нулевого провода на длине 100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0" w:id="704"/>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7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надписей наименований присоединений на объекте нескольких присоединений с отдельным учетом электроэнергии на панелях счетчиков.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5" w:id="705"/>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7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приборов технического учета на предприятиях (счетчики и измерительные трансформаторы) в ведении самих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0" w:id="706"/>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7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фиксирующих приборов или микропроцессорных устройств релейной защиты и автоматике со встроенной функцией определения места повреждения для определения мест повреждений на линиях напряжением 110 кВ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5" w:id="707"/>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7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6" w:id="708"/>
          <w:p>
            <w:pPr>
              <w:spacing w:after="20"/>
              <w:ind w:left="20"/>
              <w:jc w:val="both"/>
            </w:pPr>
            <w:r>
              <w:rPr>
                <w:rFonts w:ascii="Times New Roman"/>
                <w:b w:val="false"/>
                <w:i w:val="false"/>
                <w:color w:val="000000"/>
                <w:sz w:val="20"/>
              </w:rPr>
              <w:t>
Наличие защиты от поражения электрическим током в нормальном режиме, применяемой по отдельности или в сочетании следующими мерами защиты от прямого прикосновения:</w:t>
            </w:r>
          </w:p>
          <w:bookmarkEnd w:id="708"/>
          <w:p>
            <w:pPr>
              <w:spacing w:after="20"/>
              <w:ind w:left="20"/>
              <w:jc w:val="both"/>
            </w:pPr>
            <w:r>
              <w:rPr>
                <w:rFonts w:ascii="Times New Roman"/>
                <w:b w:val="false"/>
                <w:i w:val="false"/>
                <w:color w:val="000000"/>
                <w:sz w:val="20"/>
              </w:rPr>
              <w:t>
</w:t>
            </w:r>
            <w:r>
              <w:rPr>
                <w:rFonts w:ascii="Times New Roman"/>
                <w:b w:val="false"/>
                <w:i w:val="false"/>
                <w:color w:val="000000"/>
                <w:sz w:val="20"/>
              </w:rPr>
              <w:t>1) основная изоляция токоведущих частей;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ограждения и оболочки;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3) установка барьеров;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размещение вне зоны досягаемости;</w:t>
            </w:r>
          </w:p>
          <w:p>
            <w:pPr>
              <w:spacing w:after="20"/>
              <w:ind w:left="20"/>
              <w:jc w:val="both"/>
            </w:pPr>
            <w:r>
              <w:rPr>
                <w:rFonts w:ascii="Times New Roman"/>
                <w:b w:val="false"/>
                <w:i w:val="false"/>
                <w:color w:val="000000"/>
                <w:sz w:val="20"/>
              </w:rPr>
              <w:t>
5) применение малого напряжения.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45" w:id="709"/>
          <w:p>
            <w:pPr>
              <w:spacing w:after="20"/>
              <w:ind w:left="20"/>
              <w:jc w:val="both"/>
            </w:pPr>
            <w:r>
              <w:rPr>
                <w:rFonts w:ascii="Times New Roman"/>
                <w:b w:val="false"/>
                <w:i w:val="false"/>
                <w:color w:val="000000"/>
                <w:sz w:val="20"/>
              </w:rPr>
              <w:t>
</w:t>
            </w:r>
            <w:r>
              <w:rPr>
                <w:rFonts w:ascii="Times New Roman"/>
                <w:b w:val="false"/>
                <w:i w:val="false"/>
                <w:color w:val="000000"/>
                <w:sz w:val="20"/>
              </w:rPr>
              <w:t>322</w:t>
            </w:r>
          </w:p>
          <w:bookmarkEnd w:id="7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46" w:id="710"/>
          <w:p>
            <w:pPr>
              <w:spacing w:after="20"/>
              <w:ind w:left="20"/>
              <w:jc w:val="both"/>
            </w:pPr>
            <w:r>
              <w:rPr>
                <w:rFonts w:ascii="Times New Roman"/>
                <w:b w:val="false"/>
                <w:i w:val="false"/>
                <w:color w:val="000000"/>
                <w:sz w:val="20"/>
              </w:rPr>
              <w:t>
Наличие защиты при косвенном прикосновении для защиты от поражения электрическим током в случае повреждения изоляции, применяемой по отдельности или в сочетании:</w:t>
            </w:r>
          </w:p>
          <w:bookmarkEnd w:id="710"/>
          <w:p>
            <w:pPr>
              <w:spacing w:after="20"/>
              <w:ind w:left="20"/>
              <w:jc w:val="both"/>
            </w:pPr>
            <w:r>
              <w:rPr>
                <w:rFonts w:ascii="Times New Roman"/>
                <w:b w:val="false"/>
                <w:i w:val="false"/>
                <w:color w:val="000000"/>
                <w:sz w:val="20"/>
              </w:rPr>
              <w:t>
</w:t>
            </w:r>
            <w:r>
              <w:rPr>
                <w:rFonts w:ascii="Times New Roman"/>
                <w:b w:val="false"/>
                <w:i w:val="false"/>
                <w:color w:val="000000"/>
                <w:sz w:val="20"/>
              </w:rPr>
              <w:t>1) защитное заземление;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автоматическое отключение питания;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уравнивание потенциалов;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выравнивание потенциалов;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двойная или усиленная изоляция;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малое напряжение;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защитное электрическое разделение цепей;</w:t>
            </w:r>
          </w:p>
          <w:p>
            <w:pPr>
              <w:spacing w:after="20"/>
              <w:ind w:left="20"/>
              <w:jc w:val="both"/>
            </w:pPr>
            <w:r>
              <w:rPr>
                <w:rFonts w:ascii="Times New Roman"/>
                <w:b w:val="false"/>
                <w:i w:val="false"/>
                <w:color w:val="000000"/>
                <w:sz w:val="20"/>
              </w:rPr>
              <w:t>
8) непроводящие (изолирующие) помещения, зоны, площадки.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58" w:id="711"/>
          <w:p>
            <w:pPr>
              <w:spacing w:after="20"/>
              <w:ind w:left="20"/>
              <w:jc w:val="both"/>
            </w:pPr>
            <w:r>
              <w:rPr>
                <w:rFonts w:ascii="Times New Roman"/>
                <w:b w:val="false"/>
                <w:i w:val="false"/>
                <w:color w:val="000000"/>
                <w:sz w:val="20"/>
              </w:rPr>
              <w:t>
</w:t>
            </w:r>
            <w:r>
              <w:rPr>
                <w:rFonts w:ascii="Times New Roman"/>
                <w:b w:val="false"/>
                <w:i w:val="false"/>
                <w:color w:val="000000"/>
                <w:sz w:val="20"/>
              </w:rPr>
              <w:t>323</w:t>
            </w:r>
          </w:p>
          <w:bookmarkEnd w:id="7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при косвенном прикосновении во всех случаях, если напряжение в электроустановке превышает 42 В переменного и 110 В постоянного 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3" w:id="712"/>
          <w:p>
            <w:pPr>
              <w:spacing w:after="20"/>
              <w:ind w:left="20"/>
              <w:jc w:val="both"/>
            </w:pPr>
            <w:r>
              <w:rPr>
                <w:rFonts w:ascii="Times New Roman"/>
                <w:b w:val="false"/>
                <w:i w:val="false"/>
                <w:color w:val="000000"/>
                <w:sz w:val="20"/>
              </w:rPr>
              <w:t>
</w:t>
            </w:r>
            <w:r>
              <w:rPr>
                <w:rFonts w:ascii="Times New Roman"/>
                <w:b w:val="false"/>
                <w:i w:val="false"/>
                <w:color w:val="000000"/>
                <w:sz w:val="20"/>
              </w:rPr>
              <w:t>324</w:t>
            </w:r>
          </w:p>
          <w:bookmarkEnd w:id="7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пробивным предохранителем в случае повреждения изоляции между обмотками высшего и низшего напряжений трансформатора электросети до 1 кВ с изолированной нейтралью, связанная через трансформатор с сетью напряжением выше 1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8" w:id="713"/>
          <w:p>
            <w:pPr>
              <w:spacing w:after="20"/>
              <w:ind w:left="20"/>
              <w:jc w:val="both"/>
            </w:pPr>
            <w:r>
              <w:rPr>
                <w:rFonts w:ascii="Times New Roman"/>
                <w:b w:val="false"/>
                <w:i w:val="false"/>
                <w:color w:val="000000"/>
                <w:sz w:val="20"/>
              </w:rPr>
              <w:t>
</w:t>
            </w:r>
            <w:r>
              <w:rPr>
                <w:rFonts w:ascii="Times New Roman"/>
                <w:b w:val="false"/>
                <w:i w:val="false"/>
                <w:color w:val="000000"/>
                <w:sz w:val="20"/>
              </w:rPr>
              <w:t>325</w:t>
            </w:r>
          </w:p>
          <w:bookmarkEnd w:id="7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пробивного предохранителя в нейтрали или фазе на стороне низкого напряжения каждого трансформатора.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3" w:id="714"/>
          <w:p>
            <w:pPr>
              <w:spacing w:after="20"/>
              <w:ind w:left="20"/>
              <w:jc w:val="both"/>
            </w:pPr>
            <w:r>
              <w:rPr>
                <w:rFonts w:ascii="Times New Roman"/>
                <w:b w:val="false"/>
                <w:i w:val="false"/>
                <w:color w:val="000000"/>
                <w:sz w:val="20"/>
              </w:rPr>
              <w:t>
</w:t>
            </w:r>
            <w:r>
              <w:rPr>
                <w:rFonts w:ascii="Times New Roman"/>
                <w:b w:val="false"/>
                <w:i w:val="false"/>
                <w:color w:val="000000"/>
                <w:sz w:val="20"/>
              </w:rPr>
              <w:t>326</w:t>
            </w:r>
          </w:p>
          <w:bookmarkEnd w:id="7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заземления открытых проводящих частей в электроустановках напряжением выше 1 кВ с изолированной или эффективно заземленной нейтралью для защиты от поражения электрическим током.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8" w:id="715"/>
          <w:p>
            <w:pPr>
              <w:spacing w:after="20"/>
              <w:ind w:left="20"/>
              <w:jc w:val="both"/>
            </w:pPr>
            <w:r>
              <w:rPr>
                <w:rFonts w:ascii="Times New Roman"/>
                <w:b w:val="false"/>
                <w:i w:val="false"/>
                <w:color w:val="000000"/>
                <w:sz w:val="20"/>
              </w:rPr>
              <w:t>
</w:t>
            </w:r>
            <w:r>
              <w:rPr>
                <w:rFonts w:ascii="Times New Roman"/>
                <w:b w:val="false"/>
                <w:i w:val="false"/>
                <w:color w:val="000000"/>
                <w:sz w:val="20"/>
              </w:rPr>
              <w:t>327</w:t>
            </w:r>
          </w:p>
          <w:bookmarkEnd w:id="7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замыканий на землю с действием на отключение по всей электрически связанной сети в тех случаях, когда это необходимо по условиям безопасности (для линий, питающих передвижные подстанции и механизмы).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83" w:id="716"/>
          <w:p>
            <w:pPr>
              <w:spacing w:after="20"/>
              <w:ind w:left="20"/>
              <w:jc w:val="both"/>
            </w:pPr>
            <w:r>
              <w:rPr>
                <w:rFonts w:ascii="Times New Roman"/>
                <w:b w:val="false"/>
                <w:i w:val="false"/>
                <w:color w:val="000000"/>
                <w:sz w:val="20"/>
              </w:rPr>
              <w:t>
</w:t>
            </w:r>
            <w:r>
              <w:rPr>
                <w:rFonts w:ascii="Times New Roman"/>
                <w:b w:val="false"/>
                <w:i w:val="false"/>
                <w:color w:val="000000"/>
                <w:sz w:val="20"/>
              </w:rPr>
              <w:t>328</w:t>
            </w:r>
          </w:p>
          <w:bookmarkEnd w:id="7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прямого прикосновения к токоведущим частям или приближения к ним на опасное расстояние посредством оболочек, ограждений, барьеров или размещением вне зоны досягаемости в случаях, когда основная изоляция обеспечивается воздушным промежутком.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88" w:id="717"/>
          <w:p>
            <w:pPr>
              <w:spacing w:after="20"/>
              <w:ind w:left="20"/>
              <w:jc w:val="both"/>
            </w:pPr>
            <w:r>
              <w:rPr>
                <w:rFonts w:ascii="Times New Roman"/>
                <w:b w:val="false"/>
                <w:i w:val="false"/>
                <w:color w:val="000000"/>
                <w:sz w:val="20"/>
              </w:rPr>
              <w:t>
</w:t>
            </w:r>
            <w:r>
              <w:rPr>
                <w:rFonts w:ascii="Times New Roman"/>
                <w:b w:val="false"/>
                <w:i w:val="false"/>
                <w:color w:val="000000"/>
                <w:sz w:val="20"/>
              </w:rPr>
              <w:t>329</w:t>
            </w:r>
          </w:p>
          <w:bookmarkEnd w:id="7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входа за ограждение или вскрытия оболочки кроме как при помощи специального ключа или инструмента, либо после снятия напряжения с токоведущих частей.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3" w:id="718"/>
          <w:p>
            <w:pPr>
              <w:spacing w:after="20"/>
              <w:ind w:left="20"/>
              <w:jc w:val="both"/>
            </w:pPr>
            <w:r>
              <w:rPr>
                <w:rFonts w:ascii="Times New Roman"/>
                <w:b w:val="false"/>
                <w:i w:val="false"/>
                <w:color w:val="000000"/>
                <w:sz w:val="20"/>
              </w:rPr>
              <w:t>
</w:t>
            </w:r>
            <w:r>
              <w:rPr>
                <w:rFonts w:ascii="Times New Roman"/>
                <w:b w:val="false"/>
                <w:i w:val="false"/>
                <w:color w:val="000000"/>
                <w:sz w:val="20"/>
              </w:rPr>
              <w:t>330</w:t>
            </w:r>
          </w:p>
          <w:bookmarkEnd w:id="7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барьеров из изолирующего материала, для защиты от случайного прикосновения к токоведущим частям в электроустановках напряжение до 1 кВ или приближения к токоведущим частям на опасное расстояние в электроустановках напряжением выше 1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8" w:id="719"/>
          <w:p>
            <w:pPr>
              <w:spacing w:after="20"/>
              <w:ind w:left="20"/>
              <w:jc w:val="both"/>
            </w:pPr>
            <w:r>
              <w:rPr>
                <w:rFonts w:ascii="Times New Roman"/>
                <w:b w:val="false"/>
                <w:i w:val="false"/>
                <w:color w:val="000000"/>
                <w:sz w:val="20"/>
              </w:rPr>
              <w:t>
</w:t>
            </w:r>
            <w:r>
              <w:rPr>
                <w:rFonts w:ascii="Times New Roman"/>
                <w:b w:val="false"/>
                <w:i w:val="false"/>
                <w:color w:val="000000"/>
                <w:sz w:val="20"/>
              </w:rPr>
              <w:t>331</w:t>
            </w:r>
          </w:p>
          <w:bookmarkEnd w:id="7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присоединения внешней ограды электроустановок к заземляющему устройству.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3" w:id="720"/>
          <w:p>
            <w:pPr>
              <w:spacing w:after="20"/>
              <w:ind w:left="20"/>
              <w:jc w:val="both"/>
            </w:pPr>
            <w:r>
              <w:rPr>
                <w:rFonts w:ascii="Times New Roman"/>
                <w:b w:val="false"/>
                <w:i w:val="false"/>
                <w:color w:val="000000"/>
                <w:sz w:val="20"/>
              </w:rPr>
              <w:t>
</w:t>
            </w:r>
            <w:r>
              <w:rPr>
                <w:rFonts w:ascii="Times New Roman"/>
                <w:b w:val="false"/>
                <w:i w:val="false"/>
                <w:color w:val="000000"/>
                <w:sz w:val="20"/>
              </w:rPr>
              <w:t>332</w:t>
            </w:r>
          </w:p>
          <w:bookmarkEnd w:id="7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установки трансформаторов на ограде.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8" w:id="721"/>
          <w:p>
            <w:pPr>
              <w:spacing w:after="20"/>
              <w:ind w:left="20"/>
              <w:jc w:val="both"/>
            </w:pPr>
            <w:r>
              <w:rPr>
                <w:rFonts w:ascii="Times New Roman"/>
                <w:b w:val="false"/>
                <w:i w:val="false"/>
                <w:color w:val="000000"/>
                <w:sz w:val="20"/>
              </w:rPr>
              <w:t>
</w:t>
            </w:r>
            <w:r>
              <w:rPr>
                <w:rFonts w:ascii="Times New Roman"/>
                <w:b w:val="false"/>
                <w:i w:val="false"/>
                <w:color w:val="000000"/>
                <w:sz w:val="20"/>
              </w:rPr>
              <w:t>333</w:t>
            </w:r>
          </w:p>
          <w:bookmarkEnd w:id="7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9" w:id="722"/>
          <w:p>
            <w:pPr>
              <w:spacing w:after="20"/>
              <w:ind w:left="20"/>
              <w:jc w:val="both"/>
            </w:pPr>
            <w:r>
              <w:rPr>
                <w:rFonts w:ascii="Times New Roman"/>
                <w:b w:val="false"/>
                <w:i w:val="false"/>
                <w:color w:val="000000"/>
                <w:sz w:val="20"/>
              </w:rPr>
              <w:t>
Наличие общего заземляющего устройства для подстанций напряжением 6-10/0,4 кВ которому присоединены:</w:t>
            </w:r>
          </w:p>
          <w:bookmarkEnd w:id="722"/>
          <w:p>
            <w:pPr>
              <w:spacing w:after="20"/>
              <w:ind w:left="20"/>
              <w:jc w:val="both"/>
            </w:pPr>
            <w:r>
              <w:rPr>
                <w:rFonts w:ascii="Times New Roman"/>
                <w:b w:val="false"/>
                <w:i w:val="false"/>
                <w:color w:val="000000"/>
                <w:sz w:val="20"/>
              </w:rPr>
              <w:t>
</w:t>
            </w:r>
            <w:r>
              <w:rPr>
                <w:rFonts w:ascii="Times New Roman"/>
                <w:b w:val="false"/>
                <w:i w:val="false"/>
                <w:color w:val="000000"/>
                <w:sz w:val="20"/>
              </w:rPr>
              <w:t>1) нейтраль трансформатора на стороне до 1 кВ;</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корпус трансформатора;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металлические оболочки и броня кабелей;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открытые проводящие части электроустановок напряжение до 1 кВ и выше;</w:t>
            </w:r>
          </w:p>
          <w:p>
            <w:pPr>
              <w:spacing w:after="20"/>
              <w:ind w:left="20"/>
              <w:jc w:val="both"/>
            </w:pPr>
            <w:r>
              <w:rPr>
                <w:rFonts w:ascii="Times New Roman"/>
                <w:b w:val="false"/>
                <w:i w:val="false"/>
                <w:color w:val="000000"/>
                <w:sz w:val="20"/>
              </w:rPr>
              <w:t>
5) сторонние проводящие части.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18" w:id="723"/>
          <w:p>
            <w:pPr>
              <w:spacing w:after="20"/>
              <w:ind w:left="20"/>
              <w:jc w:val="both"/>
            </w:pPr>
            <w:r>
              <w:rPr>
                <w:rFonts w:ascii="Times New Roman"/>
                <w:b w:val="false"/>
                <w:i w:val="false"/>
                <w:color w:val="000000"/>
                <w:sz w:val="20"/>
              </w:rPr>
              <w:t>
</w:t>
            </w:r>
            <w:r>
              <w:rPr>
                <w:rFonts w:ascii="Times New Roman"/>
                <w:b w:val="false"/>
                <w:i w:val="false"/>
                <w:color w:val="000000"/>
                <w:sz w:val="20"/>
              </w:rPr>
              <w:t>334</w:t>
            </w:r>
          </w:p>
          <w:bookmarkEnd w:id="7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замкнутого горизонтального заземлителя (контур) вокруг площади, занимаемой подстанцией, на глубине не менее 0,5 м и на расстоянии не более 1 м от края фундамента здания подстанции или от края фундаментов открыто установленного оборудования, присоединенного к заземляющему устройству.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3" w:id="724"/>
          <w:p>
            <w:pPr>
              <w:spacing w:after="20"/>
              <w:ind w:left="20"/>
              <w:jc w:val="both"/>
            </w:pPr>
            <w:r>
              <w:rPr>
                <w:rFonts w:ascii="Times New Roman"/>
                <w:b w:val="false"/>
                <w:i w:val="false"/>
                <w:color w:val="000000"/>
                <w:sz w:val="20"/>
              </w:rPr>
              <w:t>
</w:t>
            </w:r>
            <w:r>
              <w:rPr>
                <w:rFonts w:ascii="Times New Roman"/>
                <w:b w:val="false"/>
                <w:i w:val="false"/>
                <w:color w:val="000000"/>
                <w:sz w:val="20"/>
              </w:rPr>
              <w:t>335</w:t>
            </w:r>
          </w:p>
          <w:bookmarkEnd w:id="7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окраски искусственных заземлителей.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8" w:id="725"/>
          <w:p>
            <w:pPr>
              <w:spacing w:after="20"/>
              <w:ind w:left="20"/>
              <w:jc w:val="both"/>
            </w:pPr>
            <w:r>
              <w:rPr>
                <w:rFonts w:ascii="Times New Roman"/>
                <w:b w:val="false"/>
                <w:i w:val="false"/>
                <w:color w:val="000000"/>
                <w:sz w:val="20"/>
              </w:rPr>
              <w:t>
</w:t>
            </w:r>
            <w:r>
              <w:rPr>
                <w:rFonts w:ascii="Times New Roman"/>
                <w:b w:val="false"/>
                <w:i w:val="false"/>
                <w:color w:val="000000"/>
                <w:sz w:val="20"/>
              </w:rPr>
              <w:t>336</w:t>
            </w:r>
          </w:p>
          <w:bookmarkEnd w:id="7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9" w:id="726"/>
          <w:p>
            <w:pPr>
              <w:spacing w:after="20"/>
              <w:ind w:left="20"/>
              <w:jc w:val="both"/>
            </w:pPr>
            <w:r>
              <w:rPr>
                <w:rFonts w:ascii="Times New Roman"/>
                <w:b w:val="false"/>
                <w:i w:val="false"/>
                <w:color w:val="000000"/>
                <w:sz w:val="20"/>
              </w:rPr>
              <w:t>
Соблюдение требования о недопущении использования в качестве защитных проводников:</w:t>
            </w:r>
          </w:p>
          <w:bookmarkEnd w:id="726"/>
          <w:p>
            <w:pPr>
              <w:spacing w:after="20"/>
              <w:ind w:left="20"/>
              <w:jc w:val="both"/>
            </w:pPr>
            <w:r>
              <w:rPr>
                <w:rFonts w:ascii="Times New Roman"/>
                <w:b w:val="false"/>
                <w:i w:val="false"/>
                <w:color w:val="000000"/>
                <w:sz w:val="20"/>
              </w:rPr>
              <w:t>
</w:t>
            </w:r>
            <w:r>
              <w:rPr>
                <w:rFonts w:ascii="Times New Roman"/>
                <w:b w:val="false"/>
                <w:i w:val="false"/>
                <w:color w:val="000000"/>
                <w:sz w:val="20"/>
              </w:rPr>
              <w:t>1) металлических оболочек изоляционных трубок и трубчатых проводов, несущие тросы при тросовой электропроводке, металлорукава, а также свинцовые оболочки проводов и кабелей;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2) трубопроводов газоснабжения и другие трубопроводы горючих и взрывоопасных веществ и смесей, трубы канализации и центрального отопления;</w:t>
            </w:r>
          </w:p>
          <w:p>
            <w:pPr>
              <w:spacing w:after="20"/>
              <w:ind w:left="20"/>
              <w:jc w:val="both"/>
            </w:pPr>
            <w:r>
              <w:rPr>
                <w:rFonts w:ascii="Times New Roman"/>
                <w:b w:val="false"/>
                <w:i w:val="false"/>
                <w:color w:val="000000"/>
                <w:sz w:val="20"/>
              </w:rPr>
              <w:t>
3) водопроводных труб при наличии в них изолирующих вставок.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36" w:id="727"/>
          <w:p>
            <w:pPr>
              <w:spacing w:after="20"/>
              <w:ind w:left="20"/>
              <w:jc w:val="both"/>
            </w:pPr>
            <w:r>
              <w:rPr>
                <w:rFonts w:ascii="Times New Roman"/>
                <w:b w:val="false"/>
                <w:i w:val="false"/>
                <w:color w:val="000000"/>
                <w:sz w:val="20"/>
              </w:rPr>
              <w:t>
</w:t>
            </w:r>
            <w:r>
              <w:rPr>
                <w:rFonts w:ascii="Times New Roman"/>
                <w:b w:val="false"/>
                <w:i w:val="false"/>
                <w:color w:val="000000"/>
                <w:sz w:val="20"/>
              </w:rPr>
              <w:t>337</w:t>
            </w:r>
          </w:p>
          <w:bookmarkEnd w:id="7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использования нулевых защитных проводников одних цепей для зануления электрооборудования, питающегося по другим цепям, а также использование открытых проводящих частей электрооборудования в качестве нулевых защитных проводников для другого электрооборудования, за исключением оболочек и опорных конструкций шинопроводов и комплектных устройств заводского изготовления, обеспечивающих возможность подключения к ним защитных проводников в нужном месте.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1" w:id="728"/>
          <w:p>
            <w:pPr>
              <w:spacing w:after="20"/>
              <w:ind w:left="20"/>
              <w:jc w:val="both"/>
            </w:pPr>
            <w:r>
              <w:rPr>
                <w:rFonts w:ascii="Times New Roman"/>
                <w:b w:val="false"/>
                <w:i w:val="false"/>
                <w:color w:val="000000"/>
                <w:sz w:val="20"/>
              </w:rPr>
              <w:t>
</w:t>
            </w:r>
            <w:r>
              <w:rPr>
                <w:rFonts w:ascii="Times New Roman"/>
                <w:b w:val="false"/>
                <w:i w:val="false"/>
                <w:color w:val="000000"/>
                <w:sz w:val="20"/>
              </w:rPr>
              <w:t>338</w:t>
            </w:r>
          </w:p>
          <w:bookmarkEnd w:id="7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коррозии на неизолированных защитных проводниках, а также защиты от механических повреждений в местах пересечения проводников с кабелями, трубопроводами, железнодорожными путями, в местах их ввода в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6" w:id="729"/>
          <w:p>
            <w:pPr>
              <w:spacing w:after="20"/>
              <w:ind w:left="20"/>
              <w:jc w:val="both"/>
            </w:pPr>
            <w:r>
              <w:rPr>
                <w:rFonts w:ascii="Times New Roman"/>
                <w:b w:val="false"/>
                <w:i w:val="false"/>
                <w:color w:val="000000"/>
                <w:sz w:val="20"/>
              </w:rPr>
              <w:t>
</w:t>
            </w:r>
            <w:r>
              <w:rPr>
                <w:rFonts w:ascii="Times New Roman"/>
                <w:b w:val="false"/>
                <w:i w:val="false"/>
                <w:color w:val="000000"/>
                <w:sz w:val="20"/>
              </w:rPr>
              <w:t>339</w:t>
            </w:r>
          </w:p>
          <w:bookmarkEnd w:id="7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использования сторонних проводящих частей в качестве совмещенного нулевого проводника.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51" w:id="730"/>
          <w:p>
            <w:pPr>
              <w:spacing w:after="20"/>
              <w:ind w:left="20"/>
              <w:jc w:val="both"/>
            </w:pPr>
            <w:r>
              <w:rPr>
                <w:rFonts w:ascii="Times New Roman"/>
                <w:b w:val="false"/>
                <w:i w:val="false"/>
                <w:color w:val="000000"/>
                <w:sz w:val="20"/>
              </w:rPr>
              <w:t>
</w:t>
            </w:r>
            <w:r>
              <w:rPr>
                <w:rFonts w:ascii="Times New Roman"/>
                <w:b w:val="false"/>
                <w:i w:val="false"/>
                <w:color w:val="000000"/>
                <w:sz w:val="20"/>
              </w:rPr>
              <w:t>340</w:t>
            </w:r>
          </w:p>
          <w:bookmarkEnd w:id="7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соединения и присоединения заземляющих, защитных и стальных проводников системы уравнивания и выравнивания потенциалов, выполненных посредством сварки.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56" w:id="731"/>
          <w:p>
            <w:pPr>
              <w:spacing w:after="20"/>
              <w:ind w:left="20"/>
              <w:jc w:val="both"/>
            </w:pPr>
            <w:r>
              <w:rPr>
                <w:rFonts w:ascii="Times New Roman"/>
                <w:b w:val="false"/>
                <w:i w:val="false"/>
                <w:color w:val="000000"/>
                <w:sz w:val="20"/>
              </w:rPr>
              <w:t>
</w:t>
            </w:r>
            <w:r>
              <w:rPr>
                <w:rFonts w:ascii="Times New Roman"/>
                <w:b w:val="false"/>
                <w:i w:val="false"/>
                <w:color w:val="000000"/>
                <w:sz w:val="20"/>
              </w:rPr>
              <w:t>341</w:t>
            </w:r>
          </w:p>
          <w:bookmarkEnd w:id="7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проводников к открытым проводящим частям при помощи болтовых соединений или сварки.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1" w:id="732"/>
          <w:p>
            <w:pPr>
              <w:spacing w:after="20"/>
              <w:ind w:left="20"/>
              <w:jc w:val="both"/>
            </w:pPr>
            <w:r>
              <w:rPr>
                <w:rFonts w:ascii="Times New Roman"/>
                <w:b w:val="false"/>
                <w:i w:val="false"/>
                <w:color w:val="000000"/>
                <w:sz w:val="20"/>
              </w:rPr>
              <w:t>
</w:t>
            </w:r>
            <w:r>
              <w:rPr>
                <w:rFonts w:ascii="Times New Roman"/>
                <w:b w:val="false"/>
                <w:i w:val="false"/>
                <w:color w:val="000000"/>
                <w:sz w:val="20"/>
              </w:rPr>
              <w:t>342</w:t>
            </w:r>
          </w:p>
          <w:bookmarkEnd w:id="7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последовательного включения в защитный проводник открытых проводящих частей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6" w:id="733"/>
          <w:p>
            <w:pPr>
              <w:spacing w:after="20"/>
              <w:ind w:left="20"/>
              <w:jc w:val="both"/>
            </w:pPr>
            <w:r>
              <w:rPr>
                <w:rFonts w:ascii="Times New Roman"/>
                <w:b w:val="false"/>
                <w:i w:val="false"/>
                <w:color w:val="000000"/>
                <w:sz w:val="20"/>
              </w:rPr>
              <w:t>
</w:t>
            </w:r>
            <w:r>
              <w:rPr>
                <w:rFonts w:ascii="Times New Roman"/>
                <w:b w:val="false"/>
                <w:i w:val="false"/>
                <w:color w:val="000000"/>
                <w:sz w:val="20"/>
              </w:rPr>
              <w:t>343</w:t>
            </w:r>
          </w:p>
          <w:bookmarkEnd w:id="7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ответвлений при присоединении проводящих частей к основной системе уравнивания потенциалов.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1" w:id="734"/>
          <w:p>
            <w:pPr>
              <w:spacing w:after="20"/>
              <w:ind w:left="20"/>
              <w:jc w:val="both"/>
            </w:pPr>
            <w:r>
              <w:rPr>
                <w:rFonts w:ascii="Times New Roman"/>
                <w:b w:val="false"/>
                <w:i w:val="false"/>
                <w:color w:val="000000"/>
                <w:sz w:val="20"/>
              </w:rPr>
              <w:t>
</w:t>
            </w:r>
            <w:r>
              <w:rPr>
                <w:rFonts w:ascii="Times New Roman"/>
                <w:b w:val="false"/>
                <w:i w:val="false"/>
                <w:color w:val="000000"/>
                <w:sz w:val="20"/>
              </w:rPr>
              <w:t>344</w:t>
            </w:r>
          </w:p>
          <w:bookmarkEnd w:id="7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отключения питания для защиты людей и животных при косвенном прикосновении.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6" w:id="735"/>
          <w:p>
            <w:pPr>
              <w:spacing w:after="20"/>
              <w:ind w:left="20"/>
              <w:jc w:val="both"/>
            </w:pPr>
            <w:r>
              <w:rPr>
                <w:rFonts w:ascii="Times New Roman"/>
                <w:b w:val="false"/>
                <w:i w:val="false"/>
                <w:color w:val="000000"/>
                <w:sz w:val="20"/>
              </w:rPr>
              <w:t>
</w:t>
            </w:r>
            <w:r>
              <w:rPr>
                <w:rFonts w:ascii="Times New Roman"/>
                <w:b w:val="false"/>
                <w:i w:val="false"/>
                <w:color w:val="000000"/>
                <w:sz w:val="20"/>
              </w:rPr>
              <w:t>345</w:t>
            </w:r>
          </w:p>
          <w:bookmarkEnd w:id="7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сооружений и конструкции из несгораемых материалов, на которых уложены кабеля.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81" w:id="736"/>
          <w:p>
            <w:pPr>
              <w:spacing w:after="20"/>
              <w:ind w:left="20"/>
              <w:jc w:val="both"/>
            </w:pPr>
            <w:r>
              <w:rPr>
                <w:rFonts w:ascii="Times New Roman"/>
                <w:b w:val="false"/>
                <w:i w:val="false"/>
                <w:color w:val="000000"/>
                <w:sz w:val="20"/>
              </w:rPr>
              <w:t>
</w:t>
            </w:r>
            <w:r>
              <w:rPr>
                <w:rFonts w:ascii="Times New Roman"/>
                <w:b w:val="false"/>
                <w:i w:val="false"/>
                <w:color w:val="000000"/>
                <w:sz w:val="20"/>
              </w:rPr>
              <w:t>346</w:t>
            </w:r>
          </w:p>
          <w:bookmarkEnd w:id="7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выполнения в кабельных сооружениях каких-либо временных устройств, хранение в них материалов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86" w:id="737"/>
          <w:p>
            <w:pPr>
              <w:spacing w:after="20"/>
              <w:ind w:left="20"/>
              <w:jc w:val="both"/>
            </w:pPr>
            <w:r>
              <w:rPr>
                <w:rFonts w:ascii="Times New Roman"/>
                <w:b w:val="false"/>
                <w:i w:val="false"/>
                <w:color w:val="000000"/>
                <w:sz w:val="20"/>
              </w:rPr>
              <w:t>
</w:t>
            </w:r>
            <w:r>
              <w:rPr>
                <w:rFonts w:ascii="Times New Roman"/>
                <w:b w:val="false"/>
                <w:i w:val="false"/>
                <w:color w:val="000000"/>
                <w:sz w:val="20"/>
              </w:rPr>
              <w:t>347</w:t>
            </w:r>
          </w:p>
          <w:bookmarkEnd w:id="7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бирок на открыто проложенных кабелях, а также на всех кабельных муфтах, с обозначением марки, напряжения, сечения, номера или наименования линии, на бирках соединительных муфт - номера муфты или даты монтажа.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1" w:id="738"/>
          <w:p>
            <w:pPr>
              <w:spacing w:after="20"/>
              <w:ind w:left="20"/>
              <w:jc w:val="both"/>
            </w:pPr>
            <w:r>
              <w:rPr>
                <w:rFonts w:ascii="Times New Roman"/>
                <w:b w:val="false"/>
                <w:i w:val="false"/>
                <w:color w:val="000000"/>
                <w:sz w:val="20"/>
              </w:rPr>
              <w:t>
</w:t>
            </w:r>
            <w:r>
              <w:rPr>
                <w:rFonts w:ascii="Times New Roman"/>
                <w:b w:val="false"/>
                <w:i w:val="false"/>
                <w:color w:val="000000"/>
                <w:sz w:val="20"/>
              </w:rPr>
              <w:t>348</w:t>
            </w:r>
          </w:p>
          <w:bookmarkEnd w:id="7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бирок на кабелях, проложенных в кабельных сооружениях, по длине не реже чем через каждые 50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6" w:id="739"/>
          <w:p>
            <w:pPr>
              <w:spacing w:after="20"/>
              <w:ind w:left="20"/>
              <w:jc w:val="both"/>
            </w:pPr>
            <w:r>
              <w:rPr>
                <w:rFonts w:ascii="Times New Roman"/>
                <w:b w:val="false"/>
                <w:i w:val="false"/>
                <w:color w:val="000000"/>
                <w:sz w:val="20"/>
              </w:rPr>
              <w:t>
</w:t>
            </w:r>
            <w:r>
              <w:rPr>
                <w:rFonts w:ascii="Times New Roman"/>
                <w:b w:val="false"/>
                <w:i w:val="false"/>
                <w:color w:val="000000"/>
                <w:sz w:val="20"/>
              </w:rPr>
              <w:t>349</w:t>
            </w:r>
          </w:p>
          <w:bookmarkEnd w:id="7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информационных знаков в охранных зонах кабельных линий, проложенных в земле в незастроенной местности.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1" w:id="740"/>
          <w:p>
            <w:pPr>
              <w:spacing w:after="20"/>
              <w:ind w:left="20"/>
              <w:jc w:val="both"/>
            </w:pPr>
            <w:r>
              <w:rPr>
                <w:rFonts w:ascii="Times New Roman"/>
                <w:b w:val="false"/>
                <w:i w:val="false"/>
                <w:color w:val="000000"/>
                <w:sz w:val="20"/>
              </w:rPr>
              <w:t>
</w:t>
            </w:r>
            <w:r>
              <w:rPr>
                <w:rFonts w:ascii="Times New Roman"/>
                <w:b w:val="false"/>
                <w:i w:val="false"/>
                <w:color w:val="000000"/>
                <w:sz w:val="20"/>
              </w:rPr>
              <w:t>350</w:t>
            </w:r>
          </w:p>
          <w:bookmarkEnd w:id="7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информационных знаков не реже, чем через 500 м, а также в местах изменения направления кабельных линий.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6" w:id="741"/>
          <w:p>
            <w:pPr>
              <w:spacing w:after="20"/>
              <w:ind w:left="20"/>
              <w:jc w:val="both"/>
            </w:pPr>
            <w:r>
              <w:rPr>
                <w:rFonts w:ascii="Times New Roman"/>
                <w:b w:val="false"/>
                <w:i w:val="false"/>
                <w:color w:val="000000"/>
                <w:sz w:val="20"/>
              </w:rPr>
              <w:t>
</w:t>
            </w:r>
            <w:r>
              <w:rPr>
                <w:rFonts w:ascii="Times New Roman"/>
                <w:b w:val="false"/>
                <w:i w:val="false"/>
                <w:color w:val="000000"/>
                <w:sz w:val="20"/>
              </w:rPr>
              <w:t>351</w:t>
            </w:r>
          </w:p>
          <w:bookmarkEnd w:id="7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информационных знаках сведении о ширине охранной зоны кабельных линий и номера телефонов владельцев кабельных линий.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1" w:id="742"/>
          <w:p>
            <w:pPr>
              <w:spacing w:after="20"/>
              <w:ind w:left="20"/>
              <w:jc w:val="both"/>
            </w:pPr>
            <w:r>
              <w:rPr>
                <w:rFonts w:ascii="Times New Roman"/>
                <w:b w:val="false"/>
                <w:i w:val="false"/>
                <w:color w:val="000000"/>
                <w:sz w:val="20"/>
              </w:rPr>
              <w:t>
</w:t>
            </w:r>
            <w:r>
              <w:rPr>
                <w:rFonts w:ascii="Times New Roman"/>
                <w:b w:val="false"/>
                <w:i w:val="false"/>
                <w:color w:val="000000"/>
                <w:sz w:val="20"/>
              </w:rPr>
              <w:t>352</w:t>
            </w:r>
          </w:p>
          <w:bookmarkEnd w:id="7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на территориях промышленных предприятий, проложенных в земле (в траншеях), туннелях, блоках, каналах, по эстакадам, в галереях и по стенам зданий.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6" w:id="743"/>
          <w:p>
            <w:pPr>
              <w:spacing w:after="20"/>
              <w:ind w:left="20"/>
              <w:jc w:val="both"/>
            </w:pPr>
            <w:r>
              <w:rPr>
                <w:rFonts w:ascii="Times New Roman"/>
                <w:b w:val="false"/>
                <w:i w:val="false"/>
                <w:color w:val="000000"/>
                <w:sz w:val="20"/>
              </w:rPr>
              <w:t>
</w:t>
            </w:r>
            <w:r>
              <w:rPr>
                <w:rFonts w:ascii="Times New Roman"/>
                <w:b w:val="false"/>
                <w:i w:val="false"/>
                <w:color w:val="000000"/>
                <w:sz w:val="20"/>
              </w:rPr>
              <w:t>353</w:t>
            </w:r>
          </w:p>
          <w:bookmarkEnd w:id="7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на территориях подстанций и распределительных устройств, проложенных в туннелях, коробах, каналах, трубах, в земле (в траншеях), наземных железобетонных лотках, по эстакадам и в галереях.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1" w:id="744"/>
          <w:p>
            <w:pPr>
              <w:spacing w:after="20"/>
              <w:ind w:left="20"/>
              <w:jc w:val="both"/>
            </w:pPr>
            <w:r>
              <w:rPr>
                <w:rFonts w:ascii="Times New Roman"/>
                <w:b w:val="false"/>
                <w:i w:val="false"/>
                <w:color w:val="000000"/>
                <w:sz w:val="20"/>
              </w:rPr>
              <w:t>
</w:t>
            </w:r>
            <w:r>
              <w:rPr>
                <w:rFonts w:ascii="Times New Roman"/>
                <w:b w:val="false"/>
                <w:i w:val="false"/>
                <w:color w:val="000000"/>
                <w:sz w:val="20"/>
              </w:rPr>
              <w:t>354</w:t>
            </w:r>
          </w:p>
          <w:bookmarkEnd w:id="7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одиночных кабельных линий в городах и поселках проложенных в земле (в траншеях) по непроезжей части улиц (под тротуарами), по дворам и техническим полосам в виде газонов.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6" w:id="745"/>
          <w:p>
            <w:pPr>
              <w:spacing w:after="20"/>
              <w:ind w:left="20"/>
              <w:jc w:val="both"/>
            </w:pPr>
            <w:r>
              <w:rPr>
                <w:rFonts w:ascii="Times New Roman"/>
                <w:b w:val="false"/>
                <w:i w:val="false"/>
                <w:color w:val="000000"/>
                <w:sz w:val="20"/>
              </w:rPr>
              <w:t>
</w:t>
            </w:r>
            <w:r>
              <w:rPr>
                <w:rFonts w:ascii="Times New Roman"/>
                <w:b w:val="false"/>
                <w:i w:val="false"/>
                <w:color w:val="000000"/>
                <w:sz w:val="20"/>
              </w:rPr>
              <w:t>355</w:t>
            </w:r>
          </w:p>
          <w:bookmarkEnd w:id="7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в количестве 10 и более в потоке, проложенных по улицам и площадям, насыщенным подземными коммуникациями, в потоке, в коллекторах и кабельных туннелях.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1" w:id="746"/>
          <w:p>
            <w:pPr>
              <w:spacing w:after="20"/>
              <w:ind w:left="20"/>
              <w:jc w:val="both"/>
            </w:pPr>
            <w:r>
              <w:rPr>
                <w:rFonts w:ascii="Times New Roman"/>
                <w:b w:val="false"/>
                <w:i w:val="false"/>
                <w:color w:val="000000"/>
                <w:sz w:val="20"/>
              </w:rPr>
              <w:t>
</w:t>
            </w:r>
            <w:r>
              <w:rPr>
                <w:rFonts w:ascii="Times New Roman"/>
                <w:b w:val="false"/>
                <w:i w:val="false"/>
                <w:color w:val="000000"/>
                <w:sz w:val="20"/>
              </w:rPr>
              <w:t>356</w:t>
            </w:r>
          </w:p>
          <w:bookmarkEnd w:id="7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при пересечений улиц и площадей с усовершенствованными покрытиями и с интенсивным движением, проложенных в блоках или трубах.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6" w:id="747"/>
          <w:p>
            <w:pPr>
              <w:spacing w:after="20"/>
              <w:ind w:left="20"/>
              <w:jc w:val="both"/>
            </w:pPr>
            <w:r>
              <w:rPr>
                <w:rFonts w:ascii="Times New Roman"/>
                <w:b w:val="false"/>
                <w:i w:val="false"/>
                <w:color w:val="000000"/>
                <w:sz w:val="20"/>
              </w:rPr>
              <w:t>
</w:t>
            </w:r>
            <w:r>
              <w:rPr>
                <w:rFonts w:ascii="Times New Roman"/>
                <w:b w:val="false"/>
                <w:i w:val="false"/>
                <w:color w:val="000000"/>
                <w:sz w:val="20"/>
              </w:rPr>
              <w:t>357</w:t>
            </w:r>
          </w:p>
          <w:bookmarkEnd w:id="7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внутри зданий проложенных непосредственно по конструкциям зданий (открыто и в коробах или трубах), в каналах, блоках, туннелях, трубах, проложенных в полах и перекрытиях, а также по фундаментам машин, в шахтах, кабельных этажах и двойных полах.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1" w:id="748"/>
          <w:p>
            <w:pPr>
              <w:spacing w:after="20"/>
              <w:ind w:left="20"/>
              <w:jc w:val="both"/>
            </w:pPr>
            <w:r>
              <w:rPr>
                <w:rFonts w:ascii="Times New Roman"/>
                <w:b w:val="false"/>
                <w:i w:val="false"/>
                <w:color w:val="000000"/>
                <w:sz w:val="20"/>
              </w:rPr>
              <w:t>
</w:t>
            </w:r>
            <w:r>
              <w:rPr>
                <w:rFonts w:ascii="Times New Roman"/>
                <w:b w:val="false"/>
                <w:i w:val="false"/>
                <w:color w:val="000000"/>
                <w:sz w:val="20"/>
              </w:rPr>
              <w:t>358</w:t>
            </w:r>
          </w:p>
          <w:bookmarkEnd w:id="7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преимущественно бронированных кабелей для кабельных линий, прокладываемых в земле или воде, при этом металлические оболочки этих кабелей должны иметь внешний покров для защиты от химических воздействий, а кабели с другими конструкциями внешних защитных покрытий (небронированные) должны обладать необходимой стойкостью к механическим воздействиям при прокладке во всех видах грунтов, при протяжке в блоках и трубах, а также стойкостью по отношению к тепловым и механическим воздействиям при эксплуатационно-ремонтных работах.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6" w:id="749"/>
          <w:p>
            <w:pPr>
              <w:spacing w:after="20"/>
              <w:ind w:left="20"/>
              <w:jc w:val="both"/>
            </w:pPr>
            <w:r>
              <w:rPr>
                <w:rFonts w:ascii="Times New Roman"/>
                <w:b w:val="false"/>
                <w:i w:val="false"/>
                <w:color w:val="000000"/>
                <w:sz w:val="20"/>
              </w:rPr>
              <w:t>
</w:t>
            </w:r>
            <w:r>
              <w:rPr>
                <w:rFonts w:ascii="Times New Roman"/>
                <w:b w:val="false"/>
                <w:i w:val="false"/>
                <w:color w:val="000000"/>
                <w:sz w:val="20"/>
              </w:rPr>
              <w:t>359</w:t>
            </w:r>
          </w:p>
          <w:bookmarkEnd w:id="7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вне кабельных сооружений, проложенных на высоте не менее 2 м в коробах, в угловых сталях, в трубках для защиты от механических повреждений.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1" w:id="750"/>
          <w:p>
            <w:pPr>
              <w:spacing w:after="20"/>
              <w:ind w:left="20"/>
              <w:jc w:val="both"/>
            </w:pPr>
            <w:r>
              <w:rPr>
                <w:rFonts w:ascii="Times New Roman"/>
                <w:b w:val="false"/>
                <w:i w:val="false"/>
                <w:color w:val="000000"/>
                <w:sz w:val="20"/>
              </w:rPr>
              <w:t>
</w:t>
            </w:r>
            <w:r>
              <w:rPr>
                <w:rFonts w:ascii="Times New Roman"/>
                <w:b w:val="false"/>
                <w:i w:val="false"/>
                <w:color w:val="000000"/>
                <w:sz w:val="20"/>
              </w:rPr>
              <w:t>360</w:t>
            </w:r>
          </w:p>
          <w:bookmarkEnd w:id="7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применения силовых и контрольных кабелей с горючей полиэтиленовой изоляцией для открытой прокладки.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6" w:id="751"/>
          <w:p>
            <w:pPr>
              <w:spacing w:after="20"/>
              <w:ind w:left="20"/>
              <w:jc w:val="both"/>
            </w:pPr>
            <w:r>
              <w:rPr>
                <w:rFonts w:ascii="Times New Roman"/>
                <w:b w:val="false"/>
                <w:i w:val="false"/>
                <w:color w:val="000000"/>
                <w:sz w:val="20"/>
              </w:rPr>
              <w:t>
</w:t>
            </w:r>
            <w:r>
              <w:rPr>
                <w:rFonts w:ascii="Times New Roman"/>
                <w:b w:val="false"/>
                <w:i w:val="false"/>
                <w:color w:val="000000"/>
                <w:sz w:val="20"/>
              </w:rPr>
              <w:t>361</w:t>
            </w:r>
          </w:p>
          <w:bookmarkEnd w:id="7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из негорючего антикоррозийного покрытия на металлических поверхностях, по которым прокладываются кабели и металлические оболочки кабелей.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1" w:id="752"/>
          <w:p>
            <w:pPr>
              <w:spacing w:after="20"/>
              <w:ind w:left="20"/>
              <w:jc w:val="both"/>
            </w:pPr>
            <w:r>
              <w:rPr>
                <w:rFonts w:ascii="Times New Roman"/>
                <w:b w:val="false"/>
                <w:i w:val="false"/>
                <w:color w:val="000000"/>
                <w:sz w:val="20"/>
              </w:rPr>
              <w:t>
</w:t>
            </w:r>
            <w:r>
              <w:rPr>
                <w:rFonts w:ascii="Times New Roman"/>
                <w:b w:val="false"/>
                <w:i w:val="false"/>
                <w:color w:val="000000"/>
                <w:sz w:val="20"/>
              </w:rPr>
              <w:t>362</w:t>
            </w:r>
          </w:p>
          <w:bookmarkEnd w:id="7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линий из бронированных кабелей в алюминиевой оболочке при прокладке по железнодорожным мостам и по мостам с интенсивным движением транспорта.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6" w:id="753"/>
          <w:p>
            <w:pPr>
              <w:spacing w:after="20"/>
              <w:ind w:left="20"/>
              <w:jc w:val="both"/>
            </w:pPr>
            <w:r>
              <w:rPr>
                <w:rFonts w:ascii="Times New Roman"/>
                <w:b w:val="false"/>
                <w:i w:val="false"/>
                <w:color w:val="000000"/>
                <w:sz w:val="20"/>
              </w:rPr>
              <w:t>
</w:t>
            </w:r>
            <w:r>
              <w:rPr>
                <w:rFonts w:ascii="Times New Roman"/>
                <w:b w:val="false"/>
                <w:i w:val="false"/>
                <w:color w:val="000000"/>
                <w:sz w:val="20"/>
              </w:rPr>
              <w:t>363</w:t>
            </w:r>
          </w:p>
          <w:bookmarkEnd w:id="7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прокладки нулевых жил от фазных жил отдельно.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1" w:id="754"/>
          <w:p>
            <w:pPr>
              <w:spacing w:after="20"/>
              <w:ind w:left="20"/>
              <w:jc w:val="both"/>
            </w:pPr>
            <w:r>
              <w:rPr>
                <w:rFonts w:ascii="Times New Roman"/>
                <w:b w:val="false"/>
                <w:i w:val="false"/>
                <w:color w:val="000000"/>
                <w:sz w:val="20"/>
              </w:rPr>
              <w:t>
</w:t>
            </w:r>
            <w:r>
              <w:rPr>
                <w:rFonts w:ascii="Times New Roman"/>
                <w:b w:val="false"/>
                <w:i w:val="false"/>
                <w:color w:val="000000"/>
                <w:sz w:val="20"/>
              </w:rPr>
              <w:t>364</w:t>
            </w:r>
          </w:p>
          <w:bookmarkEnd w:id="7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указателя давления масла и защиты от прямого воздействия солнечного излучения подпитывающих баков.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6" w:id="755"/>
          <w:p>
            <w:pPr>
              <w:spacing w:after="20"/>
              <w:ind w:left="20"/>
              <w:jc w:val="both"/>
            </w:pPr>
            <w:r>
              <w:rPr>
                <w:rFonts w:ascii="Times New Roman"/>
                <w:b w:val="false"/>
                <w:i w:val="false"/>
                <w:color w:val="000000"/>
                <w:sz w:val="20"/>
              </w:rPr>
              <w:t>
</w:t>
            </w:r>
            <w:r>
              <w:rPr>
                <w:rFonts w:ascii="Times New Roman"/>
                <w:b w:val="false"/>
                <w:i w:val="false"/>
                <w:color w:val="000000"/>
                <w:sz w:val="20"/>
              </w:rPr>
              <w:t>365</w:t>
            </w:r>
          </w:p>
          <w:bookmarkEnd w:id="7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концевых, соединительных и стопорных муфт на кабельных маслонаполненных линиях низкого давления.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1" w:id="756"/>
          <w:p>
            <w:pPr>
              <w:spacing w:after="20"/>
              <w:ind w:left="20"/>
              <w:jc w:val="both"/>
            </w:pPr>
            <w:r>
              <w:rPr>
                <w:rFonts w:ascii="Times New Roman"/>
                <w:b w:val="false"/>
                <w:i w:val="false"/>
                <w:color w:val="000000"/>
                <w:sz w:val="20"/>
              </w:rPr>
              <w:t>
</w:t>
            </w:r>
            <w:r>
              <w:rPr>
                <w:rFonts w:ascii="Times New Roman"/>
                <w:b w:val="false"/>
                <w:i w:val="false"/>
                <w:color w:val="000000"/>
                <w:sz w:val="20"/>
              </w:rPr>
              <w:t>366</w:t>
            </w:r>
          </w:p>
          <w:bookmarkEnd w:id="7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площадок и проходов для обеспечения доступа к кабелям при расположении их на высоте 5 м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6" w:id="757"/>
          <w:p>
            <w:pPr>
              <w:spacing w:after="20"/>
              <w:ind w:left="20"/>
              <w:jc w:val="both"/>
            </w:pPr>
            <w:r>
              <w:rPr>
                <w:rFonts w:ascii="Times New Roman"/>
                <w:b w:val="false"/>
                <w:i w:val="false"/>
                <w:color w:val="000000"/>
                <w:sz w:val="20"/>
              </w:rPr>
              <w:t>
</w:t>
            </w:r>
            <w:r>
              <w:rPr>
                <w:rFonts w:ascii="Times New Roman"/>
                <w:b w:val="false"/>
                <w:i w:val="false"/>
                <w:color w:val="000000"/>
                <w:sz w:val="20"/>
              </w:rPr>
              <w:t>367</w:t>
            </w:r>
          </w:p>
          <w:bookmarkEnd w:id="7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входных дверей и лестниц или специальных скоб в проходных кабельных шахтах.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1" w:id="758"/>
          <w:p>
            <w:pPr>
              <w:spacing w:after="20"/>
              <w:ind w:left="20"/>
              <w:jc w:val="both"/>
            </w:pPr>
            <w:r>
              <w:rPr>
                <w:rFonts w:ascii="Times New Roman"/>
                <w:b w:val="false"/>
                <w:i w:val="false"/>
                <w:color w:val="000000"/>
                <w:sz w:val="20"/>
              </w:rPr>
              <w:t>
</w:t>
            </w:r>
            <w:r>
              <w:rPr>
                <w:rFonts w:ascii="Times New Roman"/>
                <w:b w:val="false"/>
                <w:i w:val="false"/>
                <w:color w:val="000000"/>
                <w:sz w:val="20"/>
              </w:rPr>
              <w:t>368</w:t>
            </w:r>
          </w:p>
          <w:bookmarkEnd w:id="7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параллельной прокладки кабелей над и под трубопроводами.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6" w:id="759"/>
          <w:p>
            <w:pPr>
              <w:spacing w:after="20"/>
              <w:ind w:left="20"/>
              <w:jc w:val="both"/>
            </w:pPr>
            <w:r>
              <w:rPr>
                <w:rFonts w:ascii="Times New Roman"/>
                <w:b w:val="false"/>
                <w:i w:val="false"/>
                <w:color w:val="000000"/>
                <w:sz w:val="20"/>
              </w:rPr>
              <w:t>
</w:t>
            </w:r>
            <w:r>
              <w:rPr>
                <w:rFonts w:ascii="Times New Roman"/>
                <w:b w:val="false"/>
                <w:i w:val="false"/>
                <w:color w:val="000000"/>
                <w:sz w:val="20"/>
              </w:rPr>
              <w:t>369</w:t>
            </w:r>
          </w:p>
          <w:bookmarkEnd w:id="7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2 м в свету между кабелем и стенкой канала теплопровода при прохождении кабельной линии параллельно с теплопроводом.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1" w:id="760"/>
          <w:p>
            <w:pPr>
              <w:spacing w:after="20"/>
              <w:ind w:left="20"/>
              <w:jc w:val="both"/>
            </w:pPr>
            <w:r>
              <w:rPr>
                <w:rFonts w:ascii="Times New Roman"/>
                <w:b w:val="false"/>
                <w:i w:val="false"/>
                <w:color w:val="000000"/>
                <w:sz w:val="20"/>
              </w:rPr>
              <w:t>
</w:t>
            </w:r>
            <w:r>
              <w:rPr>
                <w:rFonts w:ascii="Times New Roman"/>
                <w:b w:val="false"/>
                <w:i w:val="false"/>
                <w:color w:val="000000"/>
                <w:sz w:val="20"/>
              </w:rPr>
              <w:t>370</w:t>
            </w:r>
          </w:p>
          <w:bookmarkEnd w:id="7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кабельной линии вне зоны отчуждения дороги при прохождении параллельно с железными дорогами.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6" w:id="761"/>
          <w:p>
            <w:pPr>
              <w:spacing w:after="20"/>
              <w:ind w:left="20"/>
              <w:jc w:val="both"/>
            </w:pPr>
            <w:r>
              <w:rPr>
                <w:rFonts w:ascii="Times New Roman"/>
                <w:b w:val="false"/>
                <w:i w:val="false"/>
                <w:color w:val="000000"/>
                <w:sz w:val="20"/>
              </w:rPr>
              <w:t>
</w:t>
            </w:r>
            <w:r>
              <w:rPr>
                <w:rFonts w:ascii="Times New Roman"/>
                <w:b w:val="false"/>
                <w:i w:val="false"/>
                <w:color w:val="000000"/>
                <w:sz w:val="20"/>
              </w:rPr>
              <w:t>371</w:t>
            </w:r>
          </w:p>
          <w:bookmarkEnd w:id="7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2,75 м от кабеля до оси трамвайного пути при прохождении кабельной линии параллельно с трамвайными путями.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1" w:id="762"/>
          <w:p>
            <w:pPr>
              <w:spacing w:after="20"/>
              <w:ind w:left="20"/>
              <w:jc w:val="both"/>
            </w:pPr>
            <w:r>
              <w:rPr>
                <w:rFonts w:ascii="Times New Roman"/>
                <w:b w:val="false"/>
                <w:i w:val="false"/>
                <w:color w:val="000000"/>
                <w:sz w:val="20"/>
              </w:rPr>
              <w:t>
</w:t>
            </w:r>
            <w:r>
              <w:rPr>
                <w:rFonts w:ascii="Times New Roman"/>
                <w:b w:val="false"/>
                <w:i w:val="false"/>
                <w:color w:val="000000"/>
                <w:sz w:val="20"/>
              </w:rPr>
              <w:t>372</w:t>
            </w:r>
          </w:p>
          <w:bookmarkEnd w:id="7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1 м от бровки или бордюрного камня не менее 1,5м и с внешней стороны кювета или подошвы насыпи при прохождении кабельной линии параллельно с автомобильными дорогами I и II категорий.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6" w:id="763"/>
          <w:p>
            <w:pPr>
              <w:spacing w:after="20"/>
              <w:ind w:left="20"/>
              <w:jc w:val="both"/>
            </w:pPr>
            <w:r>
              <w:rPr>
                <w:rFonts w:ascii="Times New Roman"/>
                <w:b w:val="false"/>
                <w:i w:val="false"/>
                <w:color w:val="000000"/>
                <w:sz w:val="20"/>
              </w:rPr>
              <w:t>
</w:t>
            </w:r>
            <w:r>
              <w:rPr>
                <w:rFonts w:ascii="Times New Roman"/>
                <w:b w:val="false"/>
                <w:i w:val="false"/>
                <w:color w:val="000000"/>
                <w:sz w:val="20"/>
              </w:rPr>
              <w:t>373</w:t>
            </w:r>
          </w:p>
          <w:bookmarkEnd w:id="7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10 м от кабеля до вертикальной плоскости, проходящей через крайний провод линии при прохождении кабельной линии параллельно с ВЛ 110 кВ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21" w:id="764"/>
          <w:p>
            <w:pPr>
              <w:spacing w:after="20"/>
              <w:ind w:left="20"/>
              <w:jc w:val="both"/>
            </w:pPr>
            <w:r>
              <w:rPr>
                <w:rFonts w:ascii="Times New Roman"/>
                <w:b w:val="false"/>
                <w:i w:val="false"/>
                <w:color w:val="000000"/>
                <w:sz w:val="20"/>
              </w:rPr>
              <w:t>
</w:t>
            </w:r>
            <w:r>
              <w:rPr>
                <w:rFonts w:ascii="Times New Roman"/>
                <w:b w:val="false"/>
                <w:i w:val="false"/>
                <w:color w:val="000000"/>
                <w:sz w:val="20"/>
              </w:rPr>
              <w:t>374</w:t>
            </w:r>
          </w:p>
          <w:bookmarkEnd w:id="7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кабельных линий в свету до заземленных частей и заземлителей опор ВЛ выше 1 кВ до 35 кВ не менее 2 м, 10 м при напряжении 110 кВ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26" w:id="765"/>
          <w:p>
            <w:pPr>
              <w:spacing w:after="20"/>
              <w:ind w:left="20"/>
              <w:jc w:val="both"/>
            </w:pPr>
            <w:r>
              <w:rPr>
                <w:rFonts w:ascii="Times New Roman"/>
                <w:b w:val="false"/>
                <w:i w:val="false"/>
                <w:color w:val="000000"/>
                <w:sz w:val="20"/>
              </w:rPr>
              <w:t>
</w:t>
            </w:r>
            <w:r>
              <w:rPr>
                <w:rFonts w:ascii="Times New Roman"/>
                <w:b w:val="false"/>
                <w:i w:val="false"/>
                <w:color w:val="000000"/>
                <w:sz w:val="20"/>
              </w:rPr>
              <w:t>375</w:t>
            </w:r>
          </w:p>
          <w:bookmarkEnd w:id="7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выходов из кабельных сооружений наружу или в помещения с производствами категорий Г и Д при длине кабельных сооружений не менее 25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1" w:id="766"/>
          <w:p>
            <w:pPr>
              <w:spacing w:after="20"/>
              <w:ind w:left="20"/>
              <w:jc w:val="both"/>
            </w:pPr>
            <w:r>
              <w:rPr>
                <w:rFonts w:ascii="Times New Roman"/>
                <w:b w:val="false"/>
                <w:i w:val="false"/>
                <w:color w:val="000000"/>
                <w:sz w:val="20"/>
              </w:rPr>
              <w:t>
</w:t>
            </w:r>
            <w:r>
              <w:rPr>
                <w:rFonts w:ascii="Times New Roman"/>
                <w:b w:val="false"/>
                <w:i w:val="false"/>
                <w:color w:val="000000"/>
                <w:sz w:val="20"/>
              </w:rPr>
              <w:t>376</w:t>
            </w:r>
          </w:p>
          <w:bookmarkEnd w:id="7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в кабельных сооружениях самозакрывающимися, с уплотненными притворами.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6" w:id="767"/>
          <w:p>
            <w:pPr>
              <w:spacing w:after="20"/>
              <w:ind w:left="20"/>
              <w:jc w:val="both"/>
            </w:pPr>
            <w:r>
              <w:rPr>
                <w:rFonts w:ascii="Times New Roman"/>
                <w:b w:val="false"/>
                <w:i w:val="false"/>
                <w:color w:val="000000"/>
                <w:sz w:val="20"/>
              </w:rPr>
              <w:t>
</w:t>
            </w:r>
            <w:r>
              <w:rPr>
                <w:rFonts w:ascii="Times New Roman"/>
                <w:b w:val="false"/>
                <w:i w:val="false"/>
                <w:color w:val="000000"/>
                <w:sz w:val="20"/>
              </w:rPr>
              <w:t>377</w:t>
            </w:r>
          </w:p>
          <w:bookmarkEnd w:id="7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выходных дверей из кабельных сооружений с открытием наружу и с замки, отпираемые из кабельных сооружений без ключа, а открытие двери между отсеками по направлению ближайшего выхода и оборудование устройствами, поддерживающими их в закрытом положении.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1" w:id="768"/>
          <w:p>
            <w:pPr>
              <w:spacing w:after="20"/>
              <w:ind w:left="20"/>
              <w:jc w:val="both"/>
            </w:pPr>
            <w:r>
              <w:rPr>
                <w:rFonts w:ascii="Times New Roman"/>
                <w:b w:val="false"/>
                <w:i w:val="false"/>
                <w:color w:val="000000"/>
                <w:sz w:val="20"/>
              </w:rPr>
              <w:t>
</w:t>
            </w:r>
            <w:r>
              <w:rPr>
                <w:rFonts w:ascii="Times New Roman"/>
                <w:b w:val="false"/>
                <w:i w:val="false"/>
                <w:color w:val="000000"/>
                <w:sz w:val="20"/>
              </w:rPr>
              <w:t>378</w:t>
            </w:r>
          </w:p>
          <w:bookmarkEnd w:id="7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предотвращающие свободный доступ на эстакады лицам, не связанным с обслуживанием кабельного хозяйства.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6" w:id="769"/>
          <w:p>
            <w:pPr>
              <w:spacing w:after="20"/>
              <w:ind w:left="20"/>
              <w:jc w:val="both"/>
            </w:pPr>
            <w:r>
              <w:rPr>
                <w:rFonts w:ascii="Times New Roman"/>
                <w:b w:val="false"/>
                <w:i w:val="false"/>
                <w:color w:val="000000"/>
                <w:sz w:val="20"/>
              </w:rPr>
              <w:t>
</w:t>
            </w:r>
            <w:r>
              <w:rPr>
                <w:rFonts w:ascii="Times New Roman"/>
                <w:b w:val="false"/>
                <w:i w:val="false"/>
                <w:color w:val="000000"/>
                <w:sz w:val="20"/>
              </w:rPr>
              <w:t>379</w:t>
            </w:r>
          </w:p>
          <w:bookmarkEnd w:id="7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с самозапирающимися замками, открываемые без ключа с внутренней стороны эстакады.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1" w:id="770"/>
          <w:p>
            <w:pPr>
              <w:spacing w:after="20"/>
              <w:ind w:left="20"/>
              <w:jc w:val="both"/>
            </w:pPr>
            <w:r>
              <w:rPr>
                <w:rFonts w:ascii="Times New Roman"/>
                <w:b w:val="false"/>
                <w:i w:val="false"/>
                <w:color w:val="000000"/>
                <w:sz w:val="20"/>
              </w:rPr>
              <w:t>
</w:t>
            </w:r>
            <w:r>
              <w:rPr>
                <w:rFonts w:ascii="Times New Roman"/>
                <w:b w:val="false"/>
                <w:i w:val="false"/>
                <w:color w:val="000000"/>
                <w:sz w:val="20"/>
              </w:rPr>
              <w:t>380</w:t>
            </w:r>
          </w:p>
          <w:bookmarkEnd w:id="7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устройства ступеней между отсеками туннелей.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6" w:id="771"/>
          <w:p>
            <w:pPr>
              <w:spacing w:after="20"/>
              <w:ind w:left="20"/>
              <w:jc w:val="both"/>
            </w:pPr>
            <w:r>
              <w:rPr>
                <w:rFonts w:ascii="Times New Roman"/>
                <w:b w:val="false"/>
                <w:i w:val="false"/>
                <w:color w:val="000000"/>
                <w:sz w:val="20"/>
              </w:rPr>
              <w:t>
</w:t>
            </w:r>
            <w:r>
              <w:rPr>
                <w:rFonts w:ascii="Times New Roman"/>
                <w:b w:val="false"/>
                <w:i w:val="false"/>
                <w:color w:val="000000"/>
                <w:sz w:val="20"/>
              </w:rPr>
              <w:t>381</w:t>
            </w:r>
          </w:p>
          <w:bookmarkEnd w:id="7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туннелях дренажных механизмов.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61" w:id="772"/>
          <w:p>
            <w:pPr>
              <w:spacing w:after="20"/>
              <w:ind w:left="20"/>
              <w:jc w:val="both"/>
            </w:pPr>
            <w:r>
              <w:rPr>
                <w:rFonts w:ascii="Times New Roman"/>
                <w:b w:val="false"/>
                <w:i w:val="false"/>
                <w:color w:val="000000"/>
                <w:sz w:val="20"/>
              </w:rPr>
              <w:t>
</w:t>
            </w:r>
            <w:r>
              <w:rPr>
                <w:rFonts w:ascii="Times New Roman"/>
                <w:b w:val="false"/>
                <w:i w:val="false"/>
                <w:color w:val="000000"/>
                <w:sz w:val="20"/>
              </w:rPr>
              <w:t>382</w:t>
            </w:r>
          </w:p>
          <w:bookmarkEnd w:id="7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кабельного колодца высотой не менее 1,8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66" w:id="773"/>
          <w:p>
            <w:pPr>
              <w:spacing w:after="20"/>
              <w:ind w:left="20"/>
              <w:jc w:val="both"/>
            </w:pPr>
            <w:r>
              <w:rPr>
                <w:rFonts w:ascii="Times New Roman"/>
                <w:b w:val="false"/>
                <w:i w:val="false"/>
                <w:color w:val="000000"/>
                <w:sz w:val="20"/>
              </w:rPr>
              <w:t>
</w:t>
            </w:r>
            <w:r>
              <w:rPr>
                <w:rFonts w:ascii="Times New Roman"/>
                <w:b w:val="false"/>
                <w:i w:val="false"/>
                <w:color w:val="000000"/>
                <w:sz w:val="20"/>
              </w:rPr>
              <w:t>383</w:t>
            </w:r>
          </w:p>
          <w:bookmarkEnd w:id="7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приямки в полу колодца для сбора грунтовых и ливневых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1" w:id="774"/>
          <w:p>
            <w:pPr>
              <w:spacing w:after="20"/>
              <w:ind w:left="20"/>
              <w:jc w:val="both"/>
            </w:pPr>
            <w:r>
              <w:rPr>
                <w:rFonts w:ascii="Times New Roman"/>
                <w:b w:val="false"/>
                <w:i w:val="false"/>
                <w:color w:val="000000"/>
                <w:sz w:val="20"/>
              </w:rPr>
              <w:t>
</w:t>
            </w:r>
            <w:r>
              <w:rPr>
                <w:rFonts w:ascii="Times New Roman"/>
                <w:b w:val="false"/>
                <w:i w:val="false"/>
                <w:color w:val="000000"/>
                <w:sz w:val="20"/>
              </w:rPr>
              <w:t>384</w:t>
            </w:r>
          </w:p>
          <w:bookmarkEnd w:id="7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кабельных колодцах металлических лестниц.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6" w:id="775"/>
          <w:p>
            <w:pPr>
              <w:spacing w:after="20"/>
              <w:ind w:left="20"/>
              <w:jc w:val="both"/>
            </w:pPr>
            <w:r>
              <w:rPr>
                <w:rFonts w:ascii="Times New Roman"/>
                <w:b w:val="false"/>
                <w:i w:val="false"/>
                <w:color w:val="000000"/>
                <w:sz w:val="20"/>
              </w:rPr>
              <w:t>
</w:t>
            </w:r>
            <w:r>
              <w:rPr>
                <w:rFonts w:ascii="Times New Roman"/>
                <w:b w:val="false"/>
                <w:i w:val="false"/>
                <w:color w:val="000000"/>
                <w:sz w:val="20"/>
              </w:rPr>
              <w:t>385</w:t>
            </w:r>
          </w:p>
          <w:bookmarkEnd w:id="7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люков кабельных колодцев и туннелей диаметром не менее 650 мм.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1" w:id="776"/>
          <w:p>
            <w:pPr>
              <w:spacing w:after="20"/>
              <w:ind w:left="20"/>
              <w:jc w:val="both"/>
            </w:pPr>
            <w:r>
              <w:rPr>
                <w:rFonts w:ascii="Times New Roman"/>
                <w:b w:val="false"/>
                <w:i w:val="false"/>
                <w:color w:val="000000"/>
                <w:sz w:val="20"/>
              </w:rPr>
              <w:t>
</w:t>
            </w:r>
            <w:r>
              <w:rPr>
                <w:rFonts w:ascii="Times New Roman"/>
                <w:b w:val="false"/>
                <w:i w:val="false"/>
                <w:color w:val="000000"/>
                <w:sz w:val="20"/>
              </w:rPr>
              <w:t>386</w:t>
            </w:r>
          </w:p>
          <w:bookmarkEnd w:id="7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люков на кабельных колодцев и туннелей двойными металлическими крышками, нижняя с замком открываемый со стороны туннеля без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6" w:id="777"/>
          <w:p>
            <w:pPr>
              <w:spacing w:after="20"/>
              <w:ind w:left="20"/>
              <w:jc w:val="both"/>
            </w:pPr>
            <w:r>
              <w:rPr>
                <w:rFonts w:ascii="Times New Roman"/>
                <w:b w:val="false"/>
                <w:i w:val="false"/>
                <w:color w:val="000000"/>
                <w:sz w:val="20"/>
              </w:rPr>
              <w:t>
</w:t>
            </w:r>
            <w:r>
              <w:rPr>
                <w:rFonts w:ascii="Times New Roman"/>
                <w:b w:val="false"/>
                <w:i w:val="false"/>
                <w:color w:val="000000"/>
                <w:sz w:val="20"/>
              </w:rPr>
              <w:t>387</w:t>
            </w:r>
          </w:p>
          <w:bookmarkEnd w:id="7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приспособления для снятия люка кабельных колодцев и туннелей.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1" w:id="778"/>
          <w:p>
            <w:pPr>
              <w:spacing w:after="20"/>
              <w:ind w:left="20"/>
              <w:jc w:val="both"/>
            </w:pPr>
            <w:r>
              <w:rPr>
                <w:rFonts w:ascii="Times New Roman"/>
                <w:b w:val="false"/>
                <w:i w:val="false"/>
                <w:color w:val="000000"/>
                <w:sz w:val="20"/>
              </w:rPr>
              <w:t>
</w:t>
            </w:r>
            <w:r>
              <w:rPr>
                <w:rFonts w:ascii="Times New Roman"/>
                <w:b w:val="false"/>
                <w:i w:val="false"/>
                <w:color w:val="000000"/>
                <w:sz w:val="20"/>
              </w:rPr>
              <w:t>388</w:t>
            </w:r>
          </w:p>
          <w:bookmarkEnd w:id="7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естественной или искусственной вентиляцией в кабельных сооружениях, за исключением эстакад, колодцев для соединительных муфт, каналов и камер, причем вентиляция каждого отсека должна быть независимой.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6" w:id="779"/>
          <w:p>
            <w:pPr>
              <w:spacing w:after="20"/>
              <w:ind w:left="20"/>
              <w:jc w:val="both"/>
            </w:pPr>
            <w:r>
              <w:rPr>
                <w:rFonts w:ascii="Times New Roman"/>
                <w:b w:val="false"/>
                <w:i w:val="false"/>
                <w:color w:val="000000"/>
                <w:sz w:val="20"/>
              </w:rPr>
              <w:t>
</w:t>
            </w:r>
            <w:r>
              <w:rPr>
                <w:rFonts w:ascii="Times New Roman"/>
                <w:b w:val="false"/>
                <w:i w:val="false"/>
                <w:color w:val="000000"/>
                <w:sz w:val="20"/>
              </w:rPr>
              <w:t>389</w:t>
            </w:r>
          </w:p>
          <w:bookmarkEnd w:id="7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Расположение кабельных линий в производственных помещениях при пересечении проходов на высоте не менее 1,8 м от пола.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01" w:id="780"/>
          <w:p>
            <w:pPr>
              <w:spacing w:after="20"/>
              <w:ind w:left="20"/>
              <w:jc w:val="both"/>
            </w:pPr>
            <w:r>
              <w:rPr>
                <w:rFonts w:ascii="Times New Roman"/>
                <w:b w:val="false"/>
                <w:i w:val="false"/>
                <w:color w:val="000000"/>
                <w:sz w:val="20"/>
              </w:rPr>
              <w:t>
</w:t>
            </w:r>
            <w:r>
              <w:rPr>
                <w:rFonts w:ascii="Times New Roman"/>
                <w:b w:val="false"/>
                <w:i w:val="false"/>
                <w:color w:val="000000"/>
                <w:sz w:val="20"/>
              </w:rPr>
              <w:t>390</w:t>
            </w:r>
          </w:p>
          <w:bookmarkEnd w:id="7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о недопущении параллельной прокладки кабельных линий в производственных помещениях над и под маслопроводами и трубопроводами с горючей жидкостью в вертикальной плоскости.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06" w:id="781"/>
          <w:p>
            <w:pPr>
              <w:spacing w:after="20"/>
              <w:ind w:left="20"/>
              <w:jc w:val="both"/>
            </w:pPr>
            <w:r>
              <w:rPr>
                <w:rFonts w:ascii="Times New Roman"/>
                <w:b w:val="false"/>
                <w:i w:val="false"/>
                <w:color w:val="000000"/>
                <w:sz w:val="20"/>
              </w:rPr>
              <w:t>
</w:t>
            </w:r>
            <w:r>
              <w:rPr>
                <w:rFonts w:ascii="Times New Roman"/>
                <w:b w:val="false"/>
                <w:i w:val="false"/>
                <w:color w:val="000000"/>
                <w:sz w:val="20"/>
              </w:rPr>
              <w:t>391</w:t>
            </w:r>
          </w:p>
          <w:bookmarkEnd w:id="7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заделки в полу и междуэтажных перекрытиях в каналах или трубах при прокладке кабелей в производственных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1" w:id="782"/>
          <w:p>
            <w:pPr>
              <w:spacing w:after="20"/>
              <w:ind w:left="20"/>
              <w:jc w:val="both"/>
            </w:pPr>
            <w:r>
              <w:rPr>
                <w:rFonts w:ascii="Times New Roman"/>
                <w:b w:val="false"/>
                <w:i w:val="false"/>
                <w:color w:val="000000"/>
                <w:sz w:val="20"/>
              </w:rPr>
              <w:t>
</w:t>
            </w:r>
            <w:r>
              <w:rPr>
                <w:rFonts w:ascii="Times New Roman"/>
                <w:b w:val="false"/>
                <w:i w:val="false"/>
                <w:color w:val="000000"/>
                <w:sz w:val="20"/>
              </w:rPr>
              <w:t>392</w:t>
            </w:r>
          </w:p>
          <w:bookmarkEnd w:id="7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прокладки кабелей по вентиляционным каналам в производственных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6" w:id="783"/>
          <w:p>
            <w:pPr>
              <w:spacing w:after="20"/>
              <w:ind w:left="20"/>
              <w:jc w:val="both"/>
            </w:pPr>
            <w:r>
              <w:rPr>
                <w:rFonts w:ascii="Times New Roman"/>
                <w:b w:val="false"/>
                <w:i w:val="false"/>
                <w:color w:val="000000"/>
                <w:sz w:val="20"/>
              </w:rPr>
              <w:t>
</w:t>
            </w:r>
            <w:r>
              <w:rPr>
                <w:rFonts w:ascii="Times New Roman"/>
                <w:b w:val="false"/>
                <w:i w:val="false"/>
                <w:color w:val="000000"/>
                <w:sz w:val="20"/>
              </w:rPr>
              <w:t>393</w:t>
            </w:r>
          </w:p>
          <w:bookmarkEnd w:id="7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открытой прокладки кабеля по лестничным клеткам в производственных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1" w:id="784"/>
          <w:p>
            <w:pPr>
              <w:spacing w:after="20"/>
              <w:ind w:left="20"/>
              <w:jc w:val="both"/>
            </w:pPr>
            <w:r>
              <w:rPr>
                <w:rFonts w:ascii="Times New Roman"/>
                <w:b w:val="false"/>
                <w:i w:val="false"/>
                <w:color w:val="000000"/>
                <w:sz w:val="20"/>
              </w:rPr>
              <w:t>
</w:t>
            </w:r>
            <w:r>
              <w:rPr>
                <w:rFonts w:ascii="Times New Roman"/>
                <w:b w:val="false"/>
                <w:i w:val="false"/>
                <w:color w:val="000000"/>
                <w:sz w:val="20"/>
              </w:rPr>
              <w:t>394</w:t>
            </w:r>
          </w:p>
          <w:bookmarkEnd w:id="7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самонесущих изолированных проводов при прохождении воздушной линии по лесным массивам и зеленым насаждениям.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6" w:id="785"/>
          <w:p>
            <w:pPr>
              <w:spacing w:after="20"/>
              <w:ind w:left="20"/>
              <w:jc w:val="both"/>
            </w:pPr>
            <w:r>
              <w:rPr>
                <w:rFonts w:ascii="Times New Roman"/>
                <w:b w:val="false"/>
                <w:i w:val="false"/>
                <w:color w:val="000000"/>
                <w:sz w:val="20"/>
              </w:rPr>
              <w:t>
</w:t>
            </w:r>
            <w:r>
              <w:rPr>
                <w:rFonts w:ascii="Times New Roman"/>
                <w:b w:val="false"/>
                <w:i w:val="false"/>
                <w:color w:val="000000"/>
                <w:sz w:val="20"/>
              </w:rPr>
              <w:t>395</w:t>
            </w:r>
          </w:p>
          <w:bookmarkEnd w:id="7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одной воздушной линии не более двух сечений проводов.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1" w:id="786"/>
          <w:p>
            <w:pPr>
              <w:spacing w:after="20"/>
              <w:ind w:left="20"/>
              <w:jc w:val="both"/>
            </w:pPr>
            <w:r>
              <w:rPr>
                <w:rFonts w:ascii="Times New Roman"/>
                <w:b w:val="false"/>
                <w:i w:val="false"/>
                <w:color w:val="000000"/>
                <w:sz w:val="20"/>
              </w:rPr>
              <w:t>
</w:t>
            </w:r>
            <w:r>
              <w:rPr>
                <w:rFonts w:ascii="Times New Roman"/>
                <w:b w:val="false"/>
                <w:i w:val="false"/>
                <w:color w:val="000000"/>
                <w:sz w:val="20"/>
              </w:rPr>
              <w:t>396</w:t>
            </w:r>
          </w:p>
          <w:bookmarkEnd w:id="7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проводов одного сечения в магистралях воздушной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6" w:id="787"/>
          <w:p>
            <w:pPr>
              <w:spacing w:after="20"/>
              <w:ind w:left="20"/>
              <w:jc w:val="both"/>
            </w:pPr>
            <w:r>
              <w:rPr>
                <w:rFonts w:ascii="Times New Roman"/>
                <w:b w:val="false"/>
                <w:i w:val="false"/>
                <w:color w:val="000000"/>
                <w:sz w:val="20"/>
              </w:rPr>
              <w:t>
</w:t>
            </w:r>
            <w:r>
              <w:rPr>
                <w:rFonts w:ascii="Times New Roman"/>
                <w:b w:val="false"/>
                <w:i w:val="false"/>
                <w:color w:val="000000"/>
                <w:sz w:val="20"/>
              </w:rPr>
              <w:t>397</w:t>
            </w:r>
          </w:p>
          <w:bookmarkEnd w:id="7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применения фазных проводов сечением 120 мм2 в магистрали воздушной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41" w:id="788"/>
          <w:p>
            <w:pPr>
              <w:spacing w:after="20"/>
              <w:ind w:left="20"/>
              <w:jc w:val="both"/>
            </w:pPr>
            <w:r>
              <w:rPr>
                <w:rFonts w:ascii="Times New Roman"/>
                <w:b w:val="false"/>
                <w:i w:val="false"/>
                <w:color w:val="000000"/>
                <w:sz w:val="20"/>
              </w:rPr>
              <w:t>
</w:t>
            </w:r>
            <w:r>
              <w:rPr>
                <w:rFonts w:ascii="Times New Roman"/>
                <w:b w:val="false"/>
                <w:i w:val="false"/>
                <w:color w:val="000000"/>
                <w:sz w:val="20"/>
              </w:rPr>
              <w:t>398</w:t>
            </w:r>
          </w:p>
          <w:bookmarkEnd w:id="7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длины пролета ответвления от воздушной линии к вводу в здание не превышающей 25 м либо наличие дополнительной промежуточной опоры при длине пролета ответвления более 25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46" w:id="789"/>
          <w:p>
            <w:pPr>
              <w:spacing w:after="20"/>
              <w:ind w:left="20"/>
              <w:jc w:val="both"/>
            </w:pPr>
            <w:r>
              <w:rPr>
                <w:rFonts w:ascii="Times New Roman"/>
                <w:b w:val="false"/>
                <w:i w:val="false"/>
                <w:color w:val="000000"/>
                <w:sz w:val="20"/>
              </w:rPr>
              <w:t>
</w:t>
            </w:r>
            <w:r>
              <w:rPr>
                <w:rFonts w:ascii="Times New Roman"/>
                <w:b w:val="false"/>
                <w:i w:val="false"/>
                <w:color w:val="000000"/>
                <w:sz w:val="20"/>
              </w:rPr>
              <w:t>399</w:t>
            </w:r>
          </w:p>
          <w:bookmarkEnd w:id="7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многошейковых или дополнительных изоляторов в местах ответвлений от воздушной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51" w:id="790"/>
          <w:p>
            <w:pPr>
              <w:spacing w:after="20"/>
              <w:ind w:left="20"/>
              <w:jc w:val="both"/>
            </w:pPr>
            <w:r>
              <w:rPr>
                <w:rFonts w:ascii="Times New Roman"/>
                <w:b w:val="false"/>
                <w:i w:val="false"/>
                <w:color w:val="000000"/>
                <w:sz w:val="20"/>
              </w:rPr>
              <w:t>
</w:t>
            </w:r>
            <w:r>
              <w:rPr>
                <w:rFonts w:ascii="Times New Roman"/>
                <w:b w:val="false"/>
                <w:i w:val="false"/>
                <w:color w:val="000000"/>
                <w:sz w:val="20"/>
              </w:rPr>
              <w:t>400</w:t>
            </w:r>
          </w:p>
          <w:bookmarkEnd w:id="7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крюков, штырь и арматур опор воздушной линии напряжением до 1 кВ, ограничивающих пролет пересечения, а также опор, на которых производится совместная подвеска.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56" w:id="791"/>
          <w:p>
            <w:pPr>
              <w:spacing w:after="20"/>
              <w:ind w:left="20"/>
              <w:jc w:val="both"/>
            </w:pPr>
            <w:r>
              <w:rPr>
                <w:rFonts w:ascii="Times New Roman"/>
                <w:b w:val="false"/>
                <w:i w:val="false"/>
                <w:color w:val="000000"/>
                <w:sz w:val="20"/>
              </w:rPr>
              <w:t>
</w:t>
            </w:r>
            <w:r>
              <w:rPr>
                <w:rFonts w:ascii="Times New Roman"/>
                <w:b w:val="false"/>
                <w:i w:val="false"/>
                <w:color w:val="000000"/>
                <w:sz w:val="20"/>
              </w:rPr>
              <w:t>401</w:t>
            </w:r>
          </w:p>
          <w:bookmarkEnd w:id="7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защитных аппаратов к заземлителю отдельным спуском, устанавливаемые на опорах воздушной линии для защиты от грозовых перенапряжений.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61" w:id="792"/>
          <w:p>
            <w:pPr>
              <w:spacing w:after="20"/>
              <w:ind w:left="20"/>
              <w:jc w:val="both"/>
            </w:pPr>
            <w:r>
              <w:rPr>
                <w:rFonts w:ascii="Times New Roman"/>
                <w:b w:val="false"/>
                <w:i w:val="false"/>
                <w:color w:val="000000"/>
                <w:sz w:val="20"/>
              </w:rPr>
              <w:t>
</w:t>
            </w:r>
            <w:r>
              <w:rPr>
                <w:rFonts w:ascii="Times New Roman"/>
                <w:b w:val="false"/>
                <w:i w:val="false"/>
                <w:color w:val="000000"/>
                <w:sz w:val="20"/>
              </w:rPr>
              <w:t>402</w:t>
            </w:r>
          </w:p>
          <w:bookmarkEnd w:id="7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укрепление опор на затапливаемых участках трассы, где возможны размывы грунта или воздействие ледохода.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66" w:id="793"/>
          <w:p>
            <w:pPr>
              <w:spacing w:after="20"/>
              <w:ind w:left="20"/>
              <w:jc w:val="both"/>
            </w:pPr>
            <w:r>
              <w:rPr>
                <w:rFonts w:ascii="Times New Roman"/>
                <w:b w:val="false"/>
                <w:i w:val="false"/>
                <w:color w:val="000000"/>
                <w:sz w:val="20"/>
              </w:rPr>
              <w:t>
</w:t>
            </w:r>
            <w:r>
              <w:rPr>
                <w:rFonts w:ascii="Times New Roman"/>
                <w:b w:val="false"/>
                <w:i w:val="false"/>
                <w:color w:val="000000"/>
                <w:sz w:val="20"/>
              </w:rPr>
              <w:t>403</w:t>
            </w:r>
          </w:p>
          <w:bookmarkEnd w:id="7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проводов воздушной линии в населенной и ненаселенной местности при наибольшей стреле провеса проводов до поверхности земли и проезжей части улиц не менее 6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1" w:id="794"/>
          <w:p>
            <w:pPr>
              <w:spacing w:after="20"/>
              <w:ind w:left="20"/>
              <w:jc w:val="both"/>
            </w:pPr>
            <w:r>
              <w:rPr>
                <w:rFonts w:ascii="Times New Roman"/>
                <w:b w:val="false"/>
                <w:i w:val="false"/>
                <w:color w:val="000000"/>
                <w:sz w:val="20"/>
              </w:rPr>
              <w:t>
</w:t>
            </w:r>
            <w:r>
              <w:rPr>
                <w:rFonts w:ascii="Times New Roman"/>
                <w:b w:val="false"/>
                <w:i w:val="false"/>
                <w:color w:val="000000"/>
                <w:sz w:val="20"/>
              </w:rPr>
              <w:t>404</w:t>
            </w:r>
          </w:p>
          <w:bookmarkEnd w:id="7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2" w:id="795"/>
          <w:p>
            <w:pPr>
              <w:spacing w:after="20"/>
              <w:ind w:left="20"/>
              <w:jc w:val="both"/>
            </w:pPr>
            <w:r>
              <w:rPr>
                <w:rFonts w:ascii="Times New Roman"/>
                <w:b w:val="false"/>
                <w:i w:val="false"/>
                <w:color w:val="000000"/>
                <w:sz w:val="20"/>
              </w:rPr>
              <w:t>
 Соблюдение расстояния по горизонтали от проводов воздушной линии при наибольшем их отклонении до зданий, строений и сооружений не менее:</w:t>
            </w:r>
          </w:p>
          <w:bookmarkEnd w:id="795"/>
          <w:p>
            <w:pPr>
              <w:spacing w:after="20"/>
              <w:ind w:left="20"/>
              <w:jc w:val="both"/>
            </w:pPr>
            <w:r>
              <w:rPr>
                <w:rFonts w:ascii="Times New Roman"/>
                <w:b w:val="false"/>
                <w:i w:val="false"/>
                <w:color w:val="000000"/>
                <w:sz w:val="20"/>
              </w:rPr>
              <w:t>
</w:t>
            </w:r>
            <w:r>
              <w:rPr>
                <w:rFonts w:ascii="Times New Roman"/>
                <w:b w:val="false"/>
                <w:i w:val="false"/>
                <w:color w:val="000000"/>
                <w:sz w:val="20"/>
              </w:rPr>
              <w:t>1) 1,5 м - до балконов, террас и окон;</w:t>
            </w:r>
          </w:p>
          <w:p>
            <w:pPr>
              <w:spacing w:after="20"/>
              <w:ind w:left="20"/>
              <w:jc w:val="both"/>
            </w:pPr>
            <w:r>
              <w:rPr>
                <w:rFonts w:ascii="Times New Roman"/>
                <w:b w:val="false"/>
                <w:i w:val="false"/>
                <w:color w:val="000000"/>
                <w:sz w:val="20"/>
              </w:rPr>
              <w:t>
2) 1 м - до глухих стен.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8" w:id="796"/>
          <w:p>
            <w:pPr>
              <w:spacing w:after="20"/>
              <w:ind w:left="20"/>
              <w:jc w:val="both"/>
            </w:pPr>
            <w:r>
              <w:rPr>
                <w:rFonts w:ascii="Times New Roman"/>
                <w:b w:val="false"/>
                <w:i w:val="false"/>
                <w:color w:val="000000"/>
                <w:sz w:val="20"/>
              </w:rPr>
              <w:t>
</w:t>
            </w:r>
            <w:r>
              <w:rPr>
                <w:rFonts w:ascii="Times New Roman"/>
                <w:b w:val="false"/>
                <w:i w:val="false"/>
                <w:color w:val="000000"/>
                <w:sz w:val="20"/>
              </w:rPr>
              <w:t>405</w:t>
            </w:r>
          </w:p>
          <w:bookmarkEnd w:id="7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прохождения воздушной линии с неизолированными проводами над зданиями, строениями и сооружениями, за исключением ответвлений от ВЛ к вводам в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83" w:id="797"/>
          <w:p>
            <w:pPr>
              <w:spacing w:after="20"/>
              <w:ind w:left="20"/>
              <w:jc w:val="both"/>
            </w:pPr>
            <w:r>
              <w:rPr>
                <w:rFonts w:ascii="Times New Roman"/>
                <w:b w:val="false"/>
                <w:i w:val="false"/>
                <w:color w:val="000000"/>
                <w:sz w:val="20"/>
              </w:rPr>
              <w:t>
</w:t>
            </w:r>
            <w:r>
              <w:rPr>
                <w:rFonts w:ascii="Times New Roman"/>
                <w:b w:val="false"/>
                <w:i w:val="false"/>
                <w:color w:val="000000"/>
                <w:sz w:val="20"/>
              </w:rPr>
              <w:t>406</w:t>
            </w:r>
          </w:p>
          <w:bookmarkEnd w:id="7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от проводов воздушной линии до дорожных знаков и их несущих тросов при пересечении и сближении воздушной линии с автомобильными дорогами не менее 1 м, при этом несущие тросы в местах пересечения с ВЛ должны быть заземлены с сопротивлением заземляющего устройства не более 10 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88" w:id="798"/>
          <w:p>
            <w:pPr>
              <w:spacing w:after="20"/>
              <w:ind w:left="20"/>
              <w:jc w:val="both"/>
            </w:pPr>
            <w:r>
              <w:rPr>
                <w:rFonts w:ascii="Times New Roman"/>
                <w:b w:val="false"/>
                <w:i w:val="false"/>
                <w:color w:val="000000"/>
                <w:sz w:val="20"/>
              </w:rPr>
              <w:t>
</w:t>
            </w:r>
            <w:r>
              <w:rPr>
                <w:rFonts w:ascii="Times New Roman"/>
                <w:b w:val="false"/>
                <w:i w:val="false"/>
                <w:color w:val="000000"/>
                <w:sz w:val="20"/>
              </w:rPr>
              <w:t>407</w:t>
            </w:r>
          </w:p>
          <w:bookmarkEnd w:id="7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от воздушной линии под канатной дорогой или под трубопроводом провода воздушной линии при наименьшей стреле провеса до мостков или ограждающих сеток канатной дороги или до трубопровода - не менее 1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93" w:id="799"/>
          <w:p>
            <w:pPr>
              <w:spacing w:after="20"/>
              <w:ind w:left="20"/>
              <w:jc w:val="both"/>
            </w:pPr>
            <w:r>
              <w:rPr>
                <w:rFonts w:ascii="Times New Roman"/>
                <w:b w:val="false"/>
                <w:i w:val="false"/>
                <w:color w:val="000000"/>
                <w:sz w:val="20"/>
              </w:rPr>
              <w:t>
</w:t>
            </w:r>
            <w:r>
              <w:rPr>
                <w:rFonts w:ascii="Times New Roman"/>
                <w:b w:val="false"/>
                <w:i w:val="false"/>
                <w:color w:val="000000"/>
                <w:sz w:val="20"/>
              </w:rPr>
              <w:t>408</w:t>
            </w:r>
          </w:p>
          <w:bookmarkEnd w:id="7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на аппарате защиты, указанием значения номинального тока аппарата, уставки расцепителя и номинального тока плавкой вставки, требующиеся для защищаемой им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98" w:id="800"/>
          <w:p>
            <w:pPr>
              <w:spacing w:after="20"/>
              <w:ind w:left="20"/>
              <w:jc w:val="both"/>
            </w:pPr>
            <w:r>
              <w:rPr>
                <w:rFonts w:ascii="Times New Roman"/>
                <w:b w:val="false"/>
                <w:i w:val="false"/>
                <w:color w:val="000000"/>
                <w:sz w:val="20"/>
              </w:rPr>
              <w:t>
</w:t>
            </w:r>
            <w:r>
              <w:rPr>
                <w:rFonts w:ascii="Times New Roman"/>
                <w:b w:val="false"/>
                <w:i w:val="false"/>
                <w:color w:val="000000"/>
                <w:sz w:val="20"/>
              </w:rPr>
              <w:t>409</w:t>
            </w:r>
          </w:p>
          <w:bookmarkEnd w:id="8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электрических сетей от токов короткого замыкания, обеспечивающие по возможности наименьшее время отключения и требования селективности.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3" w:id="801"/>
          <w:p>
            <w:pPr>
              <w:spacing w:after="20"/>
              <w:ind w:left="20"/>
              <w:jc w:val="both"/>
            </w:pPr>
            <w:r>
              <w:rPr>
                <w:rFonts w:ascii="Times New Roman"/>
                <w:b w:val="false"/>
                <w:i w:val="false"/>
                <w:color w:val="000000"/>
                <w:sz w:val="20"/>
              </w:rPr>
              <w:t>
</w:t>
            </w:r>
            <w:r>
              <w:rPr>
                <w:rFonts w:ascii="Times New Roman"/>
                <w:b w:val="false"/>
                <w:i w:val="false"/>
                <w:color w:val="000000"/>
                <w:sz w:val="20"/>
              </w:rPr>
              <w:t>410</w:t>
            </w:r>
          </w:p>
          <w:bookmarkEnd w:id="8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установки предохранителей в нулевых проводниках.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8" w:id="802"/>
          <w:p>
            <w:pPr>
              <w:spacing w:after="20"/>
              <w:ind w:left="20"/>
              <w:jc w:val="both"/>
            </w:pPr>
            <w:r>
              <w:rPr>
                <w:rFonts w:ascii="Times New Roman"/>
                <w:b w:val="false"/>
                <w:i w:val="false"/>
                <w:color w:val="000000"/>
                <w:sz w:val="20"/>
              </w:rPr>
              <w:t>
</w:t>
            </w:r>
            <w:r>
              <w:rPr>
                <w:rFonts w:ascii="Times New Roman"/>
                <w:b w:val="false"/>
                <w:i w:val="false"/>
                <w:color w:val="000000"/>
                <w:sz w:val="20"/>
              </w:rPr>
              <w:t>411</w:t>
            </w:r>
          </w:p>
          <w:bookmarkEnd w:id="8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повторного включения во всех одиночных понижающих трансформаторах мощностью более 1 МВА на подстанциях энергосистем, имеющие выключатель и максимальную токовую защиту с питающей стороны, когда отключение трансформатора приводит к обесточению электроустановок потребителей.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3" w:id="803"/>
          <w:p>
            <w:pPr>
              <w:spacing w:after="20"/>
              <w:ind w:left="20"/>
              <w:jc w:val="both"/>
            </w:pPr>
            <w:r>
              <w:rPr>
                <w:rFonts w:ascii="Times New Roman"/>
                <w:b w:val="false"/>
                <w:i w:val="false"/>
                <w:color w:val="000000"/>
                <w:sz w:val="20"/>
              </w:rPr>
              <w:t>
</w:t>
            </w:r>
            <w:r>
              <w:rPr>
                <w:rFonts w:ascii="Times New Roman"/>
                <w:b w:val="false"/>
                <w:i w:val="false"/>
                <w:color w:val="000000"/>
                <w:sz w:val="20"/>
              </w:rPr>
              <w:t>412</w:t>
            </w:r>
          </w:p>
          <w:bookmarkEnd w:id="8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 от короткого замыкания во вторичных цепях автоматическими выключателями в трансформаторах напряжения.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8" w:id="804"/>
          <w:p>
            <w:pPr>
              <w:spacing w:after="20"/>
              <w:ind w:left="20"/>
              <w:jc w:val="both"/>
            </w:pPr>
            <w:r>
              <w:rPr>
                <w:rFonts w:ascii="Times New Roman"/>
                <w:b w:val="false"/>
                <w:i w:val="false"/>
                <w:color w:val="000000"/>
                <w:sz w:val="20"/>
              </w:rPr>
              <w:t>
</w:t>
            </w:r>
            <w:r>
              <w:rPr>
                <w:rFonts w:ascii="Times New Roman"/>
                <w:b w:val="false"/>
                <w:i w:val="false"/>
                <w:color w:val="000000"/>
                <w:sz w:val="20"/>
              </w:rPr>
              <w:t>413</w:t>
            </w:r>
          </w:p>
          <w:bookmarkEnd w:id="8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окрашивания всех металлических частей распределительного устройства или другого антикоррозийного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3" w:id="805"/>
          <w:p>
            <w:pPr>
              <w:spacing w:after="20"/>
              <w:ind w:left="20"/>
              <w:jc w:val="both"/>
            </w:pPr>
            <w:r>
              <w:rPr>
                <w:rFonts w:ascii="Times New Roman"/>
                <w:b w:val="false"/>
                <w:i w:val="false"/>
                <w:color w:val="000000"/>
                <w:sz w:val="20"/>
              </w:rPr>
              <w:t>
</w:t>
            </w:r>
            <w:r>
              <w:rPr>
                <w:rFonts w:ascii="Times New Roman"/>
                <w:b w:val="false"/>
                <w:i w:val="false"/>
                <w:color w:val="000000"/>
                <w:sz w:val="20"/>
              </w:rPr>
              <w:t>414</w:t>
            </w:r>
          </w:p>
          <w:bookmarkEnd w:id="8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приводах коммутационных аппаратов четкого указания положения "Включено" и "Отключено".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8" w:id="806"/>
          <w:p>
            <w:pPr>
              <w:spacing w:after="20"/>
              <w:ind w:left="20"/>
              <w:jc w:val="both"/>
            </w:pPr>
            <w:r>
              <w:rPr>
                <w:rFonts w:ascii="Times New Roman"/>
                <w:b w:val="false"/>
                <w:i w:val="false"/>
                <w:color w:val="000000"/>
                <w:sz w:val="20"/>
              </w:rPr>
              <w:t>
</w:t>
            </w:r>
            <w:r>
              <w:rPr>
                <w:rFonts w:ascii="Times New Roman"/>
                <w:b w:val="false"/>
                <w:i w:val="false"/>
                <w:color w:val="000000"/>
                <w:sz w:val="20"/>
              </w:rPr>
              <w:t>415</w:t>
            </w:r>
          </w:p>
          <w:bookmarkEnd w:id="8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9" w:id="807"/>
          <w:p>
            <w:pPr>
              <w:spacing w:after="20"/>
              <w:ind w:left="20"/>
              <w:jc w:val="both"/>
            </w:pPr>
            <w:r>
              <w:rPr>
                <w:rFonts w:ascii="Times New Roman"/>
                <w:b w:val="false"/>
                <w:i w:val="false"/>
                <w:color w:val="000000"/>
                <w:sz w:val="20"/>
              </w:rPr>
              <w:t>
Соблюдение требования о выполнении следующих требований при установке распределительных устройств на открытом воздухе:</w:t>
            </w:r>
          </w:p>
          <w:bookmarkEnd w:id="807"/>
          <w:p>
            <w:pPr>
              <w:spacing w:after="20"/>
              <w:ind w:left="20"/>
              <w:jc w:val="both"/>
            </w:pPr>
            <w:r>
              <w:rPr>
                <w:rFonts w:ascii="Times New Roman"/>
                <w:b w:val="false"/>
                <w:i w:val="false"/>
                <w:color w:val="000000"/>
                <w:sz w:val="20"/>
              </w:rPr>
              <w:t>
</w:t>
            </w:r>
            <w:r>
              <w:rPr>
                <w:rFonts w:ascii="Times New Roman"/>
                <w:b w:val="false"/>
                <w:i w:val="false"/>
                <w:color w:val="000000"/>
                <w:sz w:val="20"/>
              </w:rPr>
              <w:t>1) устройство должно быть расположено на спланированной площадке на высоте не менее 0,2 м от уровня планировки и должно иметь конструкцию, соответствующую условиям окружающей среды. В районах, где наблюдаются снежные заносы высотой 1 м и более, шкафы устанавливаются на повышенных фундаментах;</w:t>
            </w:r>
          </w:p>
          <w:p>
            <w:pPr>
              <w:spacing w:after="20"/>
              <w:ind w:left="20"/>
              <w:jc w:val="both"/>
            </w:pPr>
            <w:r>
              <w:rPr>
                <w:rFonts w:ascii="Times New Roman"/>
                <w:b w:val="false"/>
                <w:i w:val="false"/>
                <w:color w:val="000000"/>
                <w:sz w:val="20"/>
              </w:rPr>
              <w:t>
2) в шкафах должен быть предусмотрен местный подогрев для обеспечения нормальной работы аппаратов, реле, измерительных приборов и приборов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5" w:id="808"/>
          <w:p>
            <w:pPr>
              <w:spacing w:after="20"/>
              <w:ind w:left="20"/>
              <w:jc w:val="both"/>
            </w:pPr>
            <w:r>
              <w:rPr>
                <w:rFonts w:ascii="Times New Roman"/>
                <w:b w:val="false"/>
                <w:i w:val="false"/>
                <w:color w:val="000000"/>
                <w:sz w:val="20"/>
              </w:rPr>
              <w:t>
</w:t>
            </w:r>
            <w:r>
              <w:rPr>
                <w:rFonts w:ascii="Times New Roman"/>
                <w:b w:val="false"/>
                <w:i w:val="false"/>
                <w:color w:val="000000"/>
                <w:sz w:val="20"/>
              </w:rPr>
              <w:t>416</w:t>
            </w:r>
          </w:p>
          <w:bookmarkEnd w:id="8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подогрева масла на масляных выключателях в открытых распределительных устройствах, комплектных распределительных устройствах и в неотапливаемых закрытых распределительных устройствах при температуре окружающего воздуха ниже минус 250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0" w:id="809"/>
          <w:p>
            <w:pPr>
              <w:spacing w:after="20"/>
              <w:ind w:left="20"/>
              <w:jc w:val="both"/>
            </w:pPr>
            <w:r>
              <w:rPr>
                <w:rFonts w:ascii="Times New Roman"/>
                <w:b w:val="false"/>
                <w:i w:val="false"/>
                <w:color w:val="000000"/>
                <w:sz w:val="20"/>
              </w:rPr>
              <w:t>
</w:t>
            </w:r>
            <w:r>
              <w:rPr>
                <w:rFonts w:ascii="Times New Roman"/>
                <w:b w:val="false"/>
                <w:i w:val="false"/>
                <w:color w:val="000000"/>
                <w:sz w:val="20"/>
              </w:rPr>
              <w:t>417</w:t>
            </w:r>
          </w:p>
          <w:bookmarkEnd w:id="8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ошиновки распределительного устройства и подстанций проводом одинакового сечения из алюминиевых, сталеалюминевых и стальных проводов, полос, труб и шин из профилей алюминия, и алюминиевых сплавов электротехнического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5" w:id="810"/>
          <w:p>
            <w:pPr>
              <w:spacing w:after="20"/>
              <w:ind w:left="20"/>
              <w:jc w:val="both"/>
            </w:pPr>
            <w:r>
              <w:rPr>
                <w:rFonts w:ascii="Times New Roman"/>
                <w:b w:val="false"/>
                <w:i w:val="false"/>
                <w:color w:val="000000"/>
                <w:sz w:val="20"/>
              </w:rPr>
              <w:t>
</w:t>
            </w:r>
            <w:r>
              <w:rPr>
                <w:rFonts w:ascii="Times New Roman"/>
                <w:b w:val="false"/>
                <w:i w:val="false"/>
                <w:color w:val="000000"/>
                <w:sz w:val="20"/>
              </w:rPr>
              <w:t>418</w:t>
            </w:r>
          </w:p>
          <w:bookmarkEnd w:id="8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6" w:id="811"/>
          <w:p>
            <w:pPr>
              <w:spacing w:after="20"/>
              <w:ind w:left="20"/>
              <w:jc w:val="both"/>
            </w:pPr>
            <w:r>
              <w:rPr>
                <w:rFonts w:ascii="Times New Roman"/>
                <w:b w:val="false"/>
                <w:i w:val="false"/>
                <w:color w:val="000000"/>
                <w:sz w:val="20"/>
              </w:rPr>
              <w:t>
Наличие оперативной блокировки на распределительных устройствах 3 кВ и выше, исключающей возможность:</w:t>
            </w:r>
          </w:p>
          <w:bookmarkEnd w:id="811"/>
          <w:p>
            <w:pPr>
              <w:spacing w:after="20"/>
              <w:ind w:left="20"/>
              <w:jc w:val="both"/>
            </w:pPr>
            <w:r>
              <w:rPr>
                <w:rFonts w:ascii="Times New Roman"/>
                <w:b w:val="false"/>
                <w:i w:val="false"/>
                <w:color w:val="000000"/>
                <w:sz w:val="20"/>
              </w:rPr>
              <w:t>
</w:t>
            </w:r>
            <w:r>
              <w:rPr>
                <w:rFonts w:ascii="Times New Roman"/>
                <w:b w:val="false"/>
                <w:i w:val="false"/>
                <w:color w:val="000000"/>
                <w:sz w:val="20"/>
              </w:rPr>
              <w:t>1) включения выключателей, отделителей и разъединителей на заземляющие ножи и короткозамыкатели;</w:t>
            </w:r>
          </w:p>
          <w:p>
            <w:pPr>
              <w:spacing w:after="20"/>
              <w:ind w:left="20"/>
              <w:jc w:val="both"/>
            </w:pPr>
            <w:r>
              <w:rPr>
                <w:rFonts w:ascii="Times New Roman"/>
                <w:b w:val="false"/>
                <w:i w:val="false"/>
                <w:color w:val="000000"/>
                <w:sz w:val="20"/>
              </w:rPr>
              <w:t>
</w:t>
            </w:r>
            <w:r>
              <w:rPr>
                <w:rFonts w:ascii="Times New Roman"/>
                <w:b w:val="false"/>
                <w:i w:val="false"/>
                <w:color w:val="000000"/>
                <w:sz w:val="20"/>
              </w:rPr>
              <w:t>2) включения заземляющих ножей на ошиновку, не отделенную разъединителями от ошиновки, находящейся под напряжением;</w:t>
            </w:r>
          </w:p>
          <w:p>
            <w:pPr>
              <w:spacing w:after="20"/>
              <w:ind w:left="20"/>
              <w:jc w:val="both"/>
            </w:pPr>
            <w:r>
              <w:rPr>
                <w:rFonts w:ascii="Times New Roman"/>
                <w:b w:val="false"/>
                <w:i w:val="false"/>
                <w:color w:val="000000"/>
                <w:sz w:val="20"/>
              </w:rPr>
              <w:t>
3) отключения и включения отделителями и разъединителями тока нагрузки, если это не предусмотрено конструкцией аппарата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3" w:id="812"/>
          <w:p>
            <w:pPr>
              <w:spacing w:after="20"/>
              <w:ind w:left="20"/>
              <w:jc w:val="both"/>
            </w:pPr>
            <w:r>
              <w:rPr>
                <w:rFonts w:ascii="Times New Roman"/>
                <w:b w:val="false"/>
                <w:i w:val="false"/>
                <w:color w:val="000000"/>
                <w:sz w:val="20"/>
              </w:rPr>
              <w:t>
</w:t>
            </w:r>
            <w:r>
              <w:rPr>
                <w:rFonts w:ascii="Times New Roman"/>
                <w:b w:val="false"/>
                <w:i w:val="false"/>
                <w:color w:val="000000"/>
                <w:sz w:val="20"/>
              </w:rPr>
              <w:t>419</w:t>
            </w:r>
          </w:p>
          <w:bookmarkEnd w:id="8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заземляющих ножах линейных разъединителей со стороны линии только механической блокировки с приводом разъединителя и приспособлением для запирания заземляющих ножей замками в отключенном положении.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8" w:id="813"/>
          <w:p>
            <w:pPr>
              <w:spacing w:after="20"/>
              <w:ind w:left="20"/>
              <w:jc w:val="both"/>
            </w:pPr>
            <w:r>
              <w:rPr>
                <w:rFonts w:ascii="Times New Roman"/>
                <w:b w:val="false"/>
                <w:i w:val="false"/>
                <w:color w:val="000000"/>
                <w:sz w:val="20"/>
              </w:rPr>
              <w:t>
</w:t>
            </w:r>
            <w:r>
              <w:rPr>
                <w:rFonts w:ascii="Times New Roman"/>
                <w:b w:val="false"/>
                <w:i w:val="false"/>
                <w:color w:val="000000"/>
                <w:sz w:val="20"/>
              </w:rPr>
              <w:t>420</w:t>
            </w:r>
          </w:p>
          <w:bookmarkEnd w:id="8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в распределительных устройствах с простыми схемами электрических соединений механической (ключевой) оперативной блокировки, а во всех остальных случаях - электромагнитной.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3" w:id="814"/>
          <w:p>
            <w:pPr>
              <w:spacing w:after="20"/>
              <w:ind w:left="20"/>
              <w:jc w:val="both"/>
            </w:pPr>
            <w:r>
              <w:rPr>
                <w:rFonts w:ascii="Times New Roman"/>
                <w:b w:val="false"/>
                <w:i w:val="false"/>
                <w:color w:val="000000"/>
                <w:sz w:val="20"/>
              </w:rPr>
              <w:t>
</w:t>
            </w:r>
            <w:r>
              <w:rPr>
                <w:rFonts w:ascii="Times New Roman"/>
                <w:b w:val="false"/>
                <w:i w:val="false"/>
                <w:color w:val="000000"/>
                <w:sz w:val="20"/>
              </w:rPr>
              <w:t>421</w:t>
            </w:r>
          </w:p>
          <w:bookmarkEnd w:id="8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приводах разъединителей, доступных для посторонних лиц, приспособлений для запирания их замками в отключенном и включенном положениях.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8" w:id="815"/>
          <w:p>
            <w:pPr>
              <w:spacing w:after="20"/>
              <w:ind w:left="20"/>
              <w:jc w:val="both"/>
            </w:pPr>
            <w:r>
              <w:rPr>
                <w:rFonts w:ascii="Times New Roman"/>
                <w:b w:val="false"/>
                <w:i w:val="false"/>
                <w:color w:val="000000"/>
                <w:sz w:val="20"/>
              </w:rPr>
              <w:t>
</w:t>
            </w:r>
            <w:r>
              <w:rPr>
                <w:rFonts w:ascii="Times New Roman"/>
                <w:b w:val="false"/>
                <w:i w:val="false"/>
                <w:color w:val="000000"/>
                <w:sz w:val="20"/>
              </w:rPr>
              <w:t>422</w:t>
            </w:r>
          </w:p>
          <w:bookmarkEnd w:id="8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электрического освещения в распределительных устройствах и подстанции.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3" w:id="816"/>
          <w:p>
            <w:pPr>
              <w:spacing w:after="20"/>
              <w:ind w:left="20"/>
              <w:jc w:val="both"/>
            </w:pPr>
            <w:r>
              <w:rPr>
                <w:rFonts w:ascii="Times New Roman"/>
                <w:b w:val="false"/>
                <w:i w:val="false"/>
                <w:color w:val="000000"/>
                <w:sz w:val="20"/>
              </w:rPr>
              <w:t>
</w:t>
            </w:r>
            <w:r>
              <w:rPr>
                <w:rFonts w:ascii="Times New Roman"/>
                <w:b w:val="false"/>
                <w:i w:val="false"/>
                <w:color w:val="000000"/>
                <w:sz w:val="20"/>
              </w:rPr>
              <w:t>423</w:t>
            </w:r>
          </w:p>
          <w:bookmarkEnd w:id="8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для сбора и удаления масла на территории открытого распределительного устройства и подстанций, на которых в нормальных условиях эксплуатации из аппаратной маслохозяйства, со складов масла, из машинных помещений, а также из трансформаторов и выключателей при ремонтных и других работах могут иметь место утечки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8" w:id="817"/>
          <w:p>
            <w:pPr>
              <w:spacing w:after="20"/>
              <w:ind w:left="20"/>
              <w:jc w:val="both"/>
            </w:pPr>
            <w:r>
              <w:rPr>
                <w:rFonts w:ascii="Times New Roman"/>
                <w:b w:val="false"/>
                <w:i w:val="false"/>
                <w:color w:val="000000"/>
                <w:sz w:val="20"/>
              </w:rPr>
              <w:t>
</w:t>
            </w:r>
            <w:r>
              <w:rPr>
                <w:rFonts w:ascii="Times New Roman"/>
                <w:b w:val="false"/>
                <w:i w:val="false"/>
                <w:color w:val="000000"/>
                <w:sz w:val="20"/>
              </w:rPr>
              <w:t>424</w:t>
            </w:r>
          </w:p>
          <w:bookmarkEnd w:id="8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подвески ошиновки одним пролетом над двумя и более секциями или системами сборных 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83" w:id="818"/>
          <w:p>
            <w:pPr>
              <w:spacing w:after="20"/>
              <w:ind w:left="20"/>
              <w:jc w:val="both"/>
            </w:pPr>
            <w:r>
              <w:rPr>
                <w:rFonts w:ascii="Times New Roman"/>
                <w:b w:val="false"/>
                <w:i w:val="false"/>
                <w:color w:val="000000"/>
                <w:sz w:val="20"/>
              </w:rPr>
              <w:t>
</w:t>
            </w:r>
            <w:r>
              <w:rPr>
                <w:rFonts w:ascii="Times New Roman"/>
                <w:b w:val="false"/>
                <w:i w:val="false"/>
                <w:color w:val="000000"/>
                <w:sz w:val="20"/>
              </w:rPr>
              <w:t>425</w:t>
            </w:r>
          </w:p>
          <w:bookmarkEnd w:id="8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прокладки воздушных осветительных линий, линий связи и сигнализации над и под токоведущими частями открытых распределительных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88" w:id="819"/>
          <w:p>
            <w:pPr>
              <w:spacing w:after="20"/>
              <w:ind w:left="20"/>
              <w:jc w:val="both"/>
            </w:pPr>
            <w:r>
              <w:rPr>
                <w:rFonts w:ascii="Times New Roman"/>
                <w:b w:val="false"/>
                <w:i w:val="false"/>
                <w:color w:val="000000"/>
                <w:sz w:val="20"/>
              </w:rPr>
              <w:t>
</w:t>
            </w:r>
            <w:r>
              <w:rPr>
                <w:rFonts w:ascii="Times New Roman"/>
                <w:b w:val="false"/>
                <w:i w:val="false"/>
                <w:color w:val="000000"/>
                <w:sz w:val="20"/>
              </w:rPr>
              <w:t>426</w:t>
            </w:r>
          </w:p>
          <w:bookmarkEnd w:id="8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фундамента под маслонаполненными трансформаторами или аппаратами из несгораемого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93" w:id="820"/>
          <w:p>
            <w:pPr>
              <w:spacing w:after="20"/>
              <w:ind w:left="20"/>
              <w:jc w:val="both"/>
            </w:pPr>
            <w:r>
              <w:rPr>
                <w:rFonts w:ascii="Times New Roman"/>
                <w:b w:val="false"/>
                <w:i w:val="false"/>
                <w:color w:val="000000"/>
                <w:sz w:val="20"/>
              </w:rPr>
              <w:t>
</w:t>
            </w:r>
            <w:r>
              <w:rPr>
                <w:rFonts w:ascii="Times New Roman"/>
                <w:b w:val="false"/>
                <w:i w:val="false"/>
                <w:color w:val="000000"/>
                <w:sz w:val="20"/>
              </w:rPr>
              <w:t>427</w:t>
            </w:r>
          </w:p>
          <w:bookmarkEnd w:id="8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94" w:id="821"/>
          <w:p>
            <w:pPr>
              <w:spacing w:after="20"/>
              <w:ind w:left="20"/>
              <w:jc w:val="both"/>
            </w:pPr>
            <w:r>
              <w:rPr>
                <w:rFonts w:ascii="Times New Roman"/>
                <w:b w:val="false"/>
                <w:i w:val="false"/>
                <w:color w:val="000000"/>
                <w:sz w:val="20"/>
              </w:rPr>
              <w:t>
Соблюдение ребования о недопущении размещения трансформаторных помещений и закрытых распределительных устройств:</w:t>
            </w:r>
          </w:p>
          <w:bookmarkEnd w:id="821"/>
          <w:p>
            <w:pPr>
              <w:spacing w:after="20"/>
              <w:ind w:left="20"/>
              <w:jc w:val="both"/>
            </w:pPr>
            <w:r>
              <w:rPr>
                <w:rFonts w:ascii="Times New Roman"/>
                <w:b w:val="false"/>
                <w:i w:val="false"/>
                <w:color w:val="000000"/>
                <w:sz w:val="20"/>
              </w:rPr>
              <w:t>
</w:t>
            </w:r>
            <w:r>
              <w:rPr>
                <w:rFonts w:ascii="Times New Roman"/>
                <w:b w:val="false"/>
                <w:i w:val="false"/>
                <w:color w:val="000000"/>
                <w:sz w:val="20"/>
              </w:rPr>
              <w:t>1) под помещением производств с мокрым технологическим процессом, под душевыми, уборными, ванными. Исключения допускаются в случаях, когда приняты специальные меры по надежной гидроизоляции, предотвращающие попадание влаги в помещения распределительных устройств и подстанций;</w:t>
            </w:r>
          </w:p>
          <w:p>
            <w:pPr>
              <w:spacing w:after="20"/>
              <w:ind w:left="20"/>
              <w:jc w:val="both"/>
            </w:pPr>
            <w:r>
              <w:rPr>
                <w:rFonts w:ascii="Times New Roman"/>
                <w:b w:val="false"/>
                <w:i w:val="false"/>
                <w:color w:val="000000"/>
                <w:sz w:val="20"/>
              </w:rPr>
              <w:t>
2) непосредственно под и над помещениями, в которых может находиться более 50 человек в период более 1 часа над и под площадью перекрытия, трансформаторного помещения и ЗРУ, за исключением в случаях установление трансформаторов типа сухого или с негорючим наполнением.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00" w:id="822"/>
          <w:p>
            <w:pPr>
              <w:spacing w:after="20"/>
              <w:ind w:left="20"/>
              <w:jc w:val="both"/>
            </w:pPr>
            <w:r>
              <w:rPr>
                <w:rFonts w:ascii="Times New Roman"/>
                <w:b w:val="false"/>
                <w:i w:val="false"/>
                <w:color w:val="000000"/>
                <w:sz w:val="20"/>
              </w:rPr>
              <w:t>
</w:t>
            </w:r>
            <w:r>
              <w:rPr>
                <w:rFonts w:ascii="Times New Roman"/>
                <w:b w:val="false"/>
                <w:i w:val="false"/>
                <w:color w:val="000000"/>
                <w:sz w:val="20"/>
              </w:rPr>
              <w:t>428</w:t>
            </w:r>
          </w:p>
          <w:bookmarkEnd w:id="8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распределительных устройств, открывающихся в направлении других помещений или наружу и имеющих самозапирающиеся замки, открываемые без ключа со стороны распределительного устройства.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05" w:id="823"/>
          <w:p>
            <w:pPr>
              <w:spacing w:after="20"/>
              <w:ind w:left="20"/>
              <w:jc w:val="both"/>
            </w:pPr>
            <w:r>
              <w:rPr>
                <w:rFonts w:ascii="Times New Roman"/>
                <w:b w:val="false"/>
                <w:i w:val="false"/>
                <w:color w:val="000000"/>
                <w:sz w:val="20"/>
              </w:rPr>
              <w:t>
</w:t>
            </w:r>
            <w:r>
              <w:rPr>
                <w:rFonts w:ascii="Times New Roman"/>
                <w:b w:val="false"/>
                <w:i w:val="false"/>
                <w:color w:val="000000"/>
                <w:sz w:val="20"/>
              </w:rPr>
              <w:t>429</w:t>
            </w:r>
          </w:p>
          <w:bookmarkEnd w:id="8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фиксирующего двери в закрытом положении и не препятствующее открыванию их в обоих направлениях дверей между отсеками одного распределительного устройства или между смежными помещениями двух распределительных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0" w:id="824"/>
          <w:p>
            <w:pPr>
              <w:spacing w:after="20"/>
              <w:ind w:left="20"/>
              <w:jc w:val="both"/>
            </w:pPr>
            <w:r>
              <w:rPr>
                <w:rFonts w:ascii="Times New Roman"/>
                <w:b w:val="false"/>
                <w:i w:val="false"/>
                <w:color w:val="000000"/>
                <w:sz w:val="20"/>
              </w:rPr>
              <w:t>
</w:t>
            </w:r>
            <w:r>
              <w:rPr>
                <w:rFonts w:ascii="Times New Roman"/>
                <w:b w:val="false"/>
                <w:i w:val="false"/>
                <w:color w:val="000000"/>
                <w:sz w:val="20"/>
              </w:rPr>
              <w:t>430</w:t>
            </w:r>
          </w:p>
          <w:bookmarkEnd w:id="8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двери между помещениями (отсеками) распределительных устройств разных напряжений, открывающихся в сторону распределительных устройств с низшим напряжением до 1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5" w:id="825"/>
          <w:p>
            <w:pPr>
              <w:spacing w:after="20"/>
              <w:ind w:left="20"/>
              <w:jc w:val="both"/>
            </w:pPr>
            <w:r>
              <w:rPr>
                <w:rFonts w:ascii="Times New Roman"/>
                <w:b w:val="false"/>
                <w:i w:val="false"/>
                <w:color w:val="000000"/>
                <w:sz w:val="20"/>
              </w:rPr>
              <w:t>
</w:t>
            </w:r>
            <w:r>
              <w:rPr>
                <w:rFonts w:ascii="Times New Roman"/>
                <w:b w:val="false"/>
                <w:i w:val="false"/>
                <w:color w:val="000000"/>
                <w:sz w:val="20"/>
              </w:rPr>
              <w:t>431</w:t>
            </w:r>
          </w:p>
          <w:bookmarkEnd w:id="8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замков в дверях помещений распределительных устройств одного напряжения, открывающихся одним и тем же ключом, ключи от входных дверей распределительных устройств и других помещений не должны подходить к замкам камер.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20" w:id="826"/>
          <w:p>
            <w:pPr>
              <w:spacing w:after="20"/>
              <w:ind w:left="20"/>
              <w:jc w:val="both"/>
            </w:pPr>
            <w:r>
              <w:rPr>
                <w:rFonts w:ascii="Times New Roman"/>
                <w:b w:val="false"/>
                <w:i w:val="false"/>
                <w:color w:val="000000"/>
                <w:sz w:val="20"/>
              </w:rPr>
              <w:t>
</w:t>
            </w:r>
            <w:r>
              <w:rPr>
                <w:rFonts w:ascii="Times New Roman"/>
                <w:b w:val="false"/>
                <w:i w:val="false"/>
                <w:color w:val="000000"/>
                <w:sz w:val="20"/>
              </w:rPr>
              <w:t>432</w:t>
            </w:r>
          </w:p>
          <w:bookmarkEnd w:id="8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во взрывных коридорах оборудования с открытыми токоведущими частями.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25" w:id="827"/>
          <w:p>
            <w:pPr>
              <w:spacing w:after="20"/>
              <w:ind w:left="20"/>
              <w:jc w:val="both"/>
            </w:pPr>
            <w:r>
              <w:rPr>
                <w:rFonts w:ascii="Times New Roman"/>
                <w:b w:val="false"/>
                <w:i w:val="false"/>
                <w:color w:val="000000"/>
                <w:sz w:val="20"/>
              </w:rPr>
              <w:t>
</w:t>
            </w:r>
            <w:r>
              <w:rPr>
                <w:rFonts w:ascii="Times New Roman"/>
                <w:b w:val="false"/>
                <w:i w:val="false"/>
                <w:color w:val="000000"/>
                <w:sz w:val="20"/>
              </w:rPr>
              <w:t>433</w:t>
            </w:r>
          </w:p>
          <w:bookmarkEnd w:id="8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запирании привода разъединителя на замок.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30" w:id="828"/>
          <w:p>
            <w:pPr>
              <w:spacing w:after="20"/>
              <w:ind w:left="20"/>
              <w:jc w:val="both"/>
            </w:pPr>
            <w:r>
              <w:rPr>
                <w:rFonts w:ascii="Times New Roman"/>
                <w:b w:val="false"/>
                <w:i w:val="false"/>
                <w:color w:val="000000"/>
                <w:sz w:val="20"/>
              </w:rPr>
              <w:t>
</w:t>
            </w:r>
            <w:r>
              <w:rPr>
                <w:rFonts w:ascii="Times New Roman"/>
                <w:b w:val="false"/>
                <w:i w:val="false"/>
                <w:color w:val="000000"/>
                <w:sz w:val="20"/>
              </w:rPr>
              <w:t>434</w:t>
            </w:r>
          </w:p>
          <w:bookmarkEnd w:id="8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трансформатора к сети высшего напряжения, выполненного с помощью предохранителей и разъединителя.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35" w:id="829"/>
          <w:p>
            <w:pPr>
              <w:spacing w:after="20"/>
              <w:ind w:left="20"/>
              <w:jc w:val="both"/>
            </w:pPr>
            <w:r>
              <w:rPr>
                <w:rFonts w:ascii="Times New Roman"/>
                <w:b w:val="false"/>
                <w:i w:val="false"/>
                <w:color w:val="000000"/>
                <w:sz w:val="20"/>
              </w:rPr>
              <w:t>
</w:t>
            </w:r>
            <w:r>
              <w:rPr>
                <w:rFonts w:ascii="Times New Roman"/>
                <w:b w:val="false"/>
                <w:i w:val="false"/>
                <w:color w:val="000000"/>
                <w:sz w:val="20"/>
              </w:rPr>
              <w:t>435</w:t>
            </w:r>
          </w:p>
          <w:bookmarkEnd w:id="8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разъединителя на концевой опоре воздушной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40" w:id="830"/>
          <w:p>
            <w:pPr>
              <w:spacing w:after="20"/>
              <w:ind w:left="20"/>
              <w:jc w:val="both"/>
            </w:pPr>
            <w:r>
              <w:rPr>
                <w:rFonts w:ascii="Times New Roman"/>
                <w:b w:val="false"/>
                <w:i w:val="false"/>
                <w:color w:val="000000"/>
                <w:sz w:val="20"/>
              </w:rPr>
              <w:t>
</w:t>
            </w:r>
            <w:r>
              <w:rPr>
                <w:rFonts w:ascii="Times New Roman"/>
                <w:b w:val="false"/>
                <w:i w:val="false"/>
                <w:color w:val="000000"/>
                <w:sz w:val="20"/>
              </w:rPr>
              <w:t>436</w:t>
            </w:r>
          </w:p>
          <w:bookmarkEnd w:id="8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от земли до изоляторов вывода столбовой (мачтовой) трансформаторной подстанции до 35 кВ мощностью не более 0,4 МВА на ВЛ до 1 кВ не менее 4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45" w:id="831"/>
          <w:p>
            <w:pPr>
              <w:spacing w:after="20"/>
              <w:ind w:left="20"/>
              <w:jc w:val="both"/>
            </w:pPr>
            <w:r>
              <w:rPr>
                <w:rFonts w:ascii="Times New Roman"/>
                <w:b w:val="false"/>
                <w:i w:val="false"/>
                <w:color w:val="000000"/>
                <w:sz w:val="20"/>
              </w:rPr>
              <w:t>
</w:t>
            </w:r>
            <w:r>
              <w:rPr>
                <w:rFonts w:ascii="Times New Roman"/>
                <w:b w:val="false"/>
                <w:i w:val="false"/>
                <w:color w:val="000000"/>
                <w:sz w:val="20"/>
              </w:rPr>
              <w:t>437</w:t>
            </w:r>
          </w:p>
          <w:bookmarkEnd w:id="8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прямых ударов молний в открытых распределительных устройствах и открытых подстанциях 20-500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0" w:id="832"/>
          <w:p>
            <w:pPr>
              <w:spacing w:after="20"/>
              <w:ind w:left="20"/>
              <w:jc w:val="both"/>
            </w:pPr>
            <w:r>
              <w:rPr>
                <w:rFonts w:ascii="Times New Roman"/>
                <w:b w:val="false"/>
                <w:i w:val="false"/>
                <w:color w:val="000000"/>
                <w:sz w:val="20"/>
              </w:rPr>
              <w:t>
</w:t>
            </w:r>
            <w:r>
              <w:rPr>
                <w:rFonts w:ascii="Times New Roman"/>
                <w:b w:val="false"/>
                <w:i w:val="false"/>
                <w:color w:val="000000"/>
                <w:sz w:val="20"/>
              </w:rPr>
              <w:t>438</w:t>
            </w:r>
          </w:p>
          <w:bookmarkEnd w:id="8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воздушной линии 35 кВ и выше от прямых ударов молнии на подходах к распределительным устройствам (подстанциям) тросовыми молниеотводами.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5" w:id="833"/>
          <w:p>
            <w:pPr>
              <w:spacing w:after="20"/>
              <w:ind w:left="20"/>
              <w:jc w:val="both"/>
            </w:pPr>
            <w:r>
              <w:rPr>
                <w:rFonts w:ascii="Times New Roman"/>
                <w:b w:val="false"/>
                <w:i w:val="false"/>
                <w:color w:val="000000"/>
                <w:sz w:val="20"/>
              </w:rPr>
              <w:t>
</w:t>
            </w:r>
            <w:r>
              <w:rPr>
                <w:rFonts w:ascii="Times New Roman"/>
                <w:b w:val="false"/>
                <w:i w:val="false"/>
                <w:color w:val="000000"/>
                <w:sz w:val="20"/>
              </w:rPr>
              <w:t>439</w:t>
            </w:r>
          </w:p>
          <w:bookmarkEnd w:id="8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открытого склада масла из двух стационарных резервуаров изоляционного масла на подстанциях 110 кВ с баковыми масляными выключателями 110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0" w:id="834"/>
          <w:p>
            <w:pPr>
              <w:spacing w:after="20"/>
              <w:ind w:left="20"/>
              <w:jc w:val="both"/>
            </w:pPr>
            <w:r>
              <w:rPr>
                <w:rFonts w:ascii="Times New Roman"/>
                <w:b w:val="false"/>
                <w:i w:val="false"/>
                <w:color w:val="000000"/>
                <w:sz w:val="20"/>
              </w:rPr>
              <w:t>
</w:t>
            </w:r>
            <w:r>
              <w:rPr>
                <w:rFonts w:ascii="Times New Roman"/>
                <w:b w:val="false"/>
                <w:i w:val="false"/>
                <w:color w:val="000000"/>
                <w:sz w:val="20"/>
              </w:rPr>
              <w:t>440</w:t>
            </w:r>
          </w:p>
          <w:bookmarkEnd w:id="8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резервуаров для хранения масла с воздухоосушительными фильтрами, указателем уровня масла, пробно-спускным краном на сливном патрубке.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5" w:id="835"/>
          <w:p>
            <w:pPr>
              <w:spacing w:after="20"/>
              <w:ind w:left="20"/>
              <w:jc w:val="both"/>
            </w:pPr>
            <w:r>
              <w:rPr>
                <w:rFonts w:ascii="Times New Roman"/>
                <w:b w:val="false"/>
                <w:i w:val="false"/>
                <w:color w:val="000000"/>
                <w:sz w:val="20"/>
              </w:rPr>
              <w:t>
</w:t>
            </w:r>
            <w:r>
              <w:rPr>
                <w:rFonts w:ascii="Times New Roman"/>
                <w:b w:val="false"/>
                <w:i w:val="false"/>
                <w:color w:val="000000"/>
                <w:sz w:val="20"/>
              </w:rPr>
              <w:t>441</w:t>
            </w:r>
          </w:p>
          <w:bookmarkEnd w:id="8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установки трансформатора так, чтобы были обеспечены удобные и безопасные условия для наблюдения за уровнем масла в маслоуказателях без снятия напряжения.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70" w:id="836"/>
          <w:p>
            <w:pPr>
              <w:spacing w:after="20"/>
              <w:ind w:left="20"/>
              <w:jc w:val="both"/>
            </w:pPr>
            <w:r>
              <w:rPr>
                <w:rFonts w:ascii="Times New Roman"/>
                <w:b w:val="false"/>
                <w:i w:val="false"/>
                <w:color w:val="000000"/>
                <w:sz w:val="20"/>
              </w:rPr>
              <w:t>
</w:t>
            </w:r>
            <w:r>
              <w:rPr>
                <w:rFonts w:ascii="Times New Roman"/>
                <w:b w:val="false"/>
                <w:i w:val="false"/>
                <w:color w:val="000000"/>
                <w:sz w:val="20"/>
              </w:rPr>
              <w:t>442</w:t>
            </w:r>
          </w:p>
          <w:bookmarkEnd w:id="8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освещения маслоуказателей в темное время суток, если общее освещение недостаточно для наблюдения за уровнем масла в маслоуказателях.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75" w:id="837"/>
          <w:p>
            <w:pPr>
              <w:spacing w:after="20"/>
              <w:ind w:left="20"/>
              <w:jc w:val="both"/>
            </w:pPr>
            <w:r>
              <w:rPr>
                <w:rFonts w:ascii="Times New Roman"/>
                <w:b w:val="false"/>
                <w:i w:val="false"/>
                <w:color w:val="000000"/>
                <w:sz w:val="20"/>
              </w:rPr>
              <w:t>
</w:t>
            </w:r>
            <w:r>
              <w:rPr>
                <w:rFonts w:ascii="Times New Roman"/>
                <w:b w:val="false"/>
                <w:i w:val="false"/>
                <w:color w:val="000000"/>
                <w:sz w:val="20"/>
              </w:rPr>
              <w:t>443</w:t>
            </w:r>
          </w:p>
          <w:bookmarkEnd w:id="8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отдельной камеры для каждого масляного трансформатора, размещаемого внутри помещений, расположенной на первом этаже и изолированной от других помещений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80" w:id="838"/>
          <w:p>
            <w:pPr>
              <w:spacing w:after="20"/>
              <w:ind w:left="20"/>
              <w:jc w:val="both"/>
            </w:pPr>
            <w:r>
              <w:rPr>
                <w:rFonts w:ascii="Times New Roman"/>
                <w:b w:val="false"/>
                <w:i w:val="false"/>
                <w:color w:val="000000"/>
                <w:sz w:val="20"/>
              </w:rPr>
              <w:t>
</w:t>
            </w:r>
            <w:r>
              <w:rPr>
                <w:rFonts w:ascii="Times New Roman"/>
                <w:b w:val="false"/>
                <w:i w:val="false"/>
                <w:color w:val="000000"/>
                <w:sz w:val="20"/>
              </w:rPr>
              <w:t>444</w:t>
            </w:r>
          </w:p>
          <w:bookmarkEnd w:id="8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автоматического пуска и останова устройства системы охлаждения трансформаторов с искусственным охлаждением.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85" w:id="839"/>
          <w:p>
            <w:pPr>
              <w:spacing w:after="20"/>
              <w:ind w:left="20"/>
              <w:jc w:val="both"/>
            </w:pPr>
            <w:r>
              <w:rPr>
                <w:rFonts w:ascii="Times New Roman"/>
                <w:b w:val="false"/>
                <w:i w:val="false"/>
                <w:color w:val="000000"/>
                <w:sz w:val="20"/>
              </w:rPr>
              <w:t>
</w:t>
            </w:r>
            <w:r>
              <w:rPr>
                <w:rFonts w:ascii="Times New Roman"/>
                <w:b w:val="false"/>
                <w:i w:val="false"/>
                <w:color w:val="000000"/>
                <w:sz w:val="20"/>
              </w:rPr>
              <w:t>445</w:t>
            </w:r>
          </w:p>
          <w:bookmarkEnd w:id="8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трансформаторе искусственного охлаждения сигнализации о прекращении циркуляции масла, охлаждающей воды или остановке вентиляторов дутья, а также об автоматическом включении резервного охладителя или резервного источника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90" w:id="840"/>
          <w:p>
            <w:pPr>
              <w:spacing w:after="20"/>
              <w:ind w:left="20"/>
              <w:jc w:val="both"/>
            </w:pPr>
            <w:r>
              <w:rPr>
                <w:rFonts w:ascii="Times New Roman"/>
                <w:b w:val="false"/>
                <w:i w:val="false"/>
                <w:color w:val="000000"/>
                <w:sz w:val="20"/>
              </w:rPr>
              <w:t>
</w:t>
            </w:r>
            <w:r>
              <w:rPr>
                <w:rFonts w:ascii="Times New Roman"/>
                <w:b w:val="false"/>
                <w:i w:val="false"/>
                <w:color w:val="000000"/>
                <w:sz w:val="20"/>
              </w:rPr>
              <w:t>446</w:t>
            </w:r>
          </w:p>
          <w:bookmarkEnd w:id="8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электрического подогрева для шкафов приводов устройств регулирования напряжения под нагрузкой с автоматическим управлением.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95" w:id="841"/>
          <w:p>
            <w:pPr>
              <w:spacing w:after="20"/>
              <w:ind w:left="20"/>
              <w:jc w:val="both"/>
            </w:pPr>
            <w:r>
              <w:rPr>
                <w:rFonts w:ascii="Times New Roman"/>
                <w:b w:val="false"/>
                <w:i w:val="false"/>
                <w:color w:val="000000"/>
                <w:sz w:val="20"/>
              </w:rPr>
              <w:t>
</w:t>
            </w:r>
            <w:r>
              <w:rPr>
                <w:rFonts w:ascii="Times New Roman"/>
                <w:b w:val="false"/>
                <w:i w:val="false"/>
                <w:color w:val="000000"/>
                <w:sz w:val="20"/>
              </w:rPr>
              <w:t>447</w:t>
            </w:r>
          </w:p>
          <w:bookmarkEnd w:id="8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стационарных или инвентарных грузоподъемных устройств, связанные с фундаментом трансформатора железнодорожным путем при наличии на подстанциях до 220 кВ трансформаторов без съемного кожуха с массой выемной активной части более 25 т для ремонта.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00" w:id="842"/>
          <w:p>
            <w:pPr>
              <w:spacing w:after="20"/>
              <w:ind w:left="20"/>
              <w:jc w:val="both"/>
            </w:pPr>
            <w:r>
              <w:rPr>
                <w:rFonts w:ascii="Times New Roman"/>
                <w:b w:val="false"/>
                <w:i w:val="false"/>
                <w:color w:val="000000"/>
                <w:sz w:val="20"/>
              </w:rPr>
              <w:t>
</w:t>
            </w:r>
            <w:r>
              <w:rPr>
                <w:rFonts w:ascii="Times New Roman"/>
                <w:b w:val="false"/>
                <w:i w:val="false"/>
                <w:color w:val="000000"/>
                <w:sz w:val="20"/>
              </w:rPr>
              <w:t>448</w:t>
            </w:r>
          </w:p>
          <w:bookmarkEnd w:id="8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предупреждающих знаков на корпусе преобразователя с указанием напряжения преобразователя при холостом ходе.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05" w:id="843"/>
          <w:p>
            <w:pPr>
              <w:spacing w:after="20"/>
              <w:ind w:left="20"/>
              <w:jc w:val="both"/>
            </w:pPr>
            <w:r>
              <w:rPr>
                <w:rFonts w:ascii="Times New Roman"/>
                <w:b w:val="false"/>
                <w:i w:val="false"/>
                <w:color w:val="000000"/>
                <w:sz w:val="20"/>
              </w:rPr>
              <w:t>
</w:t>
            </w:r>
            <w:r>
              <w:rPr>
                <w:rFonts w:ascii="Times New Roman"/>
                <w:b w:val="false"/>
                <w:i w:val="false"/>
                <w:color w:val="000000"/>
                <w:sz w:val="20"/>
              </w:rPr>
              <w:t>449</w:t>
            </w:r>
          </w:p>
          <w:bookmarkEnd w:id="8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отключения при появлении обратного тока на зарядных и подзарядных двигателях-генераторах.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10" w:id="844"/>
          <w:p>
            <w:pPr>
              <w:spacing w:after="20"/>
              <w:ind w:left="20"/>
              <w:jc w:val="both"/>
            </w:pPr>
            <w:r>
              <w:rPr>
                <w:rFonts w:ascii="Times New Roman"/>
                <w:b w:val="false"/>
                <w:i w:val="false"/>
                <w:color w:val="000000"/>
                <w:sz w:val="20"/>
              </w:rPr>
              <w:t>
</w:t>
            </w:r>
            <w:r>
              <w:rPr>
                <w:rFonts w:ascii="Times New Roman"/>
                <w:b w:val="false"/>
                <w:i w:val="false"/>
                <w:color w:val="000000"/>
                <w:sz w:val="20"/>
              </w:rPr>
              <w:t>450</w:t>
            </w:r>
          </w:p>
          <w:bookmarkEnd w:id="8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выключателя в цепи аккумуляторной батареи, селективного по отношению к защитным аппаратам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15" w:id="845"/>
          <w:p>
            <w:pPr>
              <w:spacing w:after="20"/>
              <w:ind w:left="20"/>
              <w:jc w:val="both"/>
            </w:pPr>
            <w:r>
              <w:rPr>
                <w:rFonts w:ascii="Times New Roman"/>
                <w:b w:val="false"/>
                <w:i w:val="false"/>
                <w:color w:val="000000"/>
                <w:sz w:val="20"/>
              </w:rPr>
              <w:t>
</w:t>
            </w:r>
            <w:r>
              <w:rPr>
                <w:rFonts w:ascii="Times New Roman"/>
                <w:b w:val="false"/>
                <w:i w:val="false"/>
                <w:color w:val="000000"/>
                <w:sz w:val="20"/>
              </w:rPr>
              <w:t>451</w:t>
            </w:r>
          </w:p>
          <w:bookmarkEnd w:id="8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блокировки для аккумуляторной батареи, не допускающей проведения заряда батареи с напряжением более 2,3В на элемент при отключенной вентиляции.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0" w:id="846"/>
          <w:p>
            <w:pPr>
              <w:spacing w:after="20"/>
              <w:ind w:left="20"/>
              <w:jc w:val="both"/>
            </w:pPr>
            <w:r>
              <w:rPr>
                <w:rFonts w:ascii="Times New Roman"/>
                <w:b w:val="false"/>
                <w:i w:val="false"/>
                <w:color w:val="000000"/>
                <w:sz w:val="20"/>
              </w:rPr>
              <w:t>
</w:t>
            </w:r>
            <w:r>
              <w:rPr>
                <w:rFonts w:ascii="Times New Roman"/>
                <w:b w:val="false"/>
                <w:i w:val="false"/>
                <w:color w:val="000000"/>
                <w:sz w:val="20"/>
              </w:rPr>
              <w:t>452</w:t>
            </w:r>
          </w:p>
          <w:bookmarkEnd w:id="8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помещении аккумуляторной батареи одного светильника, присоединенного к сети аварийного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5" w:id="847"/>
          <w:p>
            <w:pPr>
              <w:spacing w:after="20"/>
              <w:ind w:left="20"/>
              <w:jc w:val="both"/>
            </w:pPr>
            <w:r>
              <w:rPr>
                <w:rFonts w:ascii="Times New Roman"/>
                <w:b w:val="false"/>
                <w:i w:val="false"/>
                <w:color w:val="000000"/>
                <w:sz w:val="20"/>
              </w:rPr>
              <w:t>
</w:t>
            </w:r>
            <w:r>
              <w:rPr>
                <w:rFonts w:ascii="Times New Roman"/>
                <w:b w:val="false"/>
                <w:i w:val="false"/>
                <w:color w:val="000000"/>
                <w:sz w:val="20"/>
              </w:rPr>
              <w:t>453</w:t>
            </w:r>
          </w:p>
          <w:bookmarkEnd w:id="8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температуры в помещениях аккумуляторных батарей в холодное время на уровне расположения аккумуляторов не ниже +10 °С, а на подстанциях без постоянного дежурства персонала, если аккумуляторная батарея выбрана из расчета работы только на включение и отключение выключателей, допускается принимать указанную температуру не ниже 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30" w:id="848"/>
          <w:p>
            <w:pPr>
              <w:spacing w:after="20"/>
              <w:ind w:left="20"/>
              <w:jc w:val="both"/>
            </w:pPr>
            <w:r>
              <w:rPr>
                <w:rFonts w:ascii="Times New Roman"/>
                <w:b w:val="false"/>
                <w:i w:val="false"/>
                <w:color w:val="000000"/>
                <w:sz w:val="20"/>
              </w:rPr>
              <w:t>
</w:t>
            </w:r>
            <w:r>
              <w:rPr>
                <w:rFonts w:ascii="Times New Roman"/>
                <w:b w:val="false"/>
                <w:i w:val="false"/>
                <w:color w:val="000000"/>
                <w:sz w:val="20"/>
              </w:rPr>
              <w:t>454</w:t>
            </w:r>
          </w:p>
          <w:bookmarkEnd w:id="8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калориферного устройства для отопления помещения аккумуляторной батареи, расположенного вне этого помещения и подающего теплый воздух через вентиляционный канал.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35" w:id="849"/>
          <w:p>
            <w:pPr>
              <w:spacing w:after="20"/>
              <w:ind w:left="20"/>
              <w:jc w:val="both"/>
            </w:pPr>
            <w:r>
              <w:rPr>
                <w:rFonts w:ascii="Times New Roman"/>
                <w:b w:val="false"/>
                <w:i w:val="false"/>
                <w:color w:val="000000"/>
                <w:sz w:val="20"/>
              </w:rPr>
              <w:t>
</w:t>
            </w:r>
            <w:r>
              <w:rPr>
                <w:rFonts w:ascii="Times New Roman"/>
                <w:b w:val="false"/>
                <w:i w:val="false"/>
                <w:color w:val="000000"/>
                <w:sz w:val="20"/>
              </w:rPr>
              <w:t>455</w:t>
            </w:r>
          </w:p>
          <w:bookmarkEnd w:id="8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отличительной окраски трубопроводов.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0" w:id="850"/>
          <w:p>
            <w:pPr>
              <w:spacing w:after="20"/>
              <w:ind w:left="20"/>
              <w:jc w:val="both"/>
            </w:pPr>
            <w:r>
              <w:rPr>
                <w:rFonts w:ascii="Times New Roman"/>
                <w:b w:val="false"/>
                <w:i w:val="false"/>
                <w:color w:val="000000"/>
                <w:sz w:val="20"/>
              </w:rPr>
              <w:t>
</w:t>
            </w:r>
            <w:r>
              <w:rPr>
                <w:rFonts w:ascii="Times New Roman"/>
                <w:b w:val="false"/>
                <w:i w:val="false"/>
                <w:color w:val="000000"/>
                <w:sz w:val="20"/>
              </w:rPr>
              <w:t>456</w:t>
            </w:r>
          </w:p>
          <w:bookmarkEnd w:id="8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 установок стоек для размещения якорей крупных электрических машин на монтажных площадках, которые рассчитаны на нагрузку от веса этих якорей и стоек, и наличие их отличительной окраски.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5" w:id="851"/>
          <w:p>
            <w:pPr>
              <w:spacing w:after="20"/>
              <w:ind w:left="20"/>
              <w:jc w:val="both"/>
            </w:pPr>
            <w:r>
              <w:rPr>
                <w:rFonts w:ascii="Times New Roman"/>
                <w:b w:val="false"/>
                <w:i w:val="false"/>
                <w:color w:val="000000"/>
                <w:sz w:val="20"/>
              </w:rPr>
              <w:t>
</w:t>
            </w:r>
            <w:r>
              <w:rPr>
                <w:rFonts w:ascii="Times New Roman"/>
                <w:b w:val="false"/>
                <w:i w:val="false"/>
                <w:color w:val="000000"/>
                <w:sz w:val="20"/>
              </w:rPr>
              <w:t>457</w:t>
            </w:r>
          </w:p>
          <w:bookmarkEnd w:id="8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надписи с указанием значения наибольшей допустимой нагрузки на монтажных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0" w:id="852"/>
          <w:p>
            <w:pPr>
              <w:spacing w:after="20"/>
              <w:ind w:left="20"/>
              <w:jc w:val="both"/>
            </w:pPr>
            <w:r>
              <w:rPr>
                <w:rFonts w:ascii="Times New Roman"/>
                <w:b w:val="false"/>
                <w:i w:val="false"/>
                <w:color w:val="000000"/>
                <w:sz w:val="20"/>
              </w:rPr>
              <w:t>
</w:t>
            </w:r>
            <w:r>
              <w:rPr>
                <w:rFonts w:ascii="Times New Roman"/>
                <w:b w:val="false"/>
                <w:i w:val="false"/>
                <w:color w:val="000000"/>
                <w:sz w:val="20"/>
              </w:rPr>
              <w:t>458</w:t>
            </w:r>
          </w:p>
          <w:bookmarkEnd w:id="8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системах смазки электрических машин мощностью более 1 МВт указателей уровня масла, приборов контроля температуры масла и подшипников, а при наличии циркуляционной смазки, кроме того, приборов контроля протекания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5" w:id="853"/>
          <w:p>
            <w:pPr>
              <w:spacing w:after="20"/>
              <w:ind w:left="20"/>
              <w:jc w:val="both"/>
            </w:pPr>
            <w:r>
              <w:rPr>
                <w:rFonts w:ascii="Times New Roman"/>
                <w:b w:val="false"/>
                <w:i w:val="false"/>
                <w:color w:val="000000"/>
                <w:sz w:val="20"/>
              </w:rPr>
              <w:t>
</w:t>
            </w:r>
            <w:r>
              <w:rPr>
                <w:rFonts w:ascii="Times New Roman"/>
                <w:b w:val="false"/>
                <w:i w:val="false"/>
                <w:color w:val="000000"/>
                <w:sz w:val="20"/>
              </w:rPr>
              <w:t>459</w:t>
            </w:r>
          </w:p>
          <w:bookmarkEnd w:id="8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фланцев для возможности соединения труб с арматурой.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0" w:id="854"/>
          <w:p>
            <w:pPr>
              <w:spacing w:after="20"/>
              <w:ind w:left="20"/>
              <w:jc w:val="both"/>
            </w:pPr>
            <w:r>
              <w:rPr>
                <w:rFonts w:ascii="Times New Roman"/>
                <w:b w:val="false"/>
                <w:i w:val="false"/>
                <w:color w:val="000000"/>
                <w:sz w:val="20"/>
              </w:rPr>
              <w:t>
</w:t>
            </w:r>
            <w:r>
              <w:rPr>
                <w:rFonts w:ascii="Times New Roman"/>
                <w:b w:val="false"/>
                <w:i w:val="false"/>
                <w:color w:val="000000"/>
                <w:sz w:val="20"/>
              </w:rPr>
              <w:t>460</w:t>
            </w:r>
          </w:p>
          <w:bookmarkEnd w:id="8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диафрагм и вентилей, которые установлены непосредственно у мест подвода смазки к подшипникам электрических машин.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5" w:id="855"/>
          <w:p>
            <w:pPr>
              <w:spacing w:after="20"/>
              <w:ind w:left="20"/>
              <w:jc w:val="both"/>
            </w:pPr>
            <w:r>
              <w:rPr>
                <w:rFonts w:ascii="Times New Roman"/>
                <w:b w:val="false"/>
                <w:i w:val="false"/>
                <w:color w:val="000000"/>
                <w:sz w:val="20"/>
              </w:rPr>
              <w:t>
</w:t>
            </w:r>
            <w:r>
              <w:rPr>
                <w:rFonts w:ascii="Times New Roman"/>
                <w:b w:val="false"/>
                <w:i w:val="false"/>
                <w:color w:val="000000"/>
                <w:sz w:val="20"/>
              </w:rPr>
              <w:t>461</w:t>
            </w:r>
          </w:p>
          <w:bookmarkEnd w:id="8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изоляционных промежутков или изолирующих вставок длиной не менее 0,1 м в каждой трубе.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70" w:id="856"/>
          <w:p>
            <w:pPr>
              <w:spacing w:after="20"/>
              <w:ind w:left="20"/>
              <w:jc w:val="both"/>
            </w:pPr>
            <w:r>
              <w:rPr>
                <w:rFonts w:ascii="Times New Roman"/>
                <w:b w:val="false"/>
                <w:i w:val="false"/>
                <w:color w:val="000000"/>
                <w:sz w:val="20"/>
              </w:rPr>
              <w:t>
</w:t>
            </w:r>
            <w:r>
              <w:rPr>
                <w:rFonts w:ascii="Times New Roman"/>
                <w:b w:val="false"/>
                <w:i w:val="false"/>
                <w:color w:val="000000"/>
                <w:sz w:val="20"/>
              </w:rPr>
              <w:t>462</w:t>
            </w:r>
          </w:p>
          <w:bookmarkEnd w:id="8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от случайных прикосновений во вращающейся части электродвигателей и части, соединяющие электродвигатели с механизмами (муфты, шкивы).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75" w:id="857"/>
          <w:p>
            <w:pPr>
              <w:spacing w:after="20"/>
              <w:ind w:left="20"/>
              <w:jc w:val="both"/>
            </w:pPr>
            <w:r>
              <w:rPr>
                <w:rFonts w:ascii="Times New Roman"/>
                <w:b w:val="false"/>
                <w:i w:val="false"/>
                <w:color w:val="000000"/>
                <w:sz w:val="20"/>
              </w:rPr>
              <w:t>
</w:t>
            </w:r>
            <w:r>
              <w:rPr>
                <w:rFonts w:ascii="Times New Roman"/>
                <w:b w:val="false"/>
                <w:i w:val="false"/>
                <w:color w:val="000000"/>
                <w:sz w:val="20"/>
              </w:rPr>
              <w:t>463</w:t>
            </w:r>
          </w:p>
          <w:bookmarkEnd w:id="8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задвижки для предотвращения всасывания окружающего воздуха при останове электродвигателя продуваемого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80" w:id="858"/>
          <w:p>
            <w:pPr>
              <w:spacing w:after="20"/>
              <w:ind w:left="20"/>
              <w:jc w:val="both"/>
            </w:pPr>
            <w:r>
              <w:rPr>
                <w:rFonts w:ascii="Times New Roman"/>
                <w:b w:val="false"/>
                <w:i w:val="false"/>
                <w:color w:val="000000"/>
                <w:sz w:val="20"/>
              </w:rPr>
              <w:t>
</w:t>
            </w:r>
            <w:r>
              <w:rPr>
                <w:rFonts w:ascii="Times New Roman"/>
                <w:b w:val="false"/>
                <w:i w:val="false"/>
                <w:color w:val="000000"/>
                <w:sz w:val="20"/>
              </w:rPr>
              <w:t>464</w:t>
            </w:r>
          </w:p>
          <w:bookmarkEnd w:id="8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приборов контроля температуры воздуха и охлаждающей воды при замкнутой принудительной системе вентиляции электродвигателей.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85" w:id="859"/>
          <w:p>
            <w:pPr>
              <w:spacing w:after="20"/>
              <w:ind w:left="20"/>
              <w:jc w:val="both"/>
            </w:pPr>
            <w:r>
              <w:rPr>
                <w:rFonts w:ascii="Times New Roman"/>
                <w:b w:val="false"/>
                <w:i w:val="false"/>
                <w:color w:val="000000"/>
                <w:sz w:val="20"/>
              </w:rPr>
              <w:t>
</w:t>
            </w:r>
            <w:r>
              <w:rPr>
                <w:rFonts w:ascii="Times New Roman"/>
                <w:b w:val="false"/>
                <w:i w:val="false"/>
                <w:color w:val="000000"/>
                <w:sz w:val="20"/>
              </w:rPr>
              <w:t>465</w:t>
            </w:r>
          </w:p>
          <w:bookmarkEnd w:id="8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гибких медных жил у кабелей и проводов, присоединяемых к электродвигателям, установленным на виброизолирующих основаниях, на участке между подвижной и неподвижной частями основания.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90" w:id="860"/>
          <w:p>
            <w:pPr>
              <w:spacing w:after="20"/>
              <w:ind w:left="20"/>
              <w:jc w:val="both"/>
            </w:pPr>
            <w:r>
              <w:rPr>
                <w:rFonts w:ascii="Times New Roman"/>
                <w:b w:val="false"/>
                <w:i w:val="false"/>
                <w:color w:val="000000"/>
                <w:sz w:val="20"/>
              </w:rPr>
              <w:t>
</w:t>
            </w:r>
            <w:r>
              <w:rPr>
                <w:rFonts w:ascii="Times New Roman"/>
                <w:b w:val="false"/>
                <w:i w:val="false"/>
                <w:color w:val="000000"/>
                <w:sz w:val="20"/>
              </w:rPr>
              <w:t>466</w:t>
            </w:r>
          </w:p>
          <w:bookmarkEnd w:id="8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коммутационных аппаратов, которые отключают от сети одновременно все проводники, находящиеся под напряжением в цепях электродвигателей.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95" w:id="861"/>
          <w:p>
            <w:pPr>
              <w:spacing w:after="20"/>
              <w:ind w:left="20"/>
              <w:jc w:val="both"/>
            </w:pPr>
            <w:r>
              <w:rPr>
                <w:rFonts w:ascii="Times New Roman"/>
                <w:b w:val="false"/>
                <w:i w:val="false"/>
                <w:color w:val="000000"/>
                <w:sz w:val="20"/>
              </w:rPr>
              <w:t>
</w:t>
            </w:r>
            <w:r>
              <w:rPr>
                <w:rFonts w:ascii="Times New Roman"/>
                <w:b w:val="false"/>
                <w:i w:val="false"/>
                <w:color w:val="000000"/>
                <w:sz w:val="20"/>
              </w:rPr>
              <w:t>467</w:t>
            </w:r>
          </w:p>
          <w:bookmarkEnd w:id="8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установленного аппарата аварийного отключения, исключающего возможность дистанционного или автоматического пуска электродвигателя до принудительного возврата этого аппарата в исходное положение.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00" w:id="862"/>
          <w:p>
            <w:pPr>
              <w:spacing w:after="20"/>
              <w:ind w:left="20"/>
              <w:jc w:val="both"/>
            </w:pPr>
            <w:r>
              <w:rPr>
                <w:rFonts w:ascii="Times New Roman"/>
                <w:b w:val="false"/>
                <w:i w:val="false"/>
                <w:color w:val="000000"/>
                <w:sz w:val="20"/>
              </w:rPr>
              <w:t>
</w:t>
            </w:r>
            <w:r>
              <w:rPr>
                <w:rFonts w:ascii="Times New Roman"/>
                <w:b w:val="false"/>
                <w:i w:val="false"/>
                <w:color w:val="000000"/>
                <w:sz w:val="20"/>
              </w:rPr>
              <w:t>468</w:t>
            </w:r>
          </w:p>
          <w:bookmarkEnd w:id="8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 внезапных пусков электродвигателя блокировочной связи, обеспечивающей автоматическое отключение главной цепи во всех случаях исчезновения напряжения в 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05" w:id="863"/>
          <w:p>
            <w:pPr>
              <w:spacing w:after="20"/>
              <w:ind w:left="20"/>
              <w:jc w:val="both"/>
            </w:pPr>
            <w:r>
              <w:rPr>
                <w:rFonts w:ascii="Times New Roman"/>
                <w:b w:val="false"/>
                <w:i w:val="false"/>
                <w:color w:val="000000"/>
                <w:sz w:val="20"/>
              </w:rPr>
              <w:t>
</w:t>
            </w:r>
            <w:r>
              <w:rPr>
                <w:rFonts w:ascii="Times New Roman"/>
                <w:b w:val="false"/>
                <w:i w:val="false"/>
                <w:color w:val="000000"/>
                <w:sz w:val="20"/>
              </w:rPr>
              <w:t>469</w:t>
            </w:r>
          </w:p>
          <w:bookmarkEnd w:id="8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нулевого вывода надежно присоединенного к нулевому рабочему проводнику питающей линии или отдельному изолированному проводнику, присоединенному к нулевой точке сети при включении обмотки магнитных пускателей, контакторов и автоматических выключателей на фазное напряжение.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10" w:id="864"/>
          <w:p>
            <w:pPr>
              <w:spacing w:after="20"/>
              <w:ind w:left="20"/>
              <w:jc w:val="both"/>
            </w:pPr>
            <w:r>
              <w:rPr>
                <w:rFonts w:ascii="Times New Roman"/>
                <w:b w:val="false"/>
                <w:i w:val="false"/>
                <w:color w:val="000000"/>
                <w:sz w:val="20"/>
              </w:rPr>
              <w:t>
</w:t>
            </w:r>
            <w:r>
              <w:rPr>
                <w:rFonts w:ascii="Times New Roman"/>
                <w:b w:val="false"/>
                <w:i w:val="false"/>
                <w:color w:val="000000"/>
                <w:sz w:val="20"/>
              </w:rPr>
              <w:t>470</w:t>
            </w:r>
          </w:p>
          <w:bookmarkEnd w:id="8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действующей на сигнализацию и отключение при повышении температуры корпуса электродвигателя.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15" w:id="865"/>
          <w:p>
            <w:pPr>
              <w:spacing w:after="20"/>
              <w:ind w:left="20"/>
              <w:jc w:val="both"/>
            </w:pPr>
            <w:r>
              <w:rPr>
                <w:rFonts w:ascii="Times New Roman"/>
                <w:b w:val="false"/>
                <w:i w:val="false"/>
                <w:color w:val="000000"/>
                <w:sz w:val="20"/>
              </w:rPr>
              <w:t>
</w:t>
            </w:r>
            <w:r>
              <w:rPr>
                <w:rFonts w:ascii="Times New Roman"/>
                <w:b w:val="false"/>
                <w:i w:val="false"/>
                <w:color w:val="000000"/>
                <w:sz w:val="20"/>
              </w:rPr>
              <w:t>471</w:t>
            </w:r>
          </w:p>
          <w:bookmarkEnd w:id="8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электродвигателях, имеющих принудительную смазку подшипников, защиты действующей на сигнал и отключение электродвигателя при повышении температуры или прекращении действия смазки.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20" w:id="866"/>
          <w:p>
            <w:pPr>
              <w:spacing w:after="20"/>
              <w:ind w:left="20"/>
              <w:jc w:val="both"/>
            </w:pPr>
            <w:r>
              <w:rPr>
                <w:rFonts w:ascii="Times New Roman"/>
                <w:b w:val="false"/>
                <w:i w:val="false"/>
                <w:color w:val="000000"/>
                <w:sz w:val="20"/>
              </w:rPr>
              <w:t>
</w:t>
            </w:r>
            <w:r>
              <w:rPr>
                <w:rFonts w:ascii="Times New Roman"/>
                <w:b w:val="false"/>
                <w:i w:val="false"/>
                <w:color w:val="000000"/>
                <w:sz w:val="20"/>
              </w:rPr>
              <w:t>472</w:t>
            </w:r>
          </w:p>
          <w:bookmarkEnd w:id="8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на электродвигателях, имеющих принудительную вентиляцию, защиты действующей на сигнал и отключение электродвигателя при повышении температуры или прекращении действия вентиляции на электродвигателях.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25" w:id="867"/>
          <w:p>
            <w:pPr>
              <w:spacing w:after="20"/>
              <w:ind w:left="20"/>
              <w:jc w:val="both"/>
            </w:pPr>
            <w:r>
              <w:rPr>
                <w:rFonts w:ascii="Times New Roman"/>
                <w:b w:val="false"/>
                <w:i w:val="false"/>
                <w:color w:val="000000"/>
                <w:sz w:val="20"/>
              </w:rPr>
              <w:t>
</w:t>
            </w:r>
            <w:r>
              <w:rPr>
                <w:rFonts w:ascii="Times New Roman"/>
                <w:b w:val="false"/>
                <w:i w:val="false"/>
                <w:color w:val="000000"/>
                <w:sz w:val="20"/>
              </w:rPr>
              <w:t>473</w:t>
            </w:r>
          </w:p>
          <w:bookmarkEnd w:id="8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срабатывающей на нарушение равенства токов ветвей, применяемых для конденсаторной батареи, имеющей две или более параллельные ветви.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30" w:id="868"/>
          <w:p>
            <w:pPr>
              <w:spacing w:after="20"/>
              <w:ind w:left="20"/>
              <w:jc w:val="both"/>
            </w:pPr>
            <w:r>
              <w:rPr>
                <w:rFonts w:ascii="Times New Roman"/>
                <w:b w:val="false"/>
                <w:i w:val="false"/>
                <w:color w:val="000000"/>
                <w:sz w:val="20"/>
              </w:rPr>
              <w:t>
</w:t>
            </w:r>
            <w:r>
              <w:rPr>
                <w:rFonts w:ascii="Times New Roman"/>
                <w:b w:val="false"/>
                <w:i w:val="false"/>
                <w:color w:val="000000"/>
                <w:sz w:val="20"/>
              </w:rPr>
              <w:t>474</w:t>
            </w:r>
          </w:p>
          <w:bookmarkEnd w:id="8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сетчатых ограждений или защитных кожухов в конденсаторных установках, размещенных в общем помещении, а также устройства, предотвращающие растекание синтетической жидкости по кабельным каналам и полу помещения при нарушении герметичности корпусов конденсаторов и обеспечивающие удаление паров жидкости из помещения.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35" w:id="869"/>
          <w:p>
            <w:pPr>
              <w:spacing w:after="20"/>
              <w:ind w:left="20"/>
              <w:jc w:val="both"/>
            </w:pPr>
            <w:r>
              <w:rPr>
                <w:rFonts w:ascii="Times New Roman"/>
                <w:b w:val="false"/>
                <w:i w:val="false"/>
                <w:color w:val="000000"/>
                <w:sz w:val="20"/>
              </w:rPr>
              <w:t>
</w:t>
            </w:r>
            <w:r>
              <w:rPr>
                <w:rFonts w:ascii="Times New Roman"/>
                <w:b w:val="false"/>
                <w:i w:val="false"/>
                <w:color w:val="000000"/>
                <w:sz w:val="20"/>
              </w:rPr>
              <w:t>475</w:t>
            </w:r>
          </w:p>
          <w:bookmarkEnd w:id="8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отдельной системы естественной вентиляции в помещении или шкафах конденсаторной установки.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0" w:id="870"/>
          <w:p>
            <w:pPr>
              <w:spacing w:after="20"/>
              <w:ind w:left="20"/>
              <w:jc w:val="both"/>
            </w:pPr>
            <w:r>
              <w:rPr>
                <w:rFonts w:ascii="Times New Roman"/>
                <w:b w:val="false"/>
                <w:i w:val="false"/>
                <w:color w:val="000000"/>
                <w:sz w:val="20"/>
              </w:rPr>
              <w:t>
</w:t>
            </w:r>
            <w:r>
              <w:rPr>
                <w:rFonts w:ascii="Times New Roman"/>
                <w:b w:val="false"/>
                <w:i w:val="false"/>
                <w:color w:val="000000"/>
                <w:sz w:val="20"/>
              </w:rPr>
              <w:t>476</w:t>
            </w:r>
          </w:p>
          <w:bookmarkEnd w:id="8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размещении распределительных устройств, трансформаторных подстанций над и под помещениями со взрывоопасными зонами любого класса.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5" w:id="871"/>
          <w:p>
            <w:pPr>
              <w:spacing w:after="20"/>
              <w:ind w:left="20"/>
              <w:jc w:val="both"/>
            </w:pPr>
            <w:r>
              <w:rPr>
                <w:rFonts w:ascii="Times New Roman"/>
                <w:b w:val="false"/>
                <w:i w:val="false"/>
                <w:color w:val="000000"/>
                <w:sz w:val="20"/>
              </w:rPr>
              <w:t>
</w:t>
            </w:r>
            <w:r>
              <w:rPr>
                <w:rFonts w:ascii="Times New Roman"/>
                <w:b w:val="false"/>
                <w:i w:val="false"/>
                <w:color w:val="000000"/>
                <w:sz w:val="20"/>
              </w:rPr>
              <w:t>477</w:t>
            </w:r>
          </w:p>
          <w:bookmarkEnd w:id="8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прокладывании трубопроводов с пожаро - и взрывоопасными, а также с вредными и едкими веществами через распределительные устройства и трансформаторные подстанций.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0" w:id="872"/>
          <w:p>
            <w:pPr>
              <w:spacing w:after="20"/>
              <w:ind w:left="20"/>
              <w:jc w:val="both"/>
            </w:pPr>
            <w:r>
              <w:rPr>
                <w:rFonts w:ascii="Times New Roman"/>
                <w:b w:val="false"/>
                <w:i w:val="false"/>
                <w:color w:val="000000"/>
                <w:sz w:val="20"/>
              </w:rPr>
              <w:t>
</w:t>
            </w:r>
            <w:r>
              <w:rPr>
                <w:rFonts w:ascii="Times New Roman"/>
                <w:b w:val="false"/>
                <w:i w:val="false"/>
                <w:color w:val="000000"/>
                <w:sz w:val="20"/>
              </w:rPr>
              <w:t>478</w:t>
            </w:r>
          </w:p>
          <w:bookmarkEnd w:id="8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1" w:id="873"/>
          <w:p>
            <w:pPr>
              <w:spacing w:after="20"/>
              <w:ind w:left="20"/>
              <w:jc w:val="both"/>
            </w:pPr>
            <w:r>
              <w:rPr>
                <w:rFonts w:ascii="Times New Roman"/>
                <w:b w:val="false"/>
                <w:i w:val="false"/>
                <w:color w:val="000000"/>
                <w:sz w:val="20"/>
              </w:rPr>
              <w:t>
Соблюдение требования о прохождении периодической (очередной) квалификационной проверки знаний в следующие сроки:</w:t>
            </w:r>
          </w:p>
          <w:bookmarkEnd w:id="873"/>
          <w:p>
            <w:pPr>
              <w:spacing w:after="20"/>
              <w:ind w:left="20"/>
              <w:jc w:val="both"/>
            </w:pPr>
            <w:r>
              <w:rPr>
                <w:rFonts w:ascii="Times New Roman"/>
                <w:b w:val="false"/>
                <w:i w:val="false"/>
                <w:color w:val="000000"/>
                <w:sz w:val="20"/>
              </w:rPr>
              <w:t>
</w:t>
            </w:r>
            <w:r>
              <w:rPr>
                <w:rFonts w:ascii="Times New Roman"/>
                <w:b w:val="false"/>
                <w:i w:val="false"/>
                <w:color w:val="000000"/>
                <w:sz w:val="20"/>
              </w:rPr>
              <w:t>1) административно-технический персонал, руководители и специалисты (инспектора) служб безопасности и охраны труда - не реже одного раза в три календарных года;</w:t>
            </w:r>
          </w:p>
          <w:p>
            <w:pPr>
              <w:spacing w:after="20"/>
              <w:ind w:left="20"/>
              <w:jc w:val="both"/>
            </w:pPr>
            <w:r>
              <w:rPr>
                <w:rFonts w:ascii="Times New Roman"/>
                <w:b w:val="false"/>
                <w:i w:val="false"/>
                <w:color w:val="000000"/>
                <w:sz w:val="20"/>
              </w:rPr>
              <w:t>
2) электротехнический и электротехнологический персонал, в том числе руководители и специалисты, имеющие право ведения оперативных переговоров и переключений, а также работники, которые приравнены к командированному персоналу и выполняющих строительно-монтажные, пуско-наладочные и ремонтные работы (в том числе измерения и испытания), за исключением административно-технического персонала - не реже одного раза в календарный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7" w:id="874"/>
          <w:p>
            <w:pPr>
              <w:spacing w:after="20"/>
              <w:ind w:left="20"/>
              <w:jc w:val="both"/>
            </w:pPr>
            <w:r>
              <w:rPr>
                <w:rFonts w:ascii="Times New Roman"/>
                <w:b w:val="false"/>
                <w:i w:val="false"/>
                <w:color w:val="000000"/>
                <w:sz w:val="20"/>
              </w:rPr>
              <w:t>
</w:t>
            </w:r>
            <w:r>
              <w:rPr>
                <w:rFonts w:ascii="Times New Roman"/>
                <w:b w:val="false"/>
                <w:i w:val="false"/>
                <w:color w:val="000000"/>
                <w:sz w:val="20"/>
              </w:rPr>
              <w:t>479</w:t>
            </w:r>
          </w:p>
          <w:bookmarkEnd w:id="8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62" w:id="875"/>
          <w:p>
            <w:pPr>
              <w:spacing w:after="20"/>
              <w:ind w:left="20"/>
              <w:jc w:val="both"/>
            </w:pPr>
            <w:r>
              <w:rPr>
                <w:rFonts w:ascii="Times New Roman"/>
                <w:b w:val="false"/>
                <w:i w:val="false"/>
                <w:color w:val="000000"/>
                <w:sz w:val="20"/>
              </w:rPr>
              <w:t>
</w:t>
            </w:r>
            <w:r>
              <w:rPr>
                <w:rFonts w:ascii="Times New Roman"/>
                <w:b w:val="false"/>
                <w:i w:val="false"/>
                <w:color w:val="000000"/>
                <w:sz w:val="20"/>
              </w:rPr>
              <w:t>480</w:t>
            </w:r>
          </w:p>
          <w:bookmarkEnd w:id="8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63" w:id="876"/>
          <w:p>
            <w:pPr>
              <w:spacing w:after="20"/>
              <w:ind w:left="20"/>
              <w:jc w:val="both"/>
            </w:pPr>
            <w:r>
              <w:rPr>
                <w:rFonts w:ascii="Times New Roman"/>
                <w:b w:val="false"/>
                <w:i w:val="false"/>
                <w:color w:val="000000"/>
                <w:sz w:val="20"/>
              </w:rPr>
              <w:t>
Проведение работы с оперативным и оперативно-ремонтным персоналом, с оперативными руководителями, осуществляющими управление энергоустановками в следующих формах:</w:t>
            </w:r>
          </w:p>
          <w:bookmarkEnd w:id="876"/>
          <w:p>
            <w:pPr>
              <w:spacing w:after="20"/>
              <w:ind w:left="20"/>
              <w:jc w:val="both"/>
            </w:pPr>
            <w:r>
              <w:rPr>
                <w:rFonts w:ascii="Times New Roman"/>
                <w:b w:val="false"/>
                <w:i w:val="false"/>
                <w:color w:val="000000"/>
                <w:sz w:val="20"/>
              </w:rPr>
              <w:t>
</w:t>
            </w:r>
            <w:r>
              <w:rPr>
                <w:rFonts w:ascii="Times New Roman"/>
                <w:b w:val="false"/>
                <w:i w:val="false"/>
                <w:color w:val="000000"/>
                <w:sz w:val="20"/>
              </w:rPr>
              <w:t>1) подготовка по новой должности, включающая:</w:t>
            </w:r>
          </w:p>
          <w:p>
            <w:pPr>
              <w:spacing w:after="20"/>
              <w:ind w:left="20"/>
              <w:jc w:val="both"/>
            </w:pPr>
            <w:r>
              <w:rPr>
                <w:rFonts w:ascii="Times New Roman"/>
                <w:b w:val="false"/>
                <w:i w:val="false"/>
                <w:color w:val="000000"/>
                <w:sz w:val="20"/>
              </w:rPr>
              <w:t>
</w:t>
            </w:r>
            <w:r>
              <w:rPr>
                <w:rFonts w:ascii="Times New Roman"/>
                <w:b w:val="false"/>
                <w:i w:val="false"/>
                <w:color w:val="000000"/>
                <w:sz w:val="20"/>
              </w:rPr>
              <w:t>обучение;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стажировку на рабочем месте;</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первичную квалификационную проверку знаний;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дублирование;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периодические квалификационные проверки знаний;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контрольные противоаварийные и противопожарные тренировки;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инструктажи;</w:t>
            </w:r>
          </w:p>
          <w:p>
            <w:pPr>
              <w:spacing w:after="20"/>
              <w:ind w:left="20"/>
              <w:jc w:val="both"/>
            </w:pPr>
            <w:r>
              <w:rPr>
                <w:rFonts w:ascii="Times New Roman"/>
                <w:b w:val="false"/>
                <w:i w:val="false"/>
                <w:color w:val="000000"/>
                <w:sz w:val="20"/>
              </w:rPr>
              <w:t>
5)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76" w:id="877"/>
          <w:p>
            <w:pPr>
              <w:spacing w:after="20"/>
              <w:ind w:left="20"/>
              <w:jc w:val="both"/>
            </w:pPr>
            <w:r>
              <w:rPr>
                <w:rFonts w:ascii="Times New Roman"/>
                <w:b w:val="false"/>
                <w:i w:val="false"/>
                <w:color w:val="000000"/>
                <w:sz w:val="20"/>
              </w:rPr>
              <w:t>
</w:t>
            </w:r>
            <w:r>
              <w:rPr>
                <w:rFonts w:ascii="Times New Roman"/>
                <w:b w:val="false"/>
                <w:i w:val="false"/>
                <w:color w:val="000000"/>
                <w:sz w:val="20"/>
              </w:rPr>
              <w:t>481</w:t>
            </w:r>
          </w:p>
          <w:bookmarkEnd w:id="8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77" w:id="878"/>
          <w:p>
            <w:pPr>
              <w:spacing w:after="20"/>
              <w:ind w:left="20"/>
              <w:jc w:val="both"/>
            </w:pPr>
            <w:r>
              <w:rPr>
                <w:rFonts w:ascii="Times New Roman"/>
                <w:b w:val="false"/>
                <w:i w:val="false"/>
                <w:color w:val="000000"/>
                <w:sz w:val="20"/>
              </w:rPr>
              <w:t>
Проведение работы с ремонтным персоналом в следующих формах:</w:t>
            </w:r>
          </w:p>
          <w:bookmarkEnd w:id="878"/>
          <w:p>
            <w:pPr>
              <w:spacing w:after="20"/>
              <w:ind w:left="20"/>
              <w:jc w:val="both"/>
            </w:pPr>
            <w:r>
              <w:rPr>
                <w:rFonts w:ascii="Times New Roman"/>
                <w:b w:val="false"/>
                <w:i w:val="false"/>
                <w:color w:val="000000"/>
                <w:sz w:val="20"/>
              </w:rPr>
              <w:t>
</w:t>
            </w:r>
            <w:r>
              <w:rPr>
                <w:rFonts w:ascii="Times New Roman"/>
                <w:b w:val="false"/>
                <w:i w:val="false"/>
                <w:color w:val="000000"/>
                <w:sz w:val="20"/>
              </w:rPr>
              <w:t>1) подготовка по новой должности, включающая:</w:t>
            </w:r>
          </w:p>
          <w:p>
            <w:pPr>
              <w:spacing w:after="20"/>
              <w:ind w:left="20"/>
              <w:jc w:val="both"/>
            </w:pPr>
            <w:r>
              <w:rPr>
                <w:rFonts w:ascii="Times New Roman"/>
                <w:b w:val="false"/>
                <w:i w:val="false"/>
                <w:color w:val="000000"/>
                <w:sz w:val="20"/>
              </w:rPr>
              <w:t>
</w:t>
            </w:r>
            <w:r>
              <w:rPr>
                <w:rFonts w:ascii="Times New Roman"/>
                <w:b w:val="false"/>
                <w:i w:val="false"/>
                <w:color w:val="000000"/>
                <w:sz w:val="20"/>
              </w:rPr>
              <w:t>обучение безопасным методам производства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стажировку на рабочем месте;</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первичную квалификационную проверку знаний;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периодические квалификационные проверки знаний;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контрольные противоаварийные и противопожарные тренировки;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инструктажи;</w:t>
            </w:r>
          </w:p>
          <w:p>
            <w:pPr>
              <w:spacing w:after="20"/>
              <w:ind w:left="20"/>
              <w:jc w:val="both"/>
            </w:pPr>
            <w:r>
              <w:rPr>
                <w:rFonts w:ascii="Times New Roman"/>
                <w:b w:val="false"/>
                <w:i w:val="false"/>
                <w:color w:val="000000"/>
                <w:sz w:val="20"/>
              </w:rPr>
              <w:t>
5)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89" w:id="879"/>
          <w:p>
            <w:pPr>
              <w:spacing w:after="20"/>
              <w:ind w:left="20"/>
              <w:jc w:val="both"/>
            </w:pPr>
            <w:r>
              <w:rPr>
                <w:rFonts w:ascii="Times New Roman"/>
                <w:b w:val="false"/>
                <w:i w:val="false"/>
                <w:color w:val="000000"/>
                <w:sz w:val="20"/>
              </w:rPr>
              <w:t>
</w:t>
            </w:r>
            <w:r>
              <w:rPr>
                <w:rFonts w:ascii="Times New Roman"/>
                <w:b w:val="false"/>
                <w:i w:val="false"/>
                <w:color w:val="000000"/>
                <w:sz w:val="20"/>
              </w:rPr>
              <w:t>482</w:t>
            </w:r>
          </w:p>
          <w:bookmarkEnd w:id="8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94" w:id="880"/>
          <w:p>
            <w:pPr>
              <w:spacing w:after="20"/>
              <w:ind w:left="20"/>
              <w:jc w:val="both"/>
            </w:pPr>
            <w:r>
              <w:rPr>
                <w:rFonts w:ascii="Times New Roman"/>
                <w:b w:val="false"/>
                <w:i w:val="false"/>
                <w:color w:val="000000"/>
                <w:sz w:val="20"/>
              </w:rPr>
              <w:t>
</w:t>
            </w:r>
            <w:r>
              <w:rPr>
                <w:rFonts w:ascii="Times New Roman"/>
                <w:b w:val="false"/>
                <w:i w:val="false"/>
                <w:color w:val="000000"/>
                <w:sz w:val="20"/>
              </w:rPr>
              <w:t>483</w:t>
            </w:r>
          </w:p>
          <w:bookmarkEnd w:id="8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95" w:id="881"/>
          <w:p>
            <w:pPr>
              <w:spacing w:after="20"/>
              <w:ind w:left="20"/>
              <w:jc w:val="both"/>
            </w:pPr>
            <w:r>
              <w:rPr>
                <w:rFonts w:ascii="Times New Roman"/>
                <w:b w:val="false"/>
                <w:i w:val="false"/>
                <w:color w:val="000000"/>
                <w:sz w:val="20"/>
              </w:rPr>
              <w:t>
Наличие в плане работы с персоналом мероприятий по следующим направлениям:</w:t>
            </w:r>
          </w:p>
          <w:bookmarkEnd w:id="881"/>
          <w:p>
            <w:pPr>
              <w:spacing w:after="20"/>
              <w:ind w:left="20"/>
              <w:jc w:val="both"/>
            </w:pPr>
            <w:r>
              <w:rPr>
                <w:rFonts w:ascii="Times New Roman"/>
                <w:b w:val="false"/>
                <w:i w:val="false"/>
                <w:color w:val="000000"/>
                <w:sz w:val="20"/>
              </w:rPr>
              <w:t>
</w:t>
            </w:r>
            <w:r>
              <w:rPr>
                <w:rFonts w:ascii="Times New Roman"/>
                <w:b w:val="false"/>
                <w:i w:val="false"/>
                <w:color w:val="000000"/>
                <w:sz w:val="20"/>
              </w:rPr>
              <w:t>подготовка персонала (руководителей, специалистов и рабочих), в том числе прохождения обучения по оказанию первой медицинской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квалификационные проверки знаний в области электроэнергетики;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инструктажи;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контрольные противоаварийные тренировки;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повышение квалификации;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работы технических библиотек, технических кабинетов, кабинетов по технике безопасности, полигонов, центров и пунктов тренажерной подготовки;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проверка рабочих мест;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проведение соревнований по профессиональному мастерству и другие коллективные формы работы с персоналом;</w:t>
            </w:r>
          </w:p>
          <w:p>
            <w:pPr>
              <w:spacing w:after="20"/>
              <w:ind w:left="20"/>
              <w:jc w:val="both"/>
            </w:pPr>
            <w:r>
              <w:rPr>
                <w:rFonts w:ascii="Times New Roman"/>
                <w:b w:val="false"/>
                <w:i w:val="false"/>
                <w:color w:val="000000"/>
                <w:sz w:val="20"/>
              </w:rPr>
              <w:t>
проведение периодических медицинских осмотров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08" w:id="882"/>
          <w:p>
            <w:pPr>
              <w:spacing w:after="20"/>
              <w:ind w:left="20"/>
              <w:jc w:val="both"/>
            </w:pPr>
            <w:r>
              <w:rPr>
                <w:rFonts w:ascii="Times New Roman"/>
                <w:b w:val="false"/>
                <w:i w:val="false"/>
                <w:color w:val="000000"/>
                <w:sz w:val="20"/>
              </w:rPr>
              <w:t>
</w:t>
            </w:r>
            <w:r>
              <w:rPr>
                <w:rFonts w:ascii="Times New Roman"/>
                <w:b w:val="false"/>
                <w:i w:val="false"/>
                <w:color w:val="000000"/>
                <w:sz w:val="20"/>
              </w:rPr>
              <w:t>484</w:t>
            </w:r>
          </w:p>
          <w:bookmarkEnd w:id="8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по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13" w:id="883"/>
          <w:p>
            <w:pPr>
              <w:spacing w:after="20"/>
              <w:ind w:left="20"/>
              <w:jc w:val="both"/>
            </w:pPr>
            <w:r>
              <w:rPr>
                <w:rFonts w:ascii="Times New Roman"/>
                <w:b w:val="false"/>
                <w:i w:val="false"/>
                <w:color w:val="000000"/>
                <w:sz w:val="20"/>
              </w:rPr>
              <w:t>
</w:t>
            </w:r>
            <w:r>
              <w:rPr>
                <w:rFonts w:ascii="Times New Roman"/>
                <w:b w:val="false"/>
                <w:i w:val="false"/>
                <w:color w:val="000000"/>
                <w:sz w:val="20"/>
              </w:rPr>
              <w:t>485</w:t>
            </w:r>
          </w:p>
          <w:bookmarkEnd w:id="8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18" w:id="884"/>
          <w:p>
            <w:pPr>
              <w:spacing w:after="20"/>
              <w:ind w:left="20"/>
              <w:jc w:val="both"/>
            </w:pPr>
            <w:r>
              <w:rPr>
                <w:rFonts w:ascii="Times New Roman"/>
                <w:b w:val="false"/>
                <w:i w:val="false"/>
                <w:color w:val="000000"/>
                <w:sz w:val="20"/>
              </w:rPr>
              <w:t>
</w:t>
            </w:r>
            <w:r>
              <w:rPr>
                <w:rFonts w:ascii="Times New Roman"/>
                <w:b w:val="false"/>
                <w:i w:val="false"/>
                <w:color w:val="000000"/>
                <w:sz w:val="20"/>
              </w:rPr>
              <w:t>486</w:t>
            </w:r>
          </w:p>
          <w:bookmarkEnd w:id="8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об отстранении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23" w:id="885"/>
          <w:p>
            <w:pPr>
              <w:spacing w:after="20"/>
              <w:ind w:left="20"/>
              <w:jc w:val="both"/>
            </w:pPr>
            <w:r>
              <w:rPr>
                <w:rFonts w:ascii="Times New Roman"/>
                <w:b w:val="false"/>
                <w:i w:val="false"/>
                <w:color w:val="000000"/>
                <w:sz w:val="20"/>
              </w:rPr>
              <w:t>
</w:t>
            </w:r>
            <w:r>
              <w:rPr>
                <w:rFonts w:ascii="Times New Roman"/>
                <w:b w:val="false"/>
                <w:i w:val="false"/>
                <w:color w:val="000000"/>
                <w:sz w:val="20"/>
              </w:rPr>
              <w:t>487</w:t>
            </w:r>
          </w:p>
          <w:bookmarkEnd w:id="8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к выполнению должностных обязанностей по занимаемой должности лицо в период, с момента назначения внеочередной квалификационной проверки знаний до даты подтверждения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28" w:id="886"/>
          <w:p>
            <w:pPr>
              <w:spacing w:after="20"/>
              <w:ind w:left="20"/>
              <w:jc w:val="both"/>
            </w:pPr>
            <w:r>
              <w:rPr>
                <w:rFonts w:ascii="Times New Roman"/>
                <w:b w:val="false"/>
                <w:i w:val="false"/>
                <w:color w:val="000000"/>
                <w:sz w:val="20"/>
              </w:rPr>
              <w:t>
</w:t>
            </w:r>
            <w:r>
              <w:rPr>
                <w:rFonts w:ascii="Times New Roman"/>
                <w:b w:val="false"/>
                <w:i w:val="false"/>
                <w:color w:val="000000"/>
                <w:sz w:val="20"/>
              </w:rPr>
              <w:t>488</w:t>
            </w:r>
          </w:p>
          <w:bookmarkEnd w:id="8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назначении председателем центральной комиссии по квалификационной проверки знаний лица, прошедшего проверку знаний в государственном органе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3" w:id="887"/>
          <w:p>
            <w:pPr>
              <w:spacing w:after="20"/>
              <w:ind w:left="20"/>
              <w:jc w:val="both"/>
            </w:pPr>
            <w:r>
              <w:rPr>
                <w:rFonts w:ascii="Times New Roman"/>
                <w:b w:val="false"/>
                <w:i w:val="false"/>
                <w:color w:val="000000"/>
                <w:sz w:val="20"/>
              </w:rPr>
              <w:t>
</w:t>
            </w:r>
            <w:r>
              <w:rPr>
                <w:rFonts w:ascii="Times New Roman"/>
                <w:b w:val="false"/>
                <w:i w:val="false"/>
                <w:color w:val="000000"/>
                <w:sz w:val="20"/>
              </w:rPr>
              <w:t>489</w:t>
            </w:r>
          </w:p>
          <w:bookmarkEnd w:id="8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центральной комиссии по квалификационной проверки знаний, в составе не менее трех человек, имеющих группу допуска по электробезопасности не ниже четвертой.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8" w:id="888"/>
          <w:p>
            <w:pPr>
              <w:spacing w:after="20"/>
              <w:ind w:left="20"/>
              <w:jc w:val="both"/>
            </w:pPr>
            <w:r>
              <w:rPr>
                <w:rFonts w:ascii="Times New Roman"/>
                <w:b w:val="false"/>
                <w:i w:val="false"/>
                <w:color w:val="000000"/>
                <w:sz w:val="20"/>
              </w:rPr>
              <w:t>
</w:t>
            </w:r>
            <w:r>
              <w:rPr>
                <w:rFonts w:ascii="Times New Roman"/>
                <w:b w:val="false"/>
                <w:i w:val="false"/>
                <w:color w:val="000000"/>
                <w:sz w:val="20"/>
              </w:rPr>
              <w:t>490</w:t>
            </w:r>
          </w:p>
          <w:bookmarkEnd w:id="8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допуска работника к самостоятельной работе, прошедшего подготовку, распорядительным документом по организации или структурному подразделению.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43" w:id="889"/>
          <w:p>
            <w:pPr>
              <w:spacing w:after="20"/>
              <w:ind w:left="20"/>
              <w:jc w:val="both"/>
            </w:pPr>
            <w:r>
              <w:rPr>
                <w:rFonts w:ascii="Times New Roman"/>
                <w:b w:val="false"/>
                <w:i w:val="false"/>
                <w:color w:val="000000"/>
                <w:sz w:val="20"/>
              </w:rPr>
              <w:t>
</w:t>
            </w:r>
            <w:r>
              <w:rPr>
                <w:rFonts w:ascii="Times New Roman"/>
                <w:b w:val="false"/>
                <w:i w:val="false"/>
                <w:color w:val="000000"/>
                <w:sz w:val="20"/>
              </w:rPr>
              <w:t>491</w:t>
            </w:r>
          </w:p>
          <w:bookmarkEnd w:id="8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48" w:id="890"/>
          <w:p>
            <w:pPr>
              <w:spacing w:after="20"/>
              <w:ind w:left="20"/>
              <w:jc w:val="both"/>
            </w:pPr>
            <w:r>
              <w:rPr>
                <w:rFonts w:ascii="Times New Roman"/>
                <w:b w:val="false"/>
                <w:i w:val="false"/>
                <w:color w:val="000000"/>
                <w:sz w:val="20"/>
              </w:rPr>
              <w:t>
</w:t>
            </w:r>
            <w:r>
              <w:rPr>
                <w:rFonts w:ascii="Times New Roman"/>
                <w:b w:val="false"/>
                <w:i w:val="false"/>
                <w:color w:val="000000"/>
                <w:sz w:val="20"/>
              </w:rPr>
              <w:t>492</w:t>
            </w:r>
          </w:p>
          <w:bookmarkEnd w:id="8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антикоррозионного покрытия неоцинкованных металлических опор и металлических элементов железобетонных и деревянных опор, а также стальных тросов и оттяжек опор.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 автоматизированных систем коммерческого учета электрической энергии, специальной автоматики отключения нагрузки, системы телекоммуникаций, обеспечивающей их унификацию с системами, установленными у системного оператора и у энергопередающей организации при подключении к их сетям.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w:t>
            </w:r>
          </w:p>
          <w:p>
            <w:pPr>
              <w:spacing w:after="20"/>
              <w:ind w:left="20"/>
              <w:jc w:val="both"/>
            </w:pPr>
            <w:r>
              <w:rPr>
                <w:rFonts w:ascii="Times New Roman"/>
                <w:b w:val="false"/>
                <w:i w:val="false"/>
                <w:color w:val="000000"/>
                <w:sz w:val="20"/>
              </w:rPr>
              <w:t>
1) акта приемки системы коммерческого учета электрической энергии, составленного энергопередающей организацией;</w:t>
            </w:r>
          </w:p>
          <w:p>
            <w:pPr>
              <w:spacing w:after="20"/>
              <w:ind w:left="20"/>
              <w:jc w:val="both"/>
            </w:pPr>
            <w:r>
              <w:rPr>
                <w:rFonts w:ascii="Times New Roman"/>
                <w:b w:val="false"/>
                <w:i w:val="false"/>
                <w:color w:val="000000"/>
                <w:sz w:val="20"/>
              </w:rPr>
              <w:t>
2) акта приемки системы телекоммуникаций;</w:t>
            </w:r>
          </w:p>
          <w:p>
            <w:pPr>
              <w:spacing w:after="20"/>
              <w:ind w:left="20"/>
              <w:jc w:val="both"/>
            </w:pPr>
            <w:r>
              <w:rPr>
                <w:rFonts w:ascii="Times New Roman"/>
                <w:b w:val="false"/>
                <w:i w:val="false"/>
                <w:color w:val="000000"/>
                <w:sz w:val="20"/>
              </w:rPr>
              <w:t>
3) решения о вводе устройства отключения нагрузки;</w:t>
            </w:r>
          </w:p>
          <w:p>
            <w:pPr>
              <w:spacing w:after="20"/>
              <w:ind w:left="20"/>
              <w:jc w:val="both"/>
            </w:pPr>
            <w:r>
              <w:rPr>
                <w:rFonts w:ascii="Times New Roman"/>
                <w:b w:val="false"/>
                <w:i w:val="false"/>
                <w:color w:val="000000"/>
                <w:sz w:val="20"/>
              </w:rPr>
              <w:t>
4) структурного подразделения с квалифицированным персоналом, имеющим группу допуска, либо договора на обслуживание электроустановки с организацией, имеющий персонал с допуском к работе в действующих электроустановках.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на подключение к электрическим сетям для цифровых майнеров исключительно от трансформаторных подстанций напряжением 35 киловольт и выше с разрешенной мощностью не менее одного мегаватта, выданных энергопередающими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 договора с единым закупщиком на приобретение электрической энергии в объеме не менее 1 мегаватта среднесуточной (базовой) мощности на централизованных торгах электрической энергии в рамках установленных квот, определяемых системным оператором.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 договора на приобретение электрической энергии в объеме не менее 1 мегаватта среднесуточной (базовой) мощности, произведенной за пределами Республики Казахстан в рамках технической возможности единой электроэнергетической системы Республики Казахстан, определяемой системным оператором.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цифрового майнера договора на приобретение электрической энергии в объеме не менее 1 мегаватта среднесуточной (базовой) мощности с энергопроизводящих организаций, использующих возобновляемые источники энергии, не имеющих заключенного с единым закупщиком электрической энергии долгосрочного договора купли-продажи электрической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953" w:id="891"/>
      <w:r>
        <w:rPr>
          <w:rFonts w:ascii="Times New Roman"/>
          <w:b w:val="false"/>
          <w:i w:val="false"/>
          <w:color w:val="000000"/>
          <w:sz w:val="28"/>
        </w:rPr>
        <w:t>
      Должностное (ые) лицо (а)</w:t>
      </w:r>
    </w:p>
    <w:bookmarkEnd w:id="891"/>
    <w:p>
      <w:pPr>
        <w:spacing w:after="0"/>
        <w:ind w:left="0"/>
        <w:jc w:val="both"/>
      </w:pPr>
      <w:r>
        <w:rPr>
          <w:rFonts w:ascii="Times New Roman"/>
          <w:b w:val="false"/>
          <w:i w:val="false"/>
          <w:color w:val="000000"/>
          <w:sz w:val="28"/>
        </w:rPr>
        <w:t xml:space="preserve">       ____________       ___________       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его наличии)</w:t>
      </w:r>
    </w:p>
    <w:p>
      <w:pPr>
        <w:spacing w:after="0"/>
        <w:ind w:left="0"/>
        <w:jc w:val="both"/>
      </w:pPr>
      <w:r>
        <w:rPr>
          <w:rFonts w:ascii="Times New Roman"/>
          <w:b w:val="false"/>
          <w:i w:val="false"/>
          <w:color w:val="000000"/>
          <w:sz w:val="28"/>
        </w:rPr>
        <w:t>      ____________       ___________       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субъекта контроля</w:t>
      </w:r>
    </w:p>
    <w:p>
      <w:pPr>
        <w:spacing w:after="0"/>
        <w:ind w:left="0"/>
        <w:jc w:val="both"/>
      </w:pPr>
      <w:r>
        <w:rPr>
          <w:rFonts w:ascii="Times New Roman"/>
          <w:b w:val="false"/>
          <w:i w:val="false"/>
          <w:color w:val="000000"/>
          <w:sz w:val="28"/>
        </w:rPr>
        <w:t>      ____________       ___________       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p>
      <w:pPr>
        <w:spacing w:after="0"/>
        <w:ind w:left="0"/>
        <w:jc w:val="left"/>
      </w:pPr>
      <w:r>
        <w:rPr>
          <w:rFonts w:ascii="Times New Roman"/>
          <w:b/>
          <w:i w:val="false"/>
          <w:color w:val="000000"/>
        </w:rPr>
        <w:t xml:space="preserve">  Проверочный лист</w:t>
      </w:r>
    </w:p>
    <w:p>
      <w:pPr>
        <w:spacing w:after="0"/>
        <w:ind w:left="0"/>
        <w:jc w:val="both"/>
      </w:pPr>
      <w:r>
        <w:rPr>
          <w:rFonts w:ascii="Times New Roman"/>
          <w:b w:val="false"/>
          <w:i w:val="false"/>
          <w:color w:val="ff0000"/>
          <w:sz w:val="28"/>
        </w:rPr>
        <w:t xml:space="preserve">
      Сноска. Приложение 6 -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9954" w:id="892"/>
      <w:r>
        <w:rPr>
          <w:rFonts w:ascii="Times New Roman"/>
          <w:b w:val="false"/>
          <w:i w:val="false"/>
          <w:color w:val="000000"/>
          <w:sz w:val="28"/>
        </w:rPr>
        <w:t xml:space="preserve">
      в области электроэнергетики. в соответствии со </w:t>
      </w:r>
      <w:r>
        <w:rPr>
          <w:rFonts w:ascii="Times New Roman"/>
          <w:b w:val="false"/>
          <w:i w:val="false"/>
          <w:color w:val="000000"/>
          <w:sz w:val="28"/>
        </w:rPr>
        <w:t>статьей 138</w:t>
      </w:r>
      <w:r>
        <w:rPr>
          <w:rFonts w:ascii="Times New Roman"/>
          <w:b w:val="false"/>
          <w:i w:val="false"/>
          <w:color w:val="000000"/>
          <w:sz w:val="28"/>
        </w:rPr>
        <w:t xml:space="preserve"> Предпринимательского</w:t>
      </w:r>
    </w:p>
    <w:bookmarkEnd w:id="892"/>
    <w:p>
      <w:pPr>
        <w:spacing w:after="0"/>
        <w:ind w:left="0"/>
        <w:jc w:val="both"/>
      </w:pPr>
      <w:r>
        <w:rPr>
          <w:rFonts w:ascii="Times New Roman"/>
          <w:b w:val="false"/>
          <w:i w:val="false"/>
          <w:color w:val="000000"/>
          <w:sz w:val="28"/>
        </w:rPr>
        <w:t>      кодекса Республики Казахстан</w:t>
      </w:r>
    </w:p>
    <w:p>
      <w:pPr>
        <w:spacing w:after="0"/>
        <w:ind w:left="0"/>
        <w:jc w:val="both"/>
      </w:pPr>
      <w:r>
        <w:rPr>
          <w:rFonts w:ascii="Times New Roman"/>
          <w:b w:val="false"/>
          <w:i w:val="false"/>
          <w:color w:val="000000"/>
          <w:sz w:val="28"/>
        </w:rPr>
        <w:t>в отношении экспертных организаций, осуществляющих энергетическую экспертизу</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w:t>
      </w:r>
    </w:p>
    <w:p>
      <w:pPr>
        <w:spacing w:after="0"/>
        <w:ind w:left="0"/>
        <w:jc w:val="both"/>
      </w:pPr>
      <w:r>
        <w:rPr>
          <w:rFonts w:ascii="Times New Roman"/>
          <w:b w:val="false"/>
          <w:i w:val="false"/>
          <w:color w:val="000000"/>
          <w:sz w:val="28"/>
        </w:rPr>
        <w:t>Государственный орган, назначивший проверку</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Акт о назначении проверки 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 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номер/бизнес-идентификационный</w:t>
      </w:r>
    </w:p>
    <w:p>
      <w:pPr>
        <w:spacing w:after="0"/>
        <w:ind w:left="0"/>
        <w:jc w:val="both"/>
      </w:pPr>
      <w:r>
        <w:rPr>
          <w:rFonts w:ascii="Times New Roman"/>
          <w:b w:val="false"/>
          <w:i w:val="false"/>
          <w:color w:val="000000"/>
          <w:sz w:val="28"/>
        </w:rPr>
        <w:t>номер субъекта (объекта) контроля</w:t>
      </w:r>
    </w:p>
    <w:p>
      <w:pPr>
        <w:spacing w:after="0"/>
        <w:ind w:left="0"/>
        <w:jc w:val="both"/>
      </w:pPr>
      <w:r>
        <w:rPr>
          <w:rFonts w:ascii="Times New Roman"/>
          <w:b w:val="false"/>
          <w:i w:val="false"/>
          <w:color w:val="000000"/>
          <w:sz w:val="28"/>
        </w:rPr>
        <w:t>Адрес места нахождения 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1-категории, осуществляющей энергетическую экспертизу не менее пяти экспертов (электро- и теплоэнергетика), имеющих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экспертной организации 1-категории, осуществляющей энергетическую экспертизу, опыта работы в области проведения энергетической экспертизы не менее трех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2-категории, осуществляющей энергетическую экспертизу, не менее трех экспертов (электро- и теплоэнергетика), имеющих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экспертной организации 2-категории, осуществляющей энергетическую экспертизу, опыта работы в области проведения энергетической экспертизы не менее двух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3-категории, осуществляющей энергетическую экспертизу, не менее двух экспертов (электро- и теплоэнергетика), имеющее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экспертных организаций всех категорий, осуществляющих энергетическую экспертизу, следующих средств измерений на праве собственности или ином законном основании:</w:t>
            </w:r>
          </w:p>
          <w:p>
            <w:pPr>
              <w:spacing w:after="20"/>
              <w:ind w:left="20"/>
              <w:jc w:val="both"/>
            </w:pPr>
            <w:r>
              <w:rPr>
                <w:rFonts w:ascii="Times New Roman"/>
                <w:b w:val="false"/>
                <w:i w:val="false"/>
                <w:color w:val="000000"/>
                <w:sz w:val="20"/>
              </w:rPr>
              <w:t>
1) токовые клещи;</w:t>
            </w:r>
          </w:p>
          <w:p>
            <w:pPr>
              <w:spacing w:after="20"/>
              <w:ind w:left="20"/>
              <w:jc w:val="both"/>
            </w:pPr>
            <w:r>
              <w:rPr>
                <w:rFonts w:ascii="Times New Roman"/>
                <w:b w:val="false"/>
                <w:i w:val="false"/>
                <w:color w:val="000000"/>
                <w:sz w:val="20"/>
              </w:rPr>
              <w:t>
2) мегаомметр;</w:t>
            </w:r>
          </w:p>
          <w:p>
            <w:pPr>
              <w:spacing w:after="20"/>
              <w:ind w:left="20"/>
              <w:jc w:val="both"/>
            </w:pPr>
            <w:r>
              <w:rPr>
                <w:rFonts w:ascii="Times New Roman"/>
                <w:b w:val="false"/>
                <w:i w:val="false"/>
                <w:color w:val="000000"/>
                <w:sz w:val="20"/>
              </w:rPr>
              <w:t>
3) микроомметр;</w:t>
            </w:r>
          </w:p>
          <w:p>
            <w:pPr>
              <w:spacing w:after="20"/>
              <w:ind w:left="20"/>
              <w:jc w:val="both"/>
            </w:pPr>
            <w:r>
              <w:rPr>
                <w:rFonts w:ascii="Times New Roman"/>
                <w:b w:val="false"/>
                <w:i w:val="false"/>
                <w:color w:val="000000"/>
                <w:sz w:val="20"/>
              </w:rPr>
              <w:t>
4) анализатор качества электрической энергии;</w:t>
            </w:r>
          </w:p>
          <w:p>
            <w:pPr>
              <w:spacing w:after="20"/>
              <w:ind w:left="20"/>
              <w:jc w:val="both"/>
            </w:pPr>
            <w:r>
              <w:rPr>
                <w:rFonts w:ascii="Times New Roman"/>
                <w:b w:val="false"/>
                <w:i w:val="false"/>
                <w:color w:val="000000"/>
                <w:sz w:val="20"/>
              </w:rPr>
              <w:t>
5) прибор измерения сопротивления заземляющих устройств;</w:t>
            </w:r>
          </w:p>
          <w:p>
            <w:pPr>
              <w:spacing w:after="20"/>
              <w:ind w:left="20"/>
              <w:jc w:val="both"/>
            </w:pPr>
            <w:r>
              <w:rPr>
                <w:rFonts w:ascii="Times New Roman"/>
                <w:b w:val="false"/>
                <w:i w:val="false"/>
                <w:color w:val="000000"/>
                <w:sz w:val="20"/>
              </w:rPr>
              <w:t>
6) прибор испытания повышенным напряжением;</w:t>
            </w:r>
          </w:p>
          <w:p>
            <w:pPr>
              <w:spacing w:after="20"/>
              <w:ind w:left="20"/>
              <w:jc w:val="both"/>
            </w:pPr>
            <w:r>
              <w:rPr>
                <w:rFonts w:ascii="Times New Roman"/>
                <w:b w:val="false"/>
                <w:i w:val="false"/>
                <w:color w:val="000000"/>
                <w:sz w:val="20"/>
              </w:rPr>
              <w:t>
7) прибор измерения тока однофазного короткого замыкания цепи "фаза-ноль";</w:t>
            </w:r>
          </w:p>
          <w:p>
            <w:pPr>
              <w:spacing w:after="20"/>
              <w:ind w:left="20"/>
              <w:jc w:val="both"/>
            </w:pPr>
            <w:r>
              <w:rPr>
                <w:rFonts w:ascii="Times New Roman"/>
                <w:b w:val="false"/>
                <w:i w:val="false"/>
                <w:color w:val="000000"/>
                <w:sz w:val="20"/>
              </w:rPr>
              <w:t>
8) тепловизор;</w:t>
            </w:r>
          </w:p>
          <w:p>
            <w:pPr>
              <w:spacing w:after="20"/>
              <w:ind w:left="20"/>
              <w:jc w:val="both"/>
            </w:pPr>
            <w:r>
              <w:rPr>
                <w:rFonts w:ascii="Times New Roman"/>
                <w:b w:val="false"/>
                <w:i w:val="false"/>
                <w:color w:val="000000"/>
                <w:sz w:val="20"/>
              </w:rPr>
              <w:t>
9) ультразвуковой расходомер жидкости;</w:t>
            </w:r>
          </w:p>
          <w:p>
            <w:pPr>
              <w:spacing w:after="20"/>
              <w:ind w:left="20"/>
              <w:jc w:val="both"/>
            </w:pPr>
            <w:r>
              <w:rPr>
                <w:rFonts w:ascii="Times New Roman"/>
                <w:b w:val="false"/>
                <w:i w:val="false"/>
                <w:color w:val="000000"/>
                <w:sz w:val="20"/>
              </w:rPr>
              <w:t>
10) бесконтактный (инфракрасный) термометр;</w:t>
            </w:r>
          </w:p>
          <w:p>
            <w:pPr>
              <w:spacing w:after="20"/>
              <w:ind w:left="20"/>
              <w:jc w:val="both"/>
            </w:pPr>
            <w:r>
              <w:rPr>
                <w:rFonts w:ascii="Times New Roman"/>
                <w:b w:val="false"/>
                <w:i w:val="false"/>
                <w:color w:val="000000"/>
                <w:sz w:val="20"/>
              </w:rPr>
              <w:t>
11) контактный термометр;</w:t>
            </w:r>
          </w:p>
          <w:p>
            <w:pPr>
              <w:spacing w:after="20"/>
              <w:ind w:left="20"/>
              <w:jc w:val="both"/>
            </w:pPr>
            <w:r>
              <w:rPr>
                <w:rFonts w:ascii="Times New Roman"/>
                <w:b w:val="false"/>
                <w:i w:val="false"/>
                <w:color w:val="000000"/>
                <w:sz w:val="20"/>
              </w:rPr>
              <w:t>
12) газоанализатор.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1-категории энергетической экспертизы энергопроизводящих, энергопередающих организаций и потребителей электрической и тепловой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2-категории энергетической экспертизы потребителей электрической и тепловой энергии с присоединенной мощностью электрических установок до 500 килоВольтАмпер и (или) тепловых установок до 1 гигакалорий/час.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3-категории энергетической экспертизы потребителей электрической и тепловой энергии с присоединенной мощностью электрических установок до 100 килоВольтАмпер и (или) тепловых установок до 1 гигакалорий/час.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экспертного заключения, составленного по результатам проведенной энергетической экспертизы, в котором отражены мотивированные, обоснованные и полные выводы экспертов по предмету проведения экспертизы, а также утвержденного руководителем и заверенного печатью экспертной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текста заключения энергетической экспертизы, состоящего из вступительной, констатирующей и заключительной частей, с содержанием следующих сведений:</w:t>
            </w:r>
          </w:p>
          <w:p>
            <w:pPr>
              <w:spacing w:after="20"/>
              <w:ind w:left="20"/>
              <w:jc w:val="both"/>
            </w:pPr>
            <w:r>
              <w:rPr>
                <w:rFonts w:ascii="Times New Roman"/>
                <w:b w:val="false"/>
                <w:i w:val="false"/>
                <w:color w:val="000000"/>
                <w:sz w:val="20"/>
              </w:rPr>
              <w:t>
1) во вступительной части заключения энергетической экспертизы содержание сведений о месте и дате составления документа, полного наименования экспертируемой организации, должности, фамилии и инициала ее руководителя, наименование и время проведения энергетической экспертизы, а также перечень обследуемого оборудования энергетического объекта;</w:t>
            </w:r>
          </w:p>
          <w:p>
            <w:pPr>
              <w:spacing w:after="20"/>
              <w:ind w:left="20"/>
              <w:jc w:val="both"/>
            </w:pPr>
            <w:r>
              <w:rPr>
                <w:rFonts w:ascii="Times New Roman"/>
                <w:b w:val="false"/>
                <w:i w:val="false"/>
                <w:color w:val="000000"/>
                <w:sz w:val="20"/>
              </w:rPr>
              <w:t>
2) в констатирующей части заключения энергетической экспертизы отражение фактического состояния обследуемого оборудования и энергетического объекта, информации о нарушениях и недостатках, выявленных экспертной организацией и устраненных в период экспертных работ;</w:t>
            </w:r>
          </w:p>
          <w:p>
            <w:pPr>
              <w:spacing w:after="20"/>
              <w:ind w:left="20"/>
              <w:jc w:val="both"/>
            </w:pPr>
            <w:r>
              <w:rPr>
                <w:rFonts w:ascii="Times New Roman"/>
                <w:b w:val="false"/>
                <w:i w:val="false"/>
                <w:color w:val="000000"/>
                <w:sz w:val="20"/>
              </w:rPr>
              <w:t>
3) в заключительной части изложение мероприятий по устранению выявленных несоответствии требованиям нормативных правовых актов в сфере электроэнергетики со ссылкой на конкретный пункт нормативно правового акта.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о начале или прекращении деятельности на проведение энергетической экспертизы предоставленного в государственный орган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выданного экспертного заключения фактическому состоянию обследуемого оборудования и энергетического объекта в период экспертных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664" w:id="893"/>
      <w:r>
        <w:rPr>
          <w:rFonts w:ascii="Times New Roman"/>
          <w:b w:val="false"/>
          <w:i w:val="false"/>
          <w:color w:val="000000"/>
          <w:sz w:val="28"/>
        </w:rPr>
        <w:t>
      Должностное (ые) лицо (а) __________ ______________ ________________________</w:t>
      </w:r>
    </w:p>
    <w:bookmarkEnd w:id="893"/>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__________ ______________ ________________________________________________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 ______________ 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p>
      <w:pPr>
        <w:spacing w:after="0"/>
        <w:ind w:left="0"/>
        <w:jc w:val="left"/>
      </w:pPr>
      <w:r>
        <w:rPr>
          <w:rFonts w:ascii="Times New Roman"/>
          <w:b/>
          <w:i w:val="false"/>
          <w:color w:val="000000"/>
        </w:rPr>
        <w:t xml:space="preserve"> Проверочный лист в области электроэнергетики в отношении энергопроизводящих организаций </w:t>
      </w:r>
    </w:p>
    <w:p>
      <w:pPr>
        <w:spacing w:after="0"/>
        <w:ind w:left="0"/>
        <w:jc w:val="both"/>
      </w:pPr>
      <w:r>
        <w:rPr>
          <w:rFonts w:ascii="Times New Roman"/>
          <w:b w:val="false"/>
          <w:i w:val="false"/>
          <w:color w:val="ff0000"/>
          <w:sz w:val="28"/>
        </w:rPr>
        <w:t xml:space="preserve">
      Сноска. Приложение 7 - в редакции совместного приказа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 с изменением, внесенным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8126" w:id="894"/>
      <w:r>
        <w:rPr>
          <w:rFonts w:ascii="Times New Roman"/>
          <w:b w:val="false"/>
          <w:i w:val="false"/>
          <w:color w:val="000000"/>
          <w:sz w:val="28"/>
        </w:rPr>
        <w:t>
      Государственный орган, назначивший проверку/профилактический контроль</w:t>
      </w:r>
    </w:p>
    <w:bookmarkEnd w:id="894"/>
    <w:p>
      <w:pPr>
        <w:spacing w:after="0"/>
        <w:ind w:left="0"/>
        <w:jc w:val="both"/>
      </w:pPr>
      <w:r>
        <w:rPr>
          <w:rFonts w:ascii="Times New Roman"/>
          <w:b w:val="false"/>
          <w:i w:val="false"/>
          <w:color w:val="000000"/>
          <w:sz w:val="28"/>
        </w:rPr>
        <w:t>с посещением субъекта (объекта) контроля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_________________________________________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 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w:t>
      </w:r>
    </w:p>
    <w:p>
      <w:pPr>
        <w:spacing w:after="0"/>
        <w:ind w:left="0"/>
        <w:jc w:val="both"/>
      </w:pPr>
      <w:r>
        <w:rPr>
          <w:rFonts w:ascii="Times New Roman"/>
          <w:b w:val="false"/>
          <w:i w:val="false"/>
          <w:color w:val="000000"/>
          <w:sz w:val="28"/>
        </w:rPr>
        <w:t>номер субъекта (объекта) контроля</w:t>
      </w:r>
    </w:p>
    <w:p>
      <w:pPr>
        <w:spacing w:after="0"/>
        <w:ind w:left="0"/>
        <w:jc w:val="both"/>
      </w:pPr>
      <w:r>
        <w:rPr>
          <w:rFonts w:ascii="Times New Roman"/>
          <w:b w:val="false"/>
          <w:i w:val="false"/>
          <w:color w:val="000000"/>
          <w:sz w:val="28"/>
        </w:rPr>
        <w:t>Адрес места нахождения 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энергетическом предприятии сводной отчетности о технологических нарушениях по форме, направленного в государственный орган по государственному энергетическому надзору и контролю или местный исполнительный орган (по компетенции), ежемесячно, до седьмого числа месяца, следующего за отчетным.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по телефону с дублированием посредством мобильных программ по обмену мгновенными сообщениями о произошедших технологических нарушениях и несчастных случаях в Единой электроэнергетической системе Республики Казахстан предоставленного энергопредприятием в течение 1 (одного) часа с момента возникновения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сообщения энергопредприятия, направленного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оперативных и письменных сообщений, содержащие следующие сведения:</w:t>
            </w:r>
          </w:p>
          <w:p>
            <w:pPr>
              <w:spacing w:after="20"/>
              <w:ind w:left="20"/>
              <w:jc w:val="both"/>
            </w:pPr>
            <w:r>
              <w:rPr>
                <w:rFonts w:ascii="Times New Roman"/>
                <w:b w:val="false"/>
                <w:i w:val="false"/>
                <w:color w:val="000000"/>
                <w:sz w:val="20"/>
              </w:rPr>
              <w:t>
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3) перечень отработавших защит, автоматики и блокировок;</w:t>
            </w:r>
          </w:p>
          <w:p>
            <w:pPr>
              <w:spacing w:after="20"/>
              <w:ind w:left="20"/>
              <w:jc w:val="both"/>
            </w:pPr>
            <w:r>
              <w:rPr>
                <w:rFonts w:ascii="Times New Roman"/>
                <w:b w:val="false"/>
                <w:i w:val="false"/>
                <w:color w:val="000000"/>
                <w:sz w:val="20"/>
              </w:rPr>
              <w:t>
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описания всех причин возникновения, развития аварий для изучения и оценивания при расследовании технологических нарушений:</w:t>
            </w:r>
          </w:p>
          <w:p>
            <w:pPr>
              <w:spacing w:after="20"/>
              <w:ind w:left="20"/>
              <w:jc w:val="both"/>
            </w:pPr>
            <w:r>
              <w:rPr>
                <w:rFonts w:ascii="Times New Roman"/>
                <w:b w:val="false"/>
                <w:i w:val="false"/>
                <w:color w:val="000000"/>
                <w:sz w:val="20"/>
              </w:rPr>
              <w:t>
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описания всех причин возникновения, развития отказов I и II степени на объектах энергопроизводящей организации для изучения и оценивания при расследовании технологических нарушений при отказе:</w:t>
            </w:r>
          </w:p>
          <w:p>
            <w:pPr>
              <w:spacing w:after="20"/>
              <w:ind w:left="20"/>
              <w:jc w:val="both"/>
            </w:pPr>
            <w:r>
              <w:rPr>
                <w:rFonts w:ascii="Times New Roman"/>
                <w:b w:val="false"/>
                <w:i w:val="false"/>
                <w:color w:val="000000"/>
                <w:sz w:val="20"/>
              </w:rPr>
              <w:t>
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классификационного признака технических причин технологических нарушений:</w:t>
            </w:r>
          </w:p>
          <w:p>
            <w:pPr>
              <w:spacing w:after="20"/>
              <w:ind w:left="20"/>
              <w:jc w:val="both"/>
            </w:pPr>
            <w:r>
              <w:rPr>
                <w:rFonts w:ascii="Times New Roman"/>
                <w:b w:val="false"/>
                <w:i w:val="false"/>
                <w:color w:val="000000"/>
                <w:sz w:val="20"/>
              </w:rPr>
              <w:t>
1) нарушение структуры материала установки, ее детали или узла;</w:t>
            </w:r>
          </w:p>
          <w:p>
            <w:pPr>
              <w:spacing w:after="20"/>
              <w:ind w:left="20"/>
              <w:jc w:val="both"/>
            </w:pPr>
            <w:r>
              <w:rPr>
                <w:rFonts w:ascii="Times New Roman"/>
                <w:b w:val="false"/>
                <w:i w:val="false"/>
                <w:color w:val="000000"/>
                <w:sz w:val="20"/>
              </w:rPr>
              <w:t>
2) нарушение сварки, пайки;</w:t>
            </w:r>
          </w:p>
          <w:p>
            <w:pPr>
              <w:spacing w:after="20"/>
              <w:ind w:left="20"/>
              <w:jc w:val="both"/>
            </w:pPr>
            <w:r>
              <w:rPr>
                <w:rFonts w:ascii="Times New Roman"/>
                <w:b w:val="false"/>
                <w:i w:val="false"/>
                <w:color w:val="000000"/>
                <w:sz w:val="20"/>
              </w:rPr>
              <w:t>
3) нарушение механического соединения;</w:t>
            </w:r>
          </w:p>
          <w:p>
            <w:pPr>
              <w:spacing w:after="20"/>
              <w:ind w:left="20"/>
              <w:jc w:val="both"/>
            </w:pPr>
            <w:r>
              <w:rPr>
                <w:rFonts w:ascii="Times New Roman"/>
                <w:b w:val="false"/>
                <w:i w:val="false"/>
                <w:color w:val="000000"/>
                <w:sz w:val="20"/>
              </w:rPr>
              <w:t>
4) механический износ;</w:t>
            </w:r>
          </w:p>
          <w:p>
            <w:pPr>
              <w:spacing w:after="20"/>
              <w:ind w:left="20"/>
              <w:jc w:val="both"/>
            </w:pPr>
            <w:r>
              <w:rPr>
                <w:rFonts w:ascii="Times New Roman"/>
                <w:b w:val="false"/>
                <w:i w:val="false"/>
                <w:color w:val="000000"/>
                <w:sz w:val="20"/>
              </w:rPr>
              <w:t>
5) золовой износ;</w:t>
            </w:r>
          </w:p>
          <w:p>
            <w:pPr>
              <w:spacing w:after="20"/>
              <w:ind w:left="20"/>
              <w:jc w:val="both"/>
            </w:pPr>
            <w:r>
              <w:rPr>
                <w:rFonts w:ascii="Times New Roman"/>
                <w:b w:val="false"/>
                <w:i w:val="false"/>
                <w:color w:val="000000"/>
                <w:sz w:val="20"/>
              </w:rPr>
              <w:t>
6) коррозионный износ;</w:t>
            </w:r>
          </w:p>
          <w:p>
            <w:pPr>
              <w:spacing w:after="20"/>
              <w:ind w:left="20"/>
              <w:jc w:val="both"/>
            </w:pPr>
            <w:r>
              <w:rPr>
                <w:rFonts w:ascii="Times New Roman"/>
                <w:b w:val="false"/>
                <w:i w:val="false"/>
                <w:color w:val="000000"/>
                <w:sz w:val="20"/>
              </w:rPr>
              <w:t>
7) эрозионный износ;</w:t>
            </w:r>
          </w:p>
          <w:p>
            <w:pPr>
              <w:spacing w:after="20"/>
              <w:ind w:left="20"/>
              <w:jc w:val="both"/>
            </w:pPr>
            <w:r>
              <w:rPr>
                <w:rFonts w:ascii="Times New Roman"/>
                <w:b w:val="false"/>
                <w:i w:val="false"/>
                <w:color w:val="000000"/>
                <w:sz w:val="20"/>
              </w:rPr>
              <w:t>
8) нарушение герметичности;</w:t>
            </w:r>
          </w:p>
          <w:p>
            <w:pPr>
              <w:spacing w:after="20"/>
              <w:ind w:left="20"/>
              <w:jc w:val="both"/>
            </w:pPr>
            <w:r>
              <w:rPr>
                <w:rFonts w:ascii="Times New Roman"/>
                <w:b w:val="false"/>
                <w:i w:val="false"/>
                <w:color w:val="000000"/>
                <w:sz w:val="20"/>
              </w:rPr>
              <w:t>
9) превышение нормативного значения вибрации;</w:t>
            </w:r>
          </w:p>
          <w:p>
            <w:pPr>
              <w:spacing w:after="20"/>
              <w:ind w:left="20"/>
              <w:jc w:val="both"/>
            </w:pPr>
            <w:r>
              <w:rPr>
                <w:rFonts w:ascii="Times New Roman"/>
                <w:b w:val="false"/>
                <w:i w:val="false"/>
                <w:color w:val="000000"/>
                <w:sz w:val="20"/>
              </w:rPr>
              <w:t>
10) взрыв;</w:t>
            </w:r>
          </w:p>
          <w:p>
            <w:pPr>
              <w:spacing w:after="20"/>
              <w:ind w:left="20"/>
              <w:jc w:val="both"/>
            </w:pPr>
            <w:r>
              <w:rPr>
                <w:rFonts w:ascii="Times New Roman"/>
                <w:b w:val="false"/>
                <w:i w:val="false"/>
                <w:color w:val="000000"/>
                <w:sz w:val="20"/>
              </w:rPr>
              <w:t>
11) термическое повреждение, перегрев, пережог;</w:t>
            </w:r>
          </w:p>
          <w:p>
            <w:pPr>
              <w:spacing w:after="20"/>
              <w:ind w:left="20"/>
              <w:jc w:val="both"/>
            </w:pPr>
            <w:r>
              <w:rPr>
                <w:rFonts w:ascii="Times New Roman"/>
                <w:b w:val="false"/>
                <w:i w:val="false"/>
                <w:color w:val="000000"/>
                <w:sz w:val="20"/>
              </w:rPr>
              <w:t>
12) электродуговое повреждение;</w:t>
            </w:r>
          </w:p>
          <w:p>
            <w:pPr>
              <w:spacing w:after="20"/>
              <w:ind w:left="20"/>
              <w:jc w:val="both"/>
            </w:pPr>
            <w:r>
              <w:rPr>
                <w:rFonts w:ascii="Times New Roman"/>
                <w:b w:val="false"/>
                <w:i w:val="false"/>
                <w:color w:val="000000"/>
                <w:sz w:val="20"/>
              </w:rPr>
              <w:t>
13) нарушение электрической изоляции;</w:t>
            </w:r>
          </w:p>
          <w:p>
            <w:pPr>
              <w:spacing w:after="20"/>
              <w:ind w:left="20"/>
              <w:jc w:val="both"/>
            </w:pPr>
            <w:r>
              <w:rPr>
                <w:rFonts w:ascii="Times New Roman"/>
                <w:b w:val="false"/>
                <w:i w:val="false"/>
                <w:color w:val="000000"/>
                <w:sz w:val="20"/>
              </w:rPr>
              <w:t>
14) нарушение электрического контакта;</w:t>
            </w:r>
          </w:p>
          <w:p>
            <w:pPr>
              <w:spacing w:after="20"/>
              <w:ind w:left="20"/>
              <w:jc w:val="both"/>
            </w:pPr>
            <w:r>
              <w:rPr>
                <w:rFonts w:ascii="Times New Roman"/>
                <w:b w:val="false"/>
                <w:i w:val="false"/>
                <w:color w:val="000000"/>
                <w:sz w:val="20"/>
              </w:rPr>
              <w:t>
15) механическое разрушение (повреждение);</w:t>
            </w:r>
          </w:p>
          <w:p>
            <w:pPr>
              <w:spacing w:after="20"/>
              <w:ind w:left="20"/>
              <w:jc w:val="both"/>
            </w:pPr>
            <w:r>
              <w:rPr>
                <w:rFonts w:ascii="Times New Roman"/>
                <w:b w:val="false"/>
                <w:i w:val="false"/>
                <w:color w:val="000000"/>
                <w:sz w:val="20"/>
              </w:rPr>
              <w:t>
16) загорание или пожар;</w:t>
            </w:r>
          </w:p>
          <w:p>
            <w:pPr>
              <w:spacing w:after="20"/>
              <w:ind w:left="20"/>
              <w:jc w:val="both"/>
            </w:pPr>
            <w:r>
              <w:rPr>
                <w:rFonts w:ascii="Times New Roman"/>
                <w:b w:val="false"/>
                <w:i w:val="false"/>
                <w:color w:val="000000"/>
                <w:sz w:val="20"/>
              </w:rPr>
              <w:t>
17) нарушение устойчивости электрической сети;</w:t>
            </w:r>
          </w:p>
          <w:p>
            <w:pPr>
              <w:spacing w:after="20"/>
              <w:ind w:left="20"/>
              <w:jc w:val="both"/>
            </w:pPr>
            <w:r>
              <w:rPr>
                <w:rFonts w:ascii="Times New Roman"/>
                <w:b w:val="false"/>
                <w:i w:val="false"/>
                <w:color w:val="000000"/>
                <w:sz w:val="20"/>
              </w:rPr>
              <w:t>
18) нарушение противоаварийной автоматики;</w:t>
            </w:r>
          </w:p>
          <w:p>
            <w:pPr>
              <w:spacing w:after="20"/>
              <w:ind w:left="20"/>
              <w:jc w:val="both"/>
            </w:pPr>
            <w:r>
              <w:rPr>
                <w:rFonts w:ascii="Times New Roman"/>
                <w:b w:val="false"/>
                <w:i w:val="false"/>
                <w:color w:val="000000"/>
                <w:sz w:val="20"/>
              </w:rPr>
              <w:t>
19) неклассифицированные причины (исчерпание ресурса, зашлаковка и другое);</w:t>
            </w:r>
          </w:p>
          <w:p>
            <w:pPr>
              <w:spacing w:after="20"/>
              <w:ind w:left="20"/>
              <w:jc w:val="both"/>
            </w:pPr>
            <w:r>
              <w:rPr>
                <w:rFonts w:ascii="Times New Roman"/>
                <w:b w:val="false"/>
                <w:i w:val="false"/>
                <w:color w:val="000000"/>
                <w:sz w:val="20"/>
              </w:rPr>
              <w:t>
20) нарушения в работе систем диспетчерского и технологического управления производством.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классификационных признаков организационных причин технологических нарушений:</w:t>
            </w:r>
          </w:p>
          <w:p>
            <w:pPr>
              <w:spacing w:after="20"/>
              <w:ind w:left="20"/>
              <w:jc w:val="both"/>
            </w:pPr>
            <w:r>
              <w:rPr>
                <w:rFonts w:ascii="Times New Roman"/>
                <w:b w:val="false"/>
                <w:i w:val="false"/>
                <w:color w:val="000000"/>
                <w:sz w:val="20"/>
              </w:rPr>
              <w:t>
1) ошибочные действия оперативного персонала;</w:t>
            </w:r>
          </w:p>
          <w:p>
            <w:pPr>
              <w:spacing w:after="20"/>
              <w:ind w:left="20"/>
              <w:jc w:val="both"/>
            </w:pPr>
            <w:r>
              <w:rPr>
                <w:rFonts w:ascii="Times New Roman"/>
                <w:b w:val="false"/>
                <w:i w:val="false"/>
                <w:color w:val="000000"/>
                <w:sz w:val="20"/>
              </w:rPr>
              <w:t>
2) ошибочные действия неоперативного персонала;</w:t>
            </w:r>
          </w:p>
          <w:p>
            <w:pPr>
              <w:spacing w:after="20"/>
              <w:ind w:left="20"/>
              <w:jc w:val="both"/>
            </w:pPr>
            <w:r>
              <w:rPr>
                <w:rFonts w:ascii="Times New Roman"/>
                <w:b w:val="false"/>
                <w:i w:val="false"/>
                <w:color w:val="000000"/>
                <w:sz w:val="20"/>
              </w:rPr>
              <w:t>
3) недостатки в работе руководящего персонала энергопредприятия и (или) его структурных подразделений;</w:t>
            </w:r>
          </w:p>
          <w:p>
            <w:pPr>
              <w:spacing w:after="20"/>
              <w:ind w:left="20"/>
              <w:jc w:val="both"/>
            </w:pPr>
            <w:r>
              <w:rPr>
                <w:rFonts w:ascii="Times New Roman"/>
                <w:b w:val="false"/>
                <w:i w:val="false"/>
                <w:color w:val="000000"/>
                <w:sz w:val="20"/>
              </w:rPr>
              <w:t>
4) неудовлетворительная организация технического обслуживания и ремонта оборудования;</w:t>
            </w:r>
          </w:p>
          <w:p>
            <w:pPr>
              <w:spacing w:after="20"/>
              <w:ind w:left="20"/>
              <w:jc w:val="both"/>
            </w:pPr>
            <w:r>
              <w:rPr>
                <w:rFonts w:ascii="Times New Roman"/>
                <w:b w:val="false"/>
                <w:i w:val="false"/>
                <w:color w:val="000000"/>
                <w:sz w:val="20"/>
              </w:rPr>
              <w:t>
5) другие недостатки эксплуатации;</w:t>
            </w:r>
          </w:p>
          <w:p>
            <w:pPr>
              <w:spacing w:after="20"/>
              <w:ind w:left="20"/>
              <w:jc w:val="both"/>
            </w:pPr>
            <w:r>
              <w:rPr>
                <w:rFonts w:ascii="Times New Roman"/>
                <w:b w:val="false"/>
                <w:i w:val="false"/>
                <w:color w:val="000000"/>
                <w:sz w:val="20"/>
              </w:rPr>
              <w:t>
6) дефекты проекта;</w:t>
            </w:r>
          </w:p>
          <w:p>
            <w:pPr>
              <w:spacing w:after="20"/>
              <w:ind w:left="20"/>
              <w:jc w:val="both"/>
            </w:pPr>
            <w:r>
              <w:rPr>
                <w:rFonts w:ascii="Times New Roman"/>
                <w:b w:val="false"/>
                <w:i w:val="false"/>
                <w:color w:val="000000"/>
                <w:sz w:val="20"/>
              </w:rPr>
              <w:t>
7) дефекты конструкции;</w:t>
            </w:r>
          </w:p>
          <w:p>
            <w:pPr>
              <w:spacing w:after="20"/>
              <w:ind w:left="20"/>
              <w:jc w:val="both"/>
            </w:pPr>
            <w:r>
              <w:rPr>
                <w:rFonts w:ascii="Times New Roman"/>
                <w:b w:val="false"/>
                <w:i w:val="false"/>
                <w:color w:val="000000"/>
                <w:sz w:val="20"/>
              </w:rPr>
              <w:t>
8) дефекты изготовления;</w:t>
            </w:r>
          </w:p>
          <w:p>
            <w:pPr>
              <w:spacing w:after="20"/>
              <w:ind w:left="20"/>
              <w:jc w:val="both"/>
            </w:pPr>
            <w:r>
              <w:rPr>
                <w:rFonts w:ascii="Times New Roman"/>
                <w:b w:val="false"/>
                <w:i w:val="false"/>
                <w:color w:val="000000"/>
                <w:sz w:val="20"/>
              </w:rPr>
              <w:t>
9) дефекты монтажа;</w:t>
            </w:r>
          </w:p>
          <w:p>
            <w:pPr>
              <w:spacing w:after="20"/>
              <w:ind w:left="20"/>
              <w:jc w:val="both"/>
            </w:pPr>
            <w:r>
              <w:rPr>
                <w:rFonts w:ascii="Times New Roman"/>
                <w:b w:val="false"/>
                <w:i w:val="false"/>
                <w:color w:val="000000"/>
                <w:sz w:val="20"/>
              </w:rPr>
              <w:t>
10) дефекты ремонта;</w:t>
            </w:r>
          </w:p>
          <w:p>
            <w:pPr>
              <w:spacing w:after="20"/>
              <w:ind w:left="20"/>
              <w:jc w:val="both"/>
            </w:pPr>
            <w:r>
              <w:rPr>
                <w:rFonts w:ascii="Times New Roman"/>
                <w:b w:val="false"/>
                <w:i w:val="false"/>
                <w:color w:val="000000"/>
                <w:sz w:val="20"/>
              </w:rPr>
              <w:t>
11) дефекты строительства;</w:t>
            </w:r>
          </w:p>
          <w:p>
            <w:pPr>
              <w:spacing w:after="20"/>
              <w:ind w:left="20"/>
              <w:jc w:val="both"/>
            </w:pPr>
            <w:r>
              <w:rPr>
                <w:rFonts w:ascii="Times New Roman"/>
                <w:b w:val="false"/>
                <w:i w:val="false"/>
                <w:color w:val="000000"/>
                <w:sz w:val="20"/>
              </w:rPr>
              <w:t>
12) воздействие стихийных явлений;</w:t>
            </w:r>
          </w:p>
          <w:p>
            <w:pPr>
              <w:spacing w:after="20"/>
              <w:ind w:left="20"/>
              <w:jc w:val="both"/>
            </w:pPr>
            <w:r>
              <w:rPr>
                <w:rFonts w:ascii="Times New Roman"/>
                <w:b w:val="false"/>
                <w:i w:val="false"/>
                <w:color w:val="000000"/>
                <w:sz w:val="20"/>
              </w:rPr>
              <w:t>
13) воздействие посторонних лиц и организаций;</w:t>
            </w:r>
          </w:p>
          <w:p>
            <w:pPr>
              <w:spacing w:after="20"/>
              <w:ind w:left="20"/>
              <w:jc w:val="both"/>
            </w:pPr>
            <w:r>
              <w:rPr>
                <w:rFonts w:ascii="Times New Roman"/>
                <w:b w:val="false"/>
                <w:i w:val="false"/>
                <w:color w:val="000000"/>
                <w:sz w:val="20"/>
              </w:rPr>
              <w:t>
14) неклассифицированные причины (износ оборудования, находящегося в эксплуатации свыше нормативного срока эксплуатации, воздействие птиц, грызунов).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отказов II степени связанных с:</w:t>
            </w:r>
          </w:p>
          <w:p>
            <w:pPr>
              <w:spacing w:after="20"/>
              <w:ind w:left="20"/>
              <w:jc w:val="both"/>
            </w:pPr>
            <w:r>
              <w:rPr>
                <w:rFonts w:ascii="Times New Roman"/>
                <w:b w:val="false"/>
                <w:i w:val="false"/>
                <w:color w:val="000000"/>
                <w:sz w:val="20"/>
              </w:rPr>
              <w:t>
повреждением из-за заводских дефектов оборудования, не выработавшего срок службы;</w:t>
            </w:r>
          </w:p>
          <w:p>
            <w:pPr>
              <w:spacing w:after="20"/>
              <w:ind w:left="20"/>
              <w:jc w:val="both"/>
            </w:pPr>
            <w:r>
              <w:rPr>
                <w:rFonts w:ascii="Times New Roman"/>
                <w:b w:val="false"/>
                <w:i w:val="false"/>
                <w:color w:val="000000"/>
                <w:sz w:val="20"/>
              </w:rPr>
              <w:t>
полным сбросом нагрузки электростанцией;</w:t>
            </w:r>
          </w:p>
          <w:p>
            <w:pPr>
              <w:spacing w:after="20"/>
              <w:ind w:left="20"/>
              <w:jc w:val="both"/>
            </w:pPr>
            <w:r>
              <w:rPr>
                <w:rFonts w:ascii="Times New Roman"/>
                <w:b w:val="false"/>
                <w:i w:val="false"/>
                <w:color w:val="000000"/>
                <w:sz w:val="20"/>
              </w:rPr>
              <w:t>
повреждением электрических сетей 110-1150 киловольт (далее – кВ), а также основного оборудования подстанций 110 кВ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расследования продленного на срок не более 30 календарных дней, в случаях невозможности завершения расследования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руководителей, подлежащих квалификационной проверке знаний правил технической эксплуатации и правил техники безопасности у руководителей, специалистов организаций, осуществляющих производство, передачу электрической энергии, для контроля технического состояния и безопасности эксплуатации электроустановок на следующий календарный год направленного организациями услугодателю ежегодно, в срок до 1 (первого)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комиссии по оценке готовности услугополучателя к работе в осенне-зимний период, созданный Услугополучателями и начинающий работу для подготовки акта готовности ежегодно с 1 (первого) августа.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готовности Услугополучателя к работе в осенне-зимний период, определенный Комиссией услугополучателя в период с 1 (первого) августа по 30 (тридцатое) сентября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получения Паспорта готовности Услугополучателями – ежегодно до 19 (девятнадцатого) октября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w:t>
            </w:r>
          </w:p>
          <w:p>
            <w:pPr>
              <w:spacing w:after="20"/>
              <w:ind w:left="20"/>
              <w:jc w:val="both"/>
            </w:pPr>
            <w:r>
              <w:rPr>
                <w:rFonts w:ascii="Times New Roman"/>
                <w:b w:val="false"/>
                <w:i w:val="false"/>
                <w:color w:val="000000"/>
                <w:sz w:val="20"/>
              </w:rPr>
              <w:t>
1) индивидуальных испытаний оборудования и функциональных испытаний отдельных систем, завершившиеся пробным пуском основного и вспомогательного оборудования;</w:t>
            </w:r>
          </w:p>
          <w:p>
            <w:pPr>
              <w:spacing w:after="20"/>
              <w:ind w:left="20"/>
              <w:jc w:val="both"/>
            </w:pPr>
            <w:r>
              <w:rPr>
                <w:rFonts w:ascii="Times New Roman"/>
                <w:b w:val="false"/>
                <w:i w:val="false"/>
                <w:color w:val="000000"/>
                <w:sz w:val="20"/>
              </w:rPr>
              <w:t>
2) комплексного опробования оборудования, проведенные перед приемкой в эксплуатацию энергообъекта (пускового комплекса).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оперативного сообщения энергопредприятий предоставленные в течение 1 (одного) часа с момента возникновения технологического нарушения по телефону с дублированием посредством мобильных программ по обмену мгновенными сообщениями.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направленного письменного сообщения энергопредприятиями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выданных энергопроизводящими организациями на подключение вновь вводимых или реконструируемых электроустановок после получения заявки от потребителя в следующие сроки:</w:t>
            </w:r>
          </w:p>
          <w:p>
            <w:pPr>
              <w:spacing w:after="20"/>
              <w:ind w:left="20"/>
              <w:jc w:val="both"/>
            </w:pPr>
            <w:r>
              <w:rPr>
                <w:rFonts w:ascii="Times New Roman"/>
                <w:b w:val="false"/>
                <w:i w:val="false"/>
                <w:color w:val="000000"/>
                <w:sz w:val="20"/>
              </w:rPr>
              <w:t>
1) мощностью до 200 киловатт (далее – кВт) - в течение 5 рабочих дней;</w:t>
            </w:r>
          </w:p>
          <w:p>
            <w:pPr>
              <w:spacing w:after="20"/>
              <w:ind w:left="20"/>
              <w:jc w:val="both"/>
            </w:pPr>
            <w:r>
              <w:rPr>
                <w:rFonts w:ascii="Times New Roman"/>
                <w:b w:val="false"/>
                <w:i w:val="false"/>
                <w:color w:val="000000"/>
                <w:sz w:val="20"/>
              </w:rPr>
              <w:t>
2) мощностью от 200 до 1000 кВт - в течение 10 рабочих дней;</w:t>
            </w:r>
          </w:p>
          <w:p>
            <w:pPr>
              <w:spacing w:after="20"/>
              <w:ind w:left="20"/>
              <w:jc w:val="both"/>
            </w:pPr>
            <w:r>
              <w:rPr>
                <w:rFonts w:ascii="Times New Roman"/>
                <w:b w:val="false"/>
                <w:i w:val="false"/>
                <w:color w:val="000000"/>
                <w:sz w:val="20"/>
              </w:rPr>
              <w:t>
3) мощностью свыше 1000 кВт - в течение 15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согласованных с системным оператором при подключении пользователя электрической сети с заявленной мощностью свыше 10 мегаватт (далее – МВт) к электрической сети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своевременной, достоверной и полной информации, предоставленных энергопроизводящей организацией, запрашиваемой и необходимой для осуществления полномочий органа государственного контроля и надзора в области электроэнергетики.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предупреждения о прекращении (ограничении) поставки электрической энергии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в сроки не менее чем за 5 (пять) рабочих дня до прекращения поставки электрической энергии Потребителю (Потребителя, использующего электрическую энергию для бытовых нужд не менее чем за 30 (тридцать)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прекращения полностью подачи потребителю электрической энергии энергопередающим или энергопроизводящими организациями без предварительного уведомления в случаях:</w:t>
            </w:r>
          </w:p>
          <w:p>
            <w:pPr>
              <w:spacing w:after="20"/>
              <w:ind w:left="20"/>
              <w:jc w:val="both"/>
            </w:pPr>
            <w:r>
              <w:rPr>
                <w:rFonts w:ascii="Times New Roman"/>
                <w:b w:val="false"/>
                <w:i w:val="false"/>
                <w:color w:val="000000"/>
                <w:sz w:val="20"/>
              </w:rPr>
              <w:t>
1) самовольного подключения приемников электрической энергии к электрической сети энергопередающей (энергопроизводящей) организации;</w:t>
            </w:r>
          </w:p>
          <w:p>
            <w:pPr>
              <w:spacing w:after="20"/>
              <w:ind w:left="20"/>
              <w:jc w:val="both"/>
            </w:pPr>
            <w:r>
              <w:rPr>
                <w:rFonts w:ascii="Times New Roman"/>
                <w:b w:val="false"/>
                <w:i w:val="false"/>
                <w:color w:val="000000"/>
                <w:sz w:val="20"/>
              </w:rPr>
              <w:t>
2) подключения приемников электрической энергии помимо (без учета) приборов коммерческого учета электрической энергии;</w:t>
            </w:r>
          </w:p>
          <w:p>
            <w:pPr>
              <w:spacing w:after="20"/>
              <w:ind w:left="20"/>
              <w:jc w:val="both"/>
            </w:pPr>
            <w:r>
              <w:rPr>
                <w:rFonts w:ascii="Times New Roman"/>
                <w:b w:val="false"/>
                <w:i w:val="false"/>
                <w:color w:val="000000"/>
                <w:sz w:val="20"/>
              </w:rPr>
              <w:t>
3) снижения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p>
            <w:pPr>
              <w:spacing w:after="20"/>
              <w:ind w:left="20"/>
              <w:jc w:val="both"/>
            </w:pPr>
            <w:r>
              <w:rPr>
                <w:rFonts w:ascii="Times New Roman"/>
                <w:b w:val="false"/>
                <w:i w:val="false"/>
                <w:color w:val="000000"/>
                <w:sz w:val="20"/>
              </w:rPr>
              <w:t>
4) недопущения представителей энергопередающей (энергопроизводящей) организаций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p>
            <w:pPr>
              <w:spacing w:after="20"/>
              <w:ind w:left="20"/>
              <w:jc w:val="both"/>
            </w:pPr>
            <w:r>
              <w:rPr>
                <w:rFonts w:ascii="Times New Roman"/>
                <w:b w:val="false"/>
                <w:i w:val="false"/>
                <w:color w:val="000000"/>
                <w:sz w:val="20"/>
              </w:rPr>
              <w:t>
5) аварийной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в произвольной форме потребителю электроэнергии о нарушении и проведение перерасчета при следующих нарушениях:</w:t>
            </w:r>
          </w:p>
          <w:p>
            <w:pPr>
              <w:spacing w:after="20"/>
              <w:ind w:left="20"/>
              <w:jc w:val="both"/>
            </w:pPr>
            <w:r>
              <w:rPr>
                <w:rFonts w:ascii="Times New Roman"/>
                <w:b w:val="false"/>
                <w:i w:val="false"/>
                <w:color w:val="000000"/>
                <w:sz w:val="20"/>
              </w:rPr>
              <w:t>
1) самовольное подключение к сетям энергопроизводящей организации;</w:t>
            </w:r>
          </w:p>
          <w:p>
            <w:pPr>
              <w:spacing w:after="20"/>
              <w:ind w:left="20"/>
              <w:jc w:val="both"/>
            </w:pPr>
            <w:r>
              <w:rPr>
                <w:rFonts w:ascii="Times New Roman"/>
                <w:b w:val="false"/>
                <w:i w:val="false"/>
                <w:color w:val="000000"/>
                <w:sz w:val="20"/>
              </w:rPr>
              <w:t>
2) подключение приемников электроэнергии помимо прибора коммерческого учета электрической энергии (далее – ПКУ);</w:t>
            </w:r>
          </w:p>
          <w:p>
            <w:pPr>
              <w:spacing w:after="20"/>
              <w:ind w:left="20"/>
              <w:jc w:val="both"/>
            </w:pPr>
            <w:r>
              <w:rPr>
                <w:rFonts w:ascii="Times New Roman"/>
                <w:b w:val="false"/>
                <w:i w:val="false"/>
                <w:color w:val="000000"/>
                <w:sz w:val="20"/>
              </w:rPr>
              <w:t>
3) изменение схемы включения ПКУ, трансформаторов тока и напряжения;</w:t>
            </w:r>
          </w:p>
          <w:p>
            <w:pPr>
              <w:spacing w:after="20"/>
              <w:ind w:left="20"/>
              <w:jc w:val="both"/>
            </w:pPr>
            <w:r>
              <w:rPr>
                <w:rFonts w:ascii="Times New Roman"/>
                <w:b w:val="false"/>
                <w:i w:val="false"/>
                <w:color w:val="000000"/>
                <w:sz w:val="20"/>
              </w:rPr>
              <w:t>
4) искусственное торможение диска ПКУ;</w:t>
            </w:r>
          </w:p>
          <w:p>
            <w:pPr>
              <w:spacing w:after="20"/>
              <w:ind w:left="20"/>
              <w:jc w:val="both"/>
            </w:pPr>
            <w:r>
              <w:rPr>
                <w:rFonts w:ascii="Times New Roman"/>
                <w:b w:val="false"/>
                <w:i w:val="false"/>
                <w:color w:val="000000"/>
                <w:sz w:val="20"/>
              </w:rPr>
              <w:t>
5) установка приспособлений, искажающих показания ПКУ.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автоматизированных систем управления обеспечивающих решение задач производственно-технологического, оперативно-диспетчерского и организационно-экономического управления энергопроизводством, а именно:</w:t>
            </w:r>
          </w:p>
          <w:p>
            <w:pPr>
              <w:spacing w:after="20"/>
              <w:ind w:left="20"/>
              <w:jc w:val="both"/>
            </w:pPr>
            <w:r>
              <w:rPr>
                <w:rFonts w:ascii="Times New Roman"/>
                <w:b w:val="false"/>
                <w:i w:val="false"/>
                <w:color w:val="000000"/>
                <w:sz w:val="20"/>
              </w:rPr>
              <w:t>
1) автоматизированных систем управления технологическим процессом;</w:t>
            </w:r>
          </w:p>
          <w:p>
            <w:pPr>
              <w:spacing w:after="20"/>
              <w:ind w:left="20"/>
              <w:jc w:val="both"/>
            </w:pPr>
            <w:r>
              <w:rPr>
                <w:rFonts w:ascii="Times New Roman"/>
                <w:b w:val="false"/>
                <w:i w:val="false"/>
                <w:color w:val="000000"/>
                <w:sz w:val="20"/>
              </w:rPr>
              <w:t>
2) автоматизированных систем диспетчерского управления;</w:t>
            </w:r>
          </w:p>
          <w:p>
            <w:pPr>
              <w:spacing w:after="20"/>
              <w:ind w:left="20"/>
              <w:jc w:val="both"/>
            </w:pPr>
            <w:r>
              <w:rPr>
                <w:rFonts w:ascii="Times New Roman"/>
                <w:b w:val="false"/>
                <w:i w:val="false"/>
                <w:color w:val="000000"/>
                <w:sz w:val="20"/>
              </w:rPr>
              <w:t>
3) автоматизированных систем управления производством.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прохождения периодической (очередной) квалификационной проверки знаний руководителями и специалистами служб безопасности и охраны труда энергопроизводящей организации не реже одного раза в три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прохождения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энергопроизводящей организации не реже одного раза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приказа руководителя энергопроизводящей организации о создании комиссии для проведения квалификационной проверки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специалистов, подлежащих квалификационной проверке знаний на следующий календарный год, составляемого энергопроизводящей организацией, ежегодно, в срок до 25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форм проведения работы с ремонтным персоналом:</w:t>
            </w:r>
          </w:p>
          <w:p>
            <w:pPr>
              <w:spacing w:after="20"/>
              <w:ind w:left="20"/>
              <w:jc w:val="both"/>
            </w:pPr>
            <w:r>
              <w:rPr>
                <w:rFonts w:ascii="Times New Roman"/>
                <w:b w:val="false"/>
                <w:i w:val="false"/>
                <w:color w:val="000000"/>
                <w:sz w:val="20"/>
              </w:rPr>
              <w:t>
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 стажировку на рабочем месте; первичную квалификационную проверку знаний;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в плане работы с персоналом по следующим направлениям:</w:t>
            </w:r>
          </w:p>
          <w:p>
            <w:pPr>
              <w:spacing w:after="20"/>
              <w:ind w:left="20"/>
              <w:jc w:val="both"/>
            </w:pPr>
            <w:r>
              <w:rPr>
                <w:rFonts w:ascii="Times New Roman"/>
                <w:b w:val="false"/>
                <w:i w:val="false"/>
                <w:color w:val="000000"/>
                <w:sz w:val="20"/>
              </w:rPr>
              <w:t>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в области электроэнергетики;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для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проведения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недопущения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назначения председателем центральной комиссии лица, прошедшего проверку знаний в государственном органе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центральной комиссии по квалификационные проверки энергопроизводящей организации, в составе не менее трех человек, имеющих группу допуска по электробезопасности не ниже четвертой.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 в каждом структурном подразделении.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выдачи технических условий на подключение пользователей сети с заявленной электрической мощностью 5 МВт и более к электрической сети на основании "Схемы выдачи мощности электростанции", разработанной специализированными проектными организациями, имеющими лицензию на занятие проектной деятельностью.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порядка отключения электрических сетей от генерирующих установок энергопередающей организацией по указанию системного оператора при следующих обстоятельствах:</w:t>
            </w:r>
          </w:p>
          <w:p>
            <w:pPr>
              <w:spacing w:after="20"/>
              <w:ind w:left="20"/>
              <w:jc w:val="both"/>
            </w:pPr>
            <w:r>
              <w:rPr>
                <w:rFonts w:ascii="Times New Roman"/>
                <w:b w:val="false"/>
                <w:i w:val="false"/>
                <w:color w:val="000000"/>
                <w:sz w:val="20"/>
              </w:rPr>
              <w:t>
1) предупреждение надвигающейся угрозы для здоровья и безопасности людей или оборудования электроустановок;</w:t>
            </w:r>
          </w:p>
          <w:p>
            <w:pPr>
              <w:spacing w:after="20"/>
              <w:ind w:left="20"/>
              <w:jc w:val="both"/>
            </w:pPr>
            <w:r>
              <w:rPr>
                <w:rFonts w:ascii="Times New Roman"/>
                <w:b w:val="false"/>
                <w:i w:val="false"/>
                <w:color w:val="000000"/>
                <w:sz w:val="20"/>
              </w:rPr>
              <w:t>
2) авария на электростанции или соединительном оборудовании;</w:t>
            </w:r>
          </w:p>
          <w:p>
            <w:pPr>
              <w:spacing w:after="20"/>
              <w:ind w:left="20"/>
              <w:jc w:val="both"/>
            </w:pPr>
            <w:r>
              <w:rPr>
                <w:rFonts w:ascii="Times New Roman"/>
                <w:b w:val="false"/>
                <w:i w:val="false"/>
                <w:color w:val="000000"/>
                <w:sz w:val="20"/>
              </w:rPr>
              <w:t>
3) невыполнение оперативным персоналом энергопроизводящей организации диспетчерских распоряжений энергопередающей организации или системного оператора;</w:t>
            </w:r>
          </w:p>
          <w:p>
            <w:pPr>
              <w:spacing w:after="20"/>
              <w:ind w:left="20"/>
              <w:jc w:val="both"/>
            </w:pPr>
            <w:r>
              <w:rPr>
                <w:rFonts w:ascii="Times New Roman"/>
                <w:b w:val="false"/>
                <w:i w:val="false"/>
                <w:color w:val="000000"/>
                <w:sz w:val="20"/>
              </w:rPr>
              <w:t>
4) ликвидация аварийных ситуаций и предотвращение ее развития;</w:t>
            </w:r>
          </w:p>
          <w:p>
            <w:pPr>
              <w:spacing w:after="20"/>
              <w:ind w:left="20"/>
              <w:jc w:val="both"/>
            </w:pPr>
            <w:r>
              <w:rPr>
                <w:rFonts w:ascii="Times New Roman"/>
                <w:b w:val="false"/>
                <w:i w:val="false"/>
                <w:color w:val="000000"/>
                <w:sz w:val="20"/>
              </w:rPr>
              <w:t>
5) обстоятельства непреодолимой силы.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8445" w:id="895"/>
      <w:r>
        <w:rPr>
          <w:rFonts w:ascii="Times New Roman"/>
          <w:b w:val="false"/>
          <w:i w:val="false"/>
          <w:color w:val="000000"/>
          <w:sz w:val="28"/>
        </w:rPr>
        <w:t>
      Должностное (ые) лицо (а) __________ ______________ ______________________</w:t>
      </w:r>
    </w:p>
    <w:bookmarkEnd w:id="895"/>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__________ ______________ 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 ______________ 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bookmarkStart w:name="z23082" w:id="896"/>
    <w:p>
      <w:pPr>
        <w:spacing w:after="0"/>
        <w:ind w:left="0"/>
        <w:jc w:val="left"/>
      </w:pPr>
      <w:r>
        <w:rPr>
          <w:rFonts w:ascii="Times New Roman"/>
          <w:b/>
          <w:i w:val="false"/>
          <w:color w:val="000000"/>
        </w:rPr>
        <w:t xml:space="preserve"> Проверочный лист в области электроэнергетики в отношении энергопроизводящих организаций, использующих возобновляемые источники энергии</w:t>
      </w:r>
    </w:p>
    <w:bookmarkEnd w:id="896"/>
    <w:p>
      <w:pPr>
        <w:spacing w:after="0"/>
        <w:ind w:left="0"/>
        <w:jc w:val="both"/>
      </w:pPr>
      <w:r>
        <w:rPr>
          <w:rFonts w:ascii="Times New Roman"/>
          <w:b w:val="false"/>
          <w:i w:val="false"/>
          <w:color w:val="ff0000"/>
          <w:sz w:val="28"/>
        </w:rPr>
        <w:t xml:space="preserve">
      Сноска. Совместный приказ дополнен приложением 7-1 в соответствии с совместным приказом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 с изменением, внесенным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3083" w:id="897"/>
      <w:r>
        <w:rPr>
          <w:rFonts w:ascii="Times New Roman"/>
          <w:b w:val="false"/>
          <w:i w:val="false"/>
          <w:color w:val="000000"/>
          <w:sz w:val="28"/>
        </w:rPr>
        <w:t>
      Государственный орган, назначивший проверку/профилактический контроль</w:t>
      </w:r>
    </w:p>
    <w:bookmarkEnd w:id="897"/>
    <w:p>
      <w:pPr>
        <w:spacing w:after="0"/>
        <w:ind w:left="0"/>
        <w:jc w:val="both"/>
      </w:pPr>
      <w:r>
        <w:rPr>
          <w:rFonts w:ascii="Times New Roman"/>
          <w:b w:val="false"/>
          <w:i w:val="false"/>
          <w:color w:val="000000"/>
          <w:sz w:val="28"/>
        </w:rPr>
        <w:t>с посещением субъекта (объекта) контроля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__________________________________________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w:t>
      </w:r>
    </w:p>
    <w:p>
      <w:pPr>
        <w:spacing w:after="0"/>
        <w:ind w:left="0"/>
        <w:jc w:val="both"/>
      </w:pPr>
      <w:r>
        <w:rPr>
          <w:rFonts w:ascii="Times New Roman"/>
          <w:b w:val="false"/>
          <w:i w:val="false"/>
          <w:color w:val="000000"/>
          <w:sz w:val="28"/>
        </w:rPr>
        <w:t>номер субъекта (объекта) контроля</w:t>
      </w:r>
    </w:p>
    <w:p>
      <w:pPr>
        <w:spacing w:after="0"/>
        <w:ind w:left="0"/>
        <w:jc w:val="both"/>
      </w:pPr>
      <w:r>
        <w:rPr>
          <w:rFonts w:ascii="Times New Roman"/>
          <w:b w:val="false"/>
          <w:i w:val="false"/>
          <w:color w:val="000000"/>
          <w:sz w:val="28"/>
        </w:rPr>
        <w:t>Адрес места нахождения 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84" w:id="89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8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89" w:id="89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94" w:id="90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энергетическом предприятии сводной отчетности о технологических нарушениях по форме, направленного в государственный орган по государственному энергетическому надзору и контролю или местный исполнительный орган (по компетенции), ежемесячно, до седьмого числа месяца, следующего за отчетным.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99" w:id="90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по телефону с дублированием посредством мобильных программ по обмену мгновенными сообщениями о произошедших технологических нарушениях и несчастных случаях в Единой электроэнергетической системе Республики Казахстан предоставленного энергопредприятием в течение 1 (одного) часа с момента возникновения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04" w:id="90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сообщения энергопредприятия, направленного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09" w:id="90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10" w:id="904"/>
          <w:p>
            <w:pPr>
              <w:spacing w:after="20"/>
              <w:ind w:left="20"/>
              <w:jc w:val="both"/>
            </w:pPr>
            <w:r>
              <w:rPr>
                <w:rFonts w:ascii="Times New Roman"/>
                <w:b w:val="false"/>
                <w:i w:val="false"/>
                <w:color w:val="000000"/>
                <w:sz w:val="20"/>
              </w:rPr>
              <w:t>
Наличие оперативных и письменных сообщений, содержащие следующие сведения:</w:t>
            </w:r>
          </w:p>
          <w:bookmarkEnd w:id="904"/>
          <w:p>
            <w:pPr>
              <w:spacing w:after="20"/>
              <w:ind w:left="20"/>
              <w:jc w:val="both"/>
            </w:pPr>
            <w:r>
              <w:rPr>
                <w:rFonts w:ascii="Times New Roman"/>
                <w:b w:val="false"/>
                <w:i w:val="false"/>
                <w:color w:val="000000"/>
                <w:sz w:val="20"/>
              </w:rPr>
              <w:t>
</w:t>
            </w:r>
            <w:r>
              <w:rPr>
                <w:rFonts w:ascii="Times New Roman"/>
                <w:b w:val="false"/>
                <w:i w:val="false"/>
                <w:color w:val="000000"/>
                <w:sz w:val="20"/>
              </w:rPr>
              <w:t>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перечень отработавших защит, автоматики и блокировок;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20" w:id="905"/>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21" w:id="906"/>
          <w:p>
            <w:pPr>
              <w:spacing w:after="20"/>
              <w:ind w:left="20"/>
              <w:jc w:val="both"/>
            </w:pPr>
            <w:r>
              <w:rPr>
                <w:rFonts w:ascii="Times New Roman"/>
                <w:b w:val="false"/>
                <w:i w:val="false"/>
                <w:color w:val="000000"/>
                <w:sz w:val="20"/>
              </w:rPr>
              <w:t>
Наличие описания всех причин возникновения, развития аварий для изучения и оценивания при расследовании технологических нарушений:</w:t>
            </w:r>
          </w:p>
          <w:bookmarkEnd w:id="906"/>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29" w:id="90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30" w:id="908"/>
          <w:p>
            <w:pPr>
              <w:spacing w:after="20"/>
              <w:ind w:left="20"/>
              <w:jc w:val="both"/>
            </w:pPr>
            <w:r>
              <w:rPr>
                <w:rFonts w:ascii="Times New Roman"/>
                <w:b w:val="false"/>
                <w:i w:val="false"/>
                <w:color w:val="000000"/>
                <w:sz w:val="20"/>
              </w:rPr>
              <w:t>
Наличие описания всех причин возникновения, развития отказов I и II степени на объектах энергопроизводящей организации для изучения и оценивания при расследовании технологических нарушений при отказе:</w:t>
            </w:r>
          </w:p>
          <w:bookmarkEnd w:id="908"/>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38" w:id="90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39" w:id="910"/>
          <w:p>
            <w:pPr>
              <w:spacing w:after="20"/>
              <w:ind w:left="20"/>
              <w:jc w:val="both"/>
            </w:pPr>
            <w:r>
              <w:rPr>
                <w:rFonts w:ascii="Times New Roman"/>
                <w:b w:val="false"/>
                <w:i w:val="false"/>
                <w:color w:val="000000"/>
                <w:sz w:val="20"/>
              </w:rPr>
              <w:t>
Наличие классификационного признака технических причин технологических нарушений:</w:t>
            </w:r>
          </w:p>
          <w:bookmarkEnd w:id="910"/>
          <w:p>
            <w:pPr>
              <w:spacing w:after="20"/>
              <w:ind w:left="20"/>
              <w:jc w:val="both"/>
            </w:pPr>
            <w:r>
              <w:rPr>
                <w:rFonts w:ascii="Times New Roman"/>
                <w:b w:val="false"/>
                <w:i w:val="false"/>
                <w:color w:val="000000"/>
                <w:sz w:val="20"/>
              </w:rPr>
              <w:t>
</w:t>
            </w:r>
            <w:r>
              <w:rPr>
                <w:rFonts w:ascii="Times New Roman"/>
                <w:b w:val="false"/>
                <w:i w:val="false"/>
                <w:color w:val="000000"/>
                <w:sz w:val="20"/>
              </w:rPr>
              <w:t>1) нарушение структуры материала установки, ее детали или узла;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нарушение сварки, пайки;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нарушение механического соединения;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механический износ;</w:t>
            </w:r>
          </w:p>
          <w:p>
            <w:pPr>
              <w:spacing w:after="20"/>
              <w:ind w:left="20"/>
              <w:jc w:val="both"/>
            </w:pPr>
            <w:r>
              <w:rPr>
                <w:rFonts w:ascii="Times New Roman"/>
                <w:b w:val="false"/>
                <w:i w:val="false"/>
                <w:color w:val="000000"/>
                <w:sz w:val="20"/>
              </w:rPr>
              <w:t>
</w:t>
            </w:r>
            <w:r>
              <w:rPr>
                <w:rFonts w:ascii="Times New Roman"/>
                <w:b w:val="false"/>
                <w:i w:val="false"/>
                <w:color w:val="000000"/>
                <w:sz w:val="20"/>
              </w:rPr>
              <w:t>5) золовой износ;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коррозионный износ;</w:t>
            </w:r>
          </w:p>
          <w:p>
            <w:pPr>
              <w:spacing w:after="20"/>
              <w:ind w:left="20"/>
              <w:jc w:val="both"/>
            </w:pPr>
            <w:r>
              <w:rPr>
                <w:rFonts w:ascii="Times New Roman"/>
                <w:b w:val="false"/>
                <w:i w:val="false"/>
                <w:color w:val="000000"/>
                <w:sz w:val="20"/>
              </w:rPr>
              <w:t>
</w:t>
            </w:r>
            <w:r>
              <w:rPr>
                <w:rFonts w:ascii="Times New Roman"/>
                <w:b w:val="false"/>
                <w:i w:val="false"/>
                <w:color w:val="000000"/>
                <w:sz w:val="20"/>
              </w:rPr>
              <w:t>7) эрозионный износ;</w:t>
            </w:r>
          </w:p>
          <w:p>
            <w:pPr>
              <w:spacing w:after="20"/>
              <w:ind w:left="20"/>
              <w:jc w:val="both"/>
            </w:pPr>
            <w:r>
              <w:rPr>
                <w:rFonts w:ascii="Times New Roman"/>
                <w:b w:val="false"/>
                <w:i w:val="false"/>
                <w:color w:val="000000"/>
                <w:sz w:val="20"/>
              </w:rPr>
              <w:t>
</w:t>
            </w:r>
            <w:r>
              <w:rPr>
                <w:rFonts w:ascii="Times New Roman"/>
                <w:b w:val="false"/>
                <w:i w:val="false"/>
                <w:color w:val="000000"/>
                <w:sz w:val="20"/>
              </w:rPr>
              <w:t>8) нарушение герметичности;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превышение нормативного значения вибрации;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10) взрыв;</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термическое повреждение, перегрев, пережог;</w:t>
            </w:r>
          </w:p>
          <w:p>
            <w:pPr>
              <w:spacing w:after="20"/>
              <w:ind w:left="20"/>
              <w:jc w:val="both"/>
            </w:pPr>
            <w:r>
              <w:rPr>
                <w:rFonts w:ascii="Times New Roman"/>
                <w:b w:val="false"/>
                <w:i w:val="false"/>
                <w:color w:val="000000"/>
                <w:sz w:val="20"/>
              </w:rPr>
              <w:t>
</w:t>
            </w:r>
            <w:r>
              <w:rPr>
                <w:rFonts w:ascii="Times New Roman"/>
                <w:b w:val="false"/>
                <w:i w:val="false"/>
                <w:color w:val="000000"/>
                <w:sz w:val="20"/>
              </w:rPr>
              <w:t>12) электродуговое повреждение;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13) нарушение электрической изоляции;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14) нарушение электрического контакта;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15) механическое разрушение (повреждение);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16) загорание или пожар;</w:t>
            </w:r>
          </w:p>
          <w:p>
            <w:pPr>
              <w:spacing w:after="20"/>
              <w:ind w:left="20"/>
              <w:jc w:val="both"/>
            </w:pPr>
            <w:r>
              <w:rPr>
                <w:rFonts w:ascii="Times New Roman"/>
                <w:b w:val="false"/>
                <w:i w:val="false"/>
                <w:color w:val="000000"/>
                <w:sz w:val="20"/>
              </w:rPr>
              <w:t>
</w:t>
            </w:r>
            <w:r>
              <w:rPr>
                <w:rFonts w:ascii="Times New Roman"/>
                <w:b w:val="false"/>
                <w:i w:val="false"/>
                <w:color w:val="000000"/>
                <w:sz w:val="20"/>
              </w:rPr>
              <w:t>17) нарушение устойчивости электрической сети;</w:t>
            </w:r>
          </w:p>
          <w:p>
            <w:pPr>
              <w:spacing w:after="20"/>
              <w:ind w:left="20"/>
              <w:jc w:val="both"/>
            </w:pPr>
            <w:r>
              <w:rPr>
                <w:rFonts w:ascii="Times New Roman"/>
                <w:b w:val="false"/>
                <w:i w:val="false"/>
                <w:color w:val="000000"/>
                <w:sz w:val="20"/>
              </w:rPr>
              <w:t>
</w:t>
            </w:r>
            <w:r>
              <w:rPr>
                <w:rFonts w:ascii="Times New Roman"/>
                <w:b w:val="false"/>
                <w:i w:val="false"/>
                <w:color w:val="000000"/>
                <w:sz w:val="20"/>
              </w:rPr>
              <w:t>18) нарушение противоаварийной автоматики;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19) неклассифицированные причины (исчерпание ресурса, зашлаковка и другое);</w:t>
            </w:r>
          </w:p>
          <w:p>
            <w:pPr>
              <w:spacing w:after="20"/>
              <w:ind w:left="20"/>
              <w:jc w:val="both"/>
            </w:pPr>
            <w:r>
              <w:rPr>
                <w:rFonts w:ascii="Times New Roman"/>
                <w:b w:val="false"/>
                <w:i w:val="false"/>
                <w:color w:val="000000"/>
                <w:sz w:val="20"/>
              </w:rPr>
              <w:t>
20) нарушения в работе систем диспетчерского и технологического управления производством.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63" w:id="91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64" w:id="912"/>
          <w:p>
            <w:pPr>
              <w:spacing w:after="20"/>
              <w:ind w:left="20"/>
              <w:jc w:val="both"/>
            </w:pPr>
            <w:r>
              <w:rPr>
                <w:rFonts w:ascii="Times New Roman"/>
                <w:b w:val="false"/>
                <w:i w:val="false"/>
                <w:color w:val="000000"/>
                <w:sz w:val="20"/>
              </w:rPr>
              <w:t>
Наличие классификационных признаков организационных причин технологических нарушений:</w:t>
            </w:r>
          </w:p>
          <w:bookmarkEnd w:id="912"/>
          <w:p>
            <w:pPr>
              <w:spacing w:after="20"/>
              <w:ind w:left="20"/>
              <w:jc w:val="both"/>
            </w:pPr>
            <w:r>
              <w:rPr>
                <w:rFonts w:ascii="Times New Roman"/>
                <w:b w:val="false"/>
                <w:i w:val="false"/>
                <w:color w:val="000000"/>
                <w:sz w:val="20"/>
              </w:rPr>
              <w:t>
</w:t>
            </w:r>
            <w:r>
              <w:rPr>
                <w:rFonts w:ascii="Times New Roman"/>
                <w:b w:val="false"/>
                <w:i w:val="false"/>
                <w:color w:val="000000"/>
                <w:sz w:val="20"/>
              </w:rPr>
              <w:t>1) ошибочные действия оперативного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ошибочные действия неоперативного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недостатки в работе руководящего персонала энергопредприятия и (или) его структурных подразделений;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неудовлетворительная организация технического обслуживания и ремонта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другие недостатки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6) дефекты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7) дефекты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8) дефекты изготовления;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9) дефекты монтажа;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10) дефекты ремонта;</w:t>
            </w:r>
          </w:p>
          <w:p>
            <w:pPr>
              <w:spacing w:after="20"/>
              <w:ind w:left="20"/>
              <w:jc w:val="both"/>
            </w:pPr>
            <w:r>
              <w:rPr>
                <w:rFonts w:ascii="Times New Roman"/>
                <w:b w:val="false"/>
                <w:i w:val="false"/>
                <w:color w:val="000000"/>
                <w:sz w:val="20"/>
              </w:rPr>
              <w:t>
</w:t>
            </w:r>
            <w:r>
              <w:rPr>
                <w:rFonts w:ascii="Times New Roman"/>
                <w:b w:val="false"/>
                <w:i w:val="false"/>
                <w:color w:val="000000"/>
                <w:sz w:val="20"/>
              </w:rPr>
              <w:t>11) дефекты строительства;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12) воздействие стихийных явлений;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13) воздействие посторонних лиц и организаций;</w:t>
            </w:r>
          </w:p>
          <w:p>
            <w:pPr>
              <w:spacing w:after="20"/>
              <w:ind w:left="20"/>
              <w:jc w:val="both"/>
            </w:pPr>
            <w:r>
              <w:rPr>
                <w:rFonts w:ascii="Times New Roman"/>
                <w:b w:val="false"/>
                <w:i w:val="false"/>
                <w:color w:val="000000"/>
                <w:sz w:val="20"/>
              </w:rPr>
              <w:t>
14) неклассифицированные причины (износ оборудования, находящегося в эксплуатации свыше нормативного срока эксплуатации, воздействие птиц, грызунов).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82" w:id="91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9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83" w:id="914"/>
          <w:p>
            <w:pPr>
              <w:spacing w:after="20"/>
              <w:ind w:left="20"/>
              <w:jc w:val="both"/>
            </w:pPr>
            <w:r>
              <w:rPr>
                <w:rFonts w:ascii="Times New Roman"/>
                <w:b w:val="false"/>
                <w:i w:val="false"/>
                <w:color w:val="000000"/>
                <w:sz w:val="20"/>
              </w:rPr>
              <w:t>
Наличие отказов II степени связанных с:</w:t>
            </w:r>
          </w:p>
          <w:bookmarkEnd w:id="914"/>
          <w:p>
            <w:pPr>
              <w:spacing w:after="20"/>
              <w:ind w:left="20"/>
              <w:jc w:val="both"/>
            </w:pPr>
            <w:r>
              <w:rPr>
                <w:rFonts w:ascii="Times New Roman"/>
                <w:b w:val="false"/>
                <w:i w:val="false"/>
                <w:color w:val="000000"/>
                <w:sz w:val="20"/>
              </w:rPr>
              <w:t>
</w:t>
            </w:r>
            <w:r>
              <w:rPr>
                <w:rFonts w:ascii="Times New Roman"/>
                <w:b w:val="false"/>
                <w:i w:val="false"/>
                <w:color w:val="000000"/>
                <w:sz w:val="20"/>
              </w:rPr>
              <w:t>повреждением из-за заводских дефектов оборудования, не выработавшего срок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полным сбросом нагрузки электростанцией;</w:t>
            </w:r>
          </w:p>
          <w:p>
            <w:pPr>
              <w:spacing w:after="20"/>
              <w:ind w:left="20"/>
              <w:jc w:val="both"/>
            </w:pPr>
            <w:r>
              <w:rPr>
                <w:rFonts w:ascii="Times New Roman"/>
                <w:b w:val="false"/>
                <w:i w:val="false"/>
                <w:color w:val="000000"/>
                <w:sz w:val="20"/>
              </w:rPr>
              <w:t>
повреждением электрических сетей 110-1150 киловольт (далее – кВ), а также основного оборудования подстанций 110 кВ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90" w:id="91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9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второго экземпляра акта расследования технологического нарушения со всеми приложениями направленного в государственный орган по государственному энергетическому надзору и контролю или местный исполнительный орган (по компетенции) в течение трех рабочих дней со дня подписания в случаях создания комиссии энергетическим предприятием.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95" w:id="91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9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расследовании технологических нарушений, которые начинается не позднее 3 (трех) рабочих дней и исчисляются со следующего рабочего дня c момента возникновения технологического нарушения, и завершается в течение 10 (десяти) рабочих дней с момента создания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00" w:id="91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9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расследования продленного на срок не более 30 календарных дней, в случаях невозможности завершения расследования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05" w:id="918"/>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9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06" w:id="919"/>
          <w:p>
            <w:pPr>
              <w:spacing w:after="20"/>
              <w:ind w:left="20"/>
              <w:jc w:val="both"/>
            </w:pPr>
            <w:r>
              <w:rPr>
                <w:rFonts w:ascii="Times New Roman"/>
                <w:b w:val="false"/>
                <w:i w:val="false"/>
                <w:color w:val="000000"/>
                <w:sz w:val="20"/>
              </w:rPr>
              <w:t>
Наличие акта расследования технологического нарушения, оформленных результатов расследования аварий, отказов I степени, а также отказов II степени, связанных с:</w:t>
            </w:r>
          </w:p>
          <w:bookmarkEnd w:id="919"/>
          <w:p>
            <w:pPr>
              <w:spacing w:after="20"/>
              <w:ind w:left="20"/>
              <w:jc w:val="both"/>
            </w:pPr>
            <w:r>
              <w:rPr>
                <w:rFonts w:ascii="Times New Roman"/>
                <w:b w:val="false"/>
                <w:i w:val="false"/>
                <w:color w:val="000000"/>
                <w:sz w:val="20"/>
              </w:rPr>
              <w:t>
</w:t>
            </w:r>
            <w:r>
              <w:rPr>
                <w:rFonts w:ascii="Times New Roman"/>
                <w:b w:val="false"/>
                <w:i w:val="false"/>
                <w:color w:val="000000"/>
                <w:sz w:val="20"/>
              </w:rPr>
              <w:t>1) повреждением из-за заводских дефектов оборудования, не выработавшего срок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полным сбросом нагрузки электростанцией;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повреждением электрических сетей 110-1150 кВ, а также основного оборудования подстанций 110 кВ и выше;</w:t>
            </w:r>
          </w:p>
          <w:p>
            <w:pPr>
              <w:spacing w:after="20"/>
              <w:ind w:left="20"/>
              <w:jc w:val="both"/>
            </w:pPr>
            <w:r>
              <w:rPr>
                <w:rFonts w:ascii="Times New Roman"/>
                <w:b w:val="false"/>
                <w:i w:val="false"/>
                <w:color w:val="000000"/>
                <w:sz w:val="20"/>
              </w:rPr>
              <w:t>
4) ошибочными действиями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14" w:id="920"/>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9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руководителей, подлежащих квалификационной проверке знаний правил технической эксплуатации и правил техники безопасности у руководителей, специалистов организаций, осуществляющих производство, передачу электрической, для контроля технического состояния и безопасности эксплуатации электроустановок на следующий календарный год направленного организациями услугодателю ежегодно, в срок до 1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19" w:id="921"/>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9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ежегодного периода с 15 (пятнадцатого) августа по 30 (тридцатое) сентября включительно по приему документов на получение Паспорта готовности осуществляется через веб-портал "цифрового правительства" www.egov.kz.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24" w:id="922"/>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9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разработанного плана мероприятий руководством Услугополучателя с указанием конкретных сроков устранения недостатков и согласование его с Комиссией услугополучателя в случае неготовности Услугополучателя к работе в осенне-зимний период, приложенный к Акту готовности.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29" w:id="923"/>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9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выданных Паспортов готовности с замечаниями, где основанием для принятия решения Комиссией услугодателя явилось соответствие содержания представленных документов, подтверждающих выполнение условий для получения Паспорта готовности, при этом по содержанию некоторых из них необходимо предоставление дополнительных пояснений, материалов и обоснований. При этом замечания выдаются с установлением срока их устранения до 1 (первого) января следующего года, а информация о выполнении выданных замечаний Услугополучателем представляется Услугодателю не позднее 3 (трех) рабочих дней со дня истечения срока выполнения замечания.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34" w:id="924"/>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9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35" w:id="925"/>
          <w:p>
            <w:pPr>
              <w:spacing w:after="20"/>
              <w:ind w:left="20"/>
              <w:jc w:val="both"/>
            </w:pPr>
            <w:r>
              <w:rPr>
                <w:rFonts w:ascii="Times New Roman"/>
                <w:b w:val="false"/>
                <w:i w:val="false"/>
                <w:color w:val="000000"/>
                <w:sz w:val="20"/>
              </w:rPr>
              <w:t>
Наличие разработанного:</w:t>
            </w:r>
          </w:p>
          <w:bookmarkEnd w:id="925"/>
          <w:p>
            <w:pPr>
              <w:spacing w:after="20"/>
              <w:ind w:left="20"/>
              <w:jc w:val="both"/>
            </w:pPr>
            <w:r>
              <w:rPr>
                <w:rFonts w:ascii="Times New Roman"/>
                <w:b w:val="false"/>
                <w:i w:val="false"/>
                <w:color w:val="000000"/>
                <w:sz w:val="20"/>
              </w:rPr>
              <w:t>
</w:t>
            </w:r>
            <w:r>
              <w:rPr>
                <w:rFonts w:ascii="Times New Roman"/>
                <w:b w:val="false"/>
                <w:i w:val="false"/>
                <w:color w:val="000000"/>
                <w:sz w:val="20"/>
              </w:rPr>
              <w:t>1) перспективного плана ремонта оборудования, зданий и сооружений организации на пять лет;</w:t>
            </w:r>
          </w:p>
          <w:p>
            <w:pPr>
              <w:spacing w:after="20"/>
              <w:ind w:left="20"/>
              <w:jc w:val="both"/>
            </w:pPr>
            <w:r>
              <w:rPr>
                <w:rFonts w:ascii="Times New Roman"/>
                <w:b w:val="false"/>
                <w:i w:val="false"/>
                <w:color w:val="000000"/>
                <w:sz w:val="20"/>
              </w:rPr>
              <w:t>
2) годовых графиков ремонта оборудования, зданий и сооружений, запланированного для осуществления ремонта энергопроизводящими и энергопередающими организациями оборудования, зданий и сооружений электростанций, электрических сетей.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41" w:id="926"/>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9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расчета среднесуточного расхода топлива и информации о расстоянии от энергоисточника до места отгрузки поставляемого топлива, направленный в уполномоченный орган в области электроэнергетики для согласования энергопроизводящей организацией с установленной мощностью 100 Гигакалорий/час и выше ежегодно, до 1 июня соответствующего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46" w:id="927"/>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9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периодичности и объема технического обслуживания, а также состава работ по техническому обслуживанию оборудования, зданий и сооружений электростанций, электрических сетей, которые устанавливаются энергопроизводящими и энергопередающими организациями самостоятельно с учетом инструкций по эксплуатации и фактических условий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51" w:id="928"/>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9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годовых графиков ремонта оборудования, зданий и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56" w:id="92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9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электроснабжения от одного источника питания для электроприемников III категории при условии, что перерывы электроснабжения, необходимые для ремонта или замены поврежденного элемента системы электроснабжения, не превышают одних суток (24 часа).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61" w:id="930"/>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9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наружного осмотра дымовых труб электростанций и газоходы 1 раз в год (весной), где внутреннее обследование дымовых труб производится через 5 лет после их ввода в эксплуатацию, а в дальнейшем по мере необходимости, но не реже 1 раза в 15 лет, при этом внутреннее обследование труб с кирпичной и монолитной футеровкой может быть заменено тепловизионным с частотой обследований не реже 1 раза в пять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66" w:id="931"/>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9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комиссии по оценке готовности услугополучателя к работе в осенне-зимний период, созданный Услугополучателями и начинающий работу для подготовки акта готовности ежегодно с 1 (первого) августа.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71" w:id="932"/>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9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готовности Услугополучателя к работе в осенне-зимний период, определенный Комиссией услугополучателя в период с 1 (первого) августа по 30 (тридцатое) сентября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76" w:id="933"/>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9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получения Паспорта готовности Услугополучателями – ежегодно до 19 (девятнадцатого) октября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81" w:id="934"/>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9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82" w:id="935"/>
          <w:p>
            <w:pPr>
              <w:spacing w:after="20"/>
              <w:ind w:left="20"/>
              <w:jc w:val="both"/>
            </w:pPr>
            <w:r>
              <w:rPr>
                <w:rFonts w:ascii="Times New Roman"/>
                <w:b w:val="false"/>
                <w:i w:val="false"/>
                <w:color w:val="000000"/>
                <w:sz w:val="20"/>
              </w:rPr>
              <w:t>
Наличие:</w:t>
            </w:r>
          </w:p>
          <w:bookmarkEnd w:id="935"/>
          <w:p>
            <w:pPr>
              <w:spacing w:after="20"/>
              <w:ind w:left="20"/>
              <w:jc w:val="both"/>
            </w:pPr>
            <w:r>
              <w:rPr>
                <w:rFonts w:ascii="Times New Roman"/>
                <w:b w:val="false"/>
                <w:i w:val="false"/>
                <w:color w:val="000000"/>
                <w:sz w:val="20"/>
              </w:rPr>
              <w:t>
</w:t>
            </w:r>
            <w:r>
              <w:rPr>
                <w:rFonts w:ascii="Times New Roman"/>
                <w:b w:val="false"/>
                <w:i w:val="false"/>
                <w:color w:val="000000"/>
                <w:sz w:val="20"/>
              </w:rPr>
              <w:t>1) индивидуальных испытаний оборудования и функциональных испытаний отдельных систем, завершившиеся пробным пуском основного и вспомогательного оборудования;</w:t>
            </w:r>
          </w:p>
          <w:p>
            <w:pPr>
              <w:spacing w:after="20"/>
              <w:ind w:left="20"/>
              <w:jc w:val="both"/>
            </w:pPr>
            <w:r>
              <w:rPr>
                <w:rFonts w:ascii="Times New Roman"/>
                <w:b w:val="false"/>
                <w:i w:val="false"/>
                <w:color w:val="000000"/>
                <w:sz w:val="20"/>
              </w:rPr>
              <w:t>
2) комплексного опробования оборудования, проведенные перед приемкой в эксплуатацию энергообъекта (пускового комплекса).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88" w:id="936"/>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9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оперативного сообщения энергопредприятий предоставленные в течение 1 (одного) часа с момента возникновения технологического нарушения по телефону с дублированием посредством мобильных программ по обмену мгновенными сообщениями.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93" w:id="937"/>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9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направленного письменного сообщения энергопредприятиями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98" w:id="938"/>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9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второго экземпляра акта расследования технологического нарушения со всеми приложениями направленного в государственный орган по государственному энергетическому надзору и контролю или местный исполнительный орган (по компетенции) в течение трех рабочих дней со дня подписания, в случаях создания комиссии энергетическим предприятием.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03" w:id="939"/>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9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04" w:id="940"/>
          <w:p>
            <w:pPr>
              <w:spacing w:after="20"/>
              <w:ind w:left="20"/>
              <w:jc w:val="both"/>
            </w:pPr>
            <w:r>
              <w:rPr>
                <w:rFonts w:ascii="Times New Roman"/>
                <w:b w:val="false"/>
                <w:i w:val="false"/>
                <w:color w:val="000000"/>
                <w:sz w:val="20"/>
              </w:rPr>
              <w:t>
Наличие технических условий, выданных энергопроизводящими организациями на подключение вновь вводимых или реконструируемых электроустановок после получения заявки от потребителя в следующие сроки:</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1) мощностью до 200 киловатт (далее – кВт) - в течение 5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мощностью от 200 до 1000 кВт - в течение 10 рабочих дней;</w:t>
            </w:r>
          </w:p>
          <w:p>
            <w:pPr>
              <w:spacing w:after="20"/>
              <w:ind w:left="20"/>
              <w:jc w:val="both"/>
            </w:pPr>
            <w:r>
              <w:rPr>
                <w:rFonts w:ascii="Times New Roman"/>
                <w:b w:val="false"/>
                <w:i w:val="false"/>
                <w:color w:val="000000"/>
                <w:sz w:val="20"/>
              </w:rPr>
              <w:t>
3) мощностью свыше 1000 кВт - в течение 15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11" w:id="941"/>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9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технических условий, согласованных с системным оператором при подключении пользователя электрической сети с заявленной мощностью свыше 10 мегаватт (далее – МВт) к электрической сети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16" w:id="942"/>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9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своевременной, достоверной и полной информации, предоставленных энергопроизводящей организацией, запрашиваемой и необходимой для осуществления полномочий органа государственного контроля и надзора в области электроэнергетики.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21" w:id="943"/>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9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предупреждения о прекращении (ограничении) поставки электрической энергии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в сроки не менее чем за 5 (пять) рабочих дня до прекращения поставки электрической энергии Потребителю (Потребителя, использующего электрическую энергию для бытовых нужд не менее чем за 30 (тридцать)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26" w:id="944"/>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9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27" w:id="945"/>
          <w:p>
            <w:pPr>
              <w:spacing w:after="20"/>
              <w:ind w:left="20"/>
              <w:jc w:val="both"/>
            </w:pPr>
            <w:r>
              <w:rPr>
                <w:rFonts w:ascii="Times New Roman"/>
                <w:b w:val="false"/>
                <w:i w:val="false"/>
                <w:color w:val="000000"/>
                <w:sz w:val="20"/>
              </w:rPr>
              <w:t>
Соблюдение требований прекращения полностью подачи потребителю электрической энергии энергопередающим или энергопроизводящими организациями без предварительного уведомления в случаях:</w:t>
            </w:r>
          </w:p>
          <w:bookmarkEnd w:id="945"/>
          <w:p>
            <w:pPr>
              <w:spacing w:after="20"/>
              <w:ind w:left="20"/>
              <w:jc w:val="both"/>
            </w:pPr>
            <w:r>
              <w:rPr>
                <w:rFonts w:ascii="Times New Roman"/>
                <w:b w:val="false"/>
                <w:i w:val="false"/>
                <w:color w:val="000000"/>
                <w:sz w:val="20"/>
              </w:rPr>
              <w:t>
</w:t>
            </w:r>
            <w:r>
              <w:rPr>
                <w:rFonts w:ascii="Times New Roman"/>
                <w:b w:val="false"/>
                <w:i w:val="false"/>
                <w:color w:val="000000"/>
                <w:sz w:val="20"/>
              </w:rPr>
              <w:t>1) самовольного подключения приемников электрической энергии к электрической сети энергопередающей (энергопроизводящей)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подключения приемников электрической энергии помимо (без учета) приборов коммерческого учета электрической 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снижения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недопущения представителей энергопередающей (энергопроизводящей) организаций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p>
            <w:pPr>
              <w:spacing w:after="20"/>
              <w:ind w:left="20"/>
              <w:jc w:val="both"/>
            </w:pPr>
            <w:r>
              <w:rPr>
                <w:rFonts w:ascii="Times New Roman"/>
                <w:b w:val="false"/>
                <w:i w:val="false"/>
                <w:color w:val="000000"/>
                <w:sz w:val="20"/>
              </w:rPr>
              <w:t>
5) аварийной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36" w:id="946"/>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9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37" w:id="947"/>
          <w:p>
            <w:pPr>
              <w:spacing w:after="20"/>
              <w:ind w:left="20"/>
              <w:jc w:val="both"/>
            </w:pPr>
            <w:r>
              <w:rPr>
                <w:rFonts w:ascii="Times New Roman"/>
                <w:b w:val="false"/>
                <w:i w:val="false"/>
                <w:color w:val="000000"/>
                <w:sz w:val="20"/>
              </w:rPr>
              <w:t>
Наличие составленного акта в произвольной форме потребителю электроэнергии о нарушении и проведение перерасчета при следующих нарушениях:</w:t>
            </w:r>
          </w:p>
          <w:bookmarkEnd w:id="947"/>
          <w:p>
            <w:pPr>
              <w:spacing w:after="20"/>
              <w:ind w:left="20"/>
              <w:jc w:val="both"/>
            </w:pPr>
            <w:r>
              <w:rPr>
                <w:rFonts w:ascii="Times New Roman"/>
                <w:b w:val="false"/>
                <w:i w:val="false"/>
                <w:color w:val="000000"/>
                <w:sz w:val="20"/>
              </w:rPr>
              <w:t>
</w:t>
            </w:r>
            <w:r>
              <w:rPr>
                <w:rFonts w:ascii="Times New Roman"/>
                <w:b w:val="false"/>
                <w:i w:val="false"/>
                <w:color w:val="000000"/>
                <w:sz w:val="20"/>
              </w:rPr>
              <w:t>1) самовольное подключение к сетям энергопроизводящей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подключение приемников электроэнергии помимо прибора коммерческого учета электрической энергии (далее – ПКУ);</w:t>
            </w:r>
          </w:p>
          <w:p>
            <w:pPr>
              <w:spacing w:after="20"/>
              <w:ind w:left="20"/>
              <w:jc w:val="both"/>
            </w:pPr>
            <w:r>
              <w:rPr>
                <w:rFonts w:ascii="Times New Roman"/>
                <w:b w:val="false"/>
                <w:i w:val="false"/>
                <w:color w:val="000000"/>
                <w:sz w:val="20"/>
              </w:rPr>
              <w:t>
</w:t>
            </w:r>
            <w:r>
              <w:rPr>
                <w:rFonts w:ascii="Times New Roman"/>
                <w:b w:val="false"/>
                <w:i w:val="false"/>
                <w:color w:val="000000"/>
                <w:sz w:val="20"/>
              </w:rPr>
              <w:t>3) изменение схемы включения ПКУ, трансформаторов тока и напряжения;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искусственное торможение диска ПКУ;</w:t>
            </w:r>
          </w:p>
          <w:p>
            <w:pPr>
              <w:spacing w:after="20"/>
              <w:ind w:left="20"/>
              <w:jc w:val="both"/>
            </w:pPr>
            <w:r>
              <w:rPr>
                <w:rFonts w:ascii="Times New Roman"/>
                <w:b w:val="false"/>
                <w:i w:val="false"/>
                <w:color w:val="000000"/>
                <w:sz w:val="20"/>
              </w:rPr>
              <w:t>
5) установка приспособлений, искажающих показания ПКУ.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46" w:id="948"/>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9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47" w:id="949"/>
          <w:p>
            <w:pPr>
              <w:spacing w:after="20"/>
              <w:ind w:left="20"/>
              <w:jc w:val="both"/>
            </w:pPr>
            <w:r>
              <w:rPr>
                <w:rFonts w:ascii="Times New Roman"/>
                <w:b w:val="false"/>
                <w:i w:val="false"/>
                <w:color w:val="000000"/>
                <w:sz w:val="20"/>
              </w:rPr>
              <w:t>
Наличие автоматизированных систем управления обеспечивающих решение задач производственно-технологического, оперативно-диспетчерского и организационно-экономического управления энергопроизводством, а именно:</w:t>
            </w:r>
          </w:p>
          <w:bookmarkEnd w:id="949"/>
          <w:p>
            <w:pPr>
              <w:spacing w:after="20"/>
              <w:ind w:left="20"/>
              <w:jc w:val="both"/>
            </w:pPr>
            <w:r>
              <w:rPr>
                <w:rFonts w:ascii="Times New Roman"/>
                <w:b w:val="false"/>
                <w:i w:val="false"/>
                <w:color w:val="000000"/>
                <w:sz w:val="20"/>
              </w:rPr>
              <w:t>
</w:t>
            </w:r>
            <w:r>
              <w:rPr>
                <w:rFonts w:ascii="Times New Roman"/>
                <w:b w:val="false"/>
                <w:i w:val="false"/>
                <w:color w:val="000000"/>
                <w:sz w:val="20"/>
              </w:rPr>
              <w:t>1) автоматизированных систем управления технологическим процессом;</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автоматизированных систем диспетчерского управления;</w:t>
            </w:r>
          </w:p>
          <w:p>
            <w:pPr>
              <w:spacing w:after="20"/>
              <w:ind w:left="20"/>
              <w:jc w:val="both"/>
            </w:pPr>
            <w:r>
              <w:rPr>
                <w:rFonts w:ascii="Times New Roman"/>
                <w:b w:val="false"/>
                <w:i w:val="false"/>
                <w:color w:val="000000"/>
                <w:sz w:val="20"/>
              </w:rPr>
              <w:t>
3) автоматизированных систем управления производством.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54" w:id="950"/>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9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выполнения многофакторного исследования с оценкой прочности, устойчивости и эксплуатационной надежности всех напорных гидротехнических сооружений не реже 1 раза в 5 лет, находящиеся в эксплуатации более 25 лет независимо от их состояния, с привлечением специализированных организаций периодически.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59" w:id="951"/>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9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берм и кюветов канала обеспечивающих защиту от зарастания откосов и гребня земляных сооружений деревьями и кустарниками, если оно не предусмотрено проектом, которые регулярно очищаются от грунта осыпей и выносов.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64" w:id="952"/>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9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лестниц, мостиков и ограждений в необходимых местах на подводящих и отводящих каналах.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69" w:id="953"/>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9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дренажа или утепления на участках откосов грунтовых плотин и дамб при высоком уровне фильтрационных вод в низовом клине во избежание промерзания и разрушения.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74" w:id="954"/>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9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дренажных систем для отвода профильтровавшейся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79" w:id="955"/>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9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насосов откачки воды, поступающей в результате фильтрации или из-за непредвиденных прорывов из водопроводящих трактов; исправности вентиляционных установок, аварийного освещения, запасных выходов при эксплуатации подземных зданий гидроэлектростанций.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84" w:id="956"/>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9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аэрационных устройствах напорных водоводов надежного утепления и при необходимости оборудования их системой обогрева.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89" w:id="957"/>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9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противоаварийных устройств, водоотливных и спасательных средств в исправном состоянии с обеспечением содержания и в постоянной готовности к действию.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94" w:id="958"/>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9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камнезащитных сооружений (камнезадерживающие сетки, камнеловки) содержащихся в исправном состоянии и своевременно разгруженные от накопившихся камней.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99" w:id="959"/>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9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автоматизированных систем диагностического контроля (далее – АСДК) оснащенные в ответственных напорных гидротехнических сооружениях для повышения оперативности и достоверности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04" w:id="960"/>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9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приборов с дистанционной передачей показаний на центральный пульт управления, измеряющих уровни верхнего и нижнего бьефов гидроэлектростанций и напор гидротурбин, а также перепады напора на решетках.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09" w:id="961"/>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9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предупредительной сигнализации включаемой при повышении температуры сегмента и масла в маслованне на 5°С выше номинальной для данного времени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14" w:id="962"/>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9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 технического водоснабжения гидроагрегата обеспечивающих охлаждение опорных узлов, статора и ротора генератора, смазку обрезиненного турбинного подшипника и других потребителей при всех режимах работы гидроагрегата.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19" w:id="963"/>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9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проведении капитального ремонта гидротурбин 1 раз в 5-7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24" w:id="964"/>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9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водоулавливающих устройств для градирни в зимний период при увлажнении и обледенении прилегающей территорий зданий.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29" w:id="965"/>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9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не реже 1 раза в 10 лет, железобетонных оболочек – не реже 1 раза в 5 лет при проведении детального обследования металлических каркасов вытяжных башен обшивных градирен.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34" w:id="966"/>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9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1 раз в 4-5 лет проведения капитальных ремонтов синхронных компенсаторов.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39" w:id="967"/>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9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40" w:id="968"/>
          <w:p>
            <w:pPr>
              <w:spacing w:after="20"/>
              <w:ind w:left="20"/>
              <w:jc w:val="both"/>
            </w:pPr>
            <w:r>
              <w:rPr>
                <w:rFonts w:ascii="Times New Roman"/>
                <w:b w:val="false"/>
                <w:i w:val="false"/>
                <w:color w:val="000000"/>
                <w:sz w:val="20"/>
              </w:rPr>
              <w:t>
Наличие автоматики в генерирующих установках возобновляемых источников энергии, обеспечивающих регулирование генерации реактивной мощности:</w:t>
            </w:r>
          </w:p>
          <w:bookmarkEnd w:id="968"/>
          <w:p>
            <w:pPr>
              <w:spacing w:after="20"/>
              <w:ind w:left="20"/>
              <w:jc w:val="both"/>
            </w:pPr>
            <w:r>
              <w:rPr>
                <w:rFonts w:ascii="Times New Roman"/>
                <w:b w:val="false"/>
                <w:i w:val="false"/>
                <w:color w:val="000000"/>
                <w:sz w:val="20"/>
              </w:rPr>
              <w:t>
</w:t>
            </w:r>
            <w:r>
              <w:rPr>
                <w:rFonts w:ascii="Times New Roman"/>
                <w:b w:val="false"/>
                <w:i w:val="false"/>
                <w:color w:val="000000"/>
                <w:sz w:val="20"/>
              </w:rPr>
              <w:t>1) в режиме регулирования напряжения;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в режиме регулирования реактивной мощности;</w:t>
            </w:r>
          </w:p>
          <w:p>
            <w:pPr>
              <w:spacing w:after="20"/>
              <w:ind w:left="20"/>
              <w:jc w:val="both"/>
            </w:pPr>
            <w:r>
              <w:rPr>
                <w:rFonts w:ascii="Times New Roman"/>
                <w:b w:val="false"/>
                <w:i w:val="false"/>
                <w:color w:val="000000"/>
                <w:sz w:val="20"/>
              </w:rPr>
              <w:t>
3) в режиме регулирования коэффициента мощности.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47" w:id="969"/>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9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электродвигателях, имеющих принудительную смазку подшипников, защиты действующей на сигнал и отключение электродвигателя при повышении температуры вкладышей подшипников или прекращении поступления смазки.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52" w:id="970"/>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9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удостоверения у лиц, допущенных к выполнению работ, к которым предъявляются дополнительные (повышенные) требования по безопасности специальных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57" w:id="971"/>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9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допуска к работе по нарядам и распоряжениям непосредственно на рабочем месте.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62" w:id="972"/>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9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допуска в обоих экземплярах наряда и в журнале учета работ по нарядам и распоряжениям, при совмещении руководителем (производителем) работ обязанности допускающего оформление допуска в одном экземпляре наряда.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67" w:id="973"/>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9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записи в квалификационном удостоверении о проверке знаний у лиц, обслуживающих оборудование основных цехов электростанций, и лиц, допущенных к выполнению специальных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72" w:id="974"/>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9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ремонте вращающихся механизмов, которые при этом остановлены.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77" w:id="975"/>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9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кнопки аварийного отключения в рабочем состоянии электродвигателя механизма на период пробного включения или балансировки вращающегося механизма.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82" w:id="976"/>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9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в емкостях и резервуарах.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87" w:id="977"/>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9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огневых работ на оборудовании, в зоне действующего оборудования и в производственных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92" w:id="978"/>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9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ремонта грузоподъемных машин (кроме колесных и гусеничных самоходных), крановых тележек, подкрановых путей, скреперных установок, перегружателей, подъемников, фуникулеров, канатных дорог.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97" w:id="979"/>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9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демонтажа и монтажа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02" w:id="980"/>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9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установки, снятия, проверки и ремонта аппаратуры автоматического регулирования, дистанционного управления, защиты, сигнализации и контроля, требующие останова, ограничения производительности и изменения схемы и режима работы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07" w:id="981"/>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9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работы, связанных с монтажом и наладкой датчиков.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12" w:id="982"/>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9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работы в местах, опасных в отношении загазованности, взрывоопасности и поражения электрическим током и с ограниченным доступом посещения.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17" w:id="983"/>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9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работ в камерах, колодцах, аппаратах, бункерах, резервуарах, баках, коллекторах, туннелях, трубопроводах, каналах и ямах и других металлических емкостях.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22" w:id="984"/>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9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дефектоскопии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27" w:id="985"/>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9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химической очистки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32" w:id="986"/>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9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нанесении антикоррозионного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37" w:id="987"/>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9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теплоизоляционных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42" w:id="988"/>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9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сборки и разборки лесов и крепления стенок траншей, котлованов.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47" w:id="989"/>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9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наряда при выполнении земляных работ в зоне расположения подземных коммуникаций.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52" w:id="990"/>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9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уполномоченных лиц для выдачи нарядов, утвержденного техническим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57" w:id="991"/>
          <w:p>
            <w:pPr>
              <w:spacing w:after="20"/>
              <w:ind w:left="20"/>
              <w:jc w:val="both"/>
            </w:pPr>
            <w:r>
              <w:rPr>
                <w:rFonts w:ascii="Times New Roman"/>
                <w:b w:val="false"/>
                <w:i w:val="false"/>
                <w:color w:val="000000"/>
                <w:sz w:val="20"/>
              </w:rPr>
              <w:t>
</w:t>
            </w:r>
            <w:r>
              <w:rPr>
                <w:rFonts w:ascii="Times New Roman"/>
                <w:b w:val="false"/>
                <w:i w:val="false"/>
                <w:color w:val="000000"/>
                <w:sz w:val="20"/>
              </w:rPr>
              <w:t>78</w:t>
            </w:r>
          </w:p>
          <w:bookmarkEnd w:id="9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промежуточных нарядов при выполнении ремонтных работ по общему наряду.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62" w:id="992"/>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9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начальника смены электростанции или соответствующего диспетчера сетей, региональных диспетчерских центров, национального диспетчерского центра системного оператора Казахстана для выведения оборудования из работы и резерва или испытания непосредственно перед выводом из работы и резерва оборудования или перед проведением испытаний.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67" w:id="993"/>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9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системной автоматики для отключения нагрузки в энергосистемах по предотвращению нарушения устойчивости работы энергосистемы, принимающей мощность, и автоматической разгрузки электростанций в энергосистемах, выдающих мощность.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72" w:id="994"/>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9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73" w:id="995"/>
          <w:p>
            <w:pPr>
              <w:spacing w:after="20"/>
              <w:ind w:left="20"/>
              <w:jc w:val="both"/>
            </w:pPr>
            <w:r>
              <w:rPr>
                <w:rFonts w:ascii="Times New Roman"/>
                <w:b w:val="false"/>
                <w:i w:val="false"/>
                <w:color w:val="000000"/>
                <w:sz w:val="20"/>
              </w:rPr>
              <w:t>
Наличие в составе комплекса технических средств автоматизированной системы диспетчерского управления:</w:t>
            </w:r>
          </w:p>
          <w:bookmarkEnd w:id="995"/>
          <w:p>
            <w:pPr>
              <w:spacing w:after="20"/>
              <w:ind w:left="20"/>
              <w:jc w:val="both"/>
            </w:pPr>
            <w:r>
              <w:rPr>
                <w:rFonts w:ascii="Times New Roman"/>
                <w:b w:val="false"/>
                <w:i w:val="false"/>
                <w:color w:val="000000"/>
                <w:sz w:val="20"/>
              </w:rPr>
              <w:t>
</w:t>
            </w:r>
            <w:r>
              <w:rPr>
                <w:rFonts w:ascii="Times New Roman"/>
                <w:b w:val="false"/>
                <w:i w:val="false"/>
                <w:color w:val="000000"/>
                <w:sz w:val="20"/>
              </w:rPr>
              <w:t>1) средств диспетчерского и технологического управления в совокупности с автоматизированной системой управления технологическим процессом (датчики информации, устройства телемеханики и передачи информации, каналы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средств обработки и отображения информации: компьютерная техника оперативных информационно-управляющих комплексов и вычислительных комплексов, устройства печати, дисплеи, цифровые и аналоговые приборы;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устройств связи с объектом управления;</w:t>
            </w:r>
          </w:p>
          <w:p>
            <w:pPr>
              <w:spacing w:after="20"/>
              <w:ind w:left="20"/>
              <w:jc w:val="both"/>
            </w:pPr>
            <w:r>
              <w:rPr>
                <w:rFonts w:ascii="Times New Roman"/>
                <w:b w:val="false"/>
                <w:i w:val="false"/>
                <w:color w:val="000000"/>
                <w:sz w:val="20"/>
              </w:rPr>
              <w:t>
4) вспомогательных систем (гарантированного электропитания, кондиционирования воздуха, противопожарные).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81" w:id="996"/>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9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средств диспетчерского и технологического управления в электростанциях, электрических сетях, электрических подстанциях.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86" w:id="997"/>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9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постоянно функционирующих средств диспетчерского и технологического управления, готовых к действию при установленном качестве передачи информации в нормальных и аварийных режимах энергосистем.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91" w:id="998"/>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9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92" w:id="999"/>
          <w:p>
            <w:pPr>
              <w:spacing w:after="20"/>
              <w:ind w:left="20"/>
              <w:jc w:val="both"/>
            </w:pPr>
            <w:r>
              <w:rPr>
                <w:rFonts w:ascii="Times New Roman"/>
                <w:b w:val="false"/>
                <w:i w:val="false"/>
                <w:color w:val="000000"/>
                <w:sz w:val="20"/>
              </w:rPr>
              <w:t>
Соблюдение оперативного и технического обслуживания средств диспетчерского и технологического управления, обеспеченного:</w:t>
            </w:r>
          </w:p>
          <w:bookmarkEnd w:id="999"/>
          <w:p>
            <w:pPr>
              <w:spacing w:after="20"/>
              <w:ind w:left="20"/>
              <w:jc w:val="both"/>
            </w:pPr>
            <w:r>
              <w:rPr>
                <w:rFonts w:ascii="Times New Roman"/>
                <w:b w:val="false"/>
                <w:i w:val="false"/>
                <w:color w:val="000000"/>
                <w:sz w:val="20"/>
              </w:rPr>
              <w:t>
</w:t>
            </w:r>
            <w:r>
              <w:rPr>
                <w:rFonts w:ascii="Times New Roman"/>
                <w:b w:val="false"/>
                <w:i w:val="false"/>
                <w:color w:val="000000"/>
                <w:sz w:val="20"/>
              </w:rPr>
              <w:t>1) центральными узлами средств управления национального диспетчерского центра системного оператора Казахстана, региональными диспетчерскими центрами;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местными узлами средств управления электрических сетей и электростанций;</w:t>
            </w:r>
          </w:p>
          <w:p>
            <w:pPr>
              <w:spacing w:after="20"/>
              <w:ind w:left="20"/>
              <w:jc w:val="both"/>
            </w:pPr>
            <w:r>
              <w:rPr>
                <w:rFonts w:ascii="Times New Roman"/>
                <w:b w:val="false"/>
                <w:i w:val="false"/>
                <w:color w:val="000000"/>
                <w:sz w:val="20"/>
              </w:rPr>
              <w:t>
3) лабораториями, входящими в состав служб (энергообъектов) средствами диспетчерского и технологического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99" w:id="1000"/>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10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гарантированного электропитания средств диспетчерского и технологического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04" w:id="1001"/>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10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энергообъектах ремонтно-эксплуатационной базы.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09" w:id="1002"/>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10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не реже 1 раза в 5 лет при проведении периодического технического освидетельствования всех технологических систем, оборудования, зданий и сооружений, в том числе гидросооружений, входящих в состав энергообъекта комиссией энергообъекта, возглавляемой техническим руководителем энергообъекта или его заместителем, с включением в комиссию руководителей и специалистов структурных подразделений энергообъекта, специалистов специализированных и экспертных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14" w:id="1003"/>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10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результатов технического освидетельствования в техническом паспорте энергообъекта.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19" w:id="1004"/>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10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электростанциях функционирующей автоматизированной системы диспетчерского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24" w:id="1005"/>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10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исправном состоянии всех средств измерения, а также информационно-измерительных систем, а также их постоянной готовности к выполнению измерений.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29" w:id="1006"/>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10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технического обслуживания и ремонта средств измерения персоналом подразделения, выполняющим функции метрологической службы энергообъекта.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34" w:id="1007"/>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10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проводах, присоединенных к сборкам (рядам) зажимов, маркировки, соответствующая схемам, а также маркировки на концах контрольных кабелей, в местах разветвления и пересечения потоков кабелей, при проходе их через стены, потолки и другие перекрытия.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39" w:id="1008"/>
          <w:p>
            <w:pPr>
              <w:spacing w:after="20"/>
              <w:ind w:left="20"/>
              <w:jc w:val="both"/>
            </w:pPr>
            <w:r>
              <w:rPr>
                <w:rFonts w:ascii="Times New Roman"/>
                <w:b w:val="false"/>
                <w:i w:val="false"/>
                <w:color w:val="000000"/>
                <w:sz w:val="20"/>
              </w:rPr>
              <w:t>
</w:t>
            </w:r>
            <w:r>
              <w:rPr>
                <w:rFonts w:ascii="Times New Roman"/>
                <w:b w:val="false"/>
                <w:i w:val="false"/>
                <w:color w:val="000000"/>
                <w:sz w:val="20"/>
              </w:rPr>
              <w:t>93</w:t>
            </w:r>
          </w:p>
          <w:bookmarkEnd w:id="10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маркировок на автоматических выключателях, колодках предохранителей маркировки с указанием назначения и 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4" w:id="1009"/>
          <w:p>
            <w:pPr>
              <w:spacing w:after="20"/>
              <w:ind w:left="20"/>
              <w:jc w:val="both"/>
            </w:pPr>
            <w:r>
              <w:rPr>
                <w:rFonts w:ascii="Times New Roman"/>
                <w:b w:val="false"/>
                <w:i w:val="false"/>
                <w:color w:val="000000"/>
                <w:sz w:val="20"/>
              </w:rPr>
              <w:t>
</w:t>
            </w:r>
            <w:r>
              <w:rPr>
                <w:rFonts w:ascii="Times New Roman"/>
                <w:b w:val="false"/>
                <w:i w:val="false"/>
                <w:color w:val="000000"/>
                <w:sz w:val="20"/>
              </w:rPr>
              <w:t>94</w:t>
            </w:r>
          </w:p>
          <w:bookmarkEnd w:id="10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подвески проводов ВЛ (далее – ВЛ) напряжением до 1000 В любого назначения (осветительных, телефонных, высокочастотных) на конструкциях открытых распеределительных устройств (далее – ОРУ), отдельно стоящих стержневых молниеотводах, прожекторных мачтах, дымовых трубах и градирнях, а также подводка этих линий к взрывоопасным помещениям.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9" w:id="1010"/>
          <w:p>
            <w:pPr>
              <w:spacing w:after="20"/>
              <w:ind w:left="20"/>
              <w:jc w:val="both"/>
            </w:pPr>
            <w:r>
              <w:rPr>
                <w:rFonts w:ascii="Times New Roman"/>
                <w:b w:val="false"/>
                <w:i w:val="false"/>
                <w:color w:val="000000"/>
                <w:sz w:val="20"/>
              </w:rPr>
              <w:t>
</w:t>
            </w:r>
            <w:r>
              <w:rPr>
                <w:rFonts w:ascii="Times New Roman"/>
                <w:b w:val="false"/>
                <w:i w:val="false"/>
                <w:color w:val="000000"/>
                <w:sz w:val="20"/>
              </w:rPr>
              <w:t>95</w:t>
            </w:r>
          </w:p>
          <w:bookmarkEnd w:id="10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ограничителей перенапряжений и вентильных разрядников всех напряжений, поддерживаемых в постоянно включенном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54" w:id="1011"/>
          <w:p>
            <w:pPr>
              <w:spacing w:after="20"/>
              <w:ind w:left="20"/>
              <w:jc w:val="both"/>
            </w:pPr>
            <w:r>
              <w:rPr>
                <w:rFonts w:ascii="Times New Roman"/>
                <w:b w:val="false"/>
                <w:i w:val="false"/>
                <w:color w:val="000000"/>
                <w:sz w:val="20"/>
              </w:rPr>
              <w:t>
</w:t>
            </w:r>
            <w:r>
              <w:rPr>
                <w:rFonts w:ascii="Times New Roman"/>
                <w:b w:val="false"/>
                <w:i w:val="false"/>
                <w:color w:val="000000"/>
                <w:sz w:val="20"/>
              </w:rPr>
              <w:t>96</w:t>
            </w:r>
          </w:p>
          <w:bookmarkEnd w:id="10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заземляющих дугогасящих реакторов на подстанциях, связанных с компенсируемой сетью не менее чем двумя линиями электропередачи.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59" w:id="1012"/>
          <w:p>
            <w:pPr>
              <w:spacing w:after="20"/>
              <w:ind w:left="20"/>
              <w:jc w:val="both"/>
            </w:pPr>
            <w:r>
              <w:rPr>
                <w:rFonts w:ascii="Times New Roman"/>
                <w:b w:val="false"/>
                <w:i w:val="false"/>
                <w:color w:val="000000"/>
                <w:sz w:val="20"/>
              </w:rPr>
              <w:t>
</w:t>
            </w:r>
            <w:r>
              <w:rPr>
                <w:rFonts w:ascii="Times New Roman"/>
                <w:b w:val="false"/>
                <w:i w:val="false"/>
                <w:color w:val="000000"/>
                <w:sz w:val="20"/>
              </w:rPr>
              <w:t>97</w:t>
            </w:r>
          </w:p>
          <w:bookmarkEnd w:id="10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дугогасящих реакторов подключенных к нейтралям трансформаторов, генераторов или синхронных компенсаторов через разъединители.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64" w:id="1013"/>
          <w:p>
            <w:pPr>
              <w:spacing w:after="20"/>
              <w:ind w:left="20"/>
              <w:jc w:val="both"/>
            </w:pPr>
            <w:r>
              <w:rPr>
                <w:rFonts w:ascii="Times New Roman"/>
                <w:b w:val="false"/>
                <w:i w:val="false"/>
                <w:color w:val="000000"/>
                <w:sz w:val="20"/>
              </w:rPr>
              <w:t>
</w:t>
            </w:r>
            <w:r>
              <w:rPr>
                <w:rFonts w:ascii="Times New Roman"/>
                <w:b w:val="false"/>
                <w:i w:val="false"/>
                <w:color w:val="000000"/>
                <w:sz w:val="20"/>
              </w:rPr>
              <w:t>98</w:t>
            </w:r>
          </w:p>
          <w:bookmarkEnd w:id="10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подключения дугогасящих реакторов к трансформаторам, защищенным плавкими предохранителями.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69" w:id="1014"/>
          <w:p>
            <w:pPr>
              <w:spacing w:after="20"/>
              <w:ind w:left="20"/>
              <w:jc w:val="both"/>
            </w:pPr>
            <w:r>
              <w:rPr>
                <w:rFonts w:ascii="Times New Roman"/>
                <w:b w:val="false"/>
                <w:i w:val="false"/>
                <w:color w:val="000000"/>
                <w:sz w:val="20"/>
              </w:rPr>
              <w:t>
</w:t>
            </w:r>
            <w:r>
              <w:rPr>
                <w:rFonts w:ascii="Times New Roman"/>
                <w:b w:val="false"/>
                <w:i w:val="false"/>
                <w:color w:val="000000"/>
                <w:sz w:val="20"/>
              </w:rPr>
              <w:t>99</w:t>
            </w:r>
          </w:p>
          <w:bookmarkEnd w:id="10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пускорегулирующих устройств и защит при эксплуатации электродвигателей, обеспечивающих их надежную работу при пуске и в рабочих режимах.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74" w:id="1015"/>
          <w:p>
            <w:pPr>
              <w:spacing w:after="20"/>
              <w:ind w:left="20"/>
              <w:jc w:val="both"/>
            </w:pPr>
            <w:r>
              <w:rPr>
                <w:rFonts w:ascii="Times New Roman"/>
                <w:b w:val="false"/>
                <w:i w:val="false"/>
                <w:color w:val="000000"/>
                <w:sz w:val="20"/>
              </w:rPr>
              <w:t>
</w:t>
            </w:r>
            <w:r>
              <w:rPr>
                <w:rFonts w:ascii="Times New Roman"/>
                <w:b w:val="false"/>
                <w:i w:val="false"/>
                <w:color w:val="000000"/>
                <w:sz w:val="20"/>
              </w:rPr>
              <w:t>100</w:t>
            </w:r>
          </w:p>
          <w:bookmarkEnd w:id="10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сигнализирующего о появлении воды в корпусе электродвигателя с водяным охлаждением обмотки ротора и активной стали статора, а также со встроенными водяными воздухоохладителями.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79" w:id="1016"/>
          <w:p>
            <w:pPr>
              <w:spacing w:after="20"/>
              <w:ind w:left="20"/>
              <w:jc w:val="both"/>
            </w:pPr>
            <w:r>
              <w:rPr>
                <w:rFonts w:ascii="Times New Roman"/>
                <w:b w:val="false"/>
                <w:i w:val="false"/>
                <w:color w:val="000000"/>
                <w:sz w:val="20"/>
              </w:rPr>
              <w:t>
</w:t>
            </w:r>
            <w:r>
              <w:rPr>
                <w:rFonts w:ascii="Times New Roman"/>
                <w:b w:val="false"/>
                <w:i w:val="false"/>
                <w:color w:val="000000"/>
                <w:sz w:val="20"/>
              </w:rPr>
              <w:t>101</w:t>
            </w:r>
          </w:p>
          <w:bookmarkEnd w:id="10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очищенной системы сброса ливневых вод и проведение проверки ее работоспособности.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84" w:id="1017"/>
          <w:p>
            <w:pPr>
              <w:spacing w:after="20"/>
              <w:ind w:left="20"/>
              <w:jc w:val="both"/>
            </w:pPr>
            <w:r>
              <w:rPr>
                <w:rFonts w:ascii="Times New Roman"/>
                <w:b w:val="false"/>
                <w:i w:val="false"/>
                <w:color w:val="000000"/>
                <w:sz w:val="20"/>
              </w:rPr>
              <w:t>
</w:t>
            </w:r>
            <w:r>
              <w:rPr>
                <w:rFonts w:ascii="Times New Roman"/>
                <w:b w:val="false"/>
                <w:i w:val="false"/>
                <w:color w:val="000000"/>
                <w:sz w:val="20"/>
              </w:rPr>
              <w:t>102</w:t>
            </w:r>
          </w:p>
          <w:bookmarkEnd w:id="10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покрытия полов, предотвращающие образования цементной пыли.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89" w:id="1018"/>
          <w:p>
            <w:pPr>
              <w:spacing w:after="20"/>
              <w:ind w:left="20"/>
              <w:jc w:val="both"/>
            </w:pPr>
            <w:r>
              <w:rPr>
                <w:rFonts w:ascii="Times New Roman"/>
                <w:b w:val="false"/>
                <w:i w:val="false"/>
                <w:color w:val="000000"/>
                <w:sz w:val="20"/>
              </w:rPr>
              <w:t>
</w:t>
            </w:r>
            <w:r>
              <w:rPr>
                <w:rFonts w:ascii="Times New Roman"/>
                <w:b w:val="false"/>
                <w:i w:val="false"/>
                <w:color w:val="000000"/>
                <w:sz w:val="20"/>
              </w:rPr>
              <w:t>103</w:t>
            </w:r>
          </w:p>
          <w:bookmarkEnd w:id="10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стены, пола и потолка, окрашенных пыленепроницаемой краской.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94" w:id="1019"/>
          <w:p>
            <w:pPr>
              <w:spacing w:after="20"/>
              <w:ind w:left="20"/>
              <w:jc w:val="both"/>
            </w:pPr>
            <w:r>
              <w:rPr>
                <w:rFonts w:ascii="Times New Roman"/>
                <w:b w:val="false"/>
                <w:i w:val="false"/>
                <w:color w:val="000000"/>
                <w:sz w:val="20"/>
              </w:rPr>
              <w:t>
</w:t>
            </w:r>
            <w:r>
              <w:rPr>
                <w:rFonts w:ascii="Times New Roman"/>
                <w:b w:val="false"/>
                <w:i w:val="false"/>
                <w:color w:val="000000"/>
                <w:sz w:val="20"/>
              </w:rPr>
              <w:t>104</w:t>
            </w:r>
          </w:p>
          <w:bookmarkEnd w:id="10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фильтров в приточной вентиляции, предотвращающих попадание пыли в помещение распределительных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99" w:id="1020"/>
          <w:p>
            <w:pPr>
              <w:spacing w:after="20"/>
              <w:ind w:left="20"/>
              <w:jc w:val="both"/>
            </w:pPr>
            <w:r>
              <w:rPr>
                <w:rFonts w:ascii="Times New Roman"/>
                <w:b w:val="false"/>
                <w:i w:val="false"/>
                <w:color w:val="000000"/>
                <w:sz w:val="20"/>
              </w:rPr>
              <w:t>
</w:t>
            </w:r>
            <w:r>
              <w:rPr>
                <w:rFonts w:ascii="Times New Roman"/>
                <w:b w:val="false"/>
                <w:i w:val="false"/>
                <w:color w:val="000000"/>
                <w:sz w:val="20"/>
              </w:rPr>
              <w:t>105</w:t>
            </w:r>
          </w:p>
          <w:bookmarkEnd w:id="10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каналов и наземных лотков ОРУ и закрытых распределительных устройств (далее – ЗРУ) закрытые несгораемыми плитами, а места выхода кабелей из кабельных каналов, туннелей, этажей и переходов между кабельными отсеками уплотненные несгораемым материалом.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04" w:id="1021"/>
          <w:p>
            <w:pPr>
              <w:spacing w:after="20"/>
              <w:ind w:left="20"/>
              <w:jc w:val="both"/>
            </w:pPr>
            <w:r>
              <w:rPr>
                <w:rFonts w:ascii="Times New Roman"/>
                <w:b w:val="false"/>
                <w:i w:val="false"/>
                <w:color w:val="000000"/>
                <w:sz w:val="20"/>
              </w:rPr>
              <w:t>
</w:t>
            </w:r>
            <w:r>
              <w:rPr>
                <w:rFonts w:ascii="Times New Roman"/>
                <w:b w:val="false"/>
                <w:i w:val="false"/>
                <w:color w:val="000000"/>
                <w:sz w:val="20"/>
              </w:rPr>
              <w:t>106</w:t>
            </w:r>
          </w:p>
          <w:bookmarkEnd w:id="10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туннелей, подвалов, каналов содержащиеся в чистоте и дренажных устройств, обеспечивающих беспрепятственный отвод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09" w:id="1022"/>
          <w:p>
            <w:pPr>
              <w:spacing w:after="20"/>
              <w:ind w:left="20"/>
              <w:jc w:val="both"/>
            </w:pPr>
            <w:r>
              <w:rPr>
                <w:rFonts w:ascii="Times New Roman"/>
                <w:b w:val="false"/>
                <w:i w:val="false"/>
                <w:color w:val="000000"/>
                <w:sz w:val="20"/>
              </w:rPr>
              <w:t>
</w:t>
            </w:r>
            <w:r>
              <w:rPr>
                <w:rFonts w:ascii="Times New Roman"/>
                <w:b w:val="false"/>
                <w:i w:val="false"/>
                <w:color w:val="000000"/>
                <w:sz w:val="20"/>
              </w:rPr>
              <w:t>107</w:t>
            </w:r>
          </w:p>
          <w:bookmarkEnd w:id="10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маслоприемника, маслосборника, гравийных подсыпок, дренажов и маслоотводов.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14" w:id="1023"/>
          <w:p>
            <w:pPr>
              <w:spacing w:after="20"/>
              <w:ind w:left="20"/>
              <w:jc w:val="both"/>
            </w:pPr>
            <w:r>
              <w:rPr>
                <w:rFonts w:ascii="Times New Roman"/>
                <w:b w:val="false"/>
                <w:i w:val="false"/>
                <w:color w:val="000000"/>
                <w:sz w:val="20"/>
              </w:rPr>
              <w:t>
</w:t>
            </w:r>
            <w:r>
              <w:rPr>
                <w:rFonts w:ascii="Times New Roman"/>
                <w:b w:val="false"/>
                <w:i w:val="false"/>
                <w:color w:val="000000"/>
                <w:sz w:val="20"/>
              </w:rPr>
              <w:t>108</w:t>
            </w:r>
          </w:p>
          <w:bookmarkEnd w:id="10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уровня масла в масляных выключателях, измерительных трансформаторах и вводах остающиеся в пределах шкалы маслоуказателя при максимальной и минимальной температурах окружающего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19" w:id="1024"/>
          <w:p>
            <w:pPr>
              <w:spacing w:after="20"/>
              <w:ind w:left="20"/>
              <w:jc w:val="both"/>
            </w:pPr>
            <w:r>
              <w:rPr>
                <w:rFonts w:ascii="Times New Roman"/>
                <w:b w:val="false"/>
                <w:i w:val="false"/>
                <w:color w:val="000000"/>
                <w:sz w:val="20"/>
              </w:rPr>
              <w:t>
</w:t>
            </w:r>
            <w:r>
              <w:rPr>
                <w:rFonts w:ascii="Times New Roman"/>
                <w:b w:val="false"/>
                <w:i w:val="false"/>
                <w:color w:val="000000"/>
                <w:sz w:val="20"/>
              </w:rPr>
              <w:t>109</w:t>
            </w:r>
          </w:p>
          <w:bookmarkEnd w:id="10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масла негерметичных вводов от увлажнения и окисления.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24" w:id="1025"/>
          <w:p>
            <w:pPr>
              <w:spacing w:after="20"/>
              <w:ind w:left="20"/>
              <w:jc w:val="both"/>
            </w:pPr>
            <w:r>
              <w:rPr>
                <w:rFonts w:ascii="Times New Roman"/>
                <w:b w:val="false"/>
                <w:i w:val="false"/>
                <w:color w:val="000000"/>
                <w:sz w:val="20"/>
              </w:rPr>
              <w:t>
</w:t>
            </w:r>
            <w:r>
              <w:rPr>
                <w:rFonts w:ascii="Times New Roman"/>
                <w:b w:val="false"/>
                <w:i w:val="false"/>
                <w:color w:val="000000"/>
                <w:sz w:val="20"/>
              </w:rPr>
              <w:t>110</w:t>
            </w:r>
          </w:p>
          <w:bookmarkEnd w:id="10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быстродействующей защиты от дуговых коротких замыканий внутри шкафов камер распределительных устройств 6-10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29" w:id="1026"/>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10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проведения капитальных ремонтов ВЛ выполняемые по решению технического руководителя организации, эксплуатирующей электрические сети, на ВЛ с железобетонными и металлическими опорами – не реже 1 раза в 12 лет, на ВЛ с деревянными опорами – не реже 1 раза в 6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34" w:id="1027"/>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10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разрешения на проведение раскопок кабельных трасс или земляных работ вблизи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39" w:id="1028"/>
          <w:p>
            <w:pPr>
              <w:spacing w:after="20"/>
              <w:ind w:left="20"/>
              <w:jc w:val="both"/>
            </w:pPr>
            <w:r>
              <w:rPr>
                <w:rFonts w:ascii="Times New Roman"/>
                <w:b w:val="false"/>
                <w:i w:val="false"/>
                <w:color w:val="000000"/>
                <w:sz w:val="20"/>
              </w:rPr>
              <w:t>
</w:t>
            </w:r>
            <w:r>
              <w:rPr>
                <w:rFonts w:ascii="Times New Roman"/>
                <w:b w:val="false"/>
                <w:i w:val="false"/>
                <w:color w:val="000000"/>
                <w:sz w:val="20"/>
              </w:rPr>
              <w:t>113</w:t>
            </w:r>
          </w:p>
          <w:bookmarkEnd w:id="10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электроустановках устройств по сбору и удалению отходов: химических веществ, масла, мусора, технических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44" w:id="1029"/>
          <w:p>
            <w:pPr>
              <w:spacing w:after="20"/>
              <w:ind w:left="20"/>
              <w:jc w:val="both"/>
            </w:pPr>
            <w:r>
              <w:rPr>
                <w:rFonts w:ascii="Times New Roman"/>
                <w:b w:val="false"/>
                <w:i w:val="false"/>
                <w:color w:val="000000"/>
                <w:sz w:val="20"/>
              </w:rPr>
              <w:t>
</w:t>
            </w:r>
            <w:r>
              <w:rPr>
                <w:rFonts w:ascii="Times New Roman"/>
                <w:b w:val="false"/>
                <w:i w:val="false"/>
                <w:color w:val="000000"/>
                <w:sz w:val="20"/>
              </w:rPr>
              <w:t>114</w:t>
            </w:r>
          </w:p>
          <w:bookmarkEnd w:id="10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заземляющих устройств защитного заземления электроустановок зданий и сооружений и молниезащиты 2-й и 3-й категорий этих зданий и сооружений, которые являются общими.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49" w:id="1030"/>
          <w:p>
            <w:pPr>
              <w:spacing w:after="20"/>
              <w:ind w:left="20"/>
              <w:jc w:val="both"/>
            </w:pPr>
            <w:r>
              <w:rPr>
                <w:rFonts w:ascii="Times New Roman"/>
                <w:b w:val="false"/>
                <w:i w:val="false"/>
                <w:color w:val="000000"/>
                <w:sz w:val="20"/>
              </w:rPr>
              <w:t>
</w:t>
            </w:r>
            <w:r>
              <w:rPr>
                <w:rFonts w:ascii="Times New Roman"/>
                <w:b w:val="false"/>
                <w:i w:val="false"/>
                <w:color w:val="000000"/>
                <w:sz w:val="20"/>
              </w:rPr>
              <w:t>115</w:t>
            </w:r>
          </w:p>
          <w:bookmarkEnd w:id="10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естественных и искусственных заземляющих проводников для объединения заземляющих устройств разных электроустановок.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54" w:id="1031"/>
          <w:p>
            <w:pPr>
              <w:spacing w:after="20"/>
              <w:ind w:left="20"/>
              <w:jc w:val="both"/>
            </w:pPr>
            <w:r>
              <w:rPr>
                <w:rFonts w:ascii="Times New Roman"/>
                <w:b w:val="false"/>
                <w:i w:val="false"/>
                <w:color w:val="000000"/>
                <w:sz w:val="20"/>
              </w:rPr>
              <w:t>
</w:t>
            </w:r>
            <w:r>
              <w:rPr>
                <w:rFonts w:ascii="Times New Roman"/>
                <w:b w:val="false"/>
                <w:i w:val="false"/>
                <w:color w:val="000000"/>
                <w:sz w:val="20"/>
              </w:rPr>
              <w:t>116</w:t>
            </w:r>
          </w:p>
          <w:bookmarkEnd w:id="10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в местах пересечения проводников с кабелями, трубопроводами, железнодорожными путями, а также в местах их ввода в здания и в местах, где возможны механические повреждения защитных проводников.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59" w:id="1032"/>
          <w:p>
            <w:pPr>
              <w:spacing w:after="20"/>
              <w:ind w:left="20"/>
              <w:jc w:val="both"/>
            </w:pPr>
            <w:r>
              <w:rPr>
                <w:rFonts w:ascii="Times New Roman"/>
                <w:b w:val="false"/>
                <w:i w:val="false"/>
                <w:color w:val="000000"/>
                <w:sz w:val="20"/>
              </w:rPr>
              <w:t>
</w:t>
            </w:r>
            <w:r>
              <w:rPr>
                <w:rFonts w:ascii="Times New Roman"/>
                <w:b w:val="false"/>
                <w:i w:val="false"/>
                <w:color w:val="000000"/>
                <w:sz w:val="20"/>
              </w:rPr>
              <w:t>117</w:t>
            </w:r>
          </w:p>
          <w:bookmarkEnd w:id="10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заземляющих и защитных проводников к открытым проводящим частям выполненные при помощи болтовых соединений или сварки.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64" w:id="1033"/>
          <w:p>
            <w:pPr>
              <w:spacing w:after="20"/>
              <w:ind w:left="20"/>
              <w:jc w:val="both"/>
            </w:pPr>
            <w:r>
              <w:rPr>
                <w:rFonts w:ascii="Times New Roman"/>
                <w:b w:val="false"/>
                <w:i w:val="false"/>
                <w:color w:val="000000"/>
                <w:sz w:val="20"/>
              </w:rPr>
              <w:t>
</w:t>
            </w:r>
            <w:r>
              <w:rPr>
                <w:rFonts w:ascii="Times New Roman"/>
                <w:b w:val="false"/>
                <w:i w:val="false"/>
                <w:color w:val="000000"/>
                <w:sz w:val="20"/>
              </w:rPr>
              <w:t>118</w:t>
            </w:r>
          </w:p>
          <w:bookmarkEnd w:id="10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непрерывного контроля сопротивления изоляции относительно корпуса (земли) со световым и звуковым сигналами на автономных передвижных источниках питания с изолированной нейтралью.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69" w:id="1034"/>
          <w:p>
            <w:pPr>
              <w:spacing w:after="20"/>
              <w:ind w:left="20"/>
              <w:jc w:val="both"/>
            </w:pPr>
            <w:r>
              <w:rPr>
                <w:rFonts w:ascii="Times New Roman"/>
                <w:b w:val="false"/>
                <w:i w:val="false"/>
                <w:color w:val="000000"/>
                <w:sz w:val="20"/>
              </w:rPr>
              <w:t>
</w:t>
            </w:r>
            <w:r>
              <w:rPr>
                <w:rFonts w:ascii="Times New Roman"/>
                <w:b w:val="false"/>
                <w:i w:val="false"/>
                <w:color w:val="000000"/>
                <w:sz w:val="20"/>
              </w:rPr>
              <w:t>119</w:t>
            </w:r>
          </w:p>
          <w:bookmarkEnd w:id="10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прямого прикосновения в передвижных электроустановках обеспеченная, применением основной изоляции токоведущих частей, ограждений и оболочек.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74" w:id="1035"/>
          <w:p>
            <w:pPr>
              <w:spacing w:after="20"/>
              <w:ind w:left="20"/>
              <w:jc w:val="both"/>
            </w:pPr>
            <w:r>
              <w:rPr>
                <w:rFonts w:ascii="Times New Roman"/>
                <w:b w:val="false"/>
                <w:i w:val="false"/>
                <w:color w:val="000000"/>
                <w:sz w:val="20"/>
              </w:rPr>
              <w:t>
</w:t>
            </w:r>
            <w:r>
              <w:rPr>
                <w:rFonts w:ascii="Times New Roman"/>
                <w:b w:val="false"/>
                <w:i w:val="false"/>
                <w:color w:val="000000"/>
                <w:sz w:val="20"/>
              </w:rPr>
              <w:t>120</w:t>
            </w:r>
          </w:p>
          <w:bookmarkEnd w:id="10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сооружений без каких-либо временных устройств, хранения в них материалов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79" w:id="1036"/>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10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выходов из кабельного сооружения при длине кабельного сооружения более 25 метров (далее –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84" w:id="1037"/>
          <w:p>
            <w:pPr>
              <w:spacing w:after="20"/>
              <w:ind w:left="20"/>
              <w:jc w:val="both"/>
            </w:pPr>
            <w:r>
              <w:rPr>
                <w:rFonts w:ascii="Times New Roman"/>
                <w:b w:val="false"/>
                <w:i w:val="false"/>
                <w:color w:val="000000"/>
                <w:sz w:val="20"/>
              </w:rPr>
              <w:t>
</w:t>
            </w:r>
            <w:r>
              <w:rPr>
                <w:rFonts w:ascii="Times New Roman"/>
                <w:b w:val="false"/>
                <w:i w:val="false"/>
                <w:color w:val="000000"/>
                <w:sz w:val="20"/>
              </w:rPr>
              <w:t>122</w:t>
            </w:r>
          </w:p>
          <w:bookmarkEnd w:id="10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самозакрывающихся дверей в кабельных сооружениях, с уплотненными притворами.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89" w:id="1038"/>
          <w:p>
            <w:pPr>
              <w:spacing w:after="20"/>
              <w:ind w:left="20"/>
              <w:jc w:val="both"/>
            </w:pPr>
            <w:r>
              <w:rPr>
                <w:rFonts w:ascii="Times New Roman"/>
                <w:b w:val="false"/>
                <w:i w:val="false"/>
                <w:color w:val="000000"/>
                <w:sz w:val="20"/>
              </w:rPr>
              <w:t>
</w:t>
            </w:r>
            <w:r>
              <w:rPr>
                <w:rFonts w:ascii="Times New Roman"/>
                <w:b w:val="false"/>
                <w:i w:val="false"/>
                <w:color w:val="000000"/>
                <w:sz w:val="20"/>
              </w:rPr>
              <w:t>123</w:t>
            </w:r>
          </w:p>
          <w:bookmarkEnd w:id="10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входа с лестницами в проходных кабельных эстакадах с мостиками обслуживания.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94" w:id="1039"/>
          <w:p>
            <w:pPr>
              <w:spacing w:after="20"/>
              <w:ind w:left="20"/>
              <w:jc w:val="both"/>
            </w:pPr>
            <w:r>
              <w:rPr>
                <w:rFonts w:ascii="Times New Roman"/>
                <w:b w:val="false"/>
                <w:i w:val="false"/>
                <w:color w:val="000000"/>
                <w:sz w:val="20"/>
              </w:rPr>
              <w:t>
</w:t>
            </w:r>
            <w:r>
              <w:rPr>
                <w:rFonts w:ascii="Times New Roman"/>
                <w:b w:val="false"/>
                <w:i w:val="false"/>
                <w:color w:val="000000"/>
                <w:sz w:val="20"/>
              </w:rPr>
              <w:t>124</w:t>
            </w:r>
          </w:p>
          <w:bookmarkEnd w:id="10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между входами проходных кабельных эстакад не более 150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99" w:id="1040"/>
          <w:p>
            <w:pPr>
              <w:spacing w:after="20"/>
              <w:ind w:left="20"/>
              <w:jc w:val="both"/>
            </w:pPr>
            <w:r>
              <w:rPr>
                <w:rFonts w:ascii="Times New Roman"/>
                <w:b w:val="false"/>
                <w:i w:val="false"/>
                <w:color w:val="000000"/>
                <w:sz w:val="20"/>
              </w:rPr>
              <w:t>
</w:t>
            </w:r>
            <w:r>
              <w:rPr>
                <w:rFonts w:ascii="Times New Roman"/>
                <w:b w:val="false"/>
                <w:i w:val="false"/>
                <w:color w:val="000000"/>
                <w:sz w:val="20"/>
              </w:rPr>
              <w:t>125</w:t>
            </w:r>
          </w:p>
          <w:bookmarkEnd w:id="10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расстояние от торца проходных кабельных эстакад до входа на нее не более 25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04" w:id="1041"/>
          <w:p>
            <w:pPr>
              <w:spacing w:after="20"/>
              <w:ind w:left="20"/>
              <w:jc w:val="both"/>
            </w:pPr>
            <w:r>
              <w:rPr>
                <w:rFonts w:ascii="Times New Roman"/>
                <w:b w:val="false"/>
                <w:i w:val="false"/>
                <w:color w:val="000000"/>
                <w:sz w:val="20"/>
              </w:rPr>
              <w:t>
</w:t>
            </w:r>
            <w:r>
              <w:rPr>
                <w:rFonts w:ascii="Times New Roman"/>
                <w:b w:val="false"/>
                <w:i w:val="false"/>
                <w:color w:val="000000"/>
                <w:sz w:val="20"/>
              </w:rPr>
              <w:t>126</w:t>
            </w:r>
          </w:p>
          <w:bookmarkEnd w:id="10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дверей, предотвращающих свободный доступ на эстакады лицам, не связанных с обслуживанием кабельного хозяйства.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09" w:id="1042"/>
          <w:p>
            <w:pPr>
              <w:spacing w:after="20"/>
              <w:ind w:left="20"/>
              <w:jc w:val="both"/>
            </w:pPr>
            <w:r>
              <w:rPr>
                <w:rFonts w:ascii="Times New Roman"/>
                <w:b w:val="false"/>
                <w:i w:val="false"/>
                <w:color w:val="000000"/>
                <w:sz w:val="20"/>
              </w:rPr>
              <w:t>
</w:t>
            </w:r>
            <w:r>
              <w:rPr>
                <w:rFonts w:ascii="Times New Roman"/>
                <w:b w:val="false"/>
                <w:i w:val="false"/>
                <w:color w:val="000000"/>
                <w:sz w:val="20"/>
              </w:rPr>
              <w:t>127</w:t>
            </w:r>
          </w:p>
          <w:bookmarkEnd w:id="10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с самозапирающиесями замками, открываемых без ключа с внутренней стороны эстакады.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14" w:id="1043"/>
          <w:p>
            <w:pPr>
              <w:spacing w:after="20"/>
              <w:ind w:left="20"/>
              <w:jc w:val="both"/>
            </w:pPr>
            <w:r>
              <w:rPr>
                <w:rFonts w:ascii="Times New Roman"/>
                <w:b w:val="false"/>
                <w:i w:val="false"/>
                <w:color w:val="000000"/>
                <w:sz w:val="20"/>
              </w:rPr>
              <w:t>
</w:t>
            </w:r>
            <w:r>
              <w:rPr>
                <w:rFonts w:ascii="Times New Roman"/>
                <w:b w:val="false"/>
                <w:i w:val="false"/>
                <w:color w:val="000000"/>
                <w:sz w:val="20"/>
              </w:rPr>
              <w:t>128</w:t>
            </w:r>
          </w:p>
          <w:bookmarkEnd w:id="10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более 150 м между входами в кабельную галерею при прокладке в ней кабелей не выше 35 кВ, а при прокладке маслонаполненных кабелей, кабелей с пластмассовой изоляцией - не более 120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19" w:id="1044"/>
          <w:p>
            <w:pPr>
              <w:spacing w:after="20"/>
              <w:ind w:left="20"/>
              <w:jc w:val="both"/>
            </w:pPr>
            <w:r>
              <w:rPr>
                <w:rFonts w:ascii="Times New Roman"/>
                <w:b w:val="false"/>
                <w:i w:val="false"/>
                <w:color w:val="000000"/>
                <w:sz w:val="20"/>
              </w:rPr>
              <w:t>
</w:t>
            </w:r>
            <w:r>
              <w:rPr>
                <w:rFonts w:ascii="Times New Roman"/>
                <w:b w:val="false"/>
                <w:i w:val="false"/>
                <w:color w:val="000000"/>
                <w:sz w:val="20"/>
              </w:rPr>
              <w:t>129</w:t>
            </w:r>
          </w:p>
          <w:bookmarkEnd w:id="10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основных несущих строительных конструкции (колонны, балки) из железобетона с пределом огнестойкости не менее 0,75 часов или из стального проката с пределом огнестойкости не менее 0,25 часов в наружных кабельных эстакадах и галереях.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4" w:id="1045"/>
          <w:p>
            <w:pPr>
              <w:spacing w:after="20"/>
              <w:ind w:left="20"/>
              <w:jc w:val="both"/>
            </w:pPr>
            <w:r>
              <w:rPr>
                <w:rFonts w:ascii="Times New Roman"/>
                <w:b w:val="false"/>
                <w:i w:val="false"/>
                <w:color w:val="000000"/>
                <w:sz w:val="20"/>
              </w:rPr>
              <w:t>
</w:t>
            </w:r>
            <w:r>
              <w:rPr>
                <w:rFonts w:ascii="Times New Roman"/>
                <w:b w:val="false"/>
                <w:i w:val="false"/>
                <w:color w:val="000000"/>
                <w:sz w:val="20"/>
              </w:rPr>
              <w:t>130</w:t>
            </w:r>
          </w:p>
          <w:bookmarkEnd w:id="10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колодцев и камер снабженные металлическими лестницами.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9" w:id="1046"/>
          <w:p>
            <w:pPr>
              <w:spacing w:after="20"/>
              <w:ind w:left="20"/>
              <w:jc w:val="both"/>
            </w:pPr>
            <w:r>
              <w:rPr>
                <w:rFonts w:ascii="Times New Roman"/>
                <w:b w:val="false"/>
                <w:i w:val="false"/>
                <w:color w:val="000000"/>
                <w:sz w:val="20"/>
              </w:rPr>
              <w:t>
</w:t>
            </w:r>
            <w:r>
              <w:rPr>
                <w:rFonts w:ascii="Times New Roman"/>
                <w:b w:val="false"/>
                <w:i w:val="false"/>
                <w:color w:val="000000"/>
                <w:sz w:val="20"/>
              </w:rPr>
              <w:t>131</w:t>
            </w:r>
          </w:p>
          <w:bookmarkEnd w:id="10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перекрытия кабельных каналов и двойных полов в электромашинных помещениях рифленой сталью, в помещениях щитов управления с паркетными полами - деревянными щитами с паркетом, защищенными снизу асбестом и по асбесту - жестью.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4" w:id="1047"/>
          <w:p>
            <w:pPr>
              <w:spacing w:after="20"/>
              <w:ind w:left="20"/>
              <w:jc w:val="both"/>
            </w:pPr>
            <w:r>
              <w:rPr>
                <w:rFonts w:ascii="Times New Roman"/>
                <w:b w:val="false"/>
                <w:i w:val="false"/>
                <w:color w:val="000000"/>
                <w:sz w:val="20"/>
              </w:rPr>
              <w:t>
</w:t>
            </w:r>
            <w:r>
              <w:rPr>
                <w:rFonts w:ascii="Times New Roman"/>
                <w:b w:val="false"/>
                <w:i w:val="false"/>
                <w:color w:val="000000"/>
                <w:sz w:val="20"/>
              </w:rPr>
              <w:t>132</w:t>
            </w:r>
          </w:p>
          <w:bookmarkEnd w:id="10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металлических лестниц в кабельных колодцах.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9" w:id="1048"/>
          <w:p>
            <w:pPr>
              <w:spacing w:after="20"/>
              <w:ind w:left="20"/>
              <w:jc w:val="both"/>
            </w:pPr>
            <w:r>
              <w:rPr>
                <w:rFonts w:ascii="Times New Roman"/>
                <w:b w:val="false"/>
                <w:i w:val="false"/>
                <w:color w:val="000000"/>
                <w:sz w:val="20"/>
              </w:rPr>
              <w:t>
</w:t>
            </w:r>
            <w:r>
              <w:rPr>
                <w:rFonts w:ascii="Times New Roman"/>
                <w:b w:val="false"/>
                <w:i w:val="false"/>
                <w:color w:val="000000"/>
                <w:sz w:val="20"/>
              </w:rPr>
              <w:t>133</w:t>
            </w:r>
          </w:p>
          <w:bookmarkEnd w:id="10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люков на кабельных колодцах и туннелях диметром не менее 650 миллиметров (далее – мм) и закрывающихся двойными металлическими крышками из которых нижняя должна иметь приспособление для закрывания на замок, открываемый со стороны туннеля без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44" w:id="1049"/>
          <w:p>
            <w:pPr>
              <w:spacing w:after="20"/>
              <w:ind w:left="20"/>
              <w:jc w:val="both"/>
            </w:pPr>
            <w:r>
              <w:rPr>
                <w:rFonts w:ascii="Times New Roman"/>
                <w:b w:val="false"/>
                <w:i w:val="false"/>
                <w:color w:val="000000"/>
                <w:sz w:val="20"/>
              </w:rPr>
              <w:t>
</w:t>
            </w:r>
            <w:r>
              <w:rPr>
                <w:rFonts w:ascii="Times New Roman"/>
                <w:b w:val="false"/>
                <w:i w:val="false"/>
                <w:color w:val="000000"/>
                <w:sz w:val="20"/>
              </w:rPr>
              <w:t>134</w:t>
            </w:r>
          </w:p>
          <w:bookmarkEnd w:id="10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приспособления для снятия на крышках люков кабельных колодцев и туннелей.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49" w:id="1050"/>
          <w:p>
            <w:pPr>
              <w:spacing w:after="20"/>
              <w:ind w:left="20"/>
              <w:jc w:val="both"/>
            </w:pPr>
            <w:r>
              <w:rPr>
                <w:rFonts w:ascii="Times New Roman"/>
                <w:b w:val="false"/>
                <w:i w:val="false"/>
                <w:color w:val="000000"/>
                <w:sz w:val="20"/>
              </w:rPr>
              <w:t>
</w:t>
            </w:r>
            <w:r>
              <w:rPr>
                <w:rFonts w:ascii="Times New Roman"/>
                <w:b w:val="false"/>
                <w:i w:val="false"/>
                <w:color w:val="000000"/>
                <w:sz w:val="20"/>
              </w:rPr>
              <w:t>135</w:t>
            </w:r>
          </w:p>
          <w:bookmarkEnd w:id="10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кабельных сооружениях, за исключением эстакад, колодцев для соединительных муфт, каналов и камер, естественной или искусственной вентиляцией, независимой для каждого отсека.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54" w:id="1051"/>
          <w:p>
            <w:pPr>
              <w:spacing w:after="20"/>
              <w:ind w:left="20"/>
              <w:jc w:val="both"/>
            </w:pPr>
            <w:r>
              <w:rPr>
                <w:rFonts w:ascii="Times New Roman"/>
                <w:b w:val="false"/>
                <w:i w:val="false"/>
                <w:color w:val="000000"/>
                <w:sz w:val="20"/>
              </w:rPr>
              <w:t>
</w:t>
            </w:r>
            <w:r>
              <w:rPr>
                <w:rFonts w:ascii="Times New Roman"/>
                <w:b w:val="false"/>
                <w:i w:val="false"/>
                <w:color w:val="000000"/>
                <w:sz w:val="20"/>
              </w:rPr>
              <w:t>136</w:t>
            </w:r>
          </w:p>
          <w:bookmarkEnd w:id="10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заслонок (шиберов) в вентиляционных устройствах для прекращения доступа воздуха в случае возникновения возгорания и промерзания туннеля в зимнее 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59" w:id="1052"/>
          <w:p>
            <w:pPr>
              <w:spacing w:after="20"/>
              <w:ind w:left="20"/>
              <w:jc w:val="both"/>
            </w:pPr>
            <w:r>
              <w:rPr>
                <w:rFonts w:ascii="Times New Roman"/>
                <w:b w:val="false"/>
                <w:i w:val="false"/>
                <w:color w:val="000000"/>
                <w:sz w:val="20"/>
              </w:rPr>
              <w:t>
</w:t>
            </w:r>
            <w:r>
              <w:rPr>
                <w:rFonts w:ascii="Times New Roman"/>
                <w:b w:val="false"/>
                <w:i w:val="false"/>
                <w:color w:val="000000"/>
                <w:sz w:val="20"/>
              </w:rPr>
              <w:t>137</w:t>
            </w:r>
          </w:p>
          <w:bookmarkEnd w:id="10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порядка расположения проводов связи и радиофикации под и над эстакадами и галереями.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64" w:id="1053"/>
          <w:p>
            <w:pPr>
              <w:spacing w:after="20"/>
              <w:ind w:left="20"/>
              <w:jc w:val="both"/>
            </w:pPr>
            <w:r>
              <w:rPr>
                <w:rFonts w:ascii="Times New Roman"/>
                <w:b w:val="false"/>
                <w:i w:val="false"/>
                <w:color w:val="000000"/>
                <w:sz w:val="20"/>
              </w:rPr>
              <w:t>
</w:t>
            </w:r>
            <w:r>
              <w:rPr>
                <w:rFonts w:ascii="Times New Roman"/>
                <w:b w:val="false"/>
                <w:i w:val="false"/>
                <w:color w:val="000000"/>
                <w:sz w:val="20"/>
              </w:rPr>
              <w:t>138</w:t>
            </w:r>
          </w:p>
          <w:bookmarkEnd w:id="10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наименьшей высоты кабельной эстакады и галереи в непроезжей части территории промышленного предприятия принимаемая, из расчета возможности прокладки нижнего ряда кабелей на уровне не менее 2,5 м от планировочной отметки земли.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69" w:id="1054"/>
          <w:p>
            <w:pPr>
              <w:spacing w:after="20"/>
              <w:ind w:left="20"/>
              <w:jc w:val="both"/>
            </w:pPr>
            <w:r>
              <w:rPr>
                <w:rFonts w:ascii="Times New Roman"/>
                <w:b w:val="false"/>
                <w:i w:val="false"/>
                <w:color w:val="000000"/>
                <w:sz w:val="20"/>
              </w:rPr>
              <w:t>
</w:t>
            </w:r>
            <w:r>
              <w:rPr>
                <w:rFonts w:ascii="Times New Roman"/>
                <w:b w:val="false"/>
                <w:i w:val="false"/>
                <w:color w:val="000000"/>
                <w:sz w:val="20"/>
              </w:rPr>
              <w:t>139</w:t>
            </w:r>
          </w:p>
          <w:bookmarkEnd w:id="10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выполненные так, чтобы в процессе монтажа и эксплуатации было исключено возникновение в них опасных механических напряжений и повреждений, для чего кабели должны быть уложены с запасом по длине, достаточным для компенсации возможных смещений почвы и температурных деформаций самих кабелей и конструкций, по которым они проложены.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74" w:id="1055"/>
          <w:p>
            <w:pPr>
              <w:spacing w:after="20"/>
              <w:ind w:left="20"/>
              <w:jc w:val="both"/>
            </w:pPr>
            <w:r>
              <w:rPr>
                <w:rFonts w:ascii="Times New Roman"/>
                <w:b w:val="false"/>
                <w:i w:val="false"/>
                <w:color w:val="000000"/>
                <w:sz w:val="20"/>
              </w:rPr>
              <w:t>
</w:t>
            </w:r>
            <w:r>
              <w:rPr>
                <w:rFonts w:ascii="Times New Roman"/>
                <w:b w:val="false"/>
                <w:i w:val="false"/>
                <w:color w:val="000000"/>
                <w:sz w:val="20"/>
              </w:rPr>
              <w:t>140</w:t>
            </w:r>
          </w:p>
          <w:bookmarkEnd w:id="10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укладки запаса кабеля путем исключения укладки в виде колец (витков).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79" w:id="1056"/>
          <w:p>
            <w:pPr>
              <w:spacing w:after="20"/>
              <w:ind w:left="20"/>
              <w:jc w:val="both"/>
            </w:pPr>
            <w:r>
              <w:rPr>
                <w:rFonts w:ascii="Times New Roman"/>
                <w:b w:val="false"/>
                <w:i w:val="false"/>
                <w:color w:val="000000"/>
                <w:sz w:val="20"/>
              </w:rPr>
              <w:t>
</w:t>
            </w:r>
            <w:r>
              <w:rPr>
                <w:rFonts w:ascii="Times New Roman"/>
                <w:b w:val="false"/>
                <w:i w:val="false"/>
                <w:color w:val="000000"/>
                <w:sz w:val="20"/>
              </w:rPr>
              <w:t>141</w:t>
            </w:r>
          </w:p>
          <w:bookmarkEnd w:id="10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кабели, проложенные вертикально по конструкциям и стенам, должны быть закреплены так, чтобы была предотвращена деформация оболочек и не нарушались соединения, жил в муфтах под действием собственного веса кабелей.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84" w:id="1057"/>
          <w:p>
            <w:pPr>
              <w:spacing w:after="20"/>
              <w:ind w:left="20"/>
              <w:jc w:val="both"/>
            </w:pPr>
            <w:r>
              <w:rPr>
                <w:rFonts w:ascii="Times New Roman"/>
                <w:b w:val="false"/>
                <w:i w:val="false"/>
                <w:color w:val="000000"/>
                <w:sz w:val="20"/>
              </w:rPr>
              <w:t>
</w:t>
            </w:r>
            <w:r>
              <w:rPr>
                <w:rFonts w:ascii="Times New Roman"/>
                <w:b w:val="false"/>
                <w:i w:val="false"/>
                <w:color w:val="000000"/>
                <w:sz w:val="20"/>
              </w:rPr>
              <w:t>142</w:t>
            </w:r>
          </w:p>
          <w:bookmarkEnd w:id="10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конструкции, на которые укладываются небронированные кабели, должны быть выполнены таким образом, чтобы была исключена возможность механического повреждения оболочек кабелей, в местах жесткого крепления оболочки этих кабелей должны быть предохранены от механических повреждений и коррозии при помощи эластичных прокладок.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89" w:id="1058"/>
          <w:p>
            <w:pPr>
              <w:spacing w:after="20"/>
              <w:ind w:left="20"/>
              <w:jc w:val="both"/>
            </w:pPr>
            <w:r>
              <w:rPr>
                <w:rFonts w:ascii="Times New Roman"/>
                <w:b w:val="false"/>
                <w:i w:val="false"/>
                <w:color w:val="000000"/>
                <w:sz w:val="20"/>
              </w:rPr>
              <w:t>
</w:t>
            </w:r>
            <w:r>
              <w:rPr>
                <w:rFonts w:ascii="Times New Roman"/>
                <w:b w:val="false"/>
                <w:i w:val="false"/>
                <w:color w:val="000000"/>
                <w:sz w:val="20"/>
              </w:rPr>
              <w:t>143</w:t>
            </w:r>
          </w:p>
          <w:bookmarkEnd w:id="10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кабели (в том числе бронированные), расположенные в местах, где возможны механические повреждения (передвижение автотранспорта, механизмов и грузов) доступность для посторонних лиц), которые должны быть защищены по высоте на 2 м от уровня пола или земли и на 0,3 м в земле.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94" w:id="1059"/>
          <w:p>
            <w:pPr>
              <w:spacing w:after="20"/>
              <w:ind w:left="20"/>
              <w:jc w:val="both"/>
            </w:pPr>
            <w:r>
              <w:rPr>
                <w:rFonts w:ascii="Times New Roman"/>
                <w:b w:val="false"/>
                <w:i w:val="false"/>
                <w:color w:val="000000"/>
                <w:sz w:val="20"/>
              </w:rPr>
              <w:t>
</w:t>
            </w:r>
            <w:r>
              <w:rPr>
                <w:rFonts w:ascii="Times New Roman"/>
                <w:b w:val="false"/>
                <w:i w:val="false"/>
                <w:color w:val="000000"/>
                <w:sz w:val="20"/>
              </w:rPr>
              <w:t>144</w:t>
            </w:r>
          </w:p>
          <w:bookmarkEnd w:id="10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при прокладке кабелей рядом с другими кабелями, находящимися в эксплуатации должны быть приняты меры для предотвращения повреждения последних.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99" w:id="1060"/>
          <w:p>
            <w:pPr>
              <w:spacing w:after="20"/>
              <w:ind w:left="20"/>
              <w:jc w:val="both"/>
            </w:pPr>
            <w:r>
              <w:rPr>
                <w:rFonts w:ascii="Times New Roman"/>
                <w:b w:val="false"/>
                <w:i w:val="false"/>
                <w:color w:val="000000"/>
                <w:sz w:val="20"/>
              </w:rPr>
              <w:t>
</w:t>
            </w:r>
            <w:r>
              <w:rPr>
                <w:rFonts w:ascii="Times New Roman"/>
                <w:b w:val="false"/>
                <w:i w:val="false"/>
                <w:color w:val="000000"/>
                <w:sz w:val="20"/>
              </w:rPr>
              <w:t>145</w:t>
            </w:r>
          </w:p>
          <w:bookmarkEnd w:id="10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кабельных линии выполненных так, чтобы в процессе монтажа и эксплуатации было исключено возникновение в них опасных механических напряжений и повреждений, для чего кабели должны прокладываться на расстоянии от нагретых поверхностей, предотвращающем нагрев кабелей выше допустимого, при этом, должна предусматриваться защита кабелей от прорыва горячих веществ в местах установки задвижек и фланцевых соединений.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04" w:id="1061"/>
          <w:p>
            <w:pPr>
              <w:spacing w:after="20"/>
              <w:ind w:left="20"/>
              <w:jc w:val="both"/>
            </w:pPr>
            <w:r>
              <w:rPr>
                <w:rFonts w:ascii="Times New Roman"/>
                <w:b w:val="false"/>
                <w:i w:val="false"/>
                <w:color w:val="000000"/>
                <w:sz w:val="20"/>
              </w:rPr>
              <w:t>
</w:t>
            </w:r>
            <w:r>
              <w:rPr>
                <w:rFonts w:ascii="Times New Roman"/>
                <w:b w:val="false"/>
                <w:i w:val="false"/>
                <w:color w:val="000000"/>
                <w:sz w:val="20"/>
              </w:rPr>
              <w:t>146</w:t>
            </w:r>
          </w:p>
          <w:bookmarkEnd w:id="10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05" w:id="1062"/>
          <w:p>
            <w:pPr>
              <w:spacing w:after="20"/>
              <w:ind w:left="20"/>
              <w:jc w:val="both"/>
            </w:pPr>
            <w:r>
              <w:rPr>
                <w:rFonts w:ascii="Times New Roman"/>
                <w:b w:val="false"/>
                <w:i w:val="false"/>
                <w:color w:val="000000"/>
                <w:sz w:val="20"/>
              </w:rPr>
              <w:t>
Соблюдение требований при прокладке кабельных линий в производственных помещениях:</w:t>
            </w:r>
          </w:p>
          <w:bookmarkEnd w:id="1062"/>
          <w:p>
            <w:pPr>
              <w:spacing w:after="20"/>
              <w:ind w:left="20"/>
              <w:jc w:val="both"/>
            </w:pPr>
            <w:r>
              <w:rPr>
                <w:rFonts w:ascii="Times New Roman"/>
                <w:b w:val="false"/>
                <w:i w:val="false"/>
                <w:color w:val="000000"/>
                <w:sz w:val="20"/>
              </w:rPr>
              <w:t>
</w:t>
            </w:r>
            <w:r>
              <w:rPr>
                <w:rFonts w:ascii="Times New Roman"/>
                <w:b w:val="false"/>
                <w:i w:val="false"/>
                <w:color w:val="000000"/>
                <w:sz w:val="20"/>
              </w:rPr>
              <w:t>1) кабели должны быть доступны для ремонта, а открыто проложенные – и для осмотра.</w:t>
            </w:r>
          </w:p>
          <w:p>
            <w:pPr>
              <w:spacing w:after="20"/>
              <w:ind w:left="20"/>
              <w:jc w:val="both"/>
            </w:pPr>
            <w:r>
              <w:rPr>
                <w:rFonts w:ascii="Times New Roman"/>
                <w:b w:val="false"/>
                <w:i w:val="false"/>
                <w:color w:val="000000"/>
                <w:sz w:val="20"/>
              </w:rPr>
              <w:t>
</w:t>
            </w:r>
            <w:r>
              <w:rPr>
                <w:rFonts w:ascii="Times New Roman"/>
                <w:b w:val="false"/>
                <w:i w:val="false"/>
                <w:color w:val="000000"/>
                <w:sz w:val="20"/>
              </w:rPr>
              <w:t>Кабели (в том числе бронированные), расположенные в местах, где производится перемещение механизмов, оборудования, грузов и транспорт, должны быть защищены от повреждений;</w:t>
            </w:r>
          </w:p>
          <w:p>
            <w:pPr>
              <w:spacing w:after="20"/>
              <w:ind w:left="20"/>
              <w:jc w:val="both"/>
            </w:pPr>
            <w:r>
              <w:rPr>
                <w:rFonts w:ascii="Times New Roman"/>
                <w:b w:val="false"/>
                <w:i w:val="false"/>
                <w:color w:val="000000"/>
                <w:sz w:val="20"/>
              </w:rPr>
              <w:t>
2) расстояние между параллельно проложенными силовыми кабелями и всякого рода трубопроводами, должно быть не менее 0,5 м, а между газопроводами и трубопроводами с горючими жидкостями – не менее 1 м. При меньших расстояниях сближения и при пересечениях кабели должны быть защищены от механических повреждений (металлическими трубами, кожухами) на всем участке сближения плюс по 0,5 м с каждой его стороны, а в необходимых случаях защищены от перегрева.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12" w:id="1063"/>
          <w:p>
            <w:pPr>
              <w:spacing w:after="20"/>
              <w:ind w:left="20"/>
              <w:jc w:val="both"/>
            </w:pPr>
            <w:r>
              <w:rPr>
                <w:rFonts w:ascii="Times New Roman"/>
                <w:b w:val="false"/>
                <w:i w:val="false"/>
                <w:color w:val="000000"/>
                <w:sz w:val="20"/>
              </w:rPr>
              <w:t>
</w:t>
            </w:r>
            <w:r>
              <w:rPr>
                <w:rFonts w:ascii="Times New Roman"/>
                <w:b w:val="false"/>
                <w:i w:val="false"/>
                <w:color w:val="000000"/>
                <w:sz w:val="20"/>
              </w:rPr>
              <w:t>147</w:t>
            </w:r>
          </w:p>
          <w:bookmarkEnd w:id="10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Соблюдать пересечения кабелями проходов выполненные на высоте не менее 1,8 м от пола.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17" w:id="1064"/>
          <w:p>
            <w:pPr>
              <w:spacing w:after="20"/>
              <w:ind w:left="20"/>
              <w:jc w:val="both"/>
            </w:pPr>
            <w:r>
              <w:rPr>
                <w:rFonts w:ascii="Times New Roman"/>
                <w:b w:val="false"/>
                <w:i w:val="false"/>
                <w:color w:val="000000"/>
                <w:sz w:val="20"/>
              </w:rPr>
              <w:t>
</w:t>
            </w:r>
            <w:r>
              <w:rPr>
                <w:rFonts w:ascii="Times New Roman"/>
                <w:b w:val="false"/>
                <w:i w:val="false"/>
                <w:color w:val="000000"/>
                <w:sz w:val="20"/>
              </w:rPr>
              <w:t>148</w:t>
            </w:r>
          </w:p>
          <w:bookmarkEnd w:id="10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Соблюдать параллельную прокладку кабелей над и под маслопроводами и трубопроводами с горючей жидкостью в вертикальной плоскости.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22" w:id="1065"/>
          <w:p>
            <w:pPr>
              <w:spacing w:after="20"/>
              <w:ind w:left="20"/>
              <w:jc w:val="both"/>
            </w:pPr>
            <w:r>
              <w:rPr>
                <w:rFonts w:ascii="Times New Roman"/>
                <w:b w:val="false"/>
                <w:i w:val="false"/>
                <w:color w:val="000000"/>
                <w:sz w:val="20"/>
              </w:rPr>
              <w:t>
</w:t>
            </w:r>
            <w:r>
              <w:rPr>
                <w:rFonts w:ascii="Times New Roman"/>
                <w:b w:val="false"/>
                <w:i w:val="false"/>
                <w:color w:val="000000"/>
                <w:sz w:val="20"/>
              </w:rPr>
              <w:t>149</w:t>
            </w:r>
          </w:p>
          <w:bookmarkEnd w:id="10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прокладывания кабелей в асбестоцементных трубах по металлическим и железобетонным мостам и при подходе к ним.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27" w:id="1066"/>
          <w:p>
            <w:pPr>
              <w:spacing w:after="20"/>
              <w:ind w:left="20"/>
              <w:jc w:val="both"/>
            </w:pPr>
            <w:r>
              <w:rPr>
                <w:rFonts w:ascii="Times New Roman"/>
                <w:b w:val="false"/>
                <w:i w:val="false"/>
                <w:color w:val="000000"/>
                <w:sz w:val="20"/>
              </w:rPr>
              <w:t>
</w:t>
            </w:r>
            <w:r>
              <w:rPr>
                <w:rFonts w:ascii="Times New Roman"/>
                <w:b w:val="false"/>
                <w:i w:val="false"/>
                <w:color w:val="000000"/>
                <w:sz w:val="20"/>
              </w:rPr>
              <w:t>150</w:t>
            </w:r>
          </w:p>
          <w:bookmarkEnd w:id="10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прокладки кабельных линий по деревянным сооружениям (мостам, причалам, пирсам) выполняемые в стальных трубах.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32" w:id="1067"/>
          <w:p>
            <w:pPr>
              <w:spacing w:after="20"/>
              <w:ind w:left="20"/>
              <w:jc w:val="both"/>
            </w:pPr>
            <w:r>
              <w:rPr>
                <w:rFonts w:ascii="Times New Roman"/>
                <w:b w:val="false"/>
                <w:i w:val="false"/>
                <w:color w:val="000000"/>
                <w:sz w:val="20"/>
              </w:rPr>
              <w:t>
</w:t>
            </w:r>
            <w:r>
              <w:rPr>
                <w:rFonts w:ascii="Times New Roman"/>
                <w:b w:val="false"/>
                <w:i w:val="false"/>
                <w:color w:val="000000"/>
                <w:sz w:val="20"/>
              </w:rPr>
              <w:t>151</w:t>
            </w:r>
          </w:p>
          <w:bookmarkEnd w:id="10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плаката на опорах воздушных линий на высоте 2,2-3 м от земли с указанием порядкового номера и года установки опоры, расстояния от опоры воздушных линий до кабельной линии связи (на опорах, установленных на расстоянии менее 4 м до кабелей связи), а через 250 м по магистрали воздушных линий- ширина охранной зоны и телефон владельца воздушных линий.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37" w:id="1068"/>
          <w:p>
            <w:pPr>
              <w:spacing w:after="20"/>
              <w:ind w:left="20"/>
              <w:jc w:val="both"/>
            </w:pPr>
            <w:r>
              <w:rPr>
                <w:rFonts w:ascii="Times New Roman"/>
                <w:b w:val="false"/>
                <w:i w:val="false"/>
                <w:color w:val="000000"/>
                <w:sz w:val="20"/>
              </w:rPr>
              <w:t>
</w:t>
            </w:r>
            <w:r>
              <w:rPr>
                <w:rFonts w:ascii="Times New Roman"/>
                <w:b w:val="false"/>
                <w:i w:val="false"/>
                <w:color w:val="000000"/>
                <w:sz w:val="20"/>
              </w:rPr>
              <w:t>152</w:t>
            </w:r>
          </w:p>
          <w:bookmarkEnd w:id="10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1 м от проводов до деревьев, кустов и прочей растительности при наибольшей стреле провеса неизолированных проводов или наибольшем отклонении.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42" w:id="1069"/>
          <w:p>
            <w:pPr>
              <w:spacing w:after="20"/>
              <w:ind w:left="20"/>
              <w:jc w:val="both"/>
            </w:pPr>
            <w:r>
              <w:rPr>
                <w:rFonts w:ascii="Times New Roman"/>
                <w:b w:val="false"/>
                <w:i w:val="false"/>
                <w:color w:val="000000"/>
                <w:sz w:val="20"/>
              </w:rPr>
              <w:t>
</w:t>
            </w:r>
            <w:r>
              <w:rPr>
                <w:rFonts w:ascii="Times New Roman"/>
                <w:b w:val="false"/>
                <w:i w:val="false"/>
                <w:color w:val="000000"/>
                <w:sz w:val="20"/>
              </w:rPr>
              <w:t>153</w:t>
            </w:r>
          </w:p>
          <w:bookmarkEnd w:id="10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длины пролета ответвления от ВЛ к вводу в здание определяемый расчетом в зависимости от прочности опоры, на которой выполняется ответвление, которая не должна превышать 25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47" w:id="1070"/>
          <w:p>
            <w:pPr>
              <w:spacing w:after="20"/>
              <w:ind w:left="20"/>
              <w:jc w:val="both"/>
            </w:pPr>
            <w:r>
              <w:rPr>
                <w:rFonts w:ascii="Times New Roman"/>
                <w:b w:val="false"/>
                <w:i w:val="false"/>
                <w:color w:val="000000"/>
                <w:sz w:val="20"/>
              </w:rPr>
              <w:t>
</w:t>
            </w:r>
            <w:r>
              <w:rPr>
                <w:rFonts w:ascii="Times New Roman"/>
                <w:b w:val="false"/>
                <w:i w:val="false"/>
                <w:color w:val="000000"/>
                <w:sz w:val="20"/>
              </w:rPr>
              <w:t>154</w:t>
            </w:r>
          </w:p>
          <w:bookmarkEnd w:id="10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устанавливаемых на опорах аппаратов для подключения электроприемников, размещенные на высоте 1,6–1,8 м от поверхности земли.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52" w:id="1071"/>
          <w:p>
            <w:pPr>
              <w:spacing w:after="20"/>
              <w:ind w:left="20"/>
              <w:jc w:val="both"/>
            </w:pPr>
            <w:r>
              <w:rPr>
                <w:rFonts w:ascii="Times New Roman"/>
                <w:b w:val="false"/>
                <w:i w:val="false"/>
                <w:color w:val="000000"/>
                <w:sz w:val="20"/>
              </w:rPr>
              <w:t>
</w:t>
            </w:r>
            <w:r>
              <w:rPr>
                <w:rFonts w:ascii="Times New Roman"/>
                <w:b w:val="false"/>
                <w:i w:val="false"/>
                <w:color w:val="000000"/>
                <w:sz w:val="20"/>
              </w:rPr>
              <w:t>155</w:t>
            </w:r>
          </w:p>
          <w:bookmarkEnd w:id="10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53" w:id="1072"/>
          <w:p>
            <w:pPr>
              <w:spacing w:after="20"/>
              <w:ind w:left="20"/>
              <w:jc w:val="both"/>
            </w:pPr>
            <w:r>
              <w:rPr>
                <w:rFonts w:ascii="Times New Roman"/>
                <w:b w:val="false"/>
                <w:i w:val="false"/>
                <w:color w:val="000000"/>
                <w:sz w:val="20"/>
              </w:rPr>
              <w:t>
Наличие расстояния между проводами на опоре и в пролете по условиям их сближения при наибольшей стреле провеса не менее 1,2 м:</w:t>
            </w:r>
          </w:p>
          <w:bookmarkEnd w:id="1072"/>
          <w:p>
            <w:pPr>
              <w:spacing w:after="20"/>
              <w:ind w:left="20"/>
              <w:jc w:val="both"/>
            </w:pPr>
            <w:r>
              <w:rPr>
                <w:rFonts w:ascii="Times New Roman"/>
                <w:b w:val="false"/>
                <w:i w:val="false"/>
                <w:color w:val="000000"/>
                <w:sz w:val="20"/>
              </w:rPr>
              <w:t>
</w:t>
            </w:r>
            <w:r>
              <w:rPr>
                <w:rFonts w:ascii="Times New Roman"/>
                <w:b w:val="false"/>
                <w:i w:val="false"/>
                <w:color w:val="000000"/>
                <w:sz w:val="20"/>
              </w:rPr>
              <w:t>1) при вертикальном расположении проводов и расположении проводов с горизонтальным смещением не более 20 - 60 сантиметров (далее – см) в районах с нормативной толщиной стенки гололеда до 15 мм и 90 см - в районах с нормативной толщиной стенки гололеда 20 мм и более;</w:t>
            </w:r>
          </w:p>
          <w:p>
            <w:pPr>
              <w:spacing w:after="20"/>
              <w:ind w:left="20"/>
              <w:jc w:val="both"/>
            </w:pPr>
            <w:r>
              <w:rPr>
                <w:rFonts w:ascii="Times New Roman"/>
                <w:b w:val="false"/>
                <w:i w:val="false"/>
                <w:color w:val="000000"/>
                <w:sz w:val="20"/>
              </w:rPr>
              <w:t>
2) при другом расположении проводов во всех районах по гололеду при скорости ветра при гололеде до 18 метров в секунду (далее – м/с) - 40 см, при скорости более 18 м/с - 60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59" w:id="1073"/>
          <w:p>
            <w:pPr>
              <w:spacing w:after="20"/>
              <w:ind w:left="20"/>
              <w:jc w:val="both"/>
            </w:pPr>
            <w:r>
              <w:rPr>
                <w:rFonts w:ascii="Times New Roman"/>
                <w:b w:val="false"/>
                <w:i w:val="false"/>
                <w:color w:val="000000"/>
                <w:sz w:val="20"/>
              </w:rPr>
              <w:t>
</w:t>
            </w:r>
            <w:r>
              <w:rPr>
                <w:rFonts w:ascii="Times New Roman"/>
                <w:b w:val="false"/>
                <w:i w:val="false"/>
                <w:color w:val="000000"/>
                <w:sz w:val="20"/>
              </w:rPr>
              <w:t>156</w:t>
            </w:r>
          </w:p>
          <w:bookmarkEnd w:id="10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вертикали между проводами разных фаз на опоре при ответвлении от воздушных линий, и при пересечениях разных воздушных линий на общей опоре не менее 10 см, также соблюдение расстояния между изоляторами ввода по их осям должно быть не менее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64" w:id="1074"/>
          <w:p>
            <w:pPr>
              <w:spacing w:after="20"/>
              <w:ind w:left="20"/>
              <w:jc w:val="both"/>
            </w:pPr>
            <w:r>
              <w:rPr>
                <w:rFonts w:ascii="Times New Roman"/>
                <w:b w:val="false"/>
                <w:i w:val="false"/>
                <w:color w:val="000000"/>
                <w:sz w:val="20"/>
              </w:rPr>
              <w:t>
</w:t>
            </w:r>
            <w:r>
              <w:rPr>
                <w:rFonts w:ascii="Times New Roman"/>
                <w:b w:val="false"/>
                <w:i w:val="false"/>
                <w:color w:val="000000"/>
                <w:sz w:val="20"/>
              </w:rPr>
              <w:t>157</w:t>
            </w:r>
          </w:p>
          <w:bookmarkEnd w:id="10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горизонтали между проводами при спусках на опоре не менее 15 см и расстояния от проводов до стойки, траверсы или других элементов не менее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69" w:id="1075"/>
          <w:p>
            <w:pPr>
              <w:spacing w:after="20"/>
              <w:ind w:left="20"/>
              <w:jc w:val="both"/>
            </w:pPr>
            <w:r>
              <w:rPr>
                <w:rFonts w:ascii="Times New Roman"/>
                <w:b w:val="false"/>
                <w:i w:val="false"/>
                <w:color w:val="000000"/>
                <w:sz w:val="20"/>
              </w:rPr>
              <w:t>
</w:t>
            </w:r>
            <w:r>
              <w:rPr>
                <w:rFonts w:ascii="Times New Roman"/>
                <w:b w:val="false"/>
                <w:i w:val="false"/>
                <w:color w:val="000000"/>
                <w:sz w:val="20"/>
              </w:rPr>
              <w:t>158</w:t>
            </w:r>
          </w:p>
          <w:bookmarkEnd w:id="10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расстояния при совместной подвеске на общих опорах самоизолированных проводах и неизолированных проводов воздушных линий до 1 кВ по вертикали между ними на опоре и в пролете при температуре окружающего воздуха плюс 150 С без ветра не менее 0,4 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74" w:id="1076"/>
          <w:p>
            <w:pPr>
              <w:spacing w:after="20"/>
              <w:ind w:left="20"/>
              <w:jc w:val="both"/>
            </w:pPr>
            <w:r>
              <w:rPr>
                <w:rFonts w:ascii="Times New Roman"/>
                <w:b w:val="false"/>
                <w:i w:val="false"/>
                <w:color w:val="000000"/>
                <w:sz w:val="20"/>
              </w:rPr>
              <w:t>
</w:t>
            </w:r>
            <w:r>
              <w:rPr>
                <w:rFonts w:ascii="Times New Roman"/>
                <w:b w:val="false"/>
                <w:i w:val="false"/>
                <w:color w:val="000000"/>
                <w:sz w:val="20"/>
              </w:rPr>
              <w:t>159</w:t>
            </w:r>
          </w:p>
          <w:bookmarkEnd w:id="10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подвески семи проводов с расщеплением одной фазы на два провода, с общим нулевым проводом на ВЛ по которым осуществляется питание отдельных потребителей с сосредоточенной нагрузкой.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79" w:id="1077"/>
          <w:p>
            <w:pPr>
              <w:spacing w:after="20"/>
              <w:ind w:left="20"/>
              <w:jc w:val="both"/>
            </w:pPr>
            <w:r>
              <w:rPr>
                <w:rFonts w:ascii="Times New Roman"/>
                <w:b w:val="false"/>
                <w:i w:val="false"/>
                <w:color w:val="000000"/>
                <w:sz w:val="20"/>
              </w:rPr>
              <w:t>
</w:t>
            </w:r>
            <w:r>
              <w:rPr>
                <w:rFonts w:ascii="Times New Roman"/>
                <w:b w:val="false"/>
                <w:i w:val="false"/>
                <w:color w:val="000000"/>
                <w:sz w:val="20"/>
              </w:rPr>
              <w:t>160</w:t>
            </w:r>
          </w:p>
          <w:bookmarkEnd w:id="10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изоляторов либо траверс из изоляционных материалов на ВЛ, независимо от материала опор, степени загрязнения атмосферы и интенсивности грозовой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84" w:id="1078"/>
          <w:p>
            <w:pPr>
              <w:spacing w:after="20"/>
              <w:ind w:left="20"/>
              <w:jc w:val="both"/>
            </w:pPr>
            <w:r>
              <w:rPr>
                <w:rFonts w:ascii="Times New Roman"/>
                <w:b w:val="false"/>
                <w:i w:val="false"/>
                <w:color w:val="000000"/>
                <w:sz w:val="20"/>
              </w:rPr>
              <w:t>
</w:t>
            </w:r>
            <w:r>
              <w:rPr>
                <w:rFonts w:ascii="Times New Roman"/>
                <w:b w:val="false"/>
                <w:i w:val="false"/>
                <w:color w:val="000000"/>
                <w:sz w:val="20"/>
              </w:rPr>
              <w:t>161</w:t>
            </w:r>
          </w:p>
          <w:bookmarkEnd w:id="10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многошейковых или дополнительных изоляторов в местах ответвлений от воздушных линий.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89" w:id="1079"/>
          <w:p>
            <w:pPr>
              <w:spacing w:after="20"/>
              <w:ind w:left="20"/>
              <w:jc w:val="both"/>
            </w:pPr>
            <w:r>
              <w:rPr>
                <w:rFonts w:ascii="Times New Roman"/>
                <w:b w:val="false"/>
                <w:i w:val="false"/>
                <w:color w:val="000000"/>
                <w:sz w:val="20"/>
              </w:rPr>
              <w:t>
</w:t>
            </w:r>
            <w:r>
              <w:rPr>
                <w:rFonts w:ascii="Times New Roman"/>
                <w:b w:val="false"/>
                <w:i w:val="false"/>
                <w:color w:val="000000"/>
                <w:sz w:val="20"/>
              </w:rPr>
              <w:t>162</w:t>
            </w:r>
          </w:p>
          <w:bookmarkEnd w:id="10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заземляющих устройств на опорах воздушных линий, предназначенных для повторного заземления нулевого провода, защиты от атмосферных перенапряжений, заземления электрооборудования, установленного на опорах воздушных линий, заземления защитных аппаратов.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94" w:id="1080"/>
          <w:p>
            <w:pPr>
              <w:spacing w:after="20"/>
              <w:ind w:left="20"/>
              <w:jc w:val="both"/>
            </w:pPr>
            <w:r>
              <w:rPr>
                <w:rFonts w:ascii="Times New Roman"/>
                <w:b w:val="false"/>
                <w:i w:val="false"/>
                <w:color w:val="000000"/>
                <w:sz w:val="20"/>
              </w:rPr>
              <w:t>
</w:t>
            </w:r>
            <w:r>
              <w:rPr>
                <w:rFonts w:ascii="Times New Roman"/>
                <w:b w:val="false"/>
                <w:i w:val="false"/>
                <w:color w:val="000000"/>
                <w:sz w:val="20"/>
              </w:rPr>
              <w:t>163</w:t>
            </w:r>
          </w:p>
          <w:bookmarkEnd w:id="10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защитным проводником к нулевому проводу металлических опор, металлических конструкции и арматур железобетонных опор.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99" w:id="1081"/>
          <w:p>
            <w:pPr>
              <w:spacing w:after="20"/>
              <w:ind w:left="20"/>
              <w:jc w:val="both"/>
            </w:pPr>
            <w:r>
              <w:rPr>
                <w:rFonts w:ascii="Times New Roman"/>
                <w:b w:val="false"/>
                <w:i w:val="false"/>
                <w:color w:val="000000"/>
                <w:sz w:val="20"/>
              </w:rPr>
              <w:t>
</w:t>
            </w:r>
            <w:r>
              <w:rPr>
                <w:rFonts w:ascii="Times New Roman"/>
                <w:b w:val="false"/>
                <w:i w:val="false"/>
                <w:color w:val="000000"/>
                <w:sz w:val="20"/>
              </w:rPr>
              <w:t>164</w:t>
            </w:r>
          </w:p>
          <w:bookmarkEnd w:id="10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нулевого провода к заземляющему выпуску арматуры железобетонных стоек и подкосов опор.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04" w:id="1082"/>
          <w:p>
            <w:pPr>
              <w:spacing w:after="20"/>
              <w:ind w:left="20"/>
              <w:jc w:val="both"/>
            </w:pPr>
            <w:r>
              <w:rPr>
                <w:rFonts w:ascii="Times New Roman"/>
                <w:b w:val="false"/>
                <w:i w:val="false"/>
                <w:color w:val="000000"/>
                <w:sz w:val="20"/>
              </w:rPr>
              <w:t>
</w:t>
            </w:r>
            <w:r>
              <w:rPr>
                <w:rFonts w:ascii="Times New Roman"/>
                <w:b w:val="false"/>
                <w:i w:val="false"/>
                <w:color w:val="000000"/>
                <w:sz w:val="20"/>
              </w:rPr>
              <w:t>165</w:t>
            </w:r>
          </w:p>
          <w:bookmarkEnd w:id="10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присоединения к заземляющему проводнику оттяжки опоры воздушной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09" w:id="1083"/>
          <w:p>
            <w:pPr>
              <w:spacing w:after="20"/>
              <w:ind w:left="20"/>
              <w:jc w:val="both"/>
            </w:pPr>
            <w:r>
              <w:rPr>
                <w:rFonts w:ascii="Times New Roman"/>
                <w:b w:val="false"/>
                <w:i w:val="false"/>
                <w:color w:val="000000"/>
                <w:sz w:val="20"/>
              </w:rPr>
              <w:t>
</w:t>
            </w:r>
            <w:r>
              <w:rPr>
                <w:rFonts w:ascii="Times New Roman"/>
                <w:b w:val="false"/>
                <w:i w:val="false"/>
                <w:color w:val="000000"/>
                <w:sz w:val="20"/>
              </w:rPr>
              <w:t>166</w:t>
            </w:r>
          </w:p>
          <w:bookmarkEnd w:id="10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заземления крюков, штырей и арматур опор воздушных линий напряжением до 1 кВ, ограничивающих пролет пересечения, а также опор, на которых производится совместная подвеска.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14" w:id="1084"/>
          <w:p>
            <w:pPr>
              <w:spacing w:after="20"/>
              <w:ind w:left="20"/>
              <w:jc w:val="both"/>
            </w:pPr>
            <w:r>
              <w:rPr>
                <w:rFonts w:ascii="Times New Roman"/>
                <w:b w:val="false"/>
                <w:i w:val="false"/>
                <w:color w:val="000000"/>
                <w:sz w:val="20"/>
              </w:rPr>
              <w:t>
</w:t>
            </w:r>
            <w:r>
              <w:rPr>
                <w:rFonts w:ascii="Times New Roman"/>
                <w:b w:val="false"/>
                <w:i w:val="false"/>
                <w:color w:val="000000"/>
                <w:sz w:val="20"/>
              </w:rPr>
              <w:t>167</w:t>
            </w:r>
          </w:p>
          <w:bookmarkEnd w:id="10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защитных аппаратов, устанавливаемых на опорах ВЛ, для защиты от грозовых перенапряжений присоединенные к заземлителю отдельным спуском.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19" w:id="1085"/>
          <w:p>
            <w:pPr>
              <w:spacing w:after="20"/>
              <w:ind w:left="20"/>
              <w:jc w:val="both"/>
            </w:pPr>
            <w:r>
              <w:rPr>
                <w:rFonts w:ascii="Times New Roman"/>
                <w:b w:val="false"/>
                <w:i w:val="false"/>
                <w:color w:val="000000"/>
                <w:sz w:val="20"/>
              </w:rPr>
              <w:t>
</w:t>
            </w:r>
            <w:r>
              <w:rPr>
                <w:rFonts w:ascii="Times New Roman"/>
                <w:b w:val="false"/>
                <w:i w:val="false"/>
                <w:color w:val="000000"/>
                <w:sz w:val="20"/>
              </w:rPr>
              <w:t>168</w:t>
            </w:r>
          </w:p>
          <w:bookmarkEnd w:id="10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20" w:id="1086"/>
          <w:p>
            <w:pPr>
              <w:spacing w:after="20"/>
              <w:ind w:left="20"/>
              <w:jc w:val="both"/>
            </w:pPr>
            <w:r>
              <w:rPr>
                <w:rFonts w:ascii="Times New Roman"/>
                <w:b w:val="false"/>
                <w:i w:val="false"/>
                <w:color w:val="000000"/>
                <w:sz w:val="20"/>
              </w:rPr>
              <w:t>
Наличие расстояния от проводов воздушных линий в населенной и ненаселенной местности при наибольшей стреле провеса проводов до поверхности земли и проезжей части улиц не менее 6 м, а также:</w:t>
            </w:r>
          </w:p>
          <w:bookmarkEnd w:id="1086"/>
          <w:p>
            <w:pPr>
              <w:spacing w:after="20"/>
              <w:ind w:left="20"/>
              <w:jc w:val="both"/>
            </w:pPr>
            <w:r>
              <w:rPr>
                <w:rFonts w:ascii="Times New Roman"/>
                <w:b w:val="false"/>
                <w:i w:val="false"/>
                <w:color w:val="000000"/>
                <w:sz w:val="20"/>
              </w:rPr>
              <w:t>
</w:t>
            </w:r>
            <w:r>
              <w:rPr>
                <w:rFonts w:ascii="Times New Roman"/>
                <w:b w:val="false"/>
                <w:i w:val="false"/>
                <w:color w:val="000000"/>
                <w:sz w:val="20"/>
              </w:rPr>
              <w:t>расстояния от проводов воздушных линий до земли при наибольшей стреле провеса может быть уменьшено в труднодоступной местности до 3,5 м и в недоступной местности (склоны гор, скалы, утесы) до 1 м;</w:t>
            </w:r>
          </w:p>
          <w:p>
            <w:pPr>
              <w:spacing w:after="20"/>
              <w:ind w:left="20"/>
              <w:jc w:val="both"/>
            </w:pPr>
            <w:r>
              <w:rPr>
                <w:rFonts w:ascii="Times New Roman"/>
                <w:b w:val="false"/>
                <w:i w:val="false"/>
                <w:color w:val="000000"/>
                <w:sz w:val="20"/>
              </w:rPr>
              <w:t>
расстояния до земли от проводов на изоляторах ввода в здание допускается не менее 2,75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26" w:id="1087"/>
          <w:p>
            <w:pPr>
              <w:spacing w:after="20"/>
              <w:ind w:left="20"/>
              <w:jc w:val="both"/>
            </w:pPr>
            <w:r>
              <w:rPr>
                <w:rFonts w:ascii="Times New Roman"/>
                <w:b w:val="false"/>
                <w:i w:val="false"/>
                <w:color w:val="000000"/>
                <w:sz w:val="20"/>
              </w:rPr>
              <w:t>
</w:t>
            </w:r>
            <w:r>
              <w:rPr>
                <w:rFonts w:ascii="Times New Roman"/>
                <w:b w:val="false"/>
                <w:i w:val="false"/>
                <w:color w:val="000000"/>
                <w:sz w:val="20"/>
              </w:rPr>
              <w:t>169</w:t>
            </w:r>
          </w:p>
          <w:bookmarkEnd w:id="10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27" w:id="1088"/>
          <w:p>
            <w:pPr>
              <w:spacing w:after="20"/>
              <w:ind w:left="20"/>
              <w:jc w:val="both"/>
            </w:pPr>
            <w:r>
              <w:rPr>
                <w:rFonts w:ascii="Times New Roman"/>
                <w:b w:val="false"/>
                <w:i w:val="false"/>
                <w:color w:val="000000"/>
                <w:sz w:val="20"/>
              </w:rPr>
              <w:t>
Наличие расстояния по горизонтали от проводов воздушных линий при наибольшем их отклонении до зданий, строений и сооружений не менее:</w:t>
            </w:r>
          </w:p>
          <w:bookmarkEnd w:id="1088"/>
          <w:p>
            <w:pPr>
              <w:spacing w:after="20"/>
              <w:ind w:left="20"/>
              <w:jc w:val="both"/>
            </w:pPr>
            <w:r>
              <w:rPr>
                <w:rFonts w:ascii="Times New Roman"/>
                <w:b w:val="false"/>
                <w:i w:val="false"/>
                <w:color w:val="000000"/>
                <w:sz w:val="20"/>
              </w:rPr>
              <w:t>
</w:t>
            </w:r>
            <w:r>
              <w:rPr>
                <w:rFonts w:ascii="Times New Roman"/>
                <w:b w:val="false"/>
                <w:i w:val="false"/>
                <w:color w:val="000000"/>
                <w:sz w:val="20"/>
              </w:rPr>
              <w:t>1,5 м - до балконов, террас и окон;</w:t>
            </w:r>
          </w:p>
          <w:p>
            <w:pPr>
              <w:spacing w:after="20"/>
              <w:ind w:left="20"/>
              <w:jc w:val="both"/>
            </w:pPr>
            <w:r>
              <w:rPr>
                <w:rFonts w:ascii="Times New Roman"/>
                <w:b w:val="false"/>
                <w:i w:val="false"/>
                <w:color w:val="000000"/>
                <w:sz w:val="20"/>
              </w:rPr>
              <w:t>
1 м - до глухих стен.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33" w:id="1089"/>
          <w:p>
            <w:pPr>
              <w:spacing w:after="20"/>
              <w:ind w:left="20"/>
              <w:jc w:val="both"/>
            </w:pPr>
            <w:r>
              <w:rPr>
                <w:rFonts w:ascii="Times New Roman"/>
                <w:b w:val="false"/>
                <w:i w:val="false"/>
                <w:color w:val="000000"/>
                <w:sz w:val="20"/>
              </w:rPr>
              <w:t>
</w:t>
            </w:r>
            <w:r>
              <w:rPr>
                <w:rFonts w:ascii="Times New Roman"/>
                <w:b w:val="false"/>
                <w:i w:val="false"/>
                <w:color w:val="000000"/>
                <w:sz w:val="20"/>
              </w:rPr>
              <w:t>170</w:t>
            </w:r>
          </w:p>
          <w:bookmarkEnd w:id="10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проводов воздушных линий до наивысшего уровня воды не менее 2 м, а до льда - не менее 6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38" w:id="1090"/>
          <w:p>
            <w:pPr>
              <w:spacing w:after="20"/>
              <w:ind w:left="20"/>
              <w:jc w:val="both"/>
            </w:pPr>
            <w:r>
              <w:rPr>
                <w:rFonts w:ascii="Times New Roman"/>
                <w:b w:val="false"/>
                <w:i w:val="false"/>
                <w:color w:val="000000"/>
                <w:sz w:val="20"/>
              </w:rPr>
              <w:t>
</w:t>
            </w:r>
            <w:r>
              <w:rPr>
                <w:rFonts w:ascii="Times New Roman"/>
                <w:b w:val="false"/>
                <w:i w:val="false"/>
                <w:color w:val="000000"/>
                <w:sz w:val="20"/>
              </w:rPr>
              <w:t>171</w:t>
            </w:r>
          </w:p>
          <w:bookmarkEnd w:id="10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подземной кабельной вставки воздушных линий до опоры линии связи и ее заземлителя не менее 1 м, а при прокладке кабеля в изолирующей трубе - не менее 0,5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43" w:id="1091"/>
          <w:p>
            <w:pPr>
              <w:spacing w:after="20"/>
              <w:ind w:left="20"/>
              <w:jc w:val="both"/>
            </w:pPr>
            <w:r>
              <w:rPr>
                <w:rFonts w:ascii="Times New Roman"/>
                <w:b w:val="false"/>
                <w:i w:val="false"/>
                <w:color w:val="000000"/>
                <w:sz w:val="20"/>
              </w:rPr>
              <w:t>
</w:t>
            </w:r>
            <w:r>
              <w:rPr>
                <w:rFonts w:ascii="Times New Roman"/>
                <w:b w:val="false"/>
                <w:i w:val="false"/>
                <w:color w:val="000000"/>
                <w:sz w:val="20"/>
              </w:rPr>
              <w:t>172</w:t>
            </w:r>
          </w:p>
          <w:bookmarkEnd w:id="10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горизонтали между крайними проводами воздушных линий и воздушных линии связи при их сближении не менее 2 м, а в стесненных условиях - не менее 1,5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48" w:id="1092"/>
          <w:p>
            <w:pPr>
              <w:spacing w:after="20"/>
              <w:ind w:left="20"/>
              <w:jc w:val="both"/>
            </w:pPr>
            <w:r>
              <w:rPr>
                <w:rFonts w:ascii="Times New Roman"/>
                <w:b w:val="false"/>
                <w:i w:val="false"/>
                <w:color w:val="000000"/>
                <w:sz w:val="20"/>
              </w:rPr>
              <w:t>
</w:t>
            </w:r>
            <w:r>
              <w:rPr>
                <w:rFonts w:ascii="Times New Roman"/>
                <w:b w:val="false"/>
                <w:i w:val="false"/>
                <w:color w:val="000000"/>
                <w:sz w:val="20"/>
              </w:rPr>
              <w:t>173</w:t>
            </w:r>
          </w:p>
          <w:bookmarkEnd w:id="10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по горизонтали на вводах между проводами воздушных линий и проводами линии связи, телевизионными кабелями и спусками от радиоантенн не менее 1,5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53" w:id="1093"/>
          <w:p>
            <w:pPr>
              <w:spacing w:after="20"/>
              <w:ind w:left="20"/>
              <w:jc w:val="both"/>
            </w:pPr>
            <w:r>
              <w:rPr>
                <w:rFonts w:ascii="Times New Roman"/>
                <w:b w:val="false"/>
                <w:i w:val="false"/>
                <w:color w:val="000000"/>
                <w:sz w:val="20"/>
              </w:rPr>
              <w:t>
</w:t>
            </w:r>
            <w:r>
              <w:rPr>
                <w:rFonts w:ascii="Times New Roman"/>
                <w:b w:val="false"/>
                <w:i w:val="false"/>
                <w:color w:val="000000"/>
                <w:sz w:val="20"/>
              </w:rPr>
              <w:t>174</w:t>
            </w:r>
          </w:p>
          <w:bookmarkEnd w:id="10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проводов воздушных линий до дорожных знаков и их несущих тросов при пересечении и сближении воздушных линий с автомобильными дорогами не менее 1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58" w:id="1094"/>
          <w:p>
            <w:pPr>
              <w:spacing w:after="20"/>
              <w:ind w:left="20"/>
              <w:jc w:val="both"/>
            </w:pPr>
            <w:r>
              <w:rPr>
                <w:rFonts w:ascii="Times New Roman"/>
                <w:b w:val="false"/>
                <w:i w:val="false"/>
                <w:color w:val="000000"/>
                <w:sz w:val="20"/>
              </w:rPr>
              <w:t>
</w:t>
            </w:r>
            <w:r>
              <w:rPr>
                <w:rFonts w:ascii="Times New Roman"/>
                <w:b w:val="false"/>
                <w:i w:val="false"/>
                <w:color w:val="000000"/>
                <w:sz w:val="20"/>
              </w:rPr>
              <w:t>175</w:t>
            </w:r>
          </w:p>
          <w:bookmarkEnd w:id="10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надписей на аппарате защиты, указывающих значения номинального тока аппарата, уставки расцепителя и номинального тока плавкой вставки, требующиеся для защищаемой им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63" w:id="1095"/>
          <w:p>
            <w:pPr>
              <w:spacing w:after="20"/>
              <w:ind w:left="20"/>
              <w:jc w:val="both"/>
            </w:pPr>
            <w:r>
              <w:rPr>
                <w:rFonts w:ascii="Times New Roman"/>
                <w:b w:val="false"/>
                <w:i w:val="false"/>
                <w:color w:val="000000"/>
                <w:sz w:val="20"/>
              </w:rPr>
              <w:t>
</w:t>
            </w:r>
            <w:r>
              <w:rPr>
                <w:rFonts w:ascii="Times New Roman"/>
                <w:b w:val="false"/>
                <w:i w:val="false"/>
                <w:color w:val="000000"/>
                <w:sz w:val="20"/>
              </w:rPr>
              <w:t>176</w:t>
            </w:r>
          </w:p>
          <w:bookmarkEnd w:id="10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защиты электрических сетей от токов короткого замыкания, обеспечивающую по возможности наименьшее время отключения и требования селективности.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68" w:id="1096"/>
          <w:p>
            <w:pPr>
              <w:spacing w:after="20"/>
              <w:ind w:left="20"/>
              <w:jc w:val="both"/>
            </w:pPr>
            <w:r>
              <w:rPr>
                <w:rFonts w:ascii="Times New Roman"/>
                <w:b w:val="false"/>
                <w:i w:val="false"/>
                <w:color w:val="000000"/>
                <w:sz w:val="20"/>
              </w:rPr>
              <w:t>
</w:t>
            </w:r>
            <w:r>
              <w:rPr>
                <w:rFonts w:ascii="Times New Roman"/>
                <w:b w:val="false"/>
                <w:i w:val="false"/>
                <w:color w:val="000000"/>
                <w:sz w:val="20"/>
              </w:rPr>
              <w:t>177</w:t>
            </w:r>
          </w:p>
          <w:bookmarkEnd w:id="10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выключателей с комбинированным расцепителем, специализированных автоматических выключателей или специальной выносной релейной защиты для защиты электроустановок постоянного 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73" w:id="1097"/>
          <w:p>
            <w:pPr>
              <w:spacing w:after="20"/>
              <w:ind w:left="20"/>
              <w:jc w:val="both"/>
            </w:pPr>
            <w:r>
              <w:rPr>
                <w:rFonts w:ascii="Times New Roman"/>
                <w:b w:val="false"/>
                <w:i w:val="false"/>
                <w:color w:val="000000"/>
                <w:sz w:val="20"/>
              </w:rPr>
              <w:t>
</w:t>
            </w:r>
            <w:r>
              <w:rPr>
                <w:rFonts w:ascii="Times New Roman"/>
                <w:b w:val="false"/>
                <w:i w:val="false"/>
                <w:color w:val="000000"/>
                <w:sz w:val="20"/>
              </w:rPr>
              <w:t>178</w:t>
            </w:r>
          </w:p>
          <w:bookmarkEnd w:id="10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74" w:id="1098"/>
          <w:p>
            <w:pPr>
              <w:spacing w:after="20"/>
              <w:ind w:left="20"/>
              <w:jc w:val="both"/>
            </w:pPr>
            <w:r>
              <w:rPr>
                <w:rFonts w:ascii="Times New Roman"/>
                <w:b w:val="false"/>
                <w:i w:val="false"/>
                <w:color w:val="000000"/>
                <w:sz w:val="20"/>
              </w:rPr>
              <w:t>
Соблюдение селективности отключения поврежденного участка, при котором должны быть выполнены следующие условия:</w:t>
            </w:r>
          </w:p>
          <w:bookmarkEnd w:id="1098"/>
          <w:p>
            <w:pPr>
              <w:spacing w:after="20"/>
              <w:ind w:left="20"/>
              <w:jc w:val="both"/>
            </w:pPr>
            <w:r>
              <w:rPr>
                <w:rFonts w:ascii="Times New Roman"/>
                <w:b w:val="false"/>
                <w:i w:val="false"/>
                <w:color w:val="000000"/>
                <w:sz w:val="20"/>
              </w:rPr>
              <w:t xml:space="preserve">
при применении автоматических выключателей все K3 в основной зоне защиты должны отключаться токовой отсечкой с коэффициентом чувствительности не менее 1,5 K3 в зоне резервирования должны отключаться с коэффициентом чувствительности не менее 1,3.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79" w:id="1099"/>
          <w:p>
            <w:pPr>
              <w:spacing w:after="20"/>
              <w:ind w:left="20"/>
              <w:jc w:val="both"/>
            </w:pPr>
            <w:r>
              <w:rPr>
                <w:rFonts w:ascii="Times New Roman"/>
                <w:b w:val="false"/>
                <w:i w:val="false"/>
                <w:color w:val="000000"/>
                <w:sz w:val="20"/>
              </w:rPr>
              <w:t>
</w:t>
            </w:r>
            <w:r>
              <w:rPr>
                <w:rFonts w:ascii="Times New Roman"/>
                <w:b w:val="false"/>
                <w:i w:val="false"/>
                <w:color w:val="000000"/>
                <w:sz w:val="20"/>
              </w:rPr>
              <w:t>179</w:t>
            </w:r>
          </w:p>
          <w:bookmarkEnd w:id="10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80" w:id="1100"/>
          <w:p>
            <w:pPr>
              <w:spacing w:after="20"/>
              <w:ind w:left="20"/>
              <w:jc w:val="both"/>
            </w:pPr>
            <w:r>
              <w:rPr>
                <w:rFonts w:ascii="Times New Roman"/>
                <w:b w:val="false"/>
                <w:i w:val="false"/>
                <w:color w:val="000000"/>
                <w:sz w:val="20"/>
              </w:rPr>
              <w:t>
Соблюдение резервирования с использованием расцепителя с обратнозависимой от тока характеристикой при условии обеспечения термической стойкости кабеля:</w:t>
            </w:r>
          </w:p>
          <w:bookmarkEnd w:id="1100"/>
          <w:p>
            <w:pPr>
              <w:spacing w:after="20"/>
              <w:ind w:left="20"/>
              <w:jc w:val="both"/>
            </w:pPr>
            <w:r>
              <w:rPr>
                <w:rFonts w:ascii="Times New Roman"/>
                <w:b w:val="false"/>
                <w:i w:val="false"/>
                <w:color w:val="000000"/>
                <w:sz w:val="20"/>
              </w:rPr>
              <w:t>
</w:t>
            </w:r>
            <w:r>
              <w:rPr>
                <w:rFonts w:ascii="Times New Roman"/>
                <w:b w:val="false"/>
                <w:i w:val="false"/>
                <w:color w:val="000000"/>
                <w:sz w:val="20"/>
              </w:rPr>
              <w:t>при применении выносной релейной защиты коэффициенты чувствительности должны быть не менее для основной зоны – 1,5 для зоны резервирования – 1,2;</w:t>
            </w:r>
          </w:p>
          <w:p>
            <w:pPr>
              <w:spacing w:after="20"/>
              <w:ind w:left="20"/>
              <w:jc w:val="both"/>
            </w:pPr>
            <w:r>
              <w:rPr>
                <w:rFonts w:ascii="Times New Roman"/>
                <w:b w:val="false"/>
                <w:i w:val="false"/>
                <w:color w:val="000000"/>
                <w:sz w:val="20"/>
              </w:rPr>
              <w:t>
при применении предохранителей коэффициенты чувствительности должны быть не менее для основной зоны – 5 для зоны резервирования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86" w:id="1101"/>
          <w:p>
            <w:pPr>
              <w:spacing w:after="20"/>
              <w:ind w:left="20"/>
              <w:jc w:val="both"/>
            </w:pPr>
            <w:r>
              <w:rPr>
                <w:rFonts w:ascii="Times New Roman"/>
                <w:b w:val="false"/>
                <w:i w:val="false"/>
                <w:color w:val="000000"/>
                <w:sz w:val="20"/>
              </w:rPr>
              <w:t>
</w:t>
            </w:r>
            <w:r>
              <w:rPr>
                <w:rFonts w:ascii="Times New Roman"/>
                <w:b w:val="false"/>
                <w:i w:val="false"/>
                <w:color w:val="000000"/>
                <w:sz w:val="20"/>
              </w:rPr>
              <w:t>180</w:t>
            </w:r>
          </w:p>
          <w:bookmarkEnd w:id="11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установки аппаратов защиты ответвления на некотором расстоянии от места присоединения ответвления к питающей линии, при длине участка от места присоединения к питающей линии до аппарата не превышающий 3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91" w:id="1102"/>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11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установки предохранителей в нулевых проводниках.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96" w:id="1103"/>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11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защиты в электрических сетях 110 кВ и выше, блокирующие их действие при качаниях или асинхронном ходе, если в указанных сетях возможны такие качания или асинхронный ход, при которых защиты могут срабатывать излишне.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01" w:id="1104"/>
          <w:p>
            <w:pPr>
              <w:spacing w:after="20"/>
              <w:ind w:left="20"/>
              <w:jc w:val="both"/>
            </w:pPr>
            <w:r>
              <w:rPr>
                <w:rFonts w:ascii="Times New Roman"/>
                <w:b w:val="false"/>
                <w:i w:val="false"/>
                <w:color w:val="000000"/>
                <w:sz w:val="20"/>
              </w:rPr>
              <w:t>
</w:t>
            </w:r>
            <w:r>
              <w:rPr>
                <w:rFonts w:ascii="Times New Roman"/>
                <w:b w:val="false"/>
                <w:i w:val="false"/>
                <w:color w:val="000000"/>
                <w:sz w:val="20"/>
              </w:rPr>
              <w:t>183</w:t>
            </w:r>
          </w:p>
          <w:bookmarkEnd w:id="11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устройств, фиксирующих действие релейной защиты на отключение, установленные так, чтобы сигнализировалось действие каждой защиты, а при сложной защите - отдельных ее частей (разные ступени защиты, отдельные комплекты защит от разных видов повреждения).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06" w:id="1105"/>
          <w:p>
            <w:pPr>
              <w:spacing w:after="20"/>
              <w:ind w:left="20"/>
              <w:jc w:val="both"/>
            </w:pPr>
            <w:r>
              <w:rPr>
                <w:rFonts w:ascii="Times New Roman"/>
                <w:b w:val="false"/>
                <w:i w:val="false"/>
                <w:color w:val="000000"/>
                <w:sz w:val="20"/>
              </w:rPr>
              <w:t>
</w:t>
            </w:r>
            <w:r>
              <w:rPr>
                <w:rFonts w:ascii="Times New Roman"/>
                <w:b w:val="false"/>
                <w:i w:val="false"/>
                <w:color w:val="000000"/>
                <w:sz w:val="20"/>
              </w:rPr>
              <w:t>184</w:t>
            </w:r>
          </w:p>
          <w:bookmarkEnd w:id="11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 основных защит, установленных на особо ответственных элементах электроустановки: линиях 500 кВ, автотрансформаторах связи с высшим напряжением 500 кВ, шунтирующих реакторах 500 кВ, шинах (ошиновках) 500 кВ и синхронных компенсаторах, генераторах и трансформаторах блоков атомной электрической станции или большой мощности тепловых и гидравлических станций и элементах элегазовых комплектных распределительных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11" w:id="1106"/>
          <w:p>
            <w:pPr>
              <w:spacing w:after="20"/>
              <w:ind w:left="20"/>
              <w:jc w:val="both"/>
            </w:pPr>
            <w:r>
              <w:rPr>
                <w:rFonts w:ascii="Times New Roman"/>
                <w:b w:val="false"/>
                <w:i w:val="false"/>
                <w:color w:val="000000"/>
                <w:sz w:val="20"/>
              </w:rPr>
              <w:t>
</w:t>
            </w:r>
            <w:r>
              <w:rPr>
                <w:rFonts w:ascii="Times New Roman"/>
                <w:b w:val="false"/>
                <w:i w:val="false"/>
                <w:color w:val="000000"/>
                <w:sz w:val="20"/>
              </w:rPr>
              <w:t>185</w:t>
            </w:r>
          </w:p>
          <w:bookmarkEnd w:id="11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резервной защиты, предназначенной для обеспечения дальнего резервного действия при отказах защиты или выключателей смежных элементов.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16" w:id="1107"/>
          <w:p>
            <w:pPr>
              <w:spacing w:after="20"/>
              <w:ind w:left="20"/>
              <w:jc w:val="both"/>
            </w:pPr>
            <w:r>
              <w:rPr>
                <w:rFonts w:ascii="Times New Roman"/>
                <w:b w:val="false"/>
                <w:i w:val="false"/>
                <w:color w:val="000000"/>
                <w:sz w:val="20"/>
              </w:rPr>
              <w:t>
</w:t>
            </w:r>
            <w:r>
              <w:rPr>
                <w:rFonts w:ascii="Times New Roman"/>
                <w:b w:val="false"/>
                <w:i w:val="false"/>
                <w:color w:val="000000"/>
                <w:sz w:val="20"/>
              </w:rPr>
              <w:t>186</w:t>
            </w:r>
          </w:p>
          <w:bookmarkEnd w:id="11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установленной резервной защиты, выполняющая функции не только дальнего, но и ближнего резервирования, действующая при отказе основной защиты данного элемента или вывода ее из работы, если основная защита элемента обладает абсолютной селективностью (высокочастотная защита, продольная и поперечная дифференциальные защиты) и если в качестве основной защиты от замыканий между фазами применена дифференциально-фазная защита, то в качестве резервной допускается применение ступенчатой дистанционной защиты.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1" w:id="1108"/>
          <w:p>
            <w:pPr>
              <w:spacing w:after="20"/>
              <w:ind w:left="20"/>
              <w:jc w:val="both"/>
            </w:pPr>
            <w:r>
              <w:rPr>
                <w:rFonts w:ascii="Times New Roman"/>
                <w:b w:val="false"/>
                <w:i w:val="false"/>
                <w:color w:val="000000"/>
                <w:sz w:val="20"/>
              </w:rPr>
              <w:t>
</w:t>
            </w:r>
            <w:r>
              <w:rPr>
                <w:rFonts w:ascii="Times New Roman"/>
                <w:b w:val="false"/>
                <w:i w:val="false"/>
                <w:color w:val="000000"/>
                <w:sz w:val="20"/>
              </w:rPr>
              <w:t>187</w:t>
            </w:r>
          </w:p>
          <w:bookmarkEnd w:id="11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резервирования при отказе выключателей, предусмотренных в электроустановках 110-500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6" w:id="1109"/>
          <w:p>
            <w:pPr>
              <w:spacing w:after="20"/>
              <w:ind w:left="20"/>
              <w:jc w:val="both"/>
            </w:pPr>
            <w:r>
              <w:rPr>
                <w:rFonts w:ascii="Times New Roman"/>
                <w:b w:val="false"/>
                <w:i w:val="false"/>
                <w:color w:val="000000"/>
                <w:sz w:val="20"/>
              </w:rPr>
              <w:t>
</w:t>
            </w:r>
            <w:r>
              <w:rPr>
                <w:rFonts w:ascii="Times New Roman"/>
                <w:b w:val="false"/>
                <w:i w:val="false"/>
                <w:color w:val="000000"/>
                <w:sz w:val="20"/>
              </w:rPr>
              <w:t>188</w:t>
            </w:r>
          </w:p>
          <w:bookmarkEnd w:id="11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резервирования при отказе одного из выключателей поврежденного элемента (линия, трансформатор, шины) электроустановки, действующая на отключение выключателей, смежных с отказавшим.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31" w:id="1110"/>
          <w:p>
            <w:pPr>
              <w:spacing w:after="20"/>
              <w:ind w:left="20"/>
              <w:jc w:val="both"/>
            </w:pPr>
            <w:r>
              <w:rPr>
                <w:rFonts w:ascii="Times New Roman"/>
                <w:b w:val="false"/>
                <w:i w:val="false"/>
                <w:color w:val="000000"/>
                <w:sz w:val="20"/>
              </w:rPr>
              <w:t>
</w:t>
            </w:r>
            <w:r>
              <w:rPr>
                <w:rFonts w:ascii="Times New Roman"/>
                <w:b w:val="false"/>
                <w:i w:val="false"/>
                <w:color w:val="000000"/>
                <w:sz w:val="20"/>
              </w:rPr>
              <w:t>189</w:t>
            </w:r>
          </w:p>
          <w:bookmarkEnd w:id="11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трансформаторов тока защищаемого элемента в качестве источника "переменного оперативного тока" для защит от короткого замыкания, а также использование трансформаторов напряжения или трансформаторов собственных нужд.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36" w:id="1111"/>
          <w:p>
            <w:pPr>
              <w:spacing w:after="20"/>
              <w:ind w:left="20"/>
              <w:jc w:val="both"/>
            </w:pPr>
            <w:r>
              <w:rPr>
                <w:rFonts w:ascii="Times New Roman"/>
                <w:b w:val="false"/>
                <w:i w:val="false"/>
                <w:color w:val="000000"/>
                <w:sz w:val="20"/>
              </w:rPr>
              <w:t>
</w:t>
            </w:r>
            <w:r>
              <w:rPr>
                <w:rFonts w:ascii="Times New Roman"/>
                <w:b w:val="false"/>
                <w:i w:val="false"/>
                <w:color w:val="000000"/>
                <w:sz w:val="20"/>
              </w:rPr>
              <w:t>190</w:t>
            </w:r>
          </w:p>
          <w:bookmarkEnd w:id="11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устройств автоматического регулирования возбуждения для оборудования синхронных машин (генераторы, компенсаторы, электродвигатели).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41" w:id="1112"/>
          <w:p>
            <w:pPr>
              <w:spacing w:after="20"/>
              <w:ind w:left="20"/>
              <w:jc w:val="both"/>
            </w:pPr>
            <w:r>
              <w:rPr>
                <w:rFonts w:ascii="Times New Roman"/>
                <w:b w:val="false"/>
                <w:i w:val="false"/>
                <w:color w:val="000000"/>
                <w:sz w:val="20"/>
              </w:rPr>
              <w:t>
</w:t>
            </w:r>
            <w:r>
              <w:rPr>
                <w:rFonts w:ascii="Times New Roman"/>
                <w:b w:val="false"/>
                <w:i w:val="false"/>
                <w:color w:val="000000"/>
                <w:sz w:val="20"/>
              </w:rPr>
              <w:t>191</w:t>
            </w:r>
          </w:p>
          <w:bookmarkEnd w:id="11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регулирования возбуждения в синхронных электродвигателях.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46" w:id="1113"/>
          <w:p>
            <w:pPr>
              <w:spacing w:after="20"/>
              <w:ind w:left="20"/>
              <w:jc w:val="both"/>
            </w:pPr>
            <w:r>
              <w:rPr>
                <w:rFonts w:ascii="Times New Roman"/>
                <w:b w:val="false"/>
                <w:i w:val="false"/>
                <w:color w:val="000000"/>
                <w:sz w:val="20"/>
              </w:rPr>
              <w:t>
</w:t>
            </w:r>
            <w:r>
              <w:rPr>
                <w:rFonts w:ascii="Times New Roman"/>
                <w:b w:val="false"/>
                <w:i w:val="false"/>
                <w:color w:val="000000"/>
                <w:sz w:val="20"/>
              </w:rPr>
              <w:t>192</w:t>
            </w:r>
          </w:p>
          <w:bookmarkEnd w:id="11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автоматического регулирования в конденсаторных установках.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51" w:id="1114"/>
          <w:p>
            <w:pPr>
              <w:spacing w:after="20"/>
              <w:ind w:left="20"/>
              <w:jc w:val="both"/>
            </w:pPr>
            <w:r>
              <w:rPr>
                <w:rFonts w:ascii="Times New Roman"/>
                <w:b w:val="false"/>
                <w:i w:val="false"/>
                <w:color w:val="000000"/>
                <w:sz w:val="20"/>
              </w:rPr>
              <w:t>
</w:t>
            </w:r>
            <w:r>
              <w:rPr>
                <w:rFonts w:ascii="Times New Roman"/>
                <w:b w:val="false"/>
                <w:i w:val="false"/>
                <w:color w:val="000000"/>
                <w:sz w:val="20"/>
              </w:rPr>
              <w:t>193</w:t>
            </w:r>
          </w:p>
          <w:bookmarkEnd w:id="11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52" w:id="1115"/>
          <w:p>
            <w:pPr>
              <w:spacing w:after="20"/>
              <w:ind w:left="20"/>
              <w:jc w:val="both"/>
            </w:pPr>
            <w:r>
              <w:rPr>
                <w:rFonts w:ascii="Times New Roman"/>
                <w:b w:val="false"/>
                <w:i w:val="false"/>
                <w:color w:val="000000"/>
                <w:sz w:val="20"/>
              </w:rPr>
              <w:t>
Наличие устройств автоматического управления мощностью электростанций, обеспечивающих:</w:t>
            </w:r>
          </w:p>
          <w:bookmarkEnd w:id="1115"/>
          <w:p>
            <w:pPr>
              <w:spacing w:after="20"/>
              <w:ind w:left="20"/>
              <w:jc w:val="both"/>
            </w:pPr>
            <w:r>
              <w:rPr>
                <w:rFonts w:ascii="Times New Roman"/>
                <w:b w:val="false"/>
                <w:i w:val="false"/>
                <w:color w:val="000000"/>
                <w:sz w:val="20"/>
              </w:rPr>
              <w:t>
</w:t>
            </w:r>
            <w:r>
              <w:rPr>
                <w:rFonts w:ascii="Times New Roman"/>
                <w:b w:val="false"/>
                <w:i w:val="false"/>
                <w:color w:val="000000"/>
                <w:sz w:val="20"/>
              </w:rPr>
              <w:t>1) прием и преобразование управляющих воздействий, поступающих с диспетчерских пунктов вышестоящего уровня управления, и формирование управляющих воздействий на уровне управления электростанций;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 формирование управляющих воздействий на отдельные агрегаты (энергоблоки);</w:t>
            </w:r>
          </w:p>
          <w:p>
            <w:pPr>
              <w:spacing w:after="20"/>
              <w:ind w:left="20"/>
              <w:jc w:val="both"/>
            </w:pPr>
            <w:r>
              <w:rPr>
                <w:rFonts w:ascii="Times New Roman"/>
                <w:b w:val="false"/>
                <w:i w:val="false"/>
                <w:color w:val="000000"/>
                <w:sz w:val="20"/>
              </w:rPr>
              <w:t>
3) поддержание мощности агрегатов (энергоблоков) в соответствии с полученными управляющими воздействиями.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59" w:id="1116"/>
          <w:p>
            <w:pPr>
              <w:spacing w:after="20"/>
              <w:ind w:left="20"/>
              <w:jc w:val="both"/>
            </w:pPr>
            <w:r>
              <w:rPr>
                <w:rFonts w:ascii="Times New Roman"/>
                <w:b w:val="false"/>
                <w:i w:val="false"/>
                <w:color w:val="000000"/>
                <w:sz w:val="20"/>
              </w:rPr>
              <w:t>
</w:t>
            </w:r>
            <w:r>
              <w:rPr>
                <w:rFonts w:ascii="Times New Roman"/>
                <w:b w:val="false"/>
                <w:i w:val="false"/>
                <w:color w:val="000000"/>
                <w:sz w:val="20"/>
              </w:rPr>
              <w:t>194</w:t>
            </w:r>
          </w:p>
          <w:bookmarkEnd w:id="11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автоматических устройств, обеспечивающих пуск и останов агрегатов гидроэлектростанциях системы управления мощностью, а при необходимости также перевод агрегатов в режимы синхронного компенсатора и генераторный в зависимости от условий и режима работы электростанций и энергосистемы с учетом имеющихся ограничений в работе агрегатов.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64" w:id="1117"/>
          <w:p>
            <w:pPr>
              <w:spacing w:after="20"/>
              <w:ind w:left="20"/>
              <w:jc w:val="both"/>
            </w:pPr>
            <w:r>
              <w:rPr>
                <w:rFonts w:ascii="Times New Roman"/>
                <w:b w:val="false"/>
                <w:i w:val="false"/>
                <w:color w:val="000000"/>
                <w:sz w:val="20"/>
              </w:rPr>
              <w:t>
</w:t>
            </w:r>
            <w:r>
              <w:rPr>
                <w:rFonts w:ascii="Times New Roman"/>
                <w:b w:val="false"/>
                <w:i w:val="false"/>
                <w:color w:val="000000"/>
                <w:sz w:val="20"/>
              </w:rPr>
              <w:t>195</w:t>
            </w:r>
          </w:p>
          <w:bookmarkEnd w:id="11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регуляторов мощности по водотоку гидроэлектростанции, мощность которых определяется режимом водотока.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69" w:id="1118"/>
          <w:p>
            <w:pPr>
              <w:spacing w:after="20"/>
              <w:ind w:left="20"/>
              <w:jc w:val="both"/>
            </w:pPr>
            <w:r>
              <w:rPr>
                <w:rFonts w:ascii="Times New Roman"/>
                <w:b w:val="false"/>
                <w:i w:val="false"/>
                <w:color w:val="000000"/>
                <w:sz w:val="20"/>
              </w:rPr>
              <w:t>
</w:t>
            </w:r>
            <w:r>
              <w:rPr>
                <w:rFonts w:ascii="Times New Roman"/>
                <w:b w:val="false"/>
                <w:i w:val="false"/>
                <w:color w:val="000000"/>
                <w:sz w:val="20"/>
              </w:rPr>
              <w:t>196</w:t>
            </w:r>
          </w:p>
          <w:bookmarkEnd w:id="11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телемеханики, обеспечивающие ввод информации о перетоках по контролируемым внутрисистемным и межсистемным связям, передачу управляющих воздействий и сигналов от устройств автоматического регулирования частоты и активной мощности на объекты управления, а также передачу информации на вышестоящий уровень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74" w:id="1119"/>
          <w:p>
            <w:pPr>
              <w:spacing w:after="20"/>
              <w:ind w:left="20"/>
              <w:jc w:val="both"/>
            </w:pPr>
            <w:r>
              <w:rPr>
                <w:rFonts w:ascii="Times New Roman"/>
                <w:b w:val="false"/>
                <w:i w:val="false"/>
                <w:color w:val="000000"/>
                <w:sz w:val="20"/>
              </w:rPr>
              <w:t>
</w:t>
            </w:r>
            <w:r>
              <w:rPr>
                <w:rFonts w:ascii="Times New Roman"/>
                <w:b w:val="false"/>
                <w:i w:val="false"/>
                <w:color w:val="000000"/>
                <w:sz w:val="20"/>
              </w:rPr>
              <w:t>197</w:t>
            </w:r>
          </w:p>
          <w:bookmarkEnd w:id="11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телемеханики (телеуправление, телесигнализация, телеизмерение и телерегулирование) применяемые для диспетчерского управления территориально рассредоточенными электроустановками, связанными общим режимом работы, и их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79" w:id="1120"/>
          <w:p>
            <w:pPr>
              <w:spacing w:after="20"/>
              <w:ind w:left="20"/>
              <w:jc w:val="both"/>
            </w:pPr>
            <w:r>
              <w:rPr>
                <w:rFonts w:ascii="Times New Roman"/>
                <w:b w:val="false"/>
                <w:i w:val="false"/>
                <w:color w:val="000000"/>
                <w:sz w:val="20"/>
              </w:rPr>
              <w:t>
</w:t>
            </w:r>
            <w:r>
              <w:rPr>
                <w:rFonts w:ascii="Times New Roman"/>
                <w:b w:val="false"/>
                <w:i w:val="false"/>
                <w:color w:val="000000"/>
                <w:sz w:val="20"/>
              </w:rPr>
              <w:t>198</w:t>
            </w:r>
          </w:p>
          <w:bookmarkEnd w:id="11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80" w:id="1121"/>
          <w:p>
            <w:pPr>
              <w:spacing w:after="20"/>
              <w:ind w:left="20"/>
              <w:jc w:val="both"/>
            </w:pPr>
            <w:r>
              <w:rPr>
                <w:rFonts w:ascii="Times New Roman"/>
                <w:b w:val="false"/>
                <w:i w:val="false"/>
                <w:color w:val="000000"/>
                <w:sz w:val="20"/>
              </w:rPr>
              <w:t>
Наличие телесигнализации:</w:t>
            </w:r>
          </w:p>
          <w:bookmarkEnd w:id="1121"/>
          <w:p>
            <w:pPr>
              <w:spacing w:after="20"/>
              <w:ind w:left="20"/>
              <w:jc w:val="both"/>
            </w:pPr>
            <w:r>
              <w:rPr>
                <w:rFonts w:ascii="Times New Roman"/>
                <w:b w:val="false"/>
                <w:i w:val="false"/>
                <w:color w:val="000000"/>
                <w:sz w:val="20"/>
              </w:rPr>
              <w:t>
</w:t>
            </w:r>
            <w:r>
              <w:rPr>
                <w:rFonts w:ascii="Times New Roman"/>
                <w:b w:val="false"/>
                <w:i w:val="false"/>
                <w:color w:val="000000"/>
                <w:sz w:val="20"/>
              </w:rPr>
              <w:t>1) для отображения на диспетчерских пунктах положения и состояния основного коммутационного оборудования тех электроустановок, которые находятся в непосредственном оперативном управлении или ведении диспетчерских пунктов, которые имеют существенное значение для режима работы системы энергоснабжения;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для ввода информации в диспетчерские информационные системы; </w:t>
            </w:r>
          </w:p>
          <w:p>
            <w:pPr>
              <w:spacing w:after="20"/>
              <w:ind w:left="20"/>
              <w:jc w:val="both"/>
            </w:pPr>
            <w:r>
              <w:rPr>
                <w:rFonts w:ascii="Times New Roman"/>
                <w:b w:val="false"/>
                <w:i w:val="false"/>
                <w:color w:val="000000"/>
                <w:sz w:val="20"/>
              </w:rPr>
              <w:t>
3) для передачи аварийных и предупредительных сигналов.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87" w:id="1122"/>
          <w:p>
            <w:pPr>
              <w:spacing w:after="20"/>
              <w:ind w:left="20"/>
              <w:jc w:val="both"/>
            </w:pPr>
            <w:r>
              <w:rPr>
                <w:rFonts w:ascii="Times New Roman"/>
                <w:b w:val="false"/>
                <w:i w:val="false"/>
                <w:color w:val="000000"/>
                <w:sz w:val="20"/>
              </w:rPr>
              <w:t>
</w:t>
            </w:r>
            <w:r>
              <w:rPr>
                <w:rFonts w:ascii="Times New Roman"/>
                <w:b w:val="false"/>
                <w:i w:val="false"/>
                <w:color w:val="000000"/>
                <w:sz w:val="20"/>
              </w:rPr>
              <w:t>199</w:t>
            </w:r>
          </w:p>
          <w:bookmarkEnd w:id="11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телеизмерения, обеспечивающего передачу основных электрических или технологических параметров (характеризующих режимы работы отдельных электроустановок), необходимых для установления и контроля оптимальных режимов работы всей системы энергоснабжения в целом, а также для предотвращения или ликвидации возможных аварийных процессов.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92" w:id="1123"/>
          <w:p>
            <w:pPr>
              <w:spacing w:after="20"/>
              <w:ind w:left="20"/>
              <w:jc w:val="both"/>
            </w:pPr>
            <w:r>
              <w:rPr>
                <w:rFonts w:ascii="Times New Roman"/>
                <w:b w:val="false"/>
                <w:i w:val="false"/>
                <w:color w:val="000000"/>
                <w:sz w:val="20"/>
              </w:rPr>
              <w:t>
</w:t>
            </w:r>
            <w:r>
              <w:rPr>
                <w:rFonts w:ascii="Times New Roman"/>
                <w:b w:val="false"/>
                <w:i w:val="false"/>
                <w:color w:val="000000"/>
                <w:sz w:val="20"/>
              </w:rPr>
              <w:t>200</w:t>
            </w:r>
          </w:p>
          <w:bookmarkEnd w:id="11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93" w:id="1124"/>
          <w:p>
            <w:pPr>
              <w:spacing w:after="20"/>
              <w:ind w:left="20"/>
              <w:jc w:val="both"/>
            </w:pPr>
            <w:r>
              <w:rPr>
                <w:rFonts w:ascii="Times New Roman"/>
                <w:b w:val="false"/>
                <w:i w:val="false"/>
                <w:color w:val="000000"/>
                <w:sz w:val="20"/>
              </w:rPr>
              <w:t>
Наличие возможности отключения на месте при применении устройств телемеханики:</w:t>
            </w:r>
          </w:p>
          <w:bookmarkEnd w:id="1124"/>
          <w:p>
            <w:pPr>
              <w:spacing w:after="20"/>
              <w:ind w:left="20"/>
              <w:jc w:val="both"/>
            </w:pPr>
            <w:r>
              <w:rPr>
                <w:rFonts w:ascii="Times New Roman"/>
                <w:b w:val="false"/>
                <w:i w:val="false"/>
                <w:color w:val="000000"/>
                <w:sz w:val="20"/>
              </w:rPr>
              <w:t>
</w:t>
            </w:r>
            <w:r>
              <w:rPr>
                <w:rFonts w:ascii="Times New Roman"/>
                <w:b w:val="false"/>
                <w:i w:val="false"/>
                <w:color w:val="000000"/>
                <w:sz w:val="20"/>
              </w:rPr>
              <w:t>1) одновременно всех цепей телеуправления и телесигнализации при помощи устройств, образующих видимый разрыв цепи;</w:t>
            </w:r>
          </w:p>
          <w:p>
            <w:pPr>
              <w:spacing w:after="20"/>
              <w:ind w:left="20"/>
              <w:jc w:val="both"/>
            </w:pPr>
            <w:r>
              <w:rPr>
                <w:rFonts w:ascii="Times New Roman"/>
                <w:b w:val="false"/>
                <w:i w:val="false"/>
                <w:color w:val="000000"/>
                <w:sz w:val="20"/>
              </w:rPr>
              <w:t>
2) цепей телеуправления и телесигнализации каждого объекта с помощью специальных зажимов, испытательных блоков и других устройств, образующих видимый разрыв цепи.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99" w:id="1125"/>
          <w:p>
            <w:pPr>
              <w:spacing w:after="20"/>
              <w:ind w:left="20"/>
              <w:jc w:val="both"/>
            </w:pPr>
            <w:r>
              <w:rPr>
                <w:rFonts w:ascii="Times New Roman"/>
                <w:b w:val="false"/>
                <w:i w:val="false"/>
                <w:color w:val="000000"/>
                <w:sz w:val="20"/>
              </w:rPr>
              <w:t>
</w:t>
            </w:r>
            <w:r>
              <w:rPr>
                <w:rFonts w:ascii="Times New Roman"/>
                <w:b w:val="false"/>
                <w:i w:val="false"/>
                <w:color w:val="000000"/>
                <w:sz w:val="20"/>
              </w:rPr>
              <w:t>201</w:t>
            </w:r>
          </w:p>
          <w:bookmarkEnd w:id="11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организованных диспетчерских каналов связи и выделенных каналов передачи данных с соответствующими техническими характеристиками для организации диспетчерского управления и передачи данных между различными уровнями диспетчерских пунктов и подстанциями согласно действующей структуре управления энергосистемой.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04" w:id="1126"/>
          <w:p>
            <w:pPr>
              <w:spacing w:after="20"/>
              <w:ind w:left="20"/>
              <w:jc w:val="both"/>
            </w:pPr>
            <w:r>
              <w:rPr>
                <w:rFonts w:ascii="Times New Roman"/>
                <w:b w:val="false"/>
                <w:i w:val="false"/>
                <w:color w:val="000000"/>
                <w:sz w:val="20"/>
              </w:rPr>
              <w:t>
</w:t>
            </w:r>
            <w:r>
              <w:rPr>
                <w:rFonts w:ascii="Times New Roman"/>
                <w:b w:val="false"/>
                <w:i w:val="false"/>
                <w:color w:val="000000"/>
                <w:sz w:val="20"/>
              </w:rPr>
              <w:t>202</w:t>
            </w:r>
          </w:p>
          <w:bookmarkEnd w:id="11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в Центре диспетчерского управления единой электроэнергетической системы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09" w:id="1127"/>
          <w:p>
            <w:pPr>
              <w:spacing w:after="20"/>
              <w:ind w:left="20"/>
              <w:jc w:val="both"/>
            </w:pPr>
            <w:r>
              <w:rPr>
                <w:rFonts w:ascii="Times New Roman"/>
                <w:b w:val="false"/>
                <w:i w:val="false"/>
                <w:color w:val="000000"/>
                <w:sz w:val="20"/>
              </w:rPr>
              <w:t>
</w:t>
            </w:r>
            <w:r>
              <w:rPr>
                <w:rFonts w:ascii="Times New Roman"/>
                <w:b w:val="false"/>
                <w:i w:val="false"/>
                <w:color w:val="000000"/>
                <w:sz w:val="20"/>
              </w:rPr>
              <w:t>203</w:t>
            </w:r>
          </w:p>
          <w:bookmarkEnd w:id="11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диспетчерским центром рыночного оператора электрической мощности и энергии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14" w:id="1128"/>
          <w:p>
            <w:pPr>
              <w:spacing w:after="20"/>
              <w:ind w:left="20"/>
              <w:jc w:val="both"/>
            </w:pPr>
            <w:r>
              <w:rPr>
                <w:rFonts w:ascii="Times New Roman"/>
                <w:b w:val="false"/>
                <w:i w:val="false"/>
                <w:color w:val="000000"/>
                <w:sz w:val="20"/>
              </w:rPr>
              <w:t>
</w:t>
            </w:r>
            <w:r>
              <w:rPr>
                <w:rFonts w:ascii="Times New Roman"/>
                <w:b w:val="false"/>
                <w:i w:val="false"/>
                <w:color w:val="000000"/>
                <w:sz w:val="20"/>
              </w:rPr>
              <w:t>204</w:t>
            </w:r>
          </w:p>
          <w:bookmarkEnd w:id="11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между энергосистемами (национального и регионального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19" w:id="1129"/>
          <w:p>
            <w:pPr>
              <w:spacing w:after="20"/>
              <w:ind w:left="20"/>
              <w:jc w:val="both"/>
            </w:pPr>
            <w:r>
              <w:rPr>
                <w:rFonts w:ascii="Times New Roman"/>
                <w:b w:val="false"/>
                <w:i w:val="false"/>
                <w:color w:val="000000"/>
                <w:sz w:val="20"/>
              </w:rPr>
              <w:t>
</w:t>
            </w:r>
            <w:r>
              <w:rPr>
                <w:rFonts w:ascii="Times New Roman"/>
                <w:b w:val="false"/>
                <w:i w:val="false"/>
                <w:color w:val="000000"/>
                <w:sz w:val="20"/>
              </w:rPr>
              <w:t>205</w:t>
            </w:r>
          </w:p>
          <w:bookmarkEnd w:id="11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подстанцией (далее – ПС) 220 кВ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24" w:id="1130"/>
          <w:p>
            <w:pPr>
              <w:spacing w:after="20"/>
              <w:ind w:left="20"/>
              <w:jc w:val="both"/>
            </w:pPr>
            <w:r>
              <w:rPr>
                <w:rFonts w:ascii="Times New Roman"/>
                <w:b w:val="false"/>
                <w:i w:val="false"/>
                <w:color w:val="000000"/>
                <w:sz w:val="20"/>
              </w:rPr>
              <w:t>
</w:t>
            </w:r>
            <w:r>
              <w:rPr>
                <w:rFonts w:ascii="Times New Roman"/>
                <w:b w:val="false"/>
                <w:i w:val="false"/>
                <w:color w:val="000000"/>
                <w:sz w:val="20"/>
              </w:rPr>
              <w:t>206</w:t>
            </w:r>
          </w:p>
          <w:bookmarkEnd w:id="11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ПС 110 кВ системного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29" w:id="1131"/>
          <w:p>
            <w:pPr>
              <w:spacing w:after="20"/>
              <w:ind w:left="20"/>
              <w:jc w:val="both"/>
            </w:pPr>
            <w:r>
              <w:rPr>
                <w:rFonts w:ascii="Times New Roman"/>
                <w:b w:val="false"/>
                <w:i w:val="false"/>
                <w:color w:val="000000"/>
                <w:sz w:val="20"/>
              </w:rPr>
              <w:t>
</w:t>
            </w:r>
            <w:r>
              <w:rPr>
                <w:rFonts w:ascii="Times New Roman"/>
                <w:b w:val="false"/>
                <w:i w:val="false"/>
                <w:color w:val="000000"/>
                <w:sz w:val="20"/>
              </w:rPr>
              <w:t>207</w:t>
            </w:r>
          </w:p>
          <w:bookmarkEnd w:id="11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производителем электроэнергии свыше 10 МегаВатт (далее –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34" w:id="1132"/>
          <w:p>
            <w:pPr>
              <w:spacing w:after="20"/>
              <w:ind w:left="20"/>
              <w:jc w:val="both"/>
            </w:pPr>
            <w:r>
              <w:rPr>
                <w:rFonts w:ascii="Times New Roman"/>
                <w:b w:val="false"/>
                <w:i w:val="false"/>
                <w:color w:val="000000"/>
                <w:sz w:val="20"/>
              </w:rPr>
              <w:t>
</w:t>
            </w:r>
            <w:r>
              <w:rPr>
                <w:rFonts w:ascii="Times New Roman"/>
                <w:b w:val="false"/>
                <w:i w:val="false"/>
                <w:color w:val="000000"/>
                <w:sz w:val="20"/>
              </w:rPr>
              <w:t>208</w:t>
            </w:r>
          </w:p>
          <w:bookmarkEnd w:id="11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потребителем электроэнергии с мощностью более 5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39" w:id="1133"/>
          <w:p>
            <w:pPr>
              <w:spacing w:after="20"/>
              <w:ind w:left="20"/>
              <w:jc w:val="both"/>
            </w:pPr>
            <w:r>
              <w:rPr>
                <w:rFonts w:ascii="Times New Roman"/>
                <w:b w:val="false"/>
                <w:i w:val="false"/>
                <w:color w:val="000000"/>
                <w:sz w:val="20"/>
              </w:rPr>
              <w:t>
</w:t>
            </w:r>
            <w:r>
              <w:rPr>
                <w:rFonts w:ascii="Times New Roman"/>
                <w:b w:val="false"/>
                <w:i w:val="false"/>
                <w:color w:val="000000"/>
                <w:sz w:val="20"/>
              </w:rPr>
              <w:t>209</w:t>
            </w:r>
          </w:p>
          <w:bookmarkEnd w:id="11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энергоцентрами потребителей электроэнергии, чьи линии электропередачи имеют системное 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44" w:id="1134"/>
          <w:p>
            <w:pPr>
              <w:spacing w:after="20"/>
              <w:ind w:left="20"/>
              <w:jc w:val="both"/>
            </w:pPr>
            <w:r>
              <w:rPr>
                <w:rFonts w:ascii="Times New Roman"/>
                <w:b w:val="false"/>
                <w:i w:val="false"/>
                <w:color w:val="000000"/>
                <w:sz w:val="20"/>
              </w:rPr>
              <w:t>
</w:t>
            </w:r>
            <w:r>
              <w:rPr>
                <w:rFonts w:ascii="Times New Roman"/>
                <w:b w:val="false"/>
                <w:i w:val="false"/>
                <w:color w:val="000000"/>
                <w:sz w:val="20"/>
              </w:rPr>
              <w:t>210</w:t>
            </w:r>
          </w:p>
          <w:bookmarkEnd w:id="11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ПС 110кВ не системного назначения (тупиковые), с суммарной нагрузкой менее 5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49" w:id="1135"/>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11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ПС 35 кВ и ниже;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4" w:id="1136"/>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11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производителем электроэнергии ниже 10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9" w:id="1137"/>
          <w:p>
            <w:pPr>
              <w:spacing w:after="20"/>
              <w:ind w:left="20"/>
              <w:jc w:val="both"/>
            </w:pPr>
            <w:r>
              <w:rPr>
                <w:rFonts w:ascii="Times New Roman"/>
                <w:b w:val="false"/>
                <w:i w:val="false"/>
                <w:color w:val="000000"/>
                <w:sz w:val="20"/>
              </w:rPr>
              <w:t>
</w:t>
            </w:r>
            <w:r>
              <w:rPr>
                <w:rFonts w:ascii="Times New Roman"/>
                <w:b w:val="false"/>
                <w:i w:val="false"/>
                <w:color w:val="000000"/>
                <w:sz w:val="20"/>
              </w:rPr>
              <w:t>213</w:t>
            </w:r>
          </w:p>
          <w:bookmarkEnd w:id="11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потребителем электроэнергии с мощностью менее 5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64" w:id="1138"/>
          <w:p>
            <w:pPr>
              <w:spacing w:after="20"/>
              <w:ind w:left="20"/>
              <w:jc w:val="both"/>
            </w:pPr>
            <w:r>
              <w:rPr>
                <w:rFonts w:ascii="Times New Roman"/>
                <w:b w:val="false"/>
                <w:i w:val="false"/>
                <w:color w:val="000000"/>
                <w:sz w:val="20"/>
              </w:rPr>
              <w:t>
</w:t>
            </w:r>
            <w:r>
              <w:rPr>
                <w:rFonts w:ascii="Times New Roman"/>
                <w:b w:val="false"/>
                <w:i w:val="false"/>
                <w:color w:val="000000"/>
                <w:sz w:val="20"/>
              </w:rPr>
              <w:t>214</w:t>
            </w:r>
          </w:p>
          <w:bookmarkEnd w:id="11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двух каналов связи для передачи данных с энергоцентрами потребителей электроэнергии, чьи линии электропередачи не имеют системного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69" w:id="1139"/>
          <w:p>
            <w:pPr>
              <w:spacing w:after="20"/>
              <w:ind w:left="20"/>
              <w:jc w:val="both"/>
            </w:pPr>
            <w:r>
              <w:rPr>
                <w:rFonts w:ascii="Times New Roman"/>
                <w:b w:val="false"/>
                <w:i w:val="false"/>
                <w:color w:val="000000"/>
                <w:sz w:val="20"/>
              </w:rPr>
              <w:t>
</w:t>
            </w:r>
            <w:r>
              <w:rPr>
                <w:rFonts w:ascii="Times New Roman"/>
                <w:b w:val="false"/>
                <w:i w:val="false"/>
                <w:color w:val="000000"/>
                <w:sz w:val="20"/>
              </w:rPr>
              <w:t>215</w:t>
            </w:r>
          </w:p>
          <w:bookmarkEnd w:id="11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зажимов или специальных муфт, предназначенных для кабелей с неметаллической оболочкой или с алюминиевыми жилами соединяемые на промежуточных рядах.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74" w:id="1140"/>
          <w:p>
            <w:pPr>
              <w:spacing w:after="20"/>
              <w:ind w:left="20"/>
              <w:jc w:val="both"/>
            </w:pPr>
            <w:r>
              <w:rPr>
                <w:rFonts w:ascii="Times New Roman"/>
                <w:b w:val="false"/>
                <w:i w:val="false"/>
                <w:color w:val="000000"/>
                <w:sz w:val="20"/>
              </w:rPr>
              <w:t>
</w:t>
            </w:r>
            <w:r>
              <w:rPr>
                <w:rFonts w:ascii="Times New Roman"/>
                <w:b w:val="false"/>
                <w:i w:val="false"/>
                <w:color w:val="000000"/>
                <w:sz w:val="20"/>
              </w:rPr>
              <w:t>216</w:t>
            </w:r>
          </w:p>
          <w:bookmarkEnd w:id="11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маркировки кабелей вторичных цепей, жил кабелей и провода, присоединяемые к сборкам зажимов или аппаратам.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79" w:id="1141"/>
          <w:p>
            <w:pPr>
              <w:spacing w:after="20"/>
              <w:ind w:left="20"/>
              <w:jc w:val="both"/>
            </w:pPr>
            <w:r>
              <w:rPr>
                <w:rFonts w:ascii="Times New Roman"/>
                <w:b w:val="false"/>
                <w:i w:val="false"/>
                <w:color w:val="000000"/>
                <w:sz w:val="20"/>
              </w:rPr>
              <w:t>
</w:t>
            </w:r>
            <w:r>
              <w:rPr>
                <w:rFonts w:ascii="Times New Roman"/>
                <w:b w:val="false"/>
                <w:i w:val="false"/>
                <w:color w:val="000000"/>
                <w:sz w:val="20"/>
              </w:rPr>
              <w:t>217</w:t>
            </w:r>
          </w:p>
          <w:bookmarkEnd w:id="11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металлической оболочки или брони, заземленной с обеих сторон, для кабелей вторичных цепей трансформаторов напряжения 110 кВ и выше, прокладываемых от трансформатора напряжения до щита.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84" w:id="1142"/>
          <w:p>
            <w:pPr>
              <w:spacing w:after="20"/>
              <w:ind w:left="20"/>
              <w:jc w:val="both"/>
            </w:pPr>
            <w:r>
              <w:rPr>
                <w:rFonts w:ascii="Times New Roman"/>
                <w:b w:val="false"/>
                <w:i w:val="false"/>
                <w:color w:val="000000"/>
                <w:sz w:val="20"/>
              </w:rPr>
              <w:t>
</w:t>
            </w:r>
            <w:r>
              <w:rPr>
                <w:rFonts w:ascii="Times New Roman"/>
                <w:b w:val="false"/>
                <w:i w:val="false"/>
                <w:color w:val="000000"/>
                <w:sz w:val="20"/>
              </w:rPr>
              <w:t>218</w:t>
            </w:r>
          </w:p>
          <w:bookmarkEnd w:id="11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отдельных предохранителей или автоматических выключателей (применение последних предпочтительно) для осуществления питания оперативным током вторичных цепей каждого присоединения.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89" w:id="1143"/>
          <w:p>
            <w:pPr>
              <w:spacing w:after="20"/>
              <w:ind w:left="20"/>
              <w:jc w:val="both"/>
            </w:pPr>
            <w:r>
              <w:rPr>
                <w:rFonts w:ascii="Times New Roman"/>
                <w:b w:val="false"/>
                <w:i w:val="false"/>
                <w:color w:val="000000"/>
                <w:sz w:val="20"/>
              </w:rPr>
              <w:t>
</w:t>
            </w:r>
            <w:r>
              <w:rPr>
                <w:rFonts w:ascii="Times New Roman"/>
                <w:b w:val="false"/>
                <w:i w:val="false"/>
                <w:color w:val="000000"/>
                <w:sz w:val="20"/>
              </w:rPr>
              <w:t>219</w:t>
            </w:r>
          </w:p>
          <w:bookmarkEnd w:id="11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панелях надписей с обслуживаемых сторон, указывающие присоединения, к которым относится панель, ее назначение, порядковый номер панели в щите, а установленная на панелях аппаратура должна иметь надписи или маркировку согласно схемам.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94" w:id="1144"/>
          <w:p>
            <w:pPr>
              <w:spacing w:after="20"/>
              <w:ind w:left="20"/>
              <w:jc w:val="both"/>
            </w:pPr>
            <w:r>
              <w:rPr>
                <w:rFonts w:ascii="Times New Roman"/>
                <w:b w:val="false"/>
                <w:i w:val="false"/>
                <w:color w:val="000000"/>
                <w:sz w:val="20"/>
              </w:rPr>
              <w:t>
</w:t>
            </w:r>
            <w:r>
              <w:rPr>
                <w:rFonts w:ascii="Times New Roman"/>
                <w:b w:val="false"/>
                <w:i w:val="false"/>
                <w:color w:val="000000"/>
                <w:sz w:val="20"/>
              </w:rPr>
              <w:t>220</w:t>
            </w:r>
          </w:p>
          <w:bookmarkEnd w:id="11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распределительных устройствах надписей, указывающих назначение отдельных цепей и панелей.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99" w:id="1145"/>
          <w:p>
            <w:pPr>
              <w:spacing w:after="20"/>
              <w:ind w:left="20"/>
              <w:jc w:val="both"/>
            </w:pPr>
            <w:r>
              <w:rPr>
                <w:rFonts w:ascii="Times New Roman"/>
                <w:b w:val="false"/>
                <w:i w:val="false"/>
                <w:color w:val="000000"/>
                <w:sz w:val="20"/>
              </w:rPr>
              <w:t>
</w:t>
            </w:r>
            <w:r>
              <w:rPr>
                <w:rFonts w:ascii="Times New Roman"/>
                <w:b w:val="false"/>
                <w:i w:val="false"/>
                <w:color w:val="000000"/>
                <w:sz w:val="20"/>
              </w:rPr>
              <w:t>221</w:t>
            </w:r>
          </w:p>
          <w:bookmarkEnd w:id="11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окрашивания всех металлических частей распределительных устройств или другого антикоррозийного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4" w:id="1146"/>
          <w:p>
            <w:pPr>
              <w:spacing w:after="20"/>
              <w:ind w:left="20"/>
              <w:jc w:val="both"/>
            </w:pPr>
            <w:r>
              <w:rPr>
                <w:rFonts w:ascii="Times New Roman"/>
                <w:b w:val="false"/>
                <w:i w:val="false"/>
                <w:color w:val="000000"/>
                <w:sz w:val="20"/>
              </w:rPr>
              <w:t>
</w:t>
            </w:r>
            <w:r>
              <w:rPr>
                <w:rFonts w:ascii="Times New Roman"/>
                <w:b w:val="false"/>
                <w:i w:val="false"/>
                <w:color w:val="000000"/>
                <w:sz w:val="20"/>
              </w:rPr>
              <w:t>222</w:t>
            </w:r>
          </w:p>
          <w:bookmarkEnd w:id="11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рубильников, защищенные несгораемыми кожухами без отверстий и щелей с непосредственным ручным управлением (без привода), предназначенные для включения и отключения тока нагрузки и имеющие контакты, обращенные к оператору.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9" w:id="1147"/>
          <w:p>
            <w:pPr>
              <w:spacing w:after="20"/>
              <w:ind w:left="20"/>
              <w:jc w:val="both"/>
            </w:pPr>
            <w:r>
              <w:rPr>
                <w:rFonts w:ascii="Times New Roman"/>
                <w:b w:val="false"/>
                <w:i w:val="false"/>
                <w:color w:val="000000"/>
                <w:sz w:val="20"/>
              </w:rPr>
              <w:t>
</w:t>
            </w:r>
            <w:r>
              <w:rPr>
                <w:rFonts w:ascii="Times New Roman"/>
                <w:b w:val="false"/>
                <w:i w:val="false"/>
                <w:color w:val="000000"/>
                <w:sz w:val="20"/>
              </w:rPr>
              <w:t>223</w:t>
            </w:r>
          </w:p>
          <w:bookmarkEnd w:id="11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приводах коммутационных аппаратов четкого указания положения "Включено" и "Отключено".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14" w:id="1148"/>
          <w:p>
            <w:pPr>
              <w:spacing w:after="20"/>
              <w:ind w:left="20"/>
              <w:jc w:val="both"/>
            </w:pPr>
            <w:r>
              <w:rPr>
                <w:rFonts w:ascii="Times New Roman"/>
                <w:b w:val="false"/>
                <w:i w:val="false"/>
                <w:color w:val="000000"/>
                <w:sz w:val="20"/>
              </w:rPr>
              <w:t>
</w:t>
            </w:r>
            <w:r>
              <w:rPr>
                <w:rFonts w:ascii="Times New Roman"/>
                <w:b w:val="false"/>
                <w:i w:val="false"/>
                <w:color w:val="000000"/>
                <w:sz w:val="20"/>
              </w:rPr>
              <w:t>224</w:t>
            </w:r>
          </w:p>
          <w:bookmarkEnd w:id="11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резьбовых (пробочных) предохранителей устанавливаемые так, чтобы питающие провода присоединялись к контактному винту, а отходящие к электроприемникам - к винтовой гильзе.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19" w:id="1149"/>
          <w:p>
            <w:pPr>
              <w:spacing w:after="20"/>
              <w:ind w:left="20"/>
              <w:jc w:val="both"/>
            </w:pPr>
            <w:r>
              <w:rPr>
                <w:rFonts w:ascii="Times New Roman"/>
                <w:b w:val="false"/>
                <w:i w:val="false"/>
                <w:color w:val="000000"/>
                <w:sz w:val="20"/>
              </w:rPr>
              <w:t>
</w:t>
            </w:r>
            <w:r>
              <w:rPr>
                <w:rFonts w:ascii="Times New Roman"/>
                <w:b w:val="false"/>
                <w:i w:val="false"/>
                <w:color w:val="000000"/>
                <w:sz w:val="20"/>
              </w:rPr>
              <w:t>225</w:t>
            </w:r>
          </w:p>
          <w:bookmarkEnd w:id="11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 - ширина проходов в свету должна быть не менее 0,8 м, высота проходов в свету - не менее 1,9 м. В проходах не должны находиться предметы, которые могли бы стеснять передвижение людей и оборудования. В отдельных местах проходы стесняются выступающими строительными конструкциями, однако ширина прохода в этих местах должна быть не менее 0,6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24" w:id="1150"/>
          <w:p>
            <w:pPr>
              <w:spacing w:after="20"/>
              <w:ind w:left="20"/>
              <w:jc w:val="both"/>
            </w:pPr>
            <w:r>
              <w:rPr>
                <w:rFonts w:ascii="Times New Roman"/>
                <w:b w:val="false"/>
                <w:i w:val="false"/>
                <w:color w:val="000000"/>
                <w:sz w:val="20"/>
              </w:rPr>
              <w:t>
</w:t>
            </w:r>
            <w:r>
              <w:rPr>
                <w:rFonts w:ascii="Times New Roman"/>
                <w:b w:val="false"/>
                <w:i w:val="false"/>
                <w:color w:val="000000"/>
                <w:sz w:val="20"/>
              </w:rPr>
              <w:t>226</w:t>
            </w:r>
          </w:p>
          <w:bookmarkEnd w:id="11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 расстояния от наиболее выступающих неогражденных неизолированных токоведущих частей, расположенных на доступной высоте (менее 2,2 м) по одну сторону прохода, до противоположной стены или оборудования, не имеющего неогражденных неизолированных токоведущих частей, должны быть не менее: при напряжении ниже 660 Вольт (далее – В) - 1,0 м при длине щита до 7 м и 1,2 м при длине щита более 7 м, при напряжении 660 В и выше - 1,5 м. Длиной щита в данном случае называется длина прохода между двумя рядами сплошного фронта панелей (шкафов) или между одним рядом и стеной.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29" w:id="1151"/>
          <w:p>
            <w:pPr>
              <w:spacing w:after="20"/>
              <w:ind w:left="20"/>
              <w:jc w:val="both"/>
            </w:pPr>
            <w:r>
              <w:rPr>
                <w:rFonts w:ascii="Times New Roman"/>
                <w:b w:val="false"/>
                <w:i w:val="false"/>
                <w:color w:val="000000"/>
                <w:sz w:val="20"/>
              </w:rPr>
              <w:t>
</w:t>
            </w:r>
            <w:r>
              <w:rPr>
                <w:rFonts w:ascii="Times New Roman"/>
                <w:b w:val="false"/>
                <w:i w:val="false"/>
                <w:color w:val="000000"/>
                <w:sz w:val="20"/>
              </w:rPr>
              <w:t>227</w:t>
            </w:r>
          </w:p>
          <w:bookmarkEnd w:id="11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 расстояния между неогражденными неизолированными токоведущими частями, расположенными на высоте менее 2,2 м по обе стороны прохода, должны быть не менее, 1,5 м при напряжении ниже 660 В, 2,0 м при напряжении 660 В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34" w:id="1152"/>
          <w:p>
            <w:pPr>
              <w:spacing w:after="20"/>
              <w:ind w:left="20"/>
              <w:jc w:val="both"/>
            </w:pPr>
            <w:r>
              <w:rPr>
                <w:rFonts w:ascii="Times New Roman"/>
                <w:b w:val="false"/>
                <w:i w:val="false"/>
                <w:color w:val="000000"/>
                <w:sz w:val="20"/>
              </w:rPr>
              <w:t>
</w:t>
            </w:r>
            <w:r>
              <w:rPr>
                <w:rFonts w:ascii="Times New Roman"/>
                <w:b w:val="false"/>
                <w:i w:val="false"/>
                <w:color w:val="000000"/>
                <w:sz w:val="20"/>
              </w:rPr>
              <w:t>228</w:t>
            </w:r>
          </w:p>
          <w:bookmarkEnd w:id="11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35" w:id="1153"/>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w:t>
            </w:r>
          </w:p>
          <w:bookmarkEnd w:id="1153"/>
          <w:p>
            <w:pPr>
              <w:spacing w:after="20"/>
              <w:ind w:left="20"/>
              <w:jc w:val="both"/>
            </w:pPr>
            <w:r>
              <w:rPr>
                <w:rFonts w:ascii="Times New Roman"/>
                <w:b w:val="false"/>
                <w:i w:val="false"/>
                <w:color w:val="000000"/>
                <w:sz w:val="20"/>
              </w:rPr>
              <w:t>
неизолированные токоведущие части, находящиеся на расстояниях, меньших приведенных в подпунктах 2) и 3) настоящего пункта, должны быть ограждены.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0" w:id="1154"/>
          <w:p>
            <w:pPr>
              <w:spacing w:after="20"/>
              <w:ind w:left="20"/>
              <w:jc w:val="both"/>
            </w:pPr>
            <w:r>
              <w:rPr>
                <w:rFonts w:ascii="Times New Roman"/>
                <w:b w:val="false"/>
                <w:i w:val="false"/>
                <w:color w:val="000000"/>
                <w:sz w:val="20"/>
              </w:rPr>
              <w:t>
</w:t>
            </w:r>
            <w:r>
              <w:rPr>
                <w:rFonts w:ascii="Times New Roman"/>
                <w:b w:val="false"/>
                <w:i w:val="false"/>
                <w:color w:val="000000"/>
                <w:sz w:val="20"/>
              </w:rPr>
              <w:t>229</w:t>
            </w:r>
          </w:p>
          <w:bookmarkEnd w:id="11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1" w:id="1155"/>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w:t>
            </w:r>
          </w:p>
          <w:bookmarkEnd w:id="1155"/>
          <w:p>
            <w:pPr>
              <w:spacing w:after="20"/>
              <w:ind w:left="20"/>
              <w:jc w:val="both"/>
            </w:pPr>
            <w:r>
              <w:rPr>
                <w:rFonts w:ascii="Times New Roman"/>
                <w:b w:val="false"/>
                <w:i w:val="false"/>
                <w:color w:val="000000"/>
                <w:sz w:val="20"/>
              </w:rPr>
              <w:t>
неогражденные неизолированные токоведущие части, размещаемые над проходами, должны быть расположены на высоте не менее 2,2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6" w:id="1156"/>
          <w:p>
            <w:pPr>
              <w:spacing w:after="20"/>
              <w:ind w:left="20"/>
              <w:jc w:val="both"/>
            </w:pPr>
            <w:r>
              <w:rPr>
                <w:rFonts w:ascii="Times New Roman"/>
                <w:b w:val="false"/>
                <w:i w:val="false"/>
                <w:color w:val="000000"/>
                <w:sz w:val="20"/>
              </w:rPr>
              <w:t>
</w:t>
            </w:r>
            <w:r>
              <w:rPr>
                <w:rFonts w:ascii="Times New Roman"/>
                <w:b w:val="false"/>
                <w:i w:val="false"/>
                <w:color w:val="000000"/>
                <w:sz w:val="20"/>
              </w:rPr>
              <w:t>230</w:t>
            </w:r>
          </w:p>
          <w:bookmarkEnd w:id="11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7" w:id="1157"/>
          <w:p>
            <w:pPr>
              <w:spacing w:after="20"/>
              <w:ind w:left="20"/>
              <w:jc w:val="both"/>
            </w:pPr>
            <w:r>
              <w:rPr>
                <w:rFonts w:ascii="Times New Roman"/>
                <w:b w:val="false"/>
                <w:i w:val="false"/>
                <w:color w:val="000000"/>
                <w:sz w:val="20"/>
              </w:rPr>
              <w:t>
Соблюдение в проходах обслуживания в электропомещениях, находящиеся с лицевой или с задней стороны щита, следующего требования:</w:t>
            </w:r>
          </w:p>
          <w:bookmarkEnd w:id="1157"/>
          <w:p>
            <w:pPr>
              <w:spacing w:after="20"/>
              <w:ind w:left="20"/>
              <w:jc w:val="both"/>
            </w:pPr>
            <w:r>
              <w:rPr>
                <w:rFonts w:ascii="Times New Roman"/>
                <w:b w:val="false"/>
                <w:i w:val="false"/>
                <w:color w:val="000000"/>
                <w:sz w:val="20"/>
              </w:rPr>
              <w:t>
ограждения, размещаемые над проходами, должны быть расположены на высоте не менее 1,9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52" w:id="1158"/>
          <w:p>
            <w:pPr>
              <w:spacing w:after="20"/>
              <w:ind w:left="20"/>
              <w:jc w:val="both"/>
            </w:pPr>
            <w:r>
              <w:rPr>
                <w:rFonts w:ascii="Times New Roman"/>
                <w:b w:val="false"/>
                <w:i w:val="false"/>
                <w:color w:val="000000"/>
                <w:sz w:val="20"/>
              </w:rPr>
              <w:t>
</w:t>
            </w:r>
            <w:r>
              <w:rPr>
                <w:rFonts w:ascii="Times New Roman"/>
                <w:b w:val="false"/>
                <w:i w:val="false"/>
                <w:color w:val="000000"/>
                <w:sz w:val="20"/>
              </w:rPr>
              <w:t>231</w:t>
            </w:r>
          </w:p>
          <w:bookmarkEnd w:id="11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неизолированных токоведущих частей сеткой, размером ячеек не более 25 х 25 мм, сплошных или смешанных ограждений, высотой не менее 1,7 м, и наличие двух выходов в проходах обслуживания щитов длиною более 7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57" w:id="1159"/>
          <w:p>
            <w:pPr>
              <w:spacing w:after="20"/>
              <w:ind w:left="20"/>
              <w:jc w:val="both"/>
            </w:pPr>
            <w:r>
              <w:rPr>
                <w:rFonts w:ascii="Times New Roman"/>
                <w:b w:val="false"/>
                <w:i w:val="false"/>
                <w:color w:val="000000"/>
                <w:sz w:val="20"/>
              </w:rPr>
              <w:t>
</w:t>
            </w:r>
            <w:r>
              <w:rPr>
                <w:rFonts w:ascii="Times New Roman"/>
                <w:b w:val="false"/>
                <w:i w:val="false"/>
                <w:color w:val="000000"/>
                <w:sz w:val="20"/>
              </w:rPr>
              <w:t>232</w:t>
            </w:r>
          </w:p>
          <w:bookmarkEnd w:id="11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закрытых сплошных ограждений для токоведущих частей распределительных устройств, установленных в помещениях, доступных для неинструктированного персонала.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2" w:id="1160"/>
          <w:p>
            <w:pPr>
              <w:spacing w:after="20"/>
              <w:ind w:left="20"/>
              <w:jc w:val="both"/>
            </w:pPr>
            <w:r>
              <w:rPr>
                <w:rFonts w:ascii="Times New Roman"/>
                <w:b w:val="false"/>
                <w:i w:val="false"/>
                <w:color w:val="000000"/>
                <w:sz w:val="20"/>
              </w:rPr>
              <w:t>
</w:t>
            </w:r>
            <w:r>
              <w:rPr>
                <w:rFonts w:ascii="Times New Roman"/>
                <w:b w:val="false"/>
                <w:i w:val="false"/>
                <w:color w:val="000000"/>
                <w:sz w:val="20"/>
              </w:rPr>
              <w:t>233</w:t>
            </w:r>
          </w:p>
          <w:bookmarkEnd w:id="11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3" w:id="1161"/>
          <w:p>
            <w:pPr>
              <w:spacing w:after="20"/>
              <w:ind w:left="20"/>
              <w:jc w:val="both"/>
            </w:pPr>
            <w:r>
              <w:rPr>
                <w:rFonts w:ascii="Times New Roman"/>
                <w:b w:val="false"/>
                <w:i w:val="false"/>
                <w:color w:val="000000"/>
                <w:sz w:val="20"/>
              </w:rPr>
              <w:t>
Соблюдение при установке распределительных устройств на открытом воздухе следующих требований:</w:t>
            </w:r>
          </w:p>
          <w:bookmarkEnd w:id="1161"/>
          <w:p>
            <w:pPr>
              <w:spacing w:after="20"/>
              <w:ind w:left="20"/>
              <w:jc w:val="both"/>
            </w:pPr>
            <w:r>
              <w:rPr>
                <w:rFonts w:ascii="Times New Roman"/>
                <w:b w:val="false"/>
                <w:i w:val="false"/>
                <w:color w:val="000000"/>
                <w:sz w:val="20"/>
              </w:rPr>
              <w:t>
</w:t>
            </w:r>
            <w:r>
              <w:rPr>
                <w:rFonts w:ascii="Times New Roman"/>
                <w:b w:val="false"/>
                <w:i w:val="false"/>
                <w:color w:val="000000"/>
                <w:sz w:val="20"/>
              </w:rPr>
              <w:t>1) устройство должно быть расположено на спланированной площадке на высоте не менее 0,2 м от уровня планировки и должно иметь конструкцию, соответствующую условиям окружающей среды и в районах, где наблюдаются снежные заносы высотой 1 м и более, шкафы устанавливаются на повышенных фундаментах;</w:t>
            </w:r>
          </w:p>
          <w:p>
            <w:pPr>
              <w:spacing w:after="20"/>
              <w:ind w:left="20"/>
              <w:jc w:val="both"/>
            </w:pPr>
            <w:r>
              <w:rPr>
                <w:rFonts w:ascii="Times New Roman"/>
                <w:b w:val="false"/>
                <w:i w:val="false"/>
                <w:color w:val="000000"/>
                <w:sz w:val="20"/>
              </w:rPr>
              <w:t>
2) в шкафах должен быть предусмотрен местный подогрев для обеспечения нормальной работы аппаратов, реле, измерительных приборов и приборов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9" w:id="1162"/>
          <w:p>
            <w:pPr>
              <w:spacing w:after="20"/>
              <w:ind w:left="20"/>
              <w:jc w:val="both"/>
            </w:pPr>
            <w:r>
              <w:rPr>
                <w:rFonts w:ascii="Times New Roman"/>
                <w:b w:val="false"/>
                <w:i w:val="false"/>
                <w:color w:val="000000"/>
                <w:sz w:val="20"/>
              </w:rPr>
              <w:t>
</w:t>
            </w:r>
            <w:r>
              <w:rPr>
                <w:rFonts w:ascii="Times New Roman"/>
                <w:b w:val="false"/>
                <w:i w:val="false"/>
                <w:color w:val="000000"/>
                <w:sz w:val="20"/>
              </w:rPr>
              <w:t>234</w:t>
            </w:r>
          </w:p>
          <w:bookmarkEnd w:id="11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0" w:id="1163"/>
          <w:p>
            <w:pPr>
              <w:spacing w:after="20"/>
              <w:ind w:left="20"/>
              <w:jc w:val="both"/>
            </w:pPr>
            <w:r>
              <w:rPr>
                <w:rFonts w:ascii="Times New Roman"/>
                <w:b w:val="false"/>
                <w:i w:val="false"/>
                <w:color w:val="000000"/>
                <w:sz w:val="20"/>
              </w:rPr>
              <w:t>
Соблюдение требований предотвращения нагревания строительных конструкций, находящихся вблизи токоведущих частей от воздействия электрического тока:</w:t>
            </w:r>
          </w:p>
          <w:bookmarkEnd w:id="1163"/>
          <w:p>
            <w:pPr>
              <w:spacing w:after="20"/>
              <w:ind w:left="20"/>
              <w:jc w:val="both"/>
            </w:pPr>
            <w:r>
              <w:rPr>
                <w:rFonts w:ascii="Times New Roman"/>
                <w:b w:val="false"/>
                <w:i w:val="false"/>
                <w:color w:val="000000"/>
                <w:sz w:val="20"/>
              </w:rPr>
              <w:t>
</w:t>
            </w:r>
            <w:r>
              <w:rPr>
                <w:rFonts w:ascii="Times New Roman"/>
                <w:b w:val="false"/>
                <w:i w:val="false"/>
                <w:color w:val="000000"/>
                <w:sz w:val="20"/>
              </w:rPr>
              <w:t>доступные для прикосновения персонала до температуры 500° С и выше;</w:t>
            </w:r>
          </w:p>
          <w:p>
            <w:pPr>
              <w:spacing w:after="20"/>
              <w:ind w:left="20"/>
              <w:jc w:val="both"/>
            </w:pPr>
            <w:r>
              <w:rPr>
                <w:rFonts w:ascii="Times New Roman"/>
                <w:b w:val="false"/>
                <w:i w:val="false"/>
                <w:color w:val="000000"/>
                <w:sz w:val="20"/>
              </w:rPr>
              <w:t>
недоступные для прикосновения – до 700° С и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6" w:id="1164"/>
          <w:p>
            <w:pPr>
              <w:spacing w:after="20"/>
              <w:ind w:left="20"/>
              <w:jc w:val="both"/>
            </w:pPr>
            <w:r>
              <w:rPr>
                <w:rFonts w:ascii="Times New Roman"/>
                <w:b w:val="false"/>
                <w:i w:val="false"/>
                <w:color w:val="000000"/>
                <w:sz w:val="20"/>
              </w:rPr>
              <w:t>
</w:t>
            </w:r>
            <w:r>
              <w:rPr>
                <w:rFonts w:ascii="Times New Roman"/>
                <w:b w:val="false"/>
                <w:i w:val="false"/>
                <w:color w:val="000000"/>
                <w:sz w:val="20"/>
              </w:rPr>
              <w:t>235</w:t>
            </w:r>
          </w:p>
          <w:bookmarkEnd w:id="11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алюминиевых и сталеалюминевых проводов, защищенных от коррозии при сооружении ОРУ вблизи морских побережий, соленых озер, химических предприятий, а также в местах, где длительным опытом эксплуатации установлено разрушение алюминия от коррозии.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81" w:id="1165"/>
          <w:p>
            <w:pPr>
              <w:spacing w:after="20"/>
              <w:ind w:left="20"/>
              <w:jc w:val="both"/>
            </w:pPr>
            <w:r>
              <w:rPr>
                <w:rFonts w:ascii="Times New Roman"/>
                <w:b w:val="false"/>
                <w:i w:val="false"/>
                <w:color w:val="000000"/>
                <w:sz w:val="20"/>
              </w:rPr>
              <w:t>
</w:t>
            </w:r>
            <w:r>
              <w:rPr>
                <w:rFonts w:ascii="Times New Roman"/>
                <w:b w:val="false"/>
                <w:i w:val="false"/>
                <w:color w:val="000000"/>
                <w:sz w:val="20"/>
              </w:rPr>
              <w:t>236</w:t>
            </w:r>
          </w:p>
          <w:bookmarkEnd w:id="11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подогрева масла на масляных выключателях в открытых распределительных устройствах, и в неотапливаемых закрытых распределительных устройствах при температуре окружающего воздуха ниже минус 25° 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86" w:id="1166"/>
          <w:p>
            <w:pPr>
              <w:spacing w:after="20"/>
              <w:ind w:left="20"/>
              <w:jc w:val="both"/>
            </w:pPr>
            <w:r>
              <w:rPr>
                <w:rFonts w:ascii="Times New Roman"/>
                <w:b w:val="false"/>
                <w:i w:val="false"/>
                <w:color w:val="000000"/>
                <w:sz w:val="20"/>
              </w:rPr>
              <w:t>
</w:t>
            </w:r>
            <w:r>
              <w:rPr>
                <w:rFonts w:ascii="Times New Roman"/>
                <w:b w:val="false"/>
                <w:i w:val="false"/>
                <w:color w:val="000000"/>
                <w:sz w:val="20"/>
              </w:rPr>
              <w:t>237</w:t>
            </w:r>
          </w:p>
          <w:bookmarkEnd w:id="11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подогрева механизмов приводов масляных и воздушных выключателей, блоков клапанов воздушных выключателей, их агрегатных шкафов, а также других шкафов, в которых применяются аппаратура или зажимы внутренней установки независимо от минимальной температуры.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91" w:id="1167"/>
          <w:p>
            <w:pPr>
              <w:spacing w:after="20"/>
              <w:ind w:left="20"/>
              <w:jc w:val="both"/>
            </w:pPr>
            <w:r>
              <w:rPr>
                <w:rFonts w:ascii="Times New Roman"/>
                <w:b w:val="false"/>
                <w:i w:val="false"/>
                <w:color w:val="000000"/>
                <w:sz w:val="20"/>
              </w:rPr>
              <w:t>
</w:t>
            </w:r>
            <w:r>
              <w:rPr>
                <w:rFonts w:ascii="Times New Roman"/>
                <w:b w:val="false"/>
                <w:i w:val="false"/>
                <w:color w:val="000000"/>
                <w:sz w:val="20"/>
              </w:rPr>
              <w:t>238</w:t>
            </w:r>
          </w:p>
          <w:bookmarkEnd w:id="11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92" w:id="1168"/>
          <w:p>
            <w:pPr>
              <w:spacing w:after="20"/>
              <w:ind w:left="20"/>
              <w:jc w:val="both"/>
            </w:pPr>
            <w:r>
              <w:rPr>
                <w:rFonts w:ascii="Times New Roman"/>
                <w:b w:val="false"/>
                <w:i w:val="false"/>
                <w:color w:val="000000"/>
                <w:sz w:val="20"/>
              </w:rPr>
              <w:t>
Наличие оперативной блокировки в распределительных устройствах 3 кВ и выше, исключающая возможность:</w:t>
            </w:r>
          </w:p>
          <w:bookmarkEnd w:id="1168"/>
          <w:p>
            <w:pPr>
              <w:spacing w:after="20"/>
              <w:ind w:left="20"/>
              <w:jc w:val="both"/>
            </w:pPr>
            <w:r>
              <w:rPr>
                <w:rFonts w:ascii="Times New Roman"/>
                <w:b w:val="false"/>
                <w:i w:val="false"/>
                <w:color w:val="000000"/>
                <w:sz w:val="20"/>
              </w:rPr>
              <w:t>
</w:t>
            </w:r>
            <w:r>
              <w:rPr>
                <w:rFonts w:ascii="Times New Roman"/>
                <w:b w:val="false"/>
                <w:i w:val="false"/>
                <w:color w:val="000000"/>
                <w:sz w:val="20"/>
              </w:rPr>
              <w:t>1) включения выключателей, отделителей и разъединителей на заземляющие ножи и короткозамыкатели;</w:t>
            </w:r>
          </w:p>
          <w:p>
            <w:pPr>
              <w:spacing w:after="20"/>
              <w:ind w:left="20"/>
              <w:jc w:val="both"/>
            </w:pPr>
            <w:r>
              <w:rPr>
                <w:rFonts w:ascii="Times New Roman"/>
                <w:b w:val="false"/>
                <w:i w:val="false"/>
                <w:color w:val="000000"/>
                <w:sz w:val="20"/>
              </w:rPr>
              <w:t>
</w:t>
            </w:r>
            <w:r>
              <w:rPr>
                <w:rFonts w:ascii="Times New Roman"/>
                <w:b w:val="false"/>
                <w:i w:val="false"/>
                <w:color w:val="000000"/>
                <w:sz w:val="20"/>
              </w:rPr>
              <w:t>2) включения заземляющих ножей на ошиновку, не отделенную разъединителями от ошиновки, находящейся под напряжением;</w:t>
            </w:r>
          </w:p>
          <w:p>
            <w:pPr>
              <w:spacing w:after="20"/>
              <w:ind w:left="20"/>
              <w:jc w:val="both"/>
            </w:pPr>
            <w:r>
              <w:rPr>
                <w:rFonts w:ascii="Times New Roman"/>
                <w:b w:val="false"/>
                <w:i w:val="false"/>
                <w:color w:val="000000"/>
                <w:sz w:val="20"/>
              </w:rPr>
              <w:t>
3) отключения и включения отделителями и разъединителями тока нагрузки, если это не предусмотрено конструкцией аппарата.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99" w:id="1169"/>
          <w:p>
            <w:pPr>
              <w:spacing w:after="20"/>
              <w:ind w:left="20"/>
              <w:jc w:val="both"/>
            </w:pPr>
            <w:r>
              <w:rPr>
                <w:rFonts w:ascii="Times New Roman"/>
                <w:b w:val="false"/>
                <w:i w:val="false"/>
                <w:color w:val="000000"/>
                <w:sz w:val="20"/>
              </w:rPr>
              <w:t>
</w:t>
            </w:r>
            <w:r>
              <w:rPr>
                <w:rFonts w:ascii="Times New Roman"/>
                <w:b w:val="false"/>
                <w:i w:val="false"/>
                <w:color w:val="000000"/>
                <w:sz w:val="20"/>
              </w:rPr>
              <w:t>239</w:t>
            </w:r>
          </w:p>
          <w:bookmarkEnd w:id="11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удобного и безопасного условия для доступа и наблюдения за указателями уровня и температуры масла маслонаполненных трансформаторов и аппаратов, и других указателей, характеризующих состояние оборудования без снятия напряжения.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04" w:id="1170"/>
          <w:p>
            <w:pPr>
              <w:spacing w:after="20"/>
              <w:ind w:left="20"/>
              <w:jc w:val="both"/>
            </w:pPr>
            <w:r>
              <w:rPr>
                <w:rFonts w:ascii="Times New Roman"/>
                <w:b w:val="false"/>
                <w:i w:val="false"/>
                <w:color w:val="000000"/>
                <w:sz w:val="20"/>
              </w:rPr>
              <w:t>
</w:t>
            </w:r>
            <w:r>
              <w:rPr>
                <w:rFonts w:ascii="Times New Roman"/>
                <w:b w:val="false"/>
                <w:i w:val="false"/>
                <w:color w:val="000000"/>
                <w:sz w:val="20"/>
              </w:rPr>
              <w:t>240</w:t>
            </w:r>
          </w:p>
          <w:bookmarkEnd w:id="11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от уровня пола или поверхности земли до крана трансформатора не менее 0,2 м или выполнение соответствующего приямка для отбора проб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09" w:id="1171"/>
          <w:p>
            <w:pPr>
              <w:spacing w:after="20"/>
              <w:ind w:left="20"/>
              <w:jc w:val="both"/>
            </w:pPr>
            <w:r>
              <w:rPr>
                <w:rFonts w:ascii="Times New Roman"/>
                <w:b w:val="false"/>
                <w:i w:val="false"/>
                <w:color w:val="000000"/>
                <w:sz w:val="20"/>
              </w:rPr>
              <w:t>
</w:t>
            </w:r>
            <w:r>
              <w:rPr>
                <w:rFonts w:ascii="Times New Roman"/>
                <w:b w:val="false"/>
                <w:i w:val="false"/>
                <w:color w:val="000000"/>
                <w:sz w:val="20"/>
              </w:rPr>
              <w:t>241</w:t>
            </w:r>
          </w:p>
          <w:bookmarkEnd w:id="11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электрического освещения в распределительном устройстве и подстанции, установленные с безопасным обслуживанием.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14" w:id="1172"/>
          <w:p>
            <w:pPr>
              <w:spacing w:after="20"/>
              <w:ind w:left="20"/>
              <w:jc w:val="both"/>
            </w:pPr>
            <w:r>
              <w:rPr>
                <w:rFonts w:ascii="Times New Roman"/>
                <w:b w:val="false"/>
                <w:i w:val="false"/>
                <w:color w:val="000000"/>
                <w:sz w:val="20"/>
              </w:rPr>
              <w:t>
</w:t>
            </w:r>
            <w:r>
              <w:rPr>
                <w:rFonts w:ascii="Times New Roman"/>
                <w:b w:val="false"/>
                <w:i w:val="false"/>
                <w:color w:val="000000"/>
                <w:sz w:val="20"/>
              </w:rPr>
              <w:t>242</w:t>
            </w:r>
          </w:p>
          <w:bookmarkEnd w:id="11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ограждения территории открытого распределительного устройства и подстанции внешним забором высотой 1,8-2,0 м, а в местах с высокими снежными заносами и для подстанций со специальным режимом допуска на их территорию высотой более 2,0 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19" w:id="1173"/>
          <w:p>
            <w:pPr>
              <w:spacing w:after="20"/>
              <w:ind w:left="20"/>
              <w:jc w:val="both"/>
            </w:pPr>
            <w:r>
              <w:rPr>
                <w:rFonts w:ascii="Times New Roman"/>
                <w:b w:val="false"/>
                <w:i w:val="false"/>
                <w:color w:val="000000"/>
                <w:sz w:val="20"/>
              </w:rPr>
              <w:t>
</w:t>
            </w:r>
            <w:r>
              <w:rPr>
                <w:rFonts w:ascii="Times New Roman"/>
                <w:b w:val="false"/>
                <w:i w:val="false"/>
                <w:color w:val="000000"/>
                <w:sz w:val="20"/>
              </w:rPr>
              <w:t>243</w:t>
            </w:r>
          </w:p>
          <w:bookmarkEnd w:id="11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открытого распределительного устройства подстанций внутреннем забором высотой 1,6 м, при расположении их на территории электростанций.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4" w:id="1174"/>
          <w:p>
            <w:pPr>
              <w:spacing w:after="20"/>
              <w:ind w:left="20"/>
              <w:jc w:val="both"/>
            </w:pPr>
            <w:r>
              <w:rPr>
                <w:rFonts w:ascii="Times New Roman"/>
                <w:b w:val="false"/>
                <w:i w:val="false"/>
                <w:color w:val="000000"/>
                <w:sz w:val="20"/>
              </w:rPr>
              <w:t>
</w:t>
            </w:r>
            <w:r>
              <w:rPr>
                <w:rFonts w:ascii="Times New Roman"/>
                <w:b w:val="false"/>
                <w:i w:val="false"/>
                <w:color w:val="000000"/>
                <w:sz w:val="20"/>
              </w:rPr>
              <w:t>244</w:t>
            </w:r>
          </w:p>
          <w:bookmarkEnd w:id="11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ответвления от сборных шин открытого распределительного устройства ниже сборных 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9" w:id="1175"/>
          <w:p>
            <w:pPr>
              <w:spacing w:after="20"/>
              <w:ind w:left="20"/>
              <w:jc w:val="both"/>
            </w:pPr>
            <w:r>
              <w:rPr>
                <w:rFonts w:ascii="Times New Roman"/>
                <w:b w:val="false"/>
                <w:i w:val="false"/>
                <w:color w:val="000000"/>
                <w:sz w:val="20"/>
              </w:rPr>
              <w:t>
</w:t>
            </w:r>
            <w:r>
              <w:rPr>
                <w:rFonts w:ascii="Times New Roman"/>
                <w:b w:val="false"/>
                <w:i w:val="false"/>
                <w:color w:val="000000"/>
                <w:sz w:val="20"/>
              </w:rPr>
              <w:t>245</w:t>
            </w:r>
          </w:p>
          <w:bookmarkEnd w:id="11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подвески ошиновки одним пролетом над двумя и более секциями или системами сборных 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34" w:id="1176"/>
          <w:p>
            <w:pPr>
              <w:spacing w:after="20"/>
              <w:ind w:left="20"/>
              <w:jc w:val="both"/>
            </w:pPr>
            <w:r>
              <w:rPr>
                <w:rFonts w:ascii="Times New Roman"/>
                <w:b w:val="false"/>
                <w:i w:val="false"/>
                <w:color w:val="000000"/>
                <w:sz w:val="20"/>
              </w:rPr>
              <w:t>
</w:t>
            </w:r>
            <w:r>
              <w:rPr>
                <w:rFonts w:ascii="Times New Roman"/>
                <w:b w:val="false"/>
                <w:i w:val="false"/>
                <w:color w:val="000000"/>
                <w:sz w:val="20"/>
              </w:rPr>
              <w:t>246</w:t>
            </w:r>
          </w:p>
          <w:bookmarkEnd w:id="11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опоры для подвески шин открытого распределительного устройства сборной железобетонной или из 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39" w:id="1177"/>
          <w:p>
            <w:pPr>
              <w:spacing w:after="20"/>
              <w:ind w:left="20"/>
              <w:jc w:val="both"/>
            </w:pPr>
            <w:r>
              <w:rPr>
                <w:rFonts w:ascii="Times New Roman"/>
                <w:b w:val="false"/>
                <w:i w:val="false"/>
                <w:color w:val="000000"/>
                <w:sz w:val="20"/>
              </w:rPr>
              <w:t>
</w:t>
            </w:r>
            <w:r>
              <w:rPr>
                <w:rFonts w:ascii="Times New Roman"/>
                <w:b w:val="false"/>
                <w:i w:val="false"/>
                <w:color w:val="000000"/>
                <w:sz w:val="20"/>
              </w:rPr>
              <w:t>247</w:t>
            </w:r>
          </w:p>
          <w:bookmarkEnd w:id="11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прокладки воздушных осветительных линий, линий связи и сигнализации над и под токоведущими частями открытого распределительного устройства.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4" w:id="1178"/>
          <w:p>
            <w:pPr>
              <w:spacing w:after="20"/>
              <w:ind w:left="20"/>
              <w:jc w:val="both"/>
            </w:pPr>
            <w:r>
              <w:rPr>
                <w:rFonts w:ascii="Times New Roman"/>
                <w:b w:val="false"/>
                <w:i w:val="false"/>
                <w:color w:val="000000"/>
                <w:sz w:val="20"/>
              </w:rPr>
              <w:t>
</w:t>
            </w:r>
            <w:r>
              <w:rPr>
                <w:rFonts w:ascii="Times New Roman"/>
                <w:b w:val="false"/>
                <w:i w:val="false"/>
                <w:color w:val="000000"/>
                <w:sz w:val="20"/>
              </w:rPr>
              <w:t>248</w:t>
            </w:r>
          </w:p>
          <w:bookmarkEnd w:id="11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выполнения из несгораемых материалов фундамента под маслонаполненными трансформаторами или аппаратами.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9" w:id="1179"/>
          <w:p>
            <w:pPr>
              <w:spacing w:after="20"/>
              <w:ind w:left="20"/>
              <w:jc w:val="both"/>
            </w:pPr>
            <w:r>
              <w:rPr>
                <w:rFonts w:ascii="Times New Roman"/>
                <w:b w:val="false"/>
                <w:i w:val="false"/>
                <w:color w:val="000000"/>
                <w:sz w:val="20"/>
              </w:rPr>
              <w:t>
</w:t>
            </w:r>
            <w:r>
              <w:rPr>
                <w:rFonts w:ascii="Times New Roman"/>
                <w:b w:val="false"/>
                <w:i w:val="false"/>
                <w:color w:val="000000"/>
                <w:sz w:val="20"/>
              </w:rPr>
              <w:t>249</w:t>
            </w:r>
          </w:p>
          <w:bookmarkEnd w:id="11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50" w:id="1180"/>
          <w:p>
            <w:pPr>
              <w:spacing w:after="20"/>
              <w:ind w:left="20"/>
              <w:jc w:val="both"/>
            </w:pPr>
            <w:r>
              <w:rPr>
                <w:rFonts w:ascii="Times New Roman"/>
                <w:b w:val="false"/>
                <w:i w:val="false"/>
                <w:color w:val="000000"/>
                <w:sz w:val="20"/>
              </w:rPr>
              <w:t>
Соблюдение размещения трансформаторных помещений и закрытых распределительных устройств:</w:t>
            </w:r>
          </w:p>
          <w:bookmarkEnd w:id="1180"/>
          <w:p>
            <w:pPr>
              <w:spacing w:after="20"/>
              <w:ind w:left="20"/>
              <w:jc w:val="both"/>
            </w:pPr>
            <w:r>
              <w:rPr>
                <w:rFonts w:ascii="Times New Roman"/>
                <w:b w:val="false"/>
                <w:i w:val="false"/>
                <w:color w:val="000000"/>
                <w:sz w:val="20"/>
              </w:rPr>
              <w:t>
</w:t>
            </w:r>
            <w:r>
              <w:rPr>
                <w:rFonts w:ascii="Times New Roman"/>
                <w:b w:val="false"/>
                <w:i w:val="false"/>
                <w:color w:val="000000"/>
                <w:sz w:val="20"/>
              </w:rPr>
              <w:t>1) под помещением производств с мокрым технологическим процессом, под душевыми, уборными, ванными. Исключения допускаются в случаях, когда приняты специальные меры по надежной гидроизоляции, предотвращающие попадание влаги в помещения распределительных устройств и подстанций;</w:t>
            </w:r>
          </w:p>
          <w:p>
            <w:pPr>
              <w:spacing w:after="20"/>
              <w:ind w:left="20"/>
              <w:jc w:val="both"/>
            </w:pPr>
            <w:r>
              <w:rPr>
                <w:rFonts w:ascii="Times New Roman"/>
                <w:b w:val="false"/>
                <w:i w:val="false"/>
                <w:color w:val="000000"/>
                <w:sz w:val="20"/>
              </w:rPr>
              <w:t>
2) непосредственно под и над помещениями, в которых может находиться более 50 человек в период более 1 часа над и под площадью перекрытия, трансформаторного помещения и закрытого распределительного устройства.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56" w:id="1181"/>
          <w:p>
            <w:pPr>
              <w:spacing w:after="20"/>
              <w:ind w:left="20"/>
              <w:jc w:val="both"/>
            </w:pPr>
            <w:r>
              <w:rPr>
                <w:rFonts w:ascii="Times New Roman"/>
                <w:b w:val="false"/>
                <w:i w:val="false"/>
                <w:color w:val="000000"/>
                <w:sz w:val="20"/>
              </w:rPr>
              <w:t>
</w:t>
            </w:r>
            <w:r>
              <w:rPr>
                <w:rFonts w:ascii="Times New Roman"/>
                <w:b w:val="false"/>
                <w:i w:val="false"/>
                <w:color w:val="000000"/>
                <w:sz w:val="20"/>
              </w:rPr>
              <w:t>250</w:t>
            </w:r>
          </w:p>
          <w:bookmarkEnd w:id="11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ширины коридора обслуживания, удобной для обслуживания установки и перемещения оборудования, при этом ширина коридора обслуживания должна быть не менее (считая в свету между ограждениями) 1 м при одностороннем расположении оборудования 1,2 м при двустороннем расположении оборудования, в коридорах коридоре управления, где находятся приводы выключателей или разъединителей, ширина коридора должна быть не менее 1,5 м при одностороннем расположении оборудования 2 м при двустороннем расположении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61" w:id="1182"/>
          <w:p>
            <w:pPr>
              <w:spacing w:after="20"/>
              <w:ind w:left="20"/>
              <w:jc w:val="both"/>
            </w:pPr>
            <w:r>
              <w:rPr>
                <w:rFonts w:ascii="Times New Roman"/>
                <w:b w:val="false"/>
                <w:i w:val="false"/>
                <w:color w:val="000000"/>
                <w:sz w:val="20"/>
              </w:rPr>
              <w:t>
</w:t>
            </w:r>
            <w:r>
              <w:rPr>
                <w:rFonts w:ascii="Times New Roman"/>
                <w:b w:val="false"/>
                <w:i w:val="false"/>
                <w:color w:val="000000"/>
                <w:sz w:val="20"/>
              </w:rPr>
              <w:t>251</w:t>
            </w:r>
          </w:p>
          <w:bookmarkEnd w:id="11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одного выхода из распределительных устройств, при длине распределительных устройств до 7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66" w:id="1183"/>
          <w:p>
            <w:pPr>
              <w:spacing w:after="20"/>
              <w:ind w:left="20"/>
              <w:jc w:val="both"/>
            </w:pPr>
            <w:r>
              <w:rPr>
                <w:rFonts w:ascii="Times New Roman"/>
                <w:b w:val="false"/>
                <w:i w:val="false"/>
                <w:color w:val="000000"/>
                <w:sz w:val="20"/>
              </w:rPr>
              <w:t>
</w:t>
            </w:r>
            <w:r>
              <w:rPr>
                <w:rFonts w:ascii="Times New Roman"/>
                <w:b w:val="false"/>
                <w:i w:val="false"/>
                <w:color w:val="000000"/>
                <w:sz w:val="20"/>
              </w:rPr>
              <w:t>252</w:t>
            </w:r>
          </w:p>
          <w:bookmarkEnd w:id="11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двух выходов из распределительных устройств по его концам при длине распределительных устройств более 7 м до 60 м, при этом допускается располагать выходы из РУ на расстоянии до 7 м от его торцов.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71" w:id="1184"/>
          <w:p>
            <w:pPr>
              <w:spacing w:after="20"/>
              <w:ind w:left="20"/>
              <w:jc w:val="both"/>
            </w:pPr>
            <w:r>
              <w:rPr>
                <w:rFonts w:ascii="Times New Roman"/>
                <w:b w:val="false"/>
                <w:i w:val="false"/>
                <w:color w:val="000000"/>
                <w:sz w:val="20"/>
              </w:rPr>
              <w:t>
</w:t>
            </w:r>
            <w:r>
              <w:rPr>
                <w:rFonts w:ascii="Times New Roman"/>
                <w:b w:val="false"/>
                <w:i w:val="false"/>
                <w:color w:val="000000"/>
                <w:sz w:val="20"/>
              </w:rPr>
              <w:t>253</w:t>
            </w:r>
          </w:p>
          <w:bookmarkEnd w:id="11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дополнительных выходов из распределительных устройств с таким расчетом, чтобы расстояние от любой точки коридора обслуживания, управления или взрывного коридора до выхода было не более 30м., при длине распределительных устройств более 60 м, кроме выходов по концам 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76" w:id="1185"/>
          <w:p>
            <w:pPr>
              <w:spacing w:after="20"/>
              <w:ind w:left="20"/>
              <w:jc w:val="both"/>
            </w:pPr>
            <w:r>
              <w:rPr>
                <w:rFonts w:ascii="Times New Roman"/>
                <w:b w:val="false"/>
                <w:i w:val="false"/>
                <w:color w:val="000000"/>
                <w:sz w:val="20"/>
              </w:rPr>
              <w:t>
</w:t>
            </w:r>
            <w:r>
              <w:rPr>
                <w:rFonts w:ascii="Times New Roman"/>
                <w:b w:val="false"/>
                <w:i w:val="false"/>
                <w:color w:val="000000"/>
                <w:sz w:val="20"/>
              </w:rPr>
              <w:t>254</w:t>
            </w:r>
          </w:p>
          <w:bookmarkEnd w:id="11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полов помещений распределительных устройств по всей площади каждого этажа на одной отметке, с конструкцией, исключающей возможность образования цементной пыли.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81" w:id="1186"/>
          <w:p>
            <w:pPr>
              <w:spacing w:after="20"/>
              <w:ind w:left="20"/>
              <w:jc w:val="both"/>
            </w:pPr>
            <w:r>
              <w:rPr>
                <w:rFonts w:ascii="Times New Roman"/>
                <w:b w:val="false"/>
                <w:i w:val="false"/>
                <w:color w:val="000000"/>
                <w:sz w:val="20"/>
              </w:rPr>
              <w:t>
</w:t>
            </w:r>
            <w:r>
              <w:rPr>
                <w:rFonts w:ascii="Times New Roman"/>
                <w:b w:val="false"/>
                <w:i w:val="false"/>
                <w:color w:val="000000"/>
                <w:sz w:val="20"/>
              </w:rPr>
              <w:t>255</w:t>
            </w:r>
          </w:p>
          <w:bookmarkEnd w:id="11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Соблюдать устройство порогов в дверях между отдельными помещениями и в коридорах распределительных устройств.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86" w:id="1187"/>
          <w:p>
            <w:pPr>
              <w:spacing w:after="20"/>
              <w:ind w:left="20"/>
              <w:jc w:val="both"/>
            </w:pPr>
            <w:r>
              <w:rPr>
                <w:rFonts w:ascii="Times New Roman"/>
                <w:b w:val="false"/>
                <w:i w:val="false"/>
                <w:color w:val="000000"/>
                <w:sz w:val="20"/>
              </w:rPr>
              <w:t>
</w:t>
            </w:r>
            <w:r>
              <w:rPr>
                <w:rFonts w:ascii="Times New Roman"/>
                <w:b w:val="false"/>
                <w:i w:val="false"/>
                <w:color w:val="000000"/>
                <w:sz w:val="20"/>
              </w:rPr>
              <w:t>256</w:t>
            </w:r>
          </w:p>
          <w:bookmarkEnd w:id="11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в распределительных устройствах, открывающиеся в направлении других помещений или наружу и имеющие самозапирающиеся замки, открываемые без ключа со стороны распределительного устройства.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91" w:id="1188"/>
          <w:p>
            <w:pPr>
              <w:spacing w:after="20"/>
              <w:ind w:left="20"/>
              <w:jc w:val="both"/>
            </w:pPr>
            <w:r>
              <w:rPr>
                <w:rFonts w:ascii="Times New Roman"/>
                <w:b w:val="false"/>
                <w:i w:val="false"/>
                <w:color w:val="000000"/>
                <w:sz w:val="20"/>
              </w:rPr>
              <w:t>
</w:t>
            </w:r>
            <w:r>
              <w:rPr>
                <w:rFonts w:ascii="Times New Roman"/>
                <w:b w:val="false"/>
                <w:i w:val="false"/>
                <w:color w:val="000000"/>
                <w:sz w:val="20"/>
              </w:rPr>
              <w:t>257</w:t>
            </w:r>
          </w:p>
          <w:bookmarkEnd w:id="11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фиксирующее двери между отсеками одного распределительного устройства или между смежными помещениями двух распределительных устройств, в закрытом положении и не препятствующее открыванию их в обоих направлениях.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96" w:id="1189"/>
          <w:p>
            <w:pPr>
              <w:spacing w:after="20"/>
              <w:ind w:left="20"/>
              <w:jc w:val="both"/>
            </w:pPr>
            <w:r>
              <w:rPr>
                <w:rFonts w:ascii="Times New Roman"/>
                <w:b w:val="false"/>
                <w:i w:val="false"/>
                <w:color w:val="000000"/>
                <w:sz w:val="20"/>
              </w:rPr>
              <w:t>
</w:t>
            </w:r>
            <w:r>
              <w:rPr>
                <w:rFonts w:ascii="Times New Roman"/>
                <w:b w:val="false"/>
                <w:i w:val="false"/>
                <w:color w:val="000000"/>
                <w:sz w:val="20"/>
              </w:rPr>
              <w:t>258</w:t>
            </w:r>
          </w:p>
          <w:bookmarkEnd w:id="11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двери между помещениями (отсеками) распределительных устройств разных напряжений открывающийся в сторону распределительных устройств с низшим напряжением до 1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01" w:id="1190"/>
          <w:p>
            <w:pPr>
              <w:spacing w:after="20"/>
              <w:ind w:left="20"/>
              <w:jc w:val="both"/>
            </w:pPr>
            <w:r>
              <w:rPr>
                <w:rFonts w:ascii="Times New Roman"/>
                <w:b w:val="false"/>
                <w:i w:val="false"/>
                <w:color w:val="000000"/>
                <w:sz w:val="20"/>
              </w:rPr>
              <w:t>
</w:t>
            </w:r>
            <w:r>
              <w:rPr>
                <w:rFonts w:ascii="Times New Roman"/>
                <w:b w:val="false"/>
                <w:i w:val="false"/>
                <w:color w:val="000000"/>
                <w:sz w:val="20"/>
              </w:rPr>
              <w:t>259</w:t>
            </w:r>
          </w:p>
          <w:bookmarkEnd w:id="11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замков в дверях помещений распределительных устройств одного напряжения открывающихся одним и тем же ключом, ключи от входных дверей распределительных устройств и других помещений не должны подходить к замкам камер.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06" w:id="1191"/>
          <w:p>
            <w:pPr>
              <w:spacing w:after="20"/>
              <w:ind w:left="20"/>
              <w:jc w:val="both"/>
            </w:pPr>
            <w:r>
              <w:rPr>
                <w:rFonts w:ascii="Times New Roman"/>
                <w:b w:val="false"/>
                <w:i w:val="false"/>
                <w:color w:val="000000"/>
                <w:sz w:val="20"/>
              </w:rPr>
              <w:t>
</w:t>
            </w:r>
            <w:r>
              <w:rPr>
                <w:rFonts w:ascii="Times New Roman"/>
                <w:b w:val="false"/>
                <w:i w:val="false"/>
                <w:color w:val="000000"/>
                <w:sz w:val="20"/>
              </w:rPr>
              <w:t>260</w:t>
            </w:r>
          </w:p>
          <w:bookmarkEnd w:id="11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установленных оборудовании с открытыми токоведущими частями во взрывных коридорах.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11" w:id="1192"/>
          <w:p>
            <w:pPr>
              <w:spacing w:after="20"/>
              <w:ind w:left="20"/>
              <w:jc w:val="both"/>
            </w:pPr>
            <w:r>
              <w:rPr>
                <w:rFonts w:ascii="Times New Roman"/>
                <w:b w:val="false"/>
                <w:i w:val="false"/>
                <w:color w:val="000000"/>
                <w:sz w:val="20"/>
              </w:rPr>
              <w:t>
</w:t>
            </w:r>
            <w:r>
              <w:rPr>
                <w:rFonts w:ascii="Times New Roman"/>
                <w:b w:val="false"/>
                <w:i w:val="false"/>
                <w:color w:val="000000"/>
                <w:sz w:val="20"/>
              </w:rPr>
              <w:t>261</w:t>
            </w:r>
          </w:p>
          <w:bookmarkEnd w:id="11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трансформаторов и РУ установленных в производственных помещениях открыто и в камерах, и отдельных помещениях и при открытой установке токоведущие части трансформатора должны быть закрыты, а РУ размещены в шкафах защищенного или закрытого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16" w:id="1193"/>
          <w:p>
            <w:pPr>
              <w:spacing w:after="20"/>
              <w:ind w:left="20"/>
              <w:jc w:val="both"/>
            </w:pPr>
            <w:r>
              <w:rPr>
                <w:rFonts w:ascii="Times New Roman"/>
                <w:b w:val="false"/>
                <w:i w:val="false"/>
                <w:color w:val="000000"/>
                <w:sz w:val="20"/>
              </w:rPr>
              <w:t>
</w:t>
            </w:r>
            <w:r>
              <w:rPr>
                <w:rFonts w:ascii="Times New Roman"/>
                <w:b w:val="false"/>
                <w:i w:val="false"/>
                <w:color w:val="000000"/>
                <w:sz w:val="20"/>
              </w:rPr>
              <w:t>262</w:t>
            </w:r>
          </w:p>
          <w:bookmarkEnd w:id="11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присоединения трансформатора столбовой (мачтовой) трансформаторной подстанции до 35 кВ мощностью не более 0,4 мегавольт-ампер (далее – МВА) к сети высшего напряжения при помощи предохранителей и разъединителя, управляемого с земли.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1" w:id="1194"/>
          <w:p>
            <w:pPr>
              <w:spacing w:after="20"/>
              <w:ind w:left="20"/>
              <w:jc w:val="both"/>
            </w:pPr>
            <w:r>
              <w:rPr>
                <w:rFonts w:ascii="Times New Roman"/>
                <w:b w:val="false"/>
                <w:i w:val="false"/>
                <w:color w:val="000000"/>
                <w:sz w:val="20"/>
              </w:rPr>
              <w:t>
</w:t>
            </w:r>
            <w:r>
              <w:rPr>
                <w:rFonts w:ascii="Times New Roman"/>
                <w:b w:val="false"/>
                <w:i w:val="false"/>
                <w:color w:val="000000"/>
                <w:sz w:val="20"/>
              </w:rPr>
              <w:t>263</w:t>
            </w:r>
          </w:p>
          <w:bookmarkEnd w:id="11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предохранителей и разъединителя, управляемого с земли для присоединения трансформатора к сети высшего напряжения.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6" w:id="1195"/>
          <w:p>
            <w:pPr>
              <w:spacing w:after="20"/>
              <w:ind w:left="20"/>
              <w:jc w:val="both"/>
            </w:pPr>
            <w:r>
              <w:rPr>
                <w:rFonts w:ascii="Times New Roman"/>
                <w:b w:val="false"/>
                <w:i w:val="false"/>
                <w:color w:val="000000"/>
                <w:sz w:val="20"/>
              </w:rPr>
              <w:t>
</w:t>
            </w:r>
            <w:r>
              <w:rPr>
                <w:rFonts w:ascii="Times New Roman"/>
                <w:b w:val="false"/>
                <w:i w:val="false"/>
                <w:color w:val="000000"/>
                <w:sz w:val="20"/>
              </w:rPr>
              <w:t>264</w:t>
            </w:r>
          </w:p>
          <w:bookmarkEnd w:id="11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замка на приводе разъединителя.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31" w:id="1196"/>
          <w:p>
            <w:pPr>
              <w:spacing w:after="20"/>
              <w:ind w:left="20"/>
              <w:jc w:val="both"/>
            </w:pPr>
            <w:r>
              <w:rPr>
                <w:rFonts w:ascii="Times New Roman"/>
                <w:b w:val="false"/>
                <w:i w:val="false"/>
                <w:color w:val="000000"/>
                <w:sz w:val="20"/>
              </w:rPr>
              <w:t>
</w:t>
            </w:r>
            <w:r>
              <w:rPr>
                <w:rFonts w:ascii="Times New Roman"/>
                <w:b w:val="false"/>
                <w:i w:val="false"/>
                <w:color w:val="000000"/>
                <w:sz w:val="20"/>
              </w:rPr>
              <w:t>265</w:t>
            </w:r>
          </w:p>
          <w:bookmarkEnd w:id="11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установки разъединителя на концевой опоре воздушных линий.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36" w:id="1197"/>
          <w:p>
            <w:pPr>
              <w:spacing w:after="20"/>
              <w:ind w:left="20"/>
              <w:jc w:val="both"/>
            </w:pPr>
            <w:r>
              <w:rPr>
                <w:rFonts w:ascii="Times New Roman"/>
                <w:b w:val="false"/>
                <w:i w:val="false"/>
                <w:color w:val="000000"/>
                <w:sz w:val="20"/>
              </w:rPr>
              <w:t>
</w:t>
            </w:r>
            <w:r>
              <w:rPr>
                <w:rFonts w:ascii="Times New Roman"/>
                <w:b w:val="false"/>
                <w:i w:val="false"/>
                <w:color w:val="000000"/>
                <w:sz w:val="20"/>
              </w:rPr>
              <w:t>266</w:t>
            </w:r>
          </w:p>
          <w:bookmarkEnd w:id="11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установки столбового (мачтового) трансформатора трансформаторной подстанции до 35 кВ мощностью не более 0,4 МВА на высоте не менее 4,5 м, считая от земли до токоведущих частей и площадки с перилами на высоте не менее 3 м с применением лестницы с устройством, сблокированным с разъединителем и запрещающим подъем по лестнице при включенном разъединителе, при этом для подстанций, расположенных на одностоечных опорах, устройство площадок и лестниц не обязательно.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41" w:id="1198"/>
          <w:p>
            <w:pPr>
              <w:spacing w:after="20"/>
              <w:ind w:left="20"/>
              <w:jc w:val="both"/>
            </w:pPr>
            <w:r>
              <w:rPr>
                <w:rFonts w:ascii="Times New Roman"/>
                <w:b w:val="false"/>
                <w:i w:val="false"/>
                <w:color w:val="000000"/>
                <w:sz w:val="20"/>
              </w:rPr>
              <w:t>
</w:t>
            </w:r>
            <w:r>
              <w:rPr>
                <w:rFonts w:ascii="Times New Roman"/>
                <w:b w:val="false"/>
                <w:i w:val="false"/>
                <w:color w:val="000000"/>
                <w:sz w:val="20"/>
              </w:rPr>
              <w:t>267</w:t>
            </w:r>
          </w:p>
          <w:bookmarkEnd w:id="11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42" w:id="1199"/>
          <w:p>
            <w:pPr>
              <w:spacing w:after="20"/>
              <w:ind w:left="20"/>
              <w:jc w:val="both"/>
            </w:pPr>
            <w:r>
              <w:rPr>
                <w:rFonts w:ascii="Times New Roman"/>
                <w:b w:val="false"/>
                <w:i w:val="false"/>
                <w:color w:val="000000"/>
                <w:sz w:val="20"/>
              </w:rPr>
              <w:t>
Соблюдение расположения части столбовой (мачтовой) трансформаторной подстанции до 35 кВ мощностью не более 0,4 МВА, остающиеся под напряжением при отключенном положении разъединителя на высоте:</w:t>
            </w:r>
          </w:p>
          <w:bookmarkEnd w:id="1199"/>
          <w:p>
            <w:pPr>
              <w:spacing w:after="20"/>
              <w:ind w:left="20"/>
              <w:jc w:val="both"/>
            </w:pPr>
            <w:r>
              <w:rPr>
                <w:rFonts w:ascii="Times New Roman"/>
                <w:b w:val="false"/>
                <w:i w:val="false"/>
                <w:color w:val="000000"/>
                <w:sz w:val="20"/>
              </w:rPr>
              <w:t>
</w:t>
            </w:r>
            <w:r>
              <w:rPr>
                <w:rFonts w:ascii="Times New Roman"/>
                <w:b w:val="false"/>
                <w:i w:val="false"/>
                <w:color w:val="000000"/>
                <w:sz w:val="20"/>
              </w:rPr>
              <w:t>1) не менее 2,5 м для подстанций 10 кВ;</w:t>
            </w:r>
          </w:p>
          <w:p>
            <w:pPr>
              <w:spacing w:after="20"/>
              <w:ind w:left="20"/>
              <w:jc w:val="both"/>
            </w:pPr>
            <w:r>
              <w:rPr>
                <w:rFonts w:ascii="Times New Roman"/>
                <w:b w:val="false"/>
                <w:i w:val="false"/>
                <w:color w:val="000000"/>
                <w:sz w:val="20"/>
              </w:rPr>
              <w:t>
2) не менее 3,1 м для подстанций 35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48" w:id="1200"/>
          <w:p>
            <w:pPr>
              <w:spacing w:after="20"/>
              <w:ind w:left="20"/>
              <w:jc w:val="both"/>
            </w:pPr>
            <w:r>
              <w:rPr>
                <w:rFonts w:ascii="Times New Roman"/>
                <w:b w:val="false"/>
                <w:i w:val="false"/>
                <w:color w:val="000000"/>
                <w:sz w:val="20"/>
              </w:rPr>
              <w:t>
</w:t>
            </w:r>
            <w:r>
              <w:rPr>
                <w:rFonts w:ascii="Times New Roman"/>
                <w:b w:val="false"/>
                <w:i w:val="false"/>
                <w:color w:val="000000"/>
                <w:sz w:val="20"/>
              </w:rPr>
              <w:t>268</w:t>
            </w:r>
          </w:p>
          <w:bookmarkEnd w:id="12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заземляющих ножей на разъединители со стороны трансформатора столбовой (мачтовой) трансформаторной подстанции до 35 кВ мощностью не более 0,4 МВА.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53" w:id="1201"/>
          <w:p>
            <w:pPr>
              <w:spacing w:after="20"/>
              <w:ind w:left="20"/>
              <w:jc w:val="both"/>
            </w:pPr>
            <w:r>
              <w:rPr>
                <w:rFonts w:ascii="Times New Roman"/>
                <w:b w:val="false"/>
                <w:i w:val="false"/>
                <w:color w:val="000000"/>
                <w:sz w:val="20"/>
              </w:rPr>
              <w:t>
</w:t>
            </w:r>
            <w:r>
              <w:rPr>
                <w:rFonts w:ascii="Times New Roman"/>
                <w:b w:val="false"/>
                <w:i w:val="false"/>
                <w:color w:val="000000"/>
                <w:sz w:val="20"/>
              </w:rPr>
              <w:t>269</w:t>
            </w:r>
          </w:p>
          <w:bookmarkEnd w:id="12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не менее 4 м от земли до изоляторов вывода столбовой (мачтовой) трансформаторной подстанции до 35 кВ мощностью не более 0,4 МВА на воздушную линию до 1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58" w:id="1202"/>
          <w:p>
            <w:pPr>
              <w:spacing w:after="20"/>
              <w:ind w:left="20"/>
              <w:jc w:val="both"/>
            </w:pPr>
            <w:r>
              <w:rPr>
                <w:rFonts w:ascii="Times New Roman"/>
                <w:b w:val="false"/>
                <w:i w:val="false"/>
                <w:color w:val="000000"/>
                <w:sz w:val="20"/>
              </w:rPr>
              <w:t>
</w:t>
            </w:r>
            <w:r>
              <w:rPr>
                <w:rFonts w:ascii="Times New Roman"/>
                <w:b w:val="false"/>
                <w:i w:val="false"/>
                <w:color w:val="000000"/>
                <w:sz w:val="20"/>
              </w:rPr>
              <w:t>270</w:t>
            </w:r>
          </w:p>
          <w:bookmarkEnd w:id="12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прямых ударов молний в открытых распределительных устройствах и открытых подстанции 20-500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63" w:id="1203"/>
          <w:p>
            <w:pPr>
              <w:spacing w:after="20"/>
              <w:ind w:left="20"/>
              <w:jc w:val="both"/>
            </w:pPr>
            <w:r>
              <w:rPr>
                <w:rFonts w:ascii="Times New Roman"/>
                <w:b w:val="false"/>
                <w:i w:val="false"/>
                <w:color w:val="000000"/>
                <w:sz w:val="20"/>
              </w:rPr>
              <w:t>
</w:t>
            </w:r>
            <w:r>
              <w:rPr>
                <w:rFonts w:ascii="Times New Roman"/>
                <w:b w:val="false"/>
                <w:i w:val="false"/>
                <w:color w:val="000000"/>
                <w:sz w:val="20"/>
              </w:rPr>
              <w:t>271</w:t>
            </w:r>
          </w:p>
          <w:bookmarkEnd w:id="12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выполнения дополнительных защитных промежутков, установленных на высоте не менее 2,5 м от земли, на ВЛ до 35 кВ с деревянными опорами в заземляющих спусках защитных промежутков.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68" w:id="1204"/>
          <w:p>
            <w:pPr>
              <w:spacing w:after="20"/>
              <w:ind w:left="20"/>
              <w:jc w:val="both"/>
            </w:pPr>
            <w:r>
              <w:rPr>
                <w:rFonts w:ascii="Times New Roman"/>
                <w:b w:val="false"/>
                <w:i w:val="false"/>
                <w:color w:val="000000"/>
                <w:sz w:val="20"/>
              </w:rPr>
              <w:t>
</w:t>
            </w:r>
            <w:r>
              <w:rPr>
                <w:rFonts w:ascii="Times New Roman"/>
                <w:b w:val="false"/>
                <w:i w:val="false"/>
                <w:color w:val="000000"/>
                <w:sz w:val="20"/>
              </w:rPr>
              <w:t>272</w:t>
            </w:r>
          </w:p>
          <w:bookmarkEnd w:id="12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вентильных разрядников (ограничителей перенапряжения) для защиты нейтралей обмоток 110-220 кВ силовых трансформаторов, имеющих изоляцию, пониженную относительно изоляции линейного конца обмотки и допускающую работу с разземленной нейтралью.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73" w:id="1205"/>
          <w:p>
            <w:pPr>
              <w:spacing w:after="20"/>
              <w:ind w:left="20"/>
              <w:jc w:val="both"/>
            </w:pPr>
            <w:r>
              <w:rPr>
                <w:rFonts w:ascii="Times New Roman"/>
                <w:b w:val="false"/>
                <w:i w:val="false"/>
                <w:color w:val="000000"/>
                <w:sz w:val="20"/>
              </w:rPr>
              <w:t>
</w:t>
            </w:r>
            <w:r>
              <w:rPr>
                <w:rFonts w:ascii="Times New Roman"/>
                <w:b w:val="false"/>
                <w:i w:val="false"/>
                <w:color w:val="000000"/>
                <w:sz w:val="20"/>
              </w:rPr>
              <w:t>273</w:t>
            </w:r>
          </w:p>
          <w:bookmarkEnd w:id="12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шунтирующих реакторов 500 кВ от грозовых и внутренних перенапряжений ограничителями перенапряжений, устанавливаемыми на присоединениях реакторов.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78" w:id="1206"/>
          <w:p>
            <w:pPr>
              <w:spacing w:after="20"/>
              <w:ind w:left="20"/>
              <w:jc w:val="both"/>
            </w:pPr>
            <w:r>
              <w:rPr>
                <w:rFonts w:ascii="Times New Roman"/>
                <w:b w:val="false"/>
                <w:i w:val="false"/>
                <w:color w:val="000000"/>
                <w:sz w:val="20"/>
              </w:rPr>
              <w:t>
</w:t>
            </w:r>
            <w:r>
              <w:rPr>
                <w:rFonts w:ascii="Times New Roman"/>
                <w:b w:val="false"/>
                <w:i w:val="false"/>
                <w:color w:val="000000"/>
                <w:sz w:val="20"/>
              </w:rPr>
              <w:t>274</w:t>
            </w:r>
          </w:p>
          <w:bookmarkEnd w:id="12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разъединителей, имеющих защиту тросом не по всей длине и устанавливаемые на опорах воздушных линий до 110 кВ, трубчатыми разрядниками, устанавливаемыми на тех же опорах со стороны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83" w:id="1207"/>
          <w:p>
            <w:pPr>
              <w:spacing w:after="20"/>
              <w:ind w:left="20"/>
              <w:jc w:val="both"/>
            </w:pPr>
            <w:r>
              <w:rPr>
                <w:rFonts w:ascii="Times New Roman"/>
                <w:b w:val="false"/>
                <w:i w:val="false"/>
                <w:color w:val="000000"/>
                <w:sz w:val="20"/>
              </w:rPr>
              <w:t>
</w:t>
            </w:r>
            <w:r>
              <w:rPr>
                <w:rFonts w:ascii="Times New Roman"/>
                <w:b w:val="false"/>
                <w:i w:val="false"/>
                <w:color w:val="000000"/>
                <w:sz w:val="20"/>
              </w:rPr>
              <w:t>275</w:t>
            </w:r>
          </w:p>
          <w:bookmarkEnd w:id="12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тросом по всей длине ответвления от ВЛ, выполняемое на металлических или железобетонных опорах, если оно присоединено к ВЛ, защищенной тросом по всей длине и питающей ответственные электроустановки и установленного комплекта трубчатых разрядников при выполнении ответвления на деревянных опорах в месте его присоединения к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88" w:id="1208"/>
          <w:p>
            <w:pPr>
              <w:spacing w:after="20"/>
              <w:ind w:left="20"/>
              <w:jc w:val="both"/>
            </w:pPr>
            <w:r>
              <w:rPr>
                <w:rFonts w:ascii="Times New Roman"/>
                <w:b w:val="false"/>
                <w:i w:val="false"/>
                <w:color w:val="000000"/>
                <w:sz w:val="20"/>
              </w:rPr>
              <w:t>
</w:t>
            </w:r>
            <w:r>
              <w:rPr>
                <w:rFonts w:ascii="Times New Roman"/>
                <w:b w:val="false"/>
                <w:i w:val="false"/>
                <w:color w:val="000000"/>
                <w:sz w:val="20"/>
              </w:rPr>
              <w:t>276</w:t>
            </w:r>
          </w:p>
          <w:bookmarkEnd w:id="12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установленных трубчатых разрядников для защиты переключательных пунктов 3-10 кВ - по одному комплекту на концевой опоре каждой питающей ВЛ с деревянными опорами.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93" w:id="1209"/>
          <w:p>
            <w:pPr>
              <w:spacing w:after="20"/>
              <w:ind w:left="20"/>
              <w:jc w:val="both"/>
            </w:pPr>
            <w:r>
              <w:rPr>
                <w:rFonts w:ascii="Times New Roman"/>
                <w:b w:val="false"/>
                <w:i w:val="false"/>
                <w:color w:val="000000"/>
                <w:sz w:val="20"/>
              </w:rPr>
              <w:t>
</w:t>
            </w:r>
            <w:r>
              <w:rPr>
                <w:rFonts w:ascii="Times New Roman"/>
                <w:b w:val="false"/>
                <w:i w:val="false"/>
                <w:color w:val="000000"/>
                <w:sz w:val="20"/>
              </w:rPr>
              <w:t>277</w:t>
            </w:r>
          </w:p>
          <w:bookmarkEnd w:id="12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присоединения ВЛ к электродвигателям мощностью до 3 МВт, имеющим надежное резервирование, при отсутствии защиты подходов от прямых ударов молнии.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98" w:id="1210"/>
          <w:p>
            <w:pPr>
              <w:spacing w:after="20"/>
              <w:ind w:left="20"/>
              <w:jc w:val="both"/>
            </w:pPr>
            <w:r>
              <w:rPr>
                <w:rFonts w:ascii="Times New Roman"/>
                <w:b w:val="false"/>
                <w:i w:val="false"/>
                <w:color w:val="000000"/>
                <w:sz w:val="20"/>
              </w:rPr>
              <w:t>
</w:t>
            </w:r>
            <w:r>
              <w:rPr>
                <w:rFonts w:ascii="Times New Roman"/>
                <w:b w:val="false"/>
                <w:i w:val="false"/>
                <w:color w:val="000000"/>
                <w:sz w:val="20"/>
              </w:rPr>
              <w:t>278</w:t>
            </w:r>
          </w:p>
          <w:bookmarkEnd w:id="12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установки сжатого воздуха, состоящей из стационарной компрессорной установки и воздухораспределительной сети для снабжения воздухом электрических аппаратов (воздушных выключателей, пневматических приводов к масляным выключателям и разъединителям) распределительных устройств электрических станций и подстанций, при этом выход из строя или вывод в ремонт любого элемента установки сжатого воздуха не нарушает нормальную работу установки.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03" w:id="1211"/>
          <w:p>
            <w:pPr>
              <w:spacing w:after="20"/>
              <w:ind w:left="20"/>
              <w:jc w:val="both"/>
            </w:pPr>
            <w:r>
              <w:rPr>
                <w:rFonts w:ascii="Times New Roman"/>
                <w:b w:val="false"/>
                <w:i w:val="false"/>
                <w:color w:val="000000"/>
                <w:sz w:val="20"/>
              </w:rPr>
              <w:t>
</w:t>
            </w:r>
            <w:r>
              <w:rPr>
                <w:rFonts w:ascii="Times New Roman"/>
                <w:b w:val="false"/>
                <w:i w:val="false"/>
                <w:color w:val="000000"/>
                <w:sz w:val="20"/>
              </w:rPr>
              <w:t>279</w:t>
            </w:r>
          </w:p>
          <w:bookmarkEnd w:id="12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Соблюдения требований пополнения воздуха в резервуарах электроаппаратов в рабочем и аварийном режимах за счет запаса воздуха в воздухосборниках компрессорного давления.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08" w:id="1212"/>
          <w:p>
            <w:pPr>
              <w:spacing w:after="20"/>
              <w:ind w:left="20"/>
              <w:jc w:val="both"/>
            </w:pPr>
            <w:r>
              <w:rPr>
                <w:rFonts w:ascii="Times New Roman"/>
                <w:b w:val="false"/>
                <w:i w:val="false"/>
                <w:color w:val="000000"/>
                <w:sz w:val="20"/>
              </w:rPr>
              <w:t>
</w:t>
            </w:r>
            <w:r>
              <w:rPr>
                <w:rFonts w:ascii="Times New Roman"/>
                <w:b w:val="false"/>
                <w:i w:val="false"/>
                <w:color w:val="000000"/>
                <w:sz w:val="20"/>
              </w:rPr>
              <w:t>280</w:t>
            </w:r>
          </w:p>
          <w:bookmarkEnd w:id="12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воздухосборников давлением до 5 мегапаскаля (далее – МПа) снабженные предохранительным клапаном пружинного типа, указывающим манометром с трехходовым краном; спускным вентилем отверстием с пробкой для выпуска воздуха при гидравлических испытаниях лазом или люком (для осмотра и чистки) штуцерами с фланцами для присоединения воздухопроводов поддерживающими опорами.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13" w:id="1213"/>
          <w:p>
            <w:pPr>
              <w:spacing w:after="20"/>
              <w:ind w:left="20"/>
              <w:jc w:val="both"/>
            </w:pPr>
            <w:r>
              <w:rPr>
                <w:rFonts w:ascii="Times New Roman"/>
                <w:b w:val="false"/>
                <w:i w:val="false"/>
                <w:color w:val="000000"/>
                <w:sz w:val="20"/>
              </w:rPr>
              <w:t>
</w:t>
            </w:r>
            <w:r>
              <w:rPr>
                <w:rFonts w:ascii="Times New Roman"/>
                <w:b w:val="false"/>
                <w:i w:val="false"/>
                <w:color w:val="000000"/>
                <w:sz w:val="20"/>
              </w:rPr>
              <w:t>281</w:t>
            </w:r>
          </w:p>
          <w:bookmarkEnd w:id="12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воздухосборников давлением 23 МПа на каждую группу из трех баллонов указывающего манометра с трехходовым краном, предохранительного клапана и конденсатосборника с автоматической продувкой.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18" w:id="1214"/>
          <w:p>
            <w:pPr>
              <w:spacing w:after="20"/>
              <w:ind w:left="20"/>
              <w:jc w:val="both"/>
            </w:pPr>
            <w:r>
              <w:rPr>
                <w:rFonts w:ascii="Times New Roman"/>
                <w:b w:val="false"/>
                <w:i w:val="false"/>
                <w:color w:val="000000"/>
                <w:sz w:val="20"/>
              </w:rPr>
              <w:t>
</w:t>
            </w:r>
            <w:r>
              <w:rPr>
                <w:rFonts w:ascii="Times New Roman"/>
                <w:b w:val="false"/>
                <w:i w:val="false"/>
                <w:color w:val="000000"/>
                <w:sz w:val="20"/>
              </w:rPr>
              <w:t>282</w:t>
            </w:r>
          </w:p>
          <w:bookmarkEnd w:id="12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обратного клапана между конечным водомаслоотделителем в компрессорной установке и воздухосборниками.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23" w:id="1215"/>
          <w:p>
            <w:pPr>
              <w:spacing w:after="20"/>
              <w:ind w:left="20"/>
              <w:jc w:val="both"/>
            </w:pPr>
            <w:r>
              <w:rPr>
                <w:rFonts w:ascii="Times New Roman"/>
                <w:b w:val="false"/>
                <w:i w:val="false"/>
                <w:color w:val="000000"/>
                <w:sz w:val="20"/>
              </w:rPr>
              <w:t>
</w:t>
            </w:r>
            <w:r>
              <w:rPr>
                <w:rFonts w:ascii="Times New Roman"/>
                <w:b w:val="false"/>
                <w:i w:val="false"/>
                <w:color w:val="000000"/>
                <w:sz w:val="20"/>
              </w:rPr>
              <w:t>283</w:t>
            </w:r>
          </w:p>
          <w:bookmarkEnd w:id="12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перепускных клапанов, поддерживающих в воздухопроводной распределительной сети и в резервуарах воздушных выключателей давление в заданных заводами пределах, обеспечивающее номинальную отключающую способность и надежную работу выключателей в режиме неуспешного автоматического повторного включения.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28" w:id="1216"/>
          <w:p>
            <w:pPr>
              <w:spacing w:after="20"/>
              <w:ind w:left="20"/>
              <w:jc w:val="both"/>
            </w:pPr>
            <w:r>
              <w:rPr>
                <w:rFonts w:ascii="Times New Roman"/>
                <w:b w:val="false"/>
                <w:i w:val="false"/>
                <w:color w:val="000000"/>
                <w:sz w:val="20"/>
              </w:rPr>
              <w:t>
</w:t>
            </w:r>
            <w:r>
              <w:rPr>
                <w:rFonts w:ascii="Times New Roman"/>
                <w:b w:val="false"/>
                <w:i w:val="false"/>
                <w:color w:val="000000"/>
                <w:sz w:val="20"/>
              </w:rPr>
              <w:t>284</w:t>
            </w:r>
          </w:p>
          <w:bookmarkEnd w:id="12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перепускных клапанов, выполненных с электромагнитным управлением.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33" w:id="1217"/>
          <w:p>
            <w:pPr>
              <w:spacing w:after="20"/>
              <w:ind w:left="20"/>
              <w:jc w:val="both"/>
            </w:pPr>
            <w:r>
              <w:rPr>
                <w:rFonts w:ascii="Times New Roman"/>
                <w:b w:val="false"/>
                <w:i w:val="false"/>
                <w:color w:val="000000"/>
                <w:sz w:val="20"/>
              </w:rPr>
              <w:t>
</w:t>
            </w:r>
            <w:r>
              <w:rPr>
                <w:rFonts w:ascii="Times New Roman"/>
                <w:b w:val="false"/>
                <w:i w:val="false"/>
                <w:color w:val="000000"/>
                <w:sz w:val="20"/>
              </w:rPr>
              <w:t>285</w:t>
            </w:r>
          </w:p>
          <w:bookmarkEnd w:id="12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ремонтной площадки в помещении компрессорной установки, а также грузоподъемного устройства для производства монтажных и ремонтных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38" w:id="1218"/>
          <w:p>
            <w:pPr>
              <w:spacing w:after="20"/>
              <w:ind w:left="20"/>
              <w:jc w:val="both"/>
            </w:pPr>
            <w:r>
              <w:rPr>
                <w:rFonts w:ascii="Times New Roman"/>
                <w:b w:val="false"/>
                <w:i w:val="false"/>
                <w:color w:val="000000"/>
                <w:sz w:val="20"/>
              </w:rPr>
              <w:t>
</w:t>
            </w:r>
            <w:r>
              <w:rPr>
                <w:rFonts w:ascii="Times New Roman"/>
                <w:b w:val="false"/>
                <w:i w:val="false"/>
                <w:color w:val="000000"/>
                <w:sz w:val="20"/>
              </w:rPr>
              <w:t>286</w:t>
            </w:r>
          </w:p>
          <w:bookmarkEnd w:id="12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пола в помещении компрессорной установки покрытого керамической плиткой или равноценным материалом, наличие оштукатуренных стен, имеющих панели, окрашенные масляной краской до высоты не менее 1,5 м от пола.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43" w:id="1219"/>
          <w:p>
            <w:pPr>
              <w:spacing w:after="20"/>
              <w:ind w:left="20"/>
              <w:jc w:val="both"/>
            </w:pPr>
            <w:r>
              <w:rPr>
                <w:rFonts w:ascii="Times New Roman"/>
                <w:b w:val="false"/>
                <w:i w:val="false"/>
                <w:color w:val="000000"/>
                <w:sz w:val="20"/>
              </w:rPr>
              <w:t>
</w:t>
            </w:r>
            <w:r>
              <w:rPr>
                <w:rFonts w:ascii="Times New Roman"/>
                <w:b w:val="false"/>
                <w:i w:val="false"/>
                <w:color w:val="000000"/>
                <w:sz w:val="20"/>
              </w:rPr>
              <w:t>287</w:t>
            </w:r>
          </w:p>
          <w:bookmarkEnd w:id="12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дверей помещения компрессорной установки открывающихся наружу, с самозапирающимися замками, и открывающихся дверей изнутри без ключа с помощью рукоятки, открывающимися окнами и оборудованными фрамугами.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48" w:id="1220"/>
          <w:p>
            <w:pPr>
              <w:spacing w:after="20"/>
              <w:ind w:left="20"/>
              <w:jc w:val="both"/>
            </w:pPr>
            <w:r>
              <w:rPr>
                <w:rFonts w:ascii="Times New Roman"/>
                <w:b w:val="false"/>
                <w:i w:val="false"/>
                <w:color w:val="000000"/>
                <w:sz w:val="20"/>
              </w:rPr>
              <w:t>
</w:t>
            </w:r>
            <w:r>
              <w:rPr>
                <w:rFonts w:ascii="Times New Roman"/>
                <w:b w:val="false"/>
                <w:i w:val="false"/>
                <w:color w:val="000000"/>
                <w:sz w:val="20"/>
              </w:rPr>
              <w:t>288</w:t>
            </w:r>
          </w:p>
          <w:bookmarkEnd w:id="12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предохранительных клапанов, срабатывающих при превышении давления в сети подачи воздуха до 1,1 номинального установленных для защиты распределительной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53" w:id="1221"/>
          <w:p>
            <w:pPr>
              <w:spacing w:after="20"/>
              <w:ind w:left="20"/>
              <w:jc w:val="both"/>
            </w:pPr>
            <w:r>
              <w:rPr>
                <w:rFonts w:ascii="Times New Roman"/>
                <w:b w:val="false"/>
                <w:i w:val="false"/>
                <w:color w:val="000000"/>
                <w:sz w:val="20"/>
              </w:rPr>
              <w:t>
</w:t>
            </w:r>
            <w:r>
              <w:rPr>
                <w:rFonts w:ascii="Times New Roman"/>
                <w:b w:val="false"/>
                <w:i w:val="false"/>
                <w:color w:val="000000"/>
                <w:sz w:val="20"/>
              </w:rPr>
              <w:t>289</w:t>
            </w:r>
          </w:p>
          <w:bookmarkEnd w:id="12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линейного водоотделителя спускного вентиля и штуцера с фланцами для присоединения, подводящего и отводящего воздухопроводов.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58" w:id="1222"/>
          <w:p>
            <w:pPr>
              <w:spacing w:after="20"/>
              <w:ind w:left="20"/>
              <w:jc w:val="both"/>
            </w:pPr>
            <w:r>
              <w:rPr>
                <w:rFonts w:ascii="Times New Roman"/>
                <w:b w:val="false"/>
                <w:i w:val="false"/>
                <w:color w:val="000000"/>
                <w:sz w:val="20"/>
              </w:rPr>
              <w:t>
</w:t>
            </w:r>
            <w:r>
              <w:rPr>
                <w:rFonts w:ascii="Times New Roman"/>
                <w:b w:val="false"/>
                <w:i w:val="false"/>
                <w:color w:val="000000"/>
                <w:sz w:val="20"/>
              </w:rPr>
              <w:t>290</w:t>
            </w:r>
          </w:p>
          <w:bookmarkEnd w:id="12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доступа для обслуживания воздухопроводов и арматуры распределительной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63" w:id="1223"/>
          <w:p>
            <w:pPr>
              <w:spacing w:after="20"/>
              <w:ind w:left="20"/>
              <w:jc w:val="both"/>
            </w:pPr>
            <w:r>
              <w:rPr>
                <w:rFonts w:ascii="Times New Roman"/>
                <w:b w:val="false"/>
                <w:i w:val="false"/>
                <w:color w:val="000000"/>
                <w:sz w:val="20"/>
              </w:rPr>
              <w:t>
</w:t>
            </w:r>
            <w:r>
              <w:rPr>
                <w:rFonts w:ascii="Times New Roman"/>
                <w:b w:val="false"/>
                <w:i w:val="false"/>
                <w:color w:val="000000"/>
                <w:sz w:val="20"/>
              </w:rPr>
              <w:t>291</w:t>
            </w:r>
          </w:p>
          <w:bookmarkEnd w:id="12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соединенных стальных воздухопроводов сваркой встык, а соединений с арматурой - фланцевые.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68" w:id="1224"/>
          <w:p>
            <w:pPr>
              <w:spacing w:after="20"/>
              <w:ind w:left="20"/>
              <w:jc w:val="both"/>
            </w:pPr>
            <w:r>
              <w:rPr>
                <w:rFonts w:ascii="Times New Roman"/>
                <w:b w:val="false"/>
                <w:i w:val="false"/>
                <w:color w:val="000000"/>
                <w:sz w:val="20"/>
              </w:rPr>
              <w:t>
</w:t>
            </w:r>
            <w:r>
              <w:rPr>
                <w:rFonts w:ascii="Times New Roman"/>
                <w:b w:val="false"/>
                <w:i w:val="false"/>
                <w:color w:val="000000"/>
                <w:sz w:val="20"/>
              </w:rPr>
              <w:t>292</w:t>
            </w:r>
          </w:p>
          <w:bookmarkEnd w:id="12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воздухосборников и линейных водоотделителей покрашенного устойчивой краской светлого тона наружных поверхностей, устанавливаемых на открытом воздухе.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73" w:id="1225"/>
          <w:p>
            <w:pPr>
              <w:spacing w:after="20"/>
              <w:ind w:left="20"/>
              <w:jc w:val="both"/>
            </w:pPr>
            <w:r>
              <w:rPr>
                <w:rFonts w:ascii="Times New Roman"/>
                <w:b w:val="false"/>
                <w:i w:val="false"/>
                <w:color w:val="000000"/>
                <w:sz w:val="20"/>
              </w:rPr>
              <w:t>
</w:t>
            </w:r>
            <w:r>
              <w:rPr>
                <w:rFonts w:ascii="Times New Roman"/>
                <w:b w:val="false"/>
                <w:i w:val="false"/>
                <w:color w:val="000000"/>
                <w:sz w:val="20"/>
              </w:rPr>
              <w:t>293</w:t>
            </w:r>
          </w:p>
          <w:bookmarkEnd w:id="12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доступа ко всем элементам установки сжатого воздуха для разборки и 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78" w:id="1226"/>
          <w:p>
            <w:pPr>
              <w:spacing w:after="20"/>
              <w:ind w:left="20"/>
              <w:jc w:val="both"/>
            </w:pPr>
            <w:r>
              <w:rPr>
                <w:rFonts w:ascii="Times New Roman"/>
                <w:b w:val="false"/>
                <w:i w:val="false"/>
                <w:color w:val="000000"/>
                <w:sz w:val="20"/>
              </w:rPr>
              <w:t>
</w:t>
            </w:r>
            <w:r>
              <w:rPr>
                <w:rFonts w:ascii="Times New Roman"/>
                <w:b w:val="false"/>
                <w:i w:val="false"/>
                <w:color w:val="000000"/>
                <w:sz w:val="20"/>
              </w:rPr>
              <w:t>294</w:t>
            </w:r>
          </w:p>
          <w:bookmarkEnd w:id="12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79" w:id="1227"/>
          <w:p>
            <w:pPr>
              <w:spacing w:after="20"/>
              <w:ind w:left="20"/>
              <w:jc w:val="both"/>
            </w:pPr>
            <w:r>
              <w:rPr>
                <w:rFonts w:ascii="Times New Roman"/>
                <w:b w:val="false"/>
                <w:i w:val="false"/>
                <w:color w:val="000000"/>
                <w:sz w:val="20"/>
              </w:rPr>
              <w:t>
Наличие масляных хозяйств с оборудованием для обработки масла на электростанциях, на подстанциях 500 кВ независимо от мощности установленных трансформаторов и на подстанциях 330 кВ с трансформаторами мощностью 200 МВА и выше, расположенных в удаленных или труднодоступных районах и наличие оборудованных складов масла таких маслохозяйств:</w:t>
            </w:r>
          </w:p>
          <w:bookmarkEnd w:id="1227"/>
          <w:p>
            <w:pPr>
              <w:spacing w:after="20"/>
              <w:ind w:left="20"/>
              <w:jc w:val="both"/>
            </w:pPr>
            <w:r>
              <w:rPr>
                <w:rFonts w:ascii="Times New Roman"/>
                <w:b w:val="false"/>
                <w:i w:val="false"/>
                <w:color w:val="000000"/>
                <w:sz w:val="20"/>
              </w:rPr>
              <w:t>
</w:t>
            </w:r>
            <w:r>
              <w:rPr>
                <w:rFonts w:ascii="Times New Roman"/>
                <w:b w:val="false"/>
                <w:i w:val="false"/>
                <w:color w:val="000000"/>
                <w:sz w:val="20"/>
              </w:rPr>
              <w:t>на гидроэлектростанциях - по 3 резервуара турбинного и изоляционного масла;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подстанциях - 3 резервуара изоляционного масла;</w:t>
            </w:r>
          </w:p>
          <w:p>
            <w:pPr>
              <w:spacing w:after="20"/>
              <w:ind w:left="20"/>
              <w:jc w:val="both"/>
            </w:pPr>
            <w:r>
              <w:rPr>
                <w:rFonts w:ascii="Times New Roman"/>
                <w:b w:val="false"/>
                <w:i w:val="false"/>
                <w:color w:val="000000"/>
                <w:sz w:val="20"/>
              </w:rPr>
              <w:t>
для изоляционного масла - объема одного наиболее крупного трансформатора с запасом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86" w:id="1228"/>
          <w:p>
            <w:pPr>
              <w:spacing w:after="20"/>
              <w:ind w:left="20"/>
              <w:jc w:val="both"/>
            </w:pPr>
            <w:r>
              <w:rPr>
                <w:rFonts w:ascii="Times New Roman"/>
                <w:b w:val="false"/>
                <w:i w:val="false"/>
                <w:color w:val="000000"/>
                <w:sz w:val="20"/>
              </w:rPr>
              <w:t>
</w:t>
            </w:r>
            <w:r>
              <w:rPr>
                <w:rFonts w:ascii="Times New Roman"/>
                <w:b w:val="false"/>
                <w:i w:val="false"/>
                <w:color w:val="000000"/>
                <w:sz w:val="20"/>
              </w:rPr>
              <w:t>295</w:t>
            </w:r>
          </w:p>
          <w:bookmarkEnd w:id="12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87" w:id="1229"/>
          <w:p>
            <w:pPr>
              <w:spacing w:after="20"/>
              <w:ind w:left="20"/>
              <w:jc w:val="both"/>
            </w:pPr>
            <w:r>
              <w:rPr>
                <w:rFonts w:ascii="Times New Roman"/>
                <w:b w:val="false"/>
                <w:i w:val="false"/>
                <w:color w:val="000000"/>
                <w:sz w:val="20"/>
              </w:rPr>
              <w:t xml:space="preserve">
Наличие расстояния от стенок резервуаров открытых складов масла не менее: </w:t>
            </w:r>
          </w:p>
          <w:bookmarkEnd w:id="1229"/>
          <w:p>
            <w:pPr>
              <w:spacing w:after="20"/>
              <w:ind w:left="20"/>
              <w:jc w:val="both"/>
            </w:pPr>
            <w:r>
              <w:rPr>
                <w:rFonts w:ascii="Times New Roman"/>
                <w:b w:val="false"/>
                <w:i w:val="false"/>
                <w:color w:val="000000"/>
                <w:sz w:val="20"/>
              </w:rPr>
              <w:t>
до зданий и сооружений электростанций и подстанций (в том числе до трансформаторной мастерской): для складов общим объемом до 100 тонн (далее – т) масла - 12 м; для складов более 100 т - 18 м; до жилых и общественных зданий - на 25 % больше расстояний; до аппаратного маслохозяйства - 8 м; до складов баллонов водорода - 20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92" w:id="1230"/>
          <w:p>
            <w:pPr>
              <w:spacing w:after="20"/>
              <w:ind w:left="20"/>
              <w:jc w:val="both"/>
            </w:pPr>
            <w:r>
              <w:rPr>
                <w:rFonts w:ascii="Times New Roman"/>
                <w:b w:val="false"/>
                <w:i w:val="false"/>
                <w:color w:val="000000"/>
                <w:sz w:val="20"/>
              </w:rPr>
              <w:t>
</w:t>
            </w:r>
            <w:r>
              <w:rPr>
                <w:rFonts w:ascii="Times New Roman"/>
                <w:b w:val="false"/>
                <w:i w:val="false"/>
                <w:color w:val="000000"/>
                <w:sz w:val="20"/>
              </w:rPr>
              <w:t>296</w:t>
            </w:r>
          </w:p>
          <w:bookmarkEnd w:id="12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освещения маслоуказателей маслобаков в темное время суток, для наблюдения за уровнем масла в маслоуказателях.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97" w:id="1231"/>
          <w:p>
            <w:pPr>
              <w:spacing w:after="20"/>
              <w:ind w:left="20"/>
              <w:jc w:val="both"/>
            </w:pPr>
            <w:r>
              <w:rPr>
                <w:rFonts w:ascii="Times New Roman"/>
                <w:b w:val="false"/>
                <w:i w:val="false"/>
                <w:color w:val="000000"/>
                <w:sz w:val="20"/>
              </w:rPr>
              <w:t>
</w:t>
            </w:r>
            <w:r>
              <w:rPr>
                <w:rFonts w:ascii="Times New Roman"/>
                <w:b w:val="false"/>
                <w:i w:val="false"/>
                <w:color w:val="000000"/>
                <w:sz w:val="20"/>
              </w:rPr>
              <w:t>297</w:t>
            </w:r>
          </w:p>
          <w:bookmarkEnd w:id="12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крышках и баках трансформаторов вентильных разрядников не выше 35 кВ, соответствующие требованиям для разрядников и установленные на крышке трансформатора.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02" w:id="1232"/>
          <w:p>
            <w:pPr>
              <w:spacing w:after="20"/>
              <w:ind w:left="20"/>
              <w:jc w:val="both"/>
            </w:pPr>
            <w:r>
              <w:rPr>
                <w:rFonts w:ascii="Times New Roman"/>
                <w:b w:val="false"/>
                <w:i w:val="false"/>
                <w:color w:val="000000"/>
                <w:sz w:val="20"/>
              </w:rPr>
              <w:t>
</w:t>
            </w:r>
            <w:r>
              <w:rPr>
                <w:rFonts w:ascii="Times New Roman"/>
                <w:b w:val="false"/>
                <w:i w:val="false"/>
                <w:color w:val="000000"/>
                <w:sz w:val="20"/>
              </w:rPr>
              <w:t>298</w:t>
            </w:r>
          </w:p>
          <w:bookmarkEnd w:id="12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направляющих в фундаментах для трансформаторов, имеющих катки, а также упоров для закрепления трансформатора на направляющих, установленных с обеих сторон трансформатора.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07" w:id="1233"/>
          <w:p>
            <w:pPr>
              <w:spacing w:after="20"/>
              <w:ind w:left="20"/>
              <w:jc w:val="both"/>
            </w:pPr>
            <w:r>
              <w:rPr>
                <w:rFonts w:ascii="Times New Roman"/>
                <w:b w:val="false"/>
                <w:i w:val="false"/>
                <w:color w:val="000000"/>
                <w:sz w:val="20"/>
              </w:rPr>
              <w:t>
</w:t>
            </w:r>
            <w:r>
              <w:rPr>
                <w:rFonts w:ascii="Times New Roman"/>
                <w:b w:val="false"/>
                <w:i w:val="false"/>
                <w:color w:val="000000"/>
                <w:sz w:val="20"/>
              </w:rPr>
              <w:t>299</w:t>
            </w:r>
          </w:p>
          <w:bookmarkEnd w:id="12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направления отверстия выхлопной трубы трансформаторов на близко установленное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12" w:id="1234"/>
          <w:p>
            <w:pPr>
              <w:spacing w:after="20"/>
              <w:ind w:left="20"/>
              <w:jc w:val="both"/>
            </w:pPr>
            <w:r>
              <w:rPr>
                <w:rFonts w:ascii="Times New Roman"/>
                <w:b w:val="false"/>
                <w:i w:val="false"/>
                <w:color w:val="000000"/>
                <w:sz w:val="20"/>
              </w:rPr>
              <w:t>
</w:t>
            </w:r>
            <w:r>
              <w:rPr>
                <w:rFonts w:ascii="Times New Roman"/>
                <w:b w:val="false"/>
                <w:i w:val="false"/>
                <w:color w:val="000000"/>
                <w:sz w:val="20"/>
              </w:rPr>
              <w:t>300</w:t>
            </w:r>
          </w:p>
          <w:bookmarkEnd w:id="12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анкеров вдоль путей перекатки, а также у фундаментов трансформаторов массой более 20 тонн, позволяющих закреплять за них лебедки, направляющие блоки, полиспасты, используемых при перекатке трансформаторов в обоих направлениях на собственных катках.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17" w:id="1235"/>
          <w:p>
            <w:pPr>
              <w:spacing w:after="20"/>
              <w:ind w:left="20"/>
              <w:jc w:val="both"/>
            </w:pPr>
            <w:r>
              <w:rPr>
                <w:rFonts w:ascii="Times New Roman"/>
                <w:b w:val="false"/>
                <w:i w:val="false"/>
                <w:color w:val="000000"/>
                <w:sz w:val="20"/>
              </w:rPr>
              <w:t>
</w:t>
            </w:r>
            <w:r>
              <w:rPr>
                <w:rFonts w:ascii="Times New Roman"/>
                <w:b w:val="false"/>
                <w:i w:val="false"/>
                <w:color w:val="000000"/>
                <w:sz w:val="20"/>
              </w:rPr>
              <w:t>301</w:t>
            </w:r>
          </w:p>
          <w:bookmarkEnd w:id="12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пуска установки пожаротушения, дублирующийся дистанционным пуском со щита управления ручным пуском и наличие устройства ручного пуска в месте, не подверженном действию огня.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22" w:id="1236"/>
          <w:p>
            <w:pPr>
              <w:spacing w:after="20"/>
              <w:ind w:left="20"/>
              <w:jc w:val="both"/>
            </w:pPr>
            <w:r>
              <w:rPr>
                <w:rFonts w:ascii="Times New Roman"/>
                <w:b w:val="false"/>
                <w:i w:val="false"/>
                <w:color w:val="000000"/>
                <w:sz w:val="20"/>
              </w:rPr>
              <w:t>
</w:t>
            </w:r>
            <w:r>
              <w:rPr>
                <w:rFonts w:ascii="Times New Roman"/>
                <w:b w:val="false"/>
                <w:i w:val="false"/>
                <w:color w:val="000000"/>
                <w:sz w:val="20"/>
              </w:rPr>
              <w:t>302</w:t>
            </w:r>
          </w:p>
          <w:bookmarkEnd w:id="12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расположения устройства ручного пуска установки пожаротушения в месте, не подверженном действию огня.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27" w:id="1237"/>
          <w:p>
            <w:pPr>
              <w:spacing w:after="20"/>
              <w:ind w:left="20"/>
              <w:jc w:val="both"/>
            </w:pPr>
            <w:r>
              <w:rPr>
                <w:rFonts w:ascii="Times New Roman"/>
                <w:b w:val="false"/>
                <w:i w:val="false"/>
                <w:color w:val="000000"/>
                <w:sz w:val="20"/>
              </w:rPr>
              <w:t>
</w:t>
            </w:r>
            <w:r>
              <w:rPr>
                <w:rFonts w:ascii="Times New Roman"/>
                <w:b w:val="false"/>
                <w:i w:val="false"/>
                <w:color w:val="000000"/>
                <w:sz w:val="20"/>
              </w:rPr>
              <w:t>303</w:t>
            </w:r>
          </w:p>
          <w:bookmarkEnd w:id="12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 каждой камере масляных трансформаторов отдельного выхода наружу или в смежное помещение с несгораемым полом, стенами и перекрытием, не содержащее огнеопасных и взрывоопасных предметов, аппаратов и производств.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32" w:id="1238"/>
          <w:p>
            <w:pPr>
              <w:spacing w:after="20"/>
              <w:ind w:left="20"/>
              <w:jc w:val="both"/>
            </w:pPr>
            <w:r>
              <w:rPr>
                <w:rFonts w:ascii="Times New Roman"/>
                <w:b w:val="false"/>
                <w:i w:val="false"/>
                <w:color w:val="000000"/>
                <w:sz w:val="20"/>
              </w:rPr>
              <w:t>
</w:t>
            </w:r>
            <w:r>
              <w:rPr>
                <w:rFonts w:ascii="Times New Roman"/>
                <w:b w:val="false"/>
                <w:i w:val="false"/>
                <w:color w:val="000000"/>
                <w:sz w:val="20"/>
              </w:rPr>
              <w:t>304</w:t>
            </w:r>
          </w:p>
          <w:bookmarkEnd w:id="12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Соблюдения расположения задвижек охладительных устройств удобным доступом к ним, с возможностью отсоединения трансформатора от системы охлаждения или отдельного охладителя от системы и выкатки трансформатора без слива масла из охладителей.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37" w:id="1239"/>
          <w:p>
            <w:pPr>
              <w:spacing w:after="20"/>
              <w:ind w:left="20"/>
              <w:jc w:val="both"/>
            </w:pPr>
            <w:r>
              <w:rPr>
                <w:rFonts w:ascii="Times New Roman"/>
                <w:b w:val="false"/>
                <w:i w:val="false"/>
                <w:color w:val="000000"/>
                <w:sz w:val="20"/>
              </w:rPr>
              <w:t>
</w:t>
            </w:r>
            <w:r>
              <w:rPr>
                <w:rFonts w:ascii="Times New Roman"/>
                <w:b w:val="false"/>
                <w:i w:val="false"/>
                <w:color w:val="000000"/>
                <w:sz w:val="20"/>
              </w:rPr>
              <w:t>305</w:t>
            </w:r>
          </w:p>
          <w:bookmarkEnd w:id="12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расположения охладительных колонок и другого оборудования в системе охлаждения в помещении, температура в котором не снижается ниже плюс 5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42" w:id="1240"/>
          <w:p>
            <w:pPr>
              <w:spacing w:after="20"/>
              <w:ind w:left="20"/>
              <w:jc w:val="both"/>
            </w:pPr>
            <w:r>
              <w:rPr>
                <w:rFonts w:ascii="Times New Roman"/>
                <w:b w:val="false"/>
                <w:i w:val="false"/>
                <w:color w:val="000000"/>
                <w:sz w:val="20"/>
              </w:rPr>
              <w:t>
</w:t>
            </w:r>
            <w:r>
              <w:rPr>
                <w:rFonts w:ascii="Times New Roman"/>
                <w:b w:val="false"/>
                <w:i w:val="false"/>
                <w:color w:val="000000"/>
                <w:sz w:val="20"/>
              </w:rPr>
              <w:t>306</w:t>
            </w:r>
          </w:p>
          <w:bookmarkEnd w:id="12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манометра для каждого маслонасоса системы и водяного насоса.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47" w:id="1241"/>
          <w:p>
            <w:pPr>
              <w:spacing w:after="20"/>
              <w:ind w:left="20"/>
              <w:jc w:val="both"/>
            </w:pPr>
            <w:r>
              <w:rPr>
                <w:rFonts w:ascii="Times New Roman"/>
                <w:b w:val="false"/>
                <w:i w:val="false"/>
                <w:color w:val="000000"/>
                <w:sz w:val="20"/>
              </w:rPr>
              <w:t>
</w:t>
            </w:r>
            <w:r>
              <w:rPr>
                <w:rFonts w:ascii="Times New Roman"/>
                <w:b w:val="false"/>
                <w:i w:val="false"/>
                <w:color w:val="000000"/>
                <w:sz w:val="20"/>
              </w:rPr>
              <w:t>307</w:t>
            </w:r>
          </w:p>
          <w:bookmarkEnd w:id="12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манометров при наличии сетчатых фильтров на входе масла в фильтр и выходе из фильтра.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52" w:id="1242"/>
          <w:p>
            <w:pPr>
              <w:spacing w:after="20"/>
              <w:ind w:left="20"/>
              <w:jc w:val="both"/>
            </w:pPr>
            <w:r>
              <w:rPr>
                <w:rFonts w:ascii="Times New Roman"/>
                <w:b w:val="false"/>
                <w:i w:val="false"/>
                <w:color w:val="000000"/>
                <w:sz w:val="20"/>
              </w:rPr>
              <w:t>
</w:t>
            </w:r>
            <w:r>
              <w:rPr>
                <w:rFonts w:ascii="Times New Roman"/>
                <w:b w:val="false"/>
                <w:i w:val="false"/>
                <w:color w:val="000000"/>
                <w:sz w:val="20"/>
              </w:rPr>
              <w:t>308</w:t>
            </w:r>
          </w:p>
          <w:bookmarkEnd w:id="12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трансформаторов с искусственным охлаждением, сигнализации о прекращении циркуляции масла, охлаждающей воды или остановке вентиляторов дутья, а также об автоматическом включении резервного охладителя или резервного источника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57" w:id="1243"/>
          <w:p>
            <w:pPr>
              <w:spacing w:after="20"/>
              <w:ind w:left="20"/>
              <w:jc w:val="both"/>
            </w:pPr>
            <w:r>
              <w:rPr>
                <w:rFonts w:ascii="Times New Roman"/>
                <w:b w:val="false"/>
                <w:i w:val="false"/>
                <w:color w:val="000000"/>
                <w:sz w:val="20"/>
              </w:rPr>
              <w:t>
</w:t>
            </w:r>
            <w:r>
              <w:rPr>
                <w:rFonts w:ascii="Times New Roman"/>
                <w:b w:val="false"/>
                <w:i w:val="false"/>
                <w:color w:val="000000"/>
                <w:sz w:val="20"/>
              </w:rPr>
              <w:t>309</w:t>
            </w:r>
          </w:p>
          <w:bookmarkEnd w:id="12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58" w:id="1244"/>
          <w:p>
            <w:pPr>
              <w:spacing w:after="20"/>
              <w:ind w:left="20"/>
              <w:jc w:val="both"/>
            </w:pPr>
            <w:r>
              <w:rPr>
                <w:rFonts w:ascii="Times New Roman"/>
                <w:b w:val="false"/>
                <w:i w:val="false"/>
                <w:color w:val="000000"/>
                <w:sz w:val="20"/>
              </w:rPr>
              <w:t>
Наличие стационарных устройств для ремонта трансформаторов без разборки активной части (башни, оборудованные мостовыми кранами):</w:t>
            </w:r>
          </w:p>
          <w:bookmarkEnd w:id="1244"/>
          <w:p>
            <w:pPr>
              <w:spacing w:after="20"/>
              <w:ind w:left="20"/>
              <w:jc w:val="both"/>
            </w:pPr>
            <w:r>
              <w:rPr>
                <w:rFonts w:ascii="Times New Roman"/>
                <w:b w:val="false"/>
                <w:i w:val="false"/>
                <w:color w:val="000000"/>
                <w:sz w:val="20"/>
              </w:rPr>
              <w:t>
</w:t>
            </w:r>
            <w:r>
              <w:rPr>
                <w:rFonts w:ascii="Times New Roman"/>
                <w:b w:val="false"/>
                <w:i w:val="false"/>
                <w:color w:val="000000"/>
                <w:sz w:val="20"/>
              </w:rPr>
              <w:t>1) на подстанциях 500 кВ и на подстанциях 220 кВ с трансформаторами 200 МВА и более, расположенных в труднодоступных или удаленных местах, с которых нецелесообразна отправка трансформаторов на ремонтные заводы;</w:t>
            </w:r>
          </w:p>
          <w:p>
            <w:pPr>
              <w:spacing w:after="20"/>
              <w:ind w:left="20"/>
              <w:jc w:val="both"/>
            </w:pPr>
            <w:r>
              <w:rPr>
                <w:rFonts w:ascii="Times New Roman"/>
                <w:b w:val="false"/>
                <w:i w:val="false"/>
                <w:color w:val="000000"/>
                <w:sz w:val="20"/>
              </w:rPr>
              <w:t>
2) на открытых распределительных устройствах электростанций при установке на них трансформаторов, если трансформаторы невозможно доставить на монтажную площадку гидроэлектростанции или ремонтную площадку машинного зала тепловой электростанции.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64" w:id="1245"/>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12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стационарных или инвентарных грузоподъемных устройств, связанных с фундаментом трансформатора железнодорожным путем при наличии на подстанциях до 220 кВ трансформаторов без съемного кожуха с массой выемной активной части более 25 т для ремонта.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69" w:id="1246"/>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12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телефонной связи и пожарной сигнализации, других видов сигнализаций, которые требуются по условиям их работы на преобразовательных подстанциях и установках.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74" w:id="1247"/>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12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75" w:id="1248"/>
          <w:p>
            <w:pPr>
              <w:spacing w:after="20"/>
              <w:ind w:left="20"/>
              <w:jc w:val="both"/>
            </w:pPr>
            <w:r>
              <w:rPr>
                <w:rFonts w:ascii="Times New Roman"/>
                <w:b w:val="false"/>
                <w:i w:val="false"/>
                <w:color w:val="000000"/>
                <w:sz w:val="20"/>
              </w:rPr>
              <w:t>
Наличие устройств защиты, контроля и сигнализации на преобразовательном агрегате, действующие при следующих ненормальных режимах работы при:</w:t>
            </w:r>
          </w:p>
          <w:bookmarkEnd w:id="1248"/>
          <w:p>
            <w:pPr>
              <w:spacing w:after="20"/>
              <w:ind w:left="20"/>
              <w:jc w:val="both"/>
            </w:pPr>
            <w:r>
              <w:rPr>
                <w:rFonts w:ascii="Times New Roman"/>
                <w:b w:val="false"/>
                <w:i w:val="false"/>
                <w:color w:val="000000"/>
                <w:sz w:val="20"/>
              </w:rPr>
              <w:t>
превышении допустимой температуры масла или негорючей жидкости трансформатора; превышение допустимой температуры воды, охлаждающей полупроводниковый преобразователь; перегорание предохранителя в силовой цепи полупроводникового вентиля; прекращение действия воздушного или водяного охлаждения; длительная перегрузка преобразовательного агрегата; отсутствие управляющих импульсов; повреждение (снижение уровня) изоляции установки; нарушение работы в других устройствах собственных нужд преобразовательного агрегата, препятствующих его нормальной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80" w:id="1249"/>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12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измерительных приборов, установленных на корпусе преобразователя, таким образом, чтобы персонал мог следить за показаниями приборов, не заходя за ограждение преобразователя.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85" w:id="1250"/>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12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предупреждающих знаков с указанием напряжения преобразователя, при холостом ходе нанесенного на корпус преобразователя.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90" w:id="1251"/>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12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изоляции первичных цепей выпрямленного тока, соответствующих их рабочему напряжению.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95" w:id="1252"/>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12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изолированных подводящих и отводящих охлаждающую воду трубопроводов от охладительной системы, имеющей потенциал преобразователя при охлаждении преобразователей водой по проточной и по циркуляционной системам трубопроводы.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00" w:id="1253"/>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12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контроля и измерения напряжения и тока оборудованного на аккумуляторной установке.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05" w:id="1254"/>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12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для отключения зарядных и подзарядных двигателей-генераторов.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10" w:id="1255"/>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12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выключателя в цепи аккумуляторной батареи, селективного по отношению к защитным аппаратам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15" w:id="1256"/>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12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постоянного контроля изоляции на шинах постоянного тока, позволяющим оценивать значение сопротивления изоляции и действующим на сигнал при снижении сопротивления изоляции одного из полюсов до 20 килоОм (далее – кОм) в сети 220 В, 10 кОм в сети 110 В, 5 кОм в сети 48 В и 3 кОм в сети 24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20" w:id="1257"/>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12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аккумуляторной батареи блокировки, не допускающей проведения заряда батареи с напряжением более 2,3 В на элемент при отключенной вентиляции.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25" w:id="1258"/>
          <w:p>
            <w:pPr>
              <w:spacing w:after="20"/>
              <w:ind w:left="20"/>
              <w:jc w:val="both"/>
            </w:pPr>
            <w:r>
              <w:rPr>
                <w:rFonts w:ascii="Times New Roman"/>
                <w:b w:val="false"/>
                <w:i w:val="false"/>
                <w:color w:val="000000"/>
                <w:sz w:val="20"/>
              </w:rPr>
              <w:t>
</w:t>
            </w:r>
            <w:r>
              <w:rPr>
                <w:rFonts w:ascii="Times New Roman"/>
                <w:b w:val="false"/>
                <w:i w:val="false"/>
                <w:color w:val="000000"/>
                <w:sz w:val="20"/>
              </w:rPr>
              <w:t>322</w:t>
            </w:r>
          </w:p>
          <w:bookmarkEnd w:id="12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неизолированных проводников, окрашенных дважды кислотостойкой, не содержащей спирта краской по всей длине, за исключением мест соединения шин, присоединения к аккумуляторам и других соединений. Смазывание неокрашенных мест техническим вазелином.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30" w:id="1259"/>
          <w:p>
            <w:pPr>
              <w:spacing w:after="20"/>
              <w:ind w:left="20"/>
              <w:jc w:val="both"/>
            </w:pPr>
            <w:r>
              <w:rPr>
                <w:rFonts w:ascii="Times New Roman"/>
                <w:b w:val="false"/>
                <w:i w:val="false"/>
                <w:color w:val="000000"/>
                <w:sz w:val="20"/>
              </w:rPr>
              <w:t>
</w:t>
            </w:r>
            <w:r>
              <w:rPr>
                <w:rFonts w:ascii="Times New Roman"/>
                <w:b w:val="false"/>
                <w:i w:val="false"/>
                <w:color w:val="000000"/>
                <w:sz w:val="20"/>
              </w:rPr>
              <w:t>323</w:t>
            </w:r>
          </w:p>
          <w:bookmarkEnd w:id="12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вентилятора в взрывобезопасном исполнении при устройстве принудительной вытяжной вентиляции.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35" w:id="1260"/>
          <w:p>
            <w:pPr>
              <w:spacing w:after="20"/>
              <w:ind w:left="20"/>
              <w:jc w:val="both"/>
            </w:pPr>
            <w:r>
              <w:rPr>
                <w:rFonts w:ascii="Times New Roman"/>
                <w:b w:val="false"/>
                <w:i w:val="false"/>
                <w:color w:val="000000"/>
                <w:sz w:val="20"/>
              </w:rPr>
              <w:t>
</w:t>
            </w:r>
            <w:r>
              <w:rPr>
                <w:rFonts w:ascii="Times New Roman"/>
                <w:b w:val="false"/>
                <w:i w:val="false"/>
                <w:color w:val="000000"/>
                <w:sz w:val="20"/>
              </w:rPr>
              <w:t>324</w:t>
            </w:r>
          </w:p>
          <w:bookmarkEnd w:id="12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установленного водопроводного крана и раковины на электростанциях, а также на подстанциях, оборудованных водопроводом, вблизи помещения аккумуляторной батареи.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40" w:id="1261"/>
          <w:p>
            <w:pPr>
              <w:spacing w:after="20"/>
              <w:ind w:left="20"/>
              <w:jc w:val="both"/>
            </w:pPr>
            <w:r>
              <w:rPr>
                <w:rFonts w:ascii="Times New Roman"/>
                <w:b w:val="false"/>
                <w:i w:val="false"/>
                <w:color w:val="000000"/>
                <w:sz w:val="20"/>
              </w:rPr>
              <w:t>
</w:t>
            </w:r>
            <w:r>
              <w:rPr>
                <w:rFonts w:ascii="Times New Roman"/>
                <w:b w:val="false"/>
                <w:i w:val="false"/>
                <w:color w:val="000000"/>
                <w:sz w:val="20"/>
              </w:rPr>
              <w:t>325</w:t>
            </w:r>
          </w:p>
          <w:bookmarkEnd w:id="12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телефонной связи и пожарной сигнализации, а также других видов сигнализации, которые требуются по условиям работы в электромашинном помещении.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45" w:id="1262"/>
          <w:p>
            <w:pPr>
              <w:spacing w:after="20"/>
              <w:ind w:left="20"/>
              <w:jc w:val="both"/>
            </w:pPr>
            <w:r>
              <w:rPr>
                <w:rFonts w:ascii="Times New Roman"/>
                <w:b w:val="false"/>
                <w:i w:val="false"/>
                <w:color w:val="000000"/>
                <w:sz w:val="20"/>
              </w:rPr>
              <w:t>
</w:t>
            </w:r>
            <w:r>
              <w:rPr>
                <w:rFonts w:ascii="Times New Roman"/>
                <w:b w:val="false"/>
                <w:i w:val="false"/>
                <w:color w:val="000000"/>
                <w:sz w:val="20"/>
              </w:rPr>
              <w:t>326</w:t>
            </w:r>
          </w:p>
          <w:bookmarkEnd w:id="12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сети питания сварочных трансформаторов, переносных светильников и электроинструмента, а также машин для уборки помещений в электромашинном помещении.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50" w:id="1263"/>
          <w:p>
            <w:pPr>
              <w:spacing w:after="20"/>
              <w:ind w:left="20"/>
              <w:jc w:val="both"/>
            </w:pPr>
            <w:r>
              <w:rPr>
                <w:rFonts w:ascii="Times New Roman"/>
                <w:b w:val="false"/>
                <w:i w:val="false"/>
                <w:color w:val="000000"/>
                <w:sz w:val="20"/>
              </w:rPr>
              <w:t>
</w:t>
            </w:r>
            <w:r>
              <w:rPr>
                <w:rFonts w:ascii="Times New Roman"/>
                <w:b w:val="false"/>
                <w:i w:val="false"/>
                <w:color w:val="000000"/>
                <w:sz w:val="20"/>
              </w:rPr>
              <w:t>327</w:t>
            </w:r>
          </w:p>
          <w:bookmarkEnd w:id="12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выполнения проходов между фундаментами или корпусами машин, между машинами и частями здания или оборудования ширины проходов не менее 1 м в свету, допускаются местные сужения проходов между выступающими частями машин и строительными конструкциями до 0,6 м на длине не более 0,5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55" w:id="1264"/>
          <w:p>
            <w:pPr>
              <w:spacing w:after="20"/>
              <w:ind w:left="20"/>
              <w:jc w:val="both"/>
            </w:pPr>
            <w:r>
              <w:rPr>
                <w:rFonts w:ascii="Times New Roman"/>
                <w:b w:val="false"/>
                <w:i w:val="false"/>
                <w:color w:val="000000"/>
                <w:sz w:val="20"/>
              </w:rPr>
              <w:t>
</w:t>
            </w:r>
            <w:r>
              <w:rPr>
                <w:rFonts w:ascii="Times New Roman"/>
                <w:b w:val="false"/>
                <w:i w:val="false"/>
                <w:color w:val="000000"/>
                <w:sz w:val="20"/>
              </w:rPr>
              <w:t>328</w:t>
            </w:r>
          </w:p>
          <w:bookmarkEnd w:id="12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расстояния в свету между корпусом машины и стеной здания или между корпусами, а также между торцами рядом стоящих машин при наличии прохода с другой стороны машин не менее 0,3 м при высоте машин до 1 м от уровня пола и не менее 0,6 м при высоте машин более 1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60" w:id="1265"/>
          <w:p>
            <w:pPr>
              <w:spacing w:after="20"/>
              <w:ind w:left="20"/>
              <w:jc w:val="both"/>
            </w:pPr>
            <w:r>
              <w:rPr>
                <w:rFonts w:ascii="Times New Roman"/>
                <w:b w:val="false"/>
                <w:i w:val="false"/>
                <w:color w:val="000000"/>
                <w:sz w:val="20"/>
              </w:rPr>
              <w:t>
</w:t>
            </w:r>
            <w:r>
              <w:rPr>
                <w:rFonts w:ascii="Times New Roman"/>
                <w:b w:val="false"/>
                <w:i w:val="false"/>
                <w:color w:val="000000"/>
                <w:sz w:val="20"/>
              </w:rPr>
              <w:t>329</w:t>
            </w:r>
          </w:p>
          <w:bookmarkEnd w:id="12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ширины прохода обслуживания между машинами и фасадом (лицевой стороной обслуживания) пульта управления или щита управления не менее 2 м, при установке щитов в шкафу выбор расстояния производить от машины до закрытой двери или стенки шкафа.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65" w:id="1266"/>
          <w:p>
            <w:pPr>
              <w:spacing w:after="20"/>
              <w:ind w:left="20"/>
              <w:jc w:val="both"/>
            </w:pPr>
            <w:r>
              <w:rPr>
                <w:rFonts w:ascii="Times New Roman"/>
                <w:b w:val="false"/>
                <w:i w:val="false"/>
                <w:color w:val="000000"/>
                <w:sz w:val="20"/>
              </w:rPr>
              <w:t>
</w:t>
            </w:r>
            <w:r>
              <w:rPr>
                <w:rFonts w:ascii="Times New Roman"/>
                <w:b w:val="false"/>
                <w:i w:val="false"/>
                <w:color w:val="000000"/>
                <w:sz w:val="20"/>
              </w:rPr>
              <w:t>330</w:t>
            </w:r>
          </w:p>
          <w:bookmarkEnd w:id="12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прохода между корпусом машины и торцом пульта управления или щита управления шириной не менее 1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70" w:id="1267"/>
          <w:p>
            <w:pPr>
              <w:spacing w:after="20"/>
              <w:ind w:left="20"/>
              <w:jc w:val="both"/>
            </w:pPr>
            <w:r>
              <w:rPr>
                <w:rFonts w:ascii="Times New Roman"/>
                <w:b w:val="false"/>
                <w:i w:val="false"/>
                <w:color w:val="000000"/>
                <w:sz w:val="20"/>
              </w:rPr>
              <w:t>
</w:t>
            </w:r>
            <w:r>
              <w:rPr>
                <w:rFonts w:ascii="Times New Roman"/>
                <w:b w:val="false"/>
                <w:i w:val="false"/>
                <w:color w:val="000000"/>
                <w:sz w:val="20"/>
              </w:rPr>
              <w:t>331</w:t>
            </w:r>
          </w:p>
          <w:bookmarkEnd w:id="12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несгораемой площадки шириной не менее 600 мм с поручнями и лестницами в случаях, когда верхняя отметка фундаментной плиты машины находится выше или ниже отметки пола электромашинного помещения более чем на 400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75" w:id="1268"/>
          <w:p>
            <w:pPr>
              <w:spacing w:after="20"/>
              <w:ind w:left="20"/>
              <w:jc w:val="both"/>
            </w:pPr>
            <w:r>
              <w:rPr>
                <w:rFonts w:ascii="Times New Roman"/>
                <w:b w:val="false"/>
                <w:i w:val="false"/>
                <w:color w:val="000000"/>
                <w:sz w:val="20"/>
              </w:rPr>
              <w:t>
</w:t>
            </w:r>
            <w:r>
              <w:rPr>
                <w:rFonts w:ascii="Times New Roman"/>
                <w:b w:val="false"/>
                <w:i w:val="false"/>
                <w:color w:val="000000"/>
                <w:sz w:val="20"/>
              </w:rPr>
              <w:t>332</w:t>
            </w:r>
          </w:p>
          <w:bookmarkEnd w:id="12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перилами на площадках обслуживания, расположенных на высоте до 2 м над уровнем пола, а на высоте более 2 м - перилами и бортовыми барьерами.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80" w:id="1269"/>
          <w:p>
            <w:pPr>
              <w:spacing w:after="20"/>
              <w:ind w:left="20"/>
              <w:jc w:val="both"/>
            </w:pPr>
            <w:r>
              <w:rPr>
                <w:rFonts w:ascii="Times New Roman"/>
                <w:b w:val="false"/>
                <w:i w:val="false"/>
                <w:color w:val="000000"/>
                <w:sz w:val="20"/>
              </w:rPr>
              <w:t>
</w:t>
            </w:r>
            <w:r>
              <w:rPr>
                <w:rFonts w:ascii="Times New Roman"/>
                <w:b w:val="false"/>
                <w:i w:val="false"/>
                <w:color w:val="000000"/>
                <w:sz w:val="20"/>
              </w:rPr>
              <w:t>333</w:t>
            </w:r>
          </w:p>
          <w:bookmarkEnd w:id="12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возможности заезда автотранспорта в электромашинное помещение, в зону действия грузоподъемных устройств, если доставка оборудования производится автотранспортом.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85" w:id="1270"/>
          <w:p>
            <w:pPr>
              <w:spacing w:after="20"/>
              <w:ind w:left="20"/>
              <w:jc w:val="both"/>
            </w:pPr>
            <w:r>
              <w:rPr>
                <w:rFonts w:ascii="Times New Roman"/>
                <w:b w:val="false"/>
                <w:i w:val="false"/>
                <w:color w:val="000000"/>
                <w:sz w:val="20"/>
              </w:rPr>
              <w:t>
</w:t>
            </w:r>
            <w:r>
              <w:rPr>
                <w:rFonts w:ascii="Times New Roman"/>
                <w:b w:val="false"/>
                <w:i w:val="false"/>
                <w:color w:val="000000"/>
                <w:sz w:val="20"/>
              </w:rPr>
              <w:t>334</w:t>
            </w:r>
          </w:p>
          <w:bookmarkEnd w:id="12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электрических светильников над открытыми шинами распределительного устройства расположенных в электромашинном помещении и открытыми токопроводами, также электрические светильники, обслуживаемые с пола, не располагаются над вращающимися машинами.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90" w:id="1271"/>
          <w:p>
            <w:pPr>
              <w:spacing w:after="20"/>
              <w:ind w:left="20"/>
              <w:jc w:val="both"/>
            </w:pPr>
            <w:r>
              <w:rPr>
                <w:rFonts w:ascii="Times New Roman"/>
                <w:b w:val="false"/>
                <w:i w:val="false"/>
                <w:color w:val="000000"/>
                <w:sz w:val="20"/>
              </w:rPr>
              <w:t>
</w:t>
            </w:r>
            <w:r>
              <w:rPr>
                <w:rFonts w:ascii="Times New Roman"/>
                <w:b w:val="false"/>
                <w:i w:val="false"/>
                <w:color w:val="000000"/>
                <w:sz w:val="20"/>
              </w:rPr>
              <w:t>335</w:t>
            </w:r>
          </w:p>
          <w:bookmarkEnd w:id="12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вне электромашинного помещения оборудования централизованных систем смазки, в том числе предназначенной только для электрических машин.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95" w:id="1272"/>
          <w:p>
            <w:pPr>
              <w:spacing w:after="20"/>
              <w:ind w:left="20"/>
              <w:jc w:val="both"/>
            </w:pPr>
            <w:r>
              <w:rPr>
                <w:rFonts w:ascii="Times New Roman"/>
                <w:b w:val="false"/>
                <w:i w:val="false"/>
                <w:color w:val="000000"/>
                <w:sz w:val="20"/>
              </w:rPr>
              <w:t>
</w:t>
            </w:r>
            <w:r>
              <w:rPr>
                <w:rFonts w:ascii="Times New Roman"/>
                <w:b w:val="false"/>
                <w:i w:val="false"/>
                <w:color w:val="000000"/>
                <w:sz w:val="20"/>
              </w:rPr>
              <w:t>336</w:t>
            </w:r>
          </w:p>
          <w:bookmarkEnd w:id="12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системах смазки электрических машин мощностью более 1 МВт указателей уровня масла и приборов контроля температуры масла и подшипников, а при наличии циркуляционной смазки, кроме того, приборов контроля протекания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00" w:id="1273"/>
          <w:p>
            <w:pPr>
              <w:spacing w:after="20"/>
              <w:ind w:left="20"/>
              <w:jc w:val="both"/>
            </w:pPr>
            <w:r>
              <w:rPr>
                <w:rFonts w:ascii="Times New Roman"/>
                <w:b w:val="false"/>
                <w:i w:val="false"/>
                <w:color w:val="000000"/>
                <w:sz w:val="20"/>
              </w:rPr>
              <w:t>
</w:t>
            </w:r>
            <w:r>
              <w:rPr>
                <w:rFonts w:ascii="Times New Roman"/>
                <w:b w:val="false"/>
                <w:i w:val="false"/>
                <w:color w:val="000000"/>
                <w:sz w:val="20"/>
              </w:rPr>
              <w:t>337</w:t>
            </w:r>
          </w:p>
          <w:bookmarkEnd w:id="12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трубопроводов масла и воды, прокладываемые к подшипникам открыто или в каналах со съемными покрытиями из несгораемых материалов.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05" w:id="1274"/>
          <w:p>
            <w:pPr>
              <w:spacing w:after="20"/>
              <w:ind w:left="20"/>
              <w:jc w:val="both"/>
            </w:pPr>
            <w:r>
              <w:rPr>
                <w:rFonts w:ascii="Times New Roman"/>
                <w:b w:val="false"/>
                <w:i w:val="false"/>
                <w:color w:val="000000"/>
                <w:sz w:val="20"/>
              </w:rPr>
              <w:t>
</w:t>
            </w:r>
            <w:r>
              <w:rPr>
                <w:rFonts w:ascii="Times New Roman"/>
                <w:b w:val="false"/>
                <w:i w:val="false"/>
                <w:color w:val="000000"/>
                <w:sz w:val="20"/>
              </w:rPr>
              <w:t>338</w:t>
            </w:r>
          </w:p>
          <w:bookmarkEnd w:id="12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диафрагм и вентилей, которые установлены непосредственно у мест подвода смазки к подшипникам электрических машин.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10" w:id="1275"/>
          <w:p>
            <w:pPr>
              <w:spacing w:after="20"/>
              <w:ind w:left="20"/>
              <w:jc w:val="both"/>
            </w:pPr>
            <w:r>
              <w:rPr>
                <w:rFonts w:ascii="Times New Roman"/>
                <w:b w:val="false"/>
                <w:i w:val="false"/>
                <w:color w:val="000000"/>
                <w:sz w:val="20"/>
              </w:rPr>
              <w:t>
</w:t>
            </w:r>
            <w:r>
              <w:rPr>
                <w:rFonts w:ascii="Times New Roman"/>
                <w:b w:val="false"/>
                <w:i w:val="false"/>
                <w:color w:val="000000"/>
                <w:sz w:val="20"/>
              </w:rPr>
              <w:t>339</w:t>
            </w:r>
          </w:p>
          <w:bookmarkEnd w:id="12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труб, электрически изолированных от подшипников и других деталей машины, подводящие масло к подшипникам, электрически изолированных от фундаментной плиты.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15" w:id="1276"/>
          <w:p>
            <w:pPr>
              <w:spacing w:after="20"/>
              <w:ind w:left="20"/>
              <w:jc w:val="both"/>
            </w:pPr>
            <w:r>
              <w:rPr>
                <w:rFonts w:ascii="Times New Roman"/>
                <w:b w:val="false"/>
                <w:i w:val="false"/>
                <w:color w:val="000000"/>
                <w:sz w:val="20"/>
              </w:rPr>
              <w:t>
</w:t>
            </w:r>
            <w:r>
              <w:rPr>
                <w:rFonts w:ascii="Times New Roman"/>
                <w:b w:val="false"/>
                <w:i w:val="false"/>
                <w:color w:val="000000"/>
                <w:sz w:val="20"/>
              </w:rPr>
              <w:t>340</w:t>
            </w:r>
          </w:p>
          <w:bookmarkEnd w:id="12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генераторах и синхронных компенсаторах контрольно-измерительных приборов, устройств управления, сигнализации, защиты, устройств автоматического гашения поля, защит ротора от перенапряжений, автоматического регулирования возбуждения, а также устройств автоматики для обеспечения автоматического пуска, работы и останова агрегата.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20" w:id="1277"/>
          <w:p>
            <w:pPr>
              <w:spacing w:after="20"/>
              <w:ind w:left="20"/>
              <w:jc w:val="both"/>
            </w:pPr>
            <w:r>
              <w:rPr>
                <w:rFonts w:ascii="Times New Roman"/>
                <w:b w:val="false"/>
                <w:i w:val="false"/>
                <w:color w:val="000000"/>
                <w:sz w:val="20"/>
              </w:rPr>
              <w:t>
</w:t>
            </w:r>
            <w:r>
              <w:rPr>
                <w:rFonts w:ascii="Times New Roman"/>
                <w:b w:val="false"/>
                <w:i w:val="false"/>
                <w:color w:val="000000"/>
                <w:sz w:val="20"/>
              </w:rPr>
              <w:t>341</w:t>
            </w:r>
          </w:p>
          <w:bookmarkEnd w:id="12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турбогенераторов, мощностью 100 МВт и более, синхронных компенсаторов с водородным охлаждением оборудованных устройствами дистанционного контроля вибрации подшипников.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25" w:id="1278"/>
          <w:p>
            <w:pPr>
              <w:spacing w:after="20"/>
              <w:ind w:left="20"/>
              <w:jc w:val="both"/>
            </w:pPr>
            <w:r>
              <w:rPr>
                <w:rFonts w:ascii="Times New Roman"/>
                <w:b w:val="false"/>
                <w:i w:val="false"/>
                <w:color w:val="000000"/>
                <w:sz w:val="20"/>
              </w:rPr>
              <w:t>
</w:t>
            </w:r>
            <w:r>
              <w:rPr>
                <w:rFonts w:ascii="Times New Roman"/>
                <w:b w:val="false"/>
                <w:i w:val="false"/>
                <w:color w:val="000000"/>
                <w:sz w:val="20"/>
              </w:rPr>
              <w:t>342</w:t>
            </w:r>
          </w:p>
          <w:bookmarkEnd w:id="12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задвижек в каждой секции газоохладителей и теплообменников для отключения ее от напорного и сливного коллекторов и для распределения воды по отдельным секциям.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30" w:id="1279"/>
          <w:p>
            <w:pPr>
              <w:spacing w:after="20"/>
              <w:ind w:left="20"/>
              <w:jc w:val="both"/>
            </w:pPr>
            <w:r>
              <w:rPr>
                <w:rFonts w:ascii="Times New Roman"/>
                <w:b w:val="false"/>
                <w:i w:val="false"/>
                <w:color w:val="000000"/>
                <w:sz w:val="20"/>
              </w:rPr>
              <w:t>
</w:t>
            </w:r>
            <w:r>
              <w:rPr>
                <w:rFonts w:ascii="Times New Roman"/>
                <w:b w:val="false"/>
                <w:i w:val="false"/>
                <w:color w:val="000000"/>
                <w:sz w:val="20"/>
              </w:rPr>
              <w:t>343</w:t>
            </w:r>
          </w:p>
          <w:bookmarkEnd w:id="12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кранов для выпуска воздуха в каждой секции газоохладителей и теплообменников в самой высокой точке.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35" w:id="1280"/>
          <w:p>
            <w:pPr>
              <w:spacing w:after="20"/>
              <w:ind w:left="20"/>
              <w:jc w:val="both"/>
            </w:pPr>
            <w:r>
              <w:rPr>
                <w:rFonts w:ascii="Times New Roman"/>
                <w:b w:val="false"/>
                <w:i w:val="false"/>
                <w:color w:val="000000"/>
                <w:sz w:val="20"/>
              </w:rPr>
              <w:t>
</w:t>
            </w:r>
            <w:r>
              <w:rPr>
                <w:rFonts w:ascii="Times New Roman"/>
                <w:b w:val="false"/>
                <w:i w:val="false"/>
                <w:color w:val="000000"/>
                <w:sz w:val="20"/>
              </w:rPr>
              <w:t>344</w:t>
            </w:r>
          </w:p>
          <w:bookmarkEnd w:id="12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резервного насоса, автоматически включающегося при отключении работающего, а также при снижении давления охлаждающей воды в схеме подачи охлаждающей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40" w:id="1281"/>
          <w:p>
            <w:pPr>
              <w:spacing w:after="20"/>
              <w:ind w:left="20"/>
              <w:jc w:val="both"/>
            </w:pPr>
            <w:r>
              <w:rPr>
                <w:rFonts w:ascii="Times New Roman"/>
                <w:b w:val="false"/>
                <w:i w:val="false"/>
                <w:color w:val="000000"/>
                <w:sz w:val="20"/>
              </w:rPr>
              <w:t>
</w:t>
            </w:r>
            <w:r>
              <w:rPr>
                <w:rFonts w:ascii="Times New Roman"/>
                <w:b w:val="false"/>
                <w:i w:val="false"/>
                <w:color w:val="000000"/>
                <w:sz w:val="20"/>
              </w:rPr>
              <w:t>345</w:t>
            </w:r>
          </w:p>
          <w:bookmarkEnd w:id="12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синхронных компенсаторов резервного питания от постоянно действующего надежного источника охлаждающей воды (система технической воды, баки).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45" w:id="1282"/>
          <w:p>
            <w:pPr>
              <w:spacing w:after="20"/>
              <w:ind w:left="20"/>
              <w:jc w:val="both"/>
            </w:pPr>
            <w:r>
              <w:rPr>
                <w:rFonts w:ascii="Times New Roman"/>
                <w:b w:val="false"/>
                <w:i w:val="false"/>
                <w:color w:val="000000"/>
                <w:sz w:val="20"/>
              </w:rPr>
              <w:t>
</w:t>
            </w:r>
            <w:r>
              <w:rPr>
                <w:rFonts w:ascii="Times New Roman"/>
                <w:b w:val="false"/>
                <w:i w:val="false"/>
                <w:color w:val="000000"/>
                <w:sz w:val="20"/>
              </w:rPr>
              <w:t>346</w:t>
            </w:r>
          </w:p>
          <w:bookmarkEnd w:id="12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расходомера для установки на питающих трубопроводах технического водоснабжения генераторов.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50" w:id="1283"/>
          <w:p>
            <w:pPr>
              <w:spacing w:after="20"/>
              <w:ind w:left="20"/>
              <w:jc w:val="both"/>
            </w:pPr>
            <w:r>
              <w:rPr>
                <w:rFonts w:ascii="Times New Roman"/>
                <w:b w:val="false"/>
                <w:i w:val="false"/>
                <w:color w:val="000000"/>
                <w:sz w:val="20"/>
              </w:rPr>
              <w:t>
</w:t>
            </w:r>
            <w:r>
              <w:rPr>
                <w:rFonts w:ascii="Times New Roman"/>
                <w:b w:val="false"/>
                <w:i w:val="false"/>
                <w:color w:val="000000"/>
                <w:sz w:val="20"/>
              </w:rPr>
              <w:t>347</w:t>
            </w:r>
          </w:p>
          <w:bookmarkEnd w:id="12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манометров, показывающих давление охлаждающей воды в напорном коллекторе, давление водорода в корпусе турбогенератора, давление углекислого газа (азота) в газопроводе к генератору устройства сигнализации снижения давления воды в напорном коллекторе пост газового управления, щитов управления газомасляным и водяным хозяйствами для установки на площадке турбины, соединенной с турбогенератором, который имеет водяное или водородное охлаждение.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55" w:id="1284"/>
          <w:p>
            <w:pPr>
              <w:spacing w:after="20"/>
              <w:ind w:left="20"/>
              <w:jc w:val="both"/>
            </w:pPr>
            <w:r>
              <w:rPr>
                <w:rFonts w:ascii="Times New Roman"/>
                <w:b w:val="false"/>
                <w:i w:val="false"/>
                <w:color w:val="000000"/>
                <w:sz w:val="20"/>
              </w:rPr>
              <w:t>
</w:t>
            </w:r>
            <w:r>
              <w:rPr>
                <w:rFonts w:ascii="Times New Roman"/>
                <w:b w:val="false"/>
                <w:i w:val="false"/>
                <w:color w:val="000000"/>
                <w:sz w:val="20"/>
              </w:rPr>
              <w:t>348</w:t>
            </w:r>
          </w:p>
          <w:bookmarkEnd w:id="12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манометров на напорном коллекторе и на насосах для установки на месте установки насосов газоохладителей, теплообменников и маслоохладителей.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60" w:id="1285"/>
          <w:p>
            <w:pPr>
              <w:spacing w:after="20"/>
              <w:ind w:left="20"/>
              <w:jc w:val="both"/>
            </w:pPr>
            <w:r>
              <w:rPr>
                <w:rFonts w:ascii="Times New Roman"/>
                <w:b w:val="false"/>
                <w:i w:val="false"/>
                <w:color w:val="000000"/>
                <w:sz w:val="20"/>
              </w:rPr>
              <w:t>
</w:t>
            </w:r>
            <w:r>
              <w:rPr>
                <w:rFonts w:ascii="Times New Roman"/>
                <w:b w:val="false"/>
                <w:i w:val="false"/>
                <w:color w:val="000000"/>
                <w:sz w:val="20"/>
              </w:rPr>
              <w:t>349</w:t>
            </w:r>
          </w:p>
          <w:bookmarkEnd w:id="12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встроенных гильз для ртутных термометров на напорных и сливных трубопроводах газоохладителей, теплообменников и маслоохладителей.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65" w:id="1286"/>
          <w:p>
            <w:pPr>
              <w:spacing w:after="20"/>
              <w:ind w:left="20"/>
              <w:jc w:val="both"/>
            </w:pPr>
            <w:r>
              <w:rPr>
                <w:rFonts w:ascii="Times New Roman"/>
                <w:b w:val="false"/>
                <w:i w:val="false"/>
                <w:color w:val="000000"/>
                <w:sz w:val="20"/>
              </w:rPr>
              <w:t>
</w:t>
            </w:r>
            <w:r>
              <w:rPr>
                <w:rFonts w:ascii="Times New Roman"/>
                <w:b w:val="false"/>
                <w:i w:val="false"/>
                <w:color w:val="000000"/>
                <w:sz w:val="20"/>
              </w:rPr>
              <w:t>350</w:t>
            </w:r>
          </w:p>
          <w:bookmarkEnd w:id="12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возможности слива воды из охлаждающей системы при останове агрегата для синхронных компенсаторов, устанавливаемых на открытом воздухе.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70" w:id="1287"/>
          <w:p>
            <w:pPr>
              <w:spacing w:after="20"/>
              <w:ind w:left="20"/>
              <w:jc w:val="both"/>
            </w:pPr>
            <w:r>
              <w:rPr>
                <w:rFonts w:ascii="Times New Roman"/>
                <w:b w:val="false"/>
                <w:i w:val="false"/>
                <w:color w:val="000000"/>
                <w:sz w:val="20"/>
              </w:rPr>
              <w:t>
</w:t>
            </w:r>
            <w:r>
              <w:rPr>
                <w:rFonts w:ascii="Times New Roman"/>
                <w:b w:val="false"/>
                <w:i w:val="false"/>
                <w:color w:val="000000"/>
                <w:sz w:val="20"/>
              </w:rPr>
              <w:t>351</w:t>
            </w:r>
          </w:p>
          <w:bookmarkEnd w:id="12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трубопроводов циркуляционных систем смазки и водородных уплотнений турбогенераторов и синхронных компенсаторов с водородным охлаждением выполненные из цельнотянутых труб.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75" w:id="1288"/>
          <w:p>
            <w:pPr>
              <w:spacing w:after="20"/>
              <w:ind w:left="20"/>
              <w:jc w:val="both"/>
            </w:pPr>
            <w:r>
              <w:rPr>
                <w:rFonts w:ascii="Times New Roman"/>
                <w:b w:val="false"/>
                <w:i w:val="false"/>
                <w:color w:val="000000"/>
                <w:sz w:val="20"/>
              </w:rPr>
              <w:t>
</w:t>
            </w:r>
            <w:r>
              <w:rPr>
                <w:rFonts w:ascii="Times New Roman"/>
                <w:b w:val="false"/>
                <w:i w:val="false"/>
                <w:color w:val="000000"/>
                <w:sz w:val="20"/>
              </w:rPr>
              <w:t>352</w:t>
            </w:r>
          </w:p>
          <w:bookmarkEnd w:id="12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гидрогенераторов подпятников и подшипников, расположенных над ротором, электрически изолированных от корпуса.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80" w:id="1289"/>
          <w:p>
            <w:pPr>
              <w:spacing w:after="20"/>
              <w:ind w:left="20"/>
              <w:jc w:val="both"/>
            </w:pPr>
            <w:r>
              <w:rPr>
                <w:rFonts w:ascii="Times New Roman"/>
                <w:b w:val="false"/>
                <w:i w:val="false"/>
                <w:color w:val="000000"/>
                <w:sz w:val="20"/>
              </w:rPr>
              <w:t>
</w:t>
            </w:r>
            <w:r>
              <w:rPr>
                <w:rFonts w:ascii="Times New Roman"/>
                <w:b w:val="false"/>
                <w:i w:val="false"/>
                <w:color w:val="000000"/>
                <w:sz w:val="20"/>
              </w:rPr>
              <w:t>353</w:t>
            </w:r>
          </w:p>
          <w:bookmarkEnd w:id="12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синхронного компенсатора подшипников электрически изолированых от корпуса компенсатора и маслопроводов, при этом у синхронного компенсатора с непосредственно присоединенным возбудителем допускается наличие только одного изолированого подшипника (со стороны, противоположной возбудителю).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85" w:id="1290"/>
          <w:p>
            <w:pPr>
              <w:spacing w:after="20"/>
              <w:ind w:left="20"/>
              <w:jc w:val="both"/>
            </w:pPr>
            <w:r>
              <w:rPr>
                <w:rFonts w:ascii="Times New Roman"/>
                <w:b w:val="false"/>
                <w:i w:val="false"/>
                <w:color w:val="000000"/>
                <w:sz w:val="20"/>
              </w:rPr>
              <w:t>
</w:t>
            </w:r>
            <w:r>
              <w:rPr>
                <w:rFonts w:ascii="Times New Roman"/>
                <w:b w:val="false"/>
                <w:i w:val="false"/>
                <w:color w:val="000000"/>
                <w:sz w:val="20"/>
              </w:rPr>
              <w:t>354</w:t>
            </w:r>
          </w:p>
          <w:bookmarkEnd w:id="12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смотровых стекол для наблюдения за струей выходящего масла в сливных патрубках подшипников с циркуляционной смазкой и водородных уплотнений, при этом для освещения смотровых стекол должны применяться светильники, присоединенные к сети аварийного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90" w:id="1291"/>
          <w:p>
            <w:pPr>
              <w:spacing w:after="20"/>
              <w:ind w:left="20"/>
              <w:jc w:val="both"/>
            </w:pPr>
            <w:r>
              <w:rPr>
                <w:rFonts w:ascii="Times New Roman"/>
                <w:b w:val="false"/>
                <w:i w:val="false"/>
                <w:color w:val="000000"/>
                <w:sz w:val="20"/>
              </w:rPr>
              <w:t>
</w:t>
            </w:r>
            <w:r>
              <w:rPr>
                <w:rFonts w:ascii="Times New Roman"/>
                <w:b w:val="false"/>
                <w:i w:val="false"/>
                <w:color w:val="000000"/>
                <w:sz w:val="20"/>
              </w:rPr>
              <w:t>355</w:t>
            </w:r>
          </w:p>
          <w:bookmarkEnd w:id="12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автоматических газоанализаторов контроля наличия водорода в картерах подшипников и закрытых токопроводах для турбогенераторов с непосредственным водородным охлаждением обмоток.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95" w:id="1292"/>
          <w:p>
            <w:pPr>
              <w:spacing w:after="20"/>
              <w:ind w:left="20"/>
              <w:jc w:val="both"/>
            </w:pPr>
            <w:r>
              <w:rPr>
                <w:rFonts w:ascii="Times New Roman"/>
                <w:b w:val="false"/>
                <w:i w:val="false"/>
                <w:color w:val="000000"/>
                <w:sz w:val="20"/>
              </w:rPr>
              <w:t>
</w:t>
            </w:r>
            <w:r>
              <w:rPr>
                <w:rFonts w:ascii="Times New Roman"/>
                <w:b w:val="false"/>
                <w:i w:val="false"/>
                <w:color w:val="000000"/>
                <w:sz w:val="20"/>
              </w:rPr>
              <w:t>356</w:t>
            </w:r>
          </w:p>
          <w:bookmarkEnd w:id="12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системе возбуждения генератора: возбудителя, автоматического регулятора возбуждения, коммутационной аппаратуры, измерительного прибора, средств защиты ротора от перенапряжения и защиты оборудования системы возбуждения от повреждений.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00" w:id="1293"/>
          <w:p>
            <w:pPr>
              <w:spacing w:after="20"/>
              <w:ind w:left="20"/>
              <w:jc w:val="both"/>
            </w:pPr>
            <w:r>
              <w:rPr>
                <w:rFonts w:ascii="Times New Roman"/>
                <w:b w:val="false"/>
                <w:i w:val="false"/>
                <w:color w:val="000000"/>
                <w:sz w:val="20"/>
              </w:rPr>
              <w:t>
</w:t>
            </w:r>
            <w:r>
              <w:rPr>
                <w:rFonts w:ascii="Times New Roman"/>
                <w:b w:val="false"/>
                <w:i w:val="false"/>
                <w:color w:val="000000"/>
                <w:sz w:val="20"/>
              </w:rPr>
              <w:t>357</w:t>
            </w:r>
          </w:p>
          <w:bookmarkEnd w:id="12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рубильника для присоединения к обмотке возбуждения генератора.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05" w:id="1294"/>
          <w:p>
            <w:pPr>
              <w:spacing w:after="20"/>
              <w:ind w:left="20"/>
              <w:jc w:val="both"/>
            </w:pPr>
            <w:r>
              <w:rPr>
                <w:rFonts w:ascii="Times New Roman"/>
                <w:b w:val="false"/>
                <w:i w:val="false"/>
                <w:color w:val="000000"/>
                <w:sz w:val="20"/>
              </w:rPr>
              <w:t>
</w:t>
            </w:r>
            <w:r>
              <w:rPr>
                <w:rFonts w:ascii="Times New Roman"/>
                <w:b w:val="false"/>
                <w:i w:val="false"/>
                <w:color w:val="000000"/>
                <w:sz w:val="20"/>
              </w:rPr>
              <w:t>358</w:t>
            </w:r>
          </w:p>
          <w:bookmarkEnd w:id="12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всех системах возбуждения (основные и резервные) устройств, обеспечивающие при подаче импульса на гашение поля полное развозбуждение (гашение поля) синхронного генератора или компенсатора независимо от срабатывания автоматического гашение поля.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10" w:id="1295"/>
          <w:p>
            <w:pPr>
              <w:spacing w:after="20"/>
              <w:ind w:left="20"/>
              <w:jc w:val="both"/>
            </w:pPr>
            <w:r>
              <w:rPr>
                <w:rFonts w:ascii="Times New Roman"/>
                <w:b w:val="false"/>
                <w:i w:val="false"/>
                <w:color w:val="000000"/>
                <w:sz w:val="20"/>
              </w:rPr>
              <w:t>
</w:t>
            </w:r>
            <w:r>
              <w:rPr>
                <w:rFonts w:ascii="Times New Roman"/>
                <w:b w:val="false"/>
                <w:i w:val="false"/>
                <w:color w:val="000000"/>
                <w:sz w:val="20"/>
              </w:rPr>
              <w:t>359</w:t>
            </w:r>
          </w:p>
          <w:bookmarkEnd w:id="12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водяного охлаждения возбудителя обеспечивающую возможность полного спуска воды из системы, выпуска воздуха при заполнении системы водой, периодической чистки теплообменников, при этом закрытие и открытие задвижек системы охлаждения на одном из возбудителей не должны приводить к изменению режима охлаждения на другом возбудителе.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15" w:id="1296"/>
          <w:p>
            <w:pPr>
              <w:spacing w:after="20"/>
              <w:ind w:left="20"/>
              <w:jc w:val="both"/>
            </w:pPr>
            <w:r>
              <w:rPr>
                <w:rFonts w:ascii="Times New Roman"/>
                <w:b w:val="false"/>
                <w:i w:val="false"/>
                <w:color w:val="000000"/>
                <w:sz w:val="20"/>
              </w:rPr>
              <w:t>
</w:t>
            </w:r>
            <w:r>
              <w:rPr>
                <w:rFonts w:ascii="Times New Roman"/>
                <w:b w:val="false"/>
                <w:i w:val="false"/>
                <w:color w:val="000000"/>
                <w:sz w:val="20"/>
              </w:rPr>
              <w:t>360</w:t>
            </w:r>
          </w:p>
          <w:bookmarkEnd w:id="12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пола помещений выпрямительных установок, с водяной системой охлаждения выполненного таким образом, чтобы при утечках воды исключалась возможность ее попадания на токопроводы, комплектное распределительное устройство (далее – КРУ) и другое электрооборудование, расположенное ниже системы охлаждения.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20" w:id="1297"/>
          <w:p>
            <w:pPr>
              <w:spacing w:after="20"/>
              <w:ind w:left="20"/>
              <w:jc w:val="both"/>
            </w:pPr>
            <w:r>
              <w:rPr>
                <w:rFonts w:ascii="Times New Roman"/>
                <w:b w:val="false"/>
                <w:i w:val="false"/>
                <w:color w:val="000000"/>
                <w:sz w:val="20"/>
              </w:rPr>
              <w:t>
</w:t>
            </w:r>
            <w:r>
              <w:rPr>
                <w:rFonts w:ascii="Times New Roman"/>
                <w:b w:val="false"/>
                <w:i w:val="false"/>
                <w:color w:val="000000"/>
                <w:sz w:val="20"/>
              </w:rPr>
              <w:t>361</w:t>
            </w:r>
          </w:p>
          <w:bookmarkEnd w:id="12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 турбогенераторов резервного возбуждения, схема которого должна обеспечивать переключение с рабочего возбуждения на резервное и обратно без отключения генераторов от сети.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25" w:id="1298"/>
          <w:p>
            <w:pPr>
              <w:spacing w:after="20"/>
              <w:ind w:left="20"/>
              <w:jc w:val="both"/>
            </w:pPr>
            <w:r>
              <w:rPr>
                <w:rFonts w:ascii="Times New Roman"/>
                <w:b w:val="false"/>
                <w:i w:val="false"/>
                <w:color w:val="000000"/>
                <w:sz w:val="20"/>
              </w:rPr>
              <w:t>
</w:t>
            </w:r>
            <w:r>
              <w:rPr>
                <w:rFonts w:ascii="Times New Roman"/>
                <w:b w:val="false"/>
                <w:i w:val="false"/>
                <w:color w:val="000000"/>
                <w:sz w:val="20"/>
              </w:rPr>
              <w:t>362</w:t>
            </w:r>
          </w:p>
          <w:bookmarkEnd w:id="12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дистанционного переключения с рабочего возбуждения на резервное и обратно, на турбогенераторах с непосредственным охлаждением обмотки ротора.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30" w:id="1299"/>
          <w:p>
            <w:pPr>
              <w:spacing w:after="20"/>
              <w:ind w:left="20"/>
              <w:jc w:val="both"/>
            </w:pPr>
            <w:r>
              <w:rPr>
                <w:rFonts w:ascii="Times New Roman"/>
                <w:b w:val="false"/>
                <w:i w:val="false"/>
                <w:color w:val="000000"/>
                <w:sz w:val="20"/>
              </w:rPr>
              <w:t>
</w:t>
            </w:r>
            <w:r>
              <w:rPr>
                <w:rFonts w:ascii="Times New Roman"/>
                <w:b w:val="false"/>
                <w:i w:val="false"/>
                <w:color w:val="000000"/>
                <w:sz w:val="20"/>
              </w:rPr>
              <w:t>363</w:t>
            </w:r>
          </w:p>
          <w:bookmarkEnd w:id="12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электродвигателей и аппаратов, установленных доступными для осмотра и замены, а также по возможности для ремонта на месте установки.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35" w:id="1300"/>
          <w:p>
            <w:pPr>
              <w:spacing w:after="20"/>
              <w:ind w:left="20"/>
              <w:jc w:val="both"/>
            </w:pPr>
            <w:r>
              <w:rPr>
                <w:rFonts w:ascii="Times New Roman"/>
                <w:b w:val="false"/>
                <w:i w:val="false"/>
                <w:color w:val="000000"/>
                <w:sz w:val="20"/>
              </w:rPr>
              <w:t>
</w:t>
            </w:r>
            <w:r>
              <w:rPr>
                <w:rFonts w:ascii="Times New Roman"/>
                <w:b w:val="false"/>
                <w:i w:val="false"/>
                <w:color w:val="000000"/>
                <w:sz w:val="20"/>
              </w:rPr>
              <w:t>364</w:t>
            </w:r>
          </w:p>
          <w:bookmarkEnd w:id="13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приборов контроля температуры воздуха и охлаждающей воды при замкнутой принудительной системе вентиляции электродвигателей.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40" w:id="1301"/>
          <w:p>
            <w:pPr>
              <w:spacing w:after="20"/>
              <w:ind w:left="20"/>
              <w:jc w:val="both"/>
            </w:pPr>
            <w:r>
              <w:rPr>
                <w:rFonts w:ascii="Times New Roman"/>
                <w:b w:val="false"/>
                <w:i w:val="false"/>
                <w:color w:val="000000"/>
                <w:sz w:val="20"/>
              </w:rPr>
              <w:t>
</w:t>
            </w:r>
            <w:r>
              <w:rPr>
                <w:rFonts w:ascii="Times New Roman"/>
                <w:b w:val="false"/>
                <w:i w:val="false"/>
                <w:color w:val="000000"/>
                <w:sz w:val="20"/>
              </w:rPr>
              <w:t>365</w:t>
            </w:r>
          </w:p>
          <w:bookmarkEnd w:id="13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электрической изоляции одного из подшипников от фундаментной плиты для предотвращения образования замкнутой цепи тока через вал и подшипники машины у синхронных электрических машин мощностью 1 МВт и более и машины постоянного тока мощностью 1 МВт и более и наличие изолированного подшипника со стороны возбудителя и все подшипники возбудителя у синхронных машин, и наличие изолированных маслопроводов этих электрических машин от корпусов их подшипников.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45" w:id="1302"/>
          <w:p>
            <w:pPr>
              <w:spacing w:after="20"/>
              <w:ind w:left="20"/>
              <w:jc w:val="both"/>
            </w:pPr>
            <w:r>
              <w:rPr>
                <w:rFonts w:ascii="Times New Roman"/>
                <w:b w:val="false"/>
                <w:i w:val="false"/>
                <w:color w:val="000000"/>
                <w:sz w:val="20"/>
              </w:rPr>
              <w:t>
</w:t>
            </w:r>
            <w:r>
              <w:rPr>
                <w:rFonts w:ascii="Times New Roman"/>
                <w:b w:val="false"/>
                <w:i w:val="false"/>
                <w:color w:val="000000"/>
                <w:sz w:val="20"/>
              </w:rPr>
              <w:t>366</w:t>
            </w:r>
          </w:p>
          <w:bookmarkEnd w:id="13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четких нанесенных знаков, позволяющих легко распознавать включенное и отключенное положения рукоятки управления аппаратом на корпусах аппаратов управления и разъединяющих аппарата и в случаях, когда оператор не может определить по состоянию аппарата управления, включена или отключена главная цепь электродвигателя, предусматривается световая сигнализация.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50" w:id="1303"/>
          <w:p>
            <w:pPr>
              <w:spacing w:after="20"/>
              <w:ind w:left="20"/>
              <w:jc w:val="both"/>
            </w:pPr>
            <w:r>
              <w:rPr>
                <w:rFonts w:ascii="Times New Roman"/>
                <w:b w:val="false"/>
                <w:i w:val="false"/>
                <w:color w:val="000000"/>
                <w:sz w:val="20"/>
              </w:rPr>
              <w:t>
</w:t>
            </w:r>
            <w:r>
              <w:rPr>
                <w:rFonts w:ascii="Times New Roman"/>
                <w:b w:val="false"/>
                <w:i w:val="false"/>
                <w:color w:val="000000"/>
                <w:sz w:val="20"/>
              </w:rPr>
              <w:t>367</w:t>
            </w:r>
          </w:p>
          <w:bookmarkEnd w:id="13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предварительной (перед пуском) сигнализации или звукового оповещения о предстоящем пуске при наличии дистанционного или автоматического управления механизмами.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55" w:id="1304"/>
          <w:p>
            <w:pPr>
              <w:spacing w:after="20"/>
              <w:ind w:left="20"/>
              <w:jc w:val="both"/>
            </w:pPr>
            <w:r>
              <w:rPr>
                <w:rFonts w:ascii="Times New Roman"/>
                <w:b w:val="false"/>
                <w:i w:val="false"/>
                <w:color w:val="000000"/>
                <w:sz w:val="20"/>
              </w:rPr>
              <w:t>
</w:t>
            </w:r>
            <w:r>
              <w:rPr>
                <w:rFonts w:ascii="Times New Roman"/>
                <w:b w:val="false"/>
                <w:i w:val="false"/>
                <w:color w:val="000000"/>
                <w:sz w:val="20"/>
              </w:rPr>
              <w:t>368</w:t>
            </w:r>
          </w:p>
          <w:bookmarkEnd w:id="13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действующей на сигнализацию и отключение при повышении температуры корпуса электродвигателя на электродвигателях с изменяемой частотой вращения, также на двигателях малой мощности и допускается совмещение этой защиты с защитой от токов перегрузки.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60" w:id="1305"/>
          <w:p>
            <w:pPr>
              <w:spacing w:after="20"/>
              <w:ind w:left="20"/>
              <w:jc w:val="both"/>
            </w:pPr>
            <w:r>
              <w:rPr>
                <w:rFonts w:ascii="Times New Roman"/>
                <w:b w:val="false"/>
                <w:i w:val="false"/>
                <w:color w:val="000000"/>
                <w:sz w:val="20"/>
              </w:rPr>
              <w:t>
</w:t>
            </w:r>
            <w:r>
              <w:rPr>
                <w:rFonts w:ascii="Times New Roman"/>
                <w:b w:val="false"/>
                <w:i w:val="false"/>
                <w:color w:val="000000"/>
                <w:sz w:val="20"/>
              </w:rPr>
              <w:t>369</w:t>
            </w:r>
          </w:p>
          <w:bookmarkEnd w:id="13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действующей на сигнал и отключение электродвигателя при повышении температуры или прекращении действия смазки на электродвигателях, имеющих принудительную смазку подшипников.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65" w:id="1306"/>
          <w:p>
            <w:pPr>
              <w:spacing w:after="20"/>
              <w:ind w:left="20"/>
              <w:jc w:val="both"/>
            </w:pPr>
            <w:r>
              <w:rPr>
                <w:rFonts w:ascii="Times New Roman"/>
                <w:b w:val="false"/>
                <w:i w:val="false"/>
                <w:color w:val="000000"/>
                <w:sz w:val="20"/>
              </w:rPr>
              <w:t>
</w:t>
            </w:r>
            <w:r>
              <w:rPr>
                <w:rFonts w:ascii="Times New Roman"/>
                <w:b w:val="false"/>
                <w:i w:val="false"/>
                <w:color w:val="000000"/>
                <w:sz w:val="20"/>
              </w:rPr>
              <w:t>370</w:t>
            </w:r>
          </w:p>
          <w:bookmarkEnd w:id="13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защиты, действующей на сигнал и отключение электродвигателя при повышении температуры или прекращении действия вентиляции на электродвигателях, имеющих принудительную вентиляцию.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70" w:id="1307"/>
          <w:p>
            <w:pPr>
              <w:spacing w:after="20"/>
              <w:ind w:left="20"/>
              <w:jc w:val="both"/>
            </w:pPr>
            <w:r>
              <w:rPr>
                <w:rFonts w:ascii="Times New Roman"/>
                <w:b w:val="false"/>
                <w:i w:val="false"/>
                <w:color w:val="000000"/>
                <w:sz w:val="20"/>
              </w:rPr>
              <w:t>
</w:t>
            </w:r>
            <w:r>
              <w:rPr>
                <w:rFonts w:ascii="Times New Roman"/>
                <w:b w:val="false"/>
                <w:i w:val="false"/>
                <w:color w:val="000000"/>
                <w:sz w:val="20"/>
              </w:rPr>
              <w:t>371</w:t>
            </w:r>
          </w:p>
          <w:bookmarkEnd w:id="13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защиты от короткого замыкания для электродвигателей постоянного тока и при необходимости дополнительно устанавливаются защиты от перегрузки и от чрезмерного повышения частоты вращения.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75" w:id="1308"/>
          <w:p>
            <w:pPr>
              <w:spacing w:after="20"/>
              <w:ind w:left="20"/>
              <w:jc w:val="both"/>
            </w:pPr>
            <w:r>
              <w:rPr>
                <w:rFonts w:ascii="Times New Roman"/>
                <w:b w:val="false"/>
                <w:i w:val="false"/>
                <w:color w:val="000000"/>
                <w:sz w:val="20"/>
              </w:rPr>
              <w:t>
</w:t>
            </w:r>
            <w:r>
              <w:rPr>
                <w:rFonts w:ascii="Times New Roman"/>
                <w:b w:val="false"/>
                <w:i w:val="false"/>
                <w:color w:val="000000"/>
                <w:sz w:val="20"/>
              </w:rPr>
              <w:t>372</w:t>
            </w:r>
          </w:p>
          <w:bookmarkEnd w:id="13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предохранителей или автоматических выключателей для применения в защите электродвигателей от короткого замыкания.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80" w:id="1309"/>
          <w:p>
            <w:pPr>
              <w:spacing w:after="20"/>
              <w:ind w:left="20"/>
              <w:jc w:val="both"/>
            </w:pPr>
            <w:r>
              <w:rPr>
                <w:rFonts w:ascii="Times New Roman"/>
                <w:b w:val="false"/>
                <w:i w:val="false"/>
                <w:color w:val="000000"/>
                <w:sz w:val="20"/>
              </w:rPr>
              <w:t>
</w:t>
            </w:r>
            <w:r>
              <w:rPr>
                <w:rFonts w:ascii="Times New Roman"/>
                <w:b w:val="false"/>
                <w:i w:val="false"/>
                <w:color w:val="000000"/>
                <w:sz w:val="20"/>
              </w:rPr>
              <w:t>373</w:t>
            </w:r>
          </w:p>
          <w:bookmarkEnd w:id="13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выключателей для применения на электростанциях для защиты от короткого замыкания электродвигателей собственных нужд, связанных с основным технологическим процессом.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85" w:id="1310"/>
          <w:p>
            <w:pPr>
              <w:spacing w:after="20"/>
              <w:ind w:left="20"/>
              <w:jc w:val="both"/>
            </w:pPr>
            <w:r>
              <w:rPr>
                <w:rFonts w:ascii="Times New Roman"/>
                <w:b w:val="false"/>
                <w:i w:val="false"/>
                <w:color w:val="000000"/>
                <w:sz w:val="20"/>
              </w:rPr>
              <w:t>
</w:t>
            </w:r>
            <w:r>
              <w:rPr>
                <w:rFonts w:ascii="Times New Roman"/>
                <w:b w:val="false"/>
                <w:i w:val="false"/>
                <w:color w:val="000000"/>
                <w:sz w:val="20"/>
              </w:rPr>
              <w:t>374</w:t>
            </w:r>
          </w:p>
          <w:bookmarkEnd w:id="13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защиты, срабатывающей при нарушении равенства токов ветвей, применяемых для конденсаторной батареи, имеющей две или более параллельные ветви.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90" w:id="1311"/>
          <w:p>
            <w:pPr>
              <w:spacing w:after="20"/>
              <w:ind w:left="20"/>
              <w:jc w:val="both"/>
            </w:pPr>
            <w:r>
              <w:rPr>
                <w:rFonts w:ascii="Times New Roman"/>
                <w:b w:val="false"/>
                <w:i w:val="false"/>
                <w:color w:val="000000"/>
                <w:sz w:val="20"/>
              </w:rPr>
              <w:t>
</w:t>
            </w:r>
            <w:r>
              <w:rPr>
                <w:rFonts w:ascii="Times New Roman"/>
                <w:b w:val="false"/>
                <w:i w:val="false"/>
                <w:color w:val="000000"/>
                <w:sz w:val="20"/>
              </w:rPr>
              <w:t>375</w:t>
            </w:r>
          </w:p>
          <w:bookmarkEnd w:id="13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отдельного огнестойкого помещения, с выходом наружу или в общее помещение для расположения конденсаторных установок с общей массой масла более 600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95" w:id="1312"/>
          <w:p>
            <w:pPr>
              <w:spacing w:after="20"/>
              <w:ind w:left="20"/>
              <w:jc w:val="both"/>
            </w:pPr>
            <w:r>
              <w:rPr>
                <w:rFonts w:ascii="Times New Roman"/>
                <w:b w:val="false"/>
                <w:i w:val="false"/>
                <w:color w:val="000000"/>
                <w:sz w:val="20"/>
              </w:rPr>
              <w:t>
</w:t>
            </w:r>
            <w:r>
              <w:rPr>
                <w:rFonts w:ascii="Times New Roman"/>
                <w:b w:val="false"/>
                <w:i w:val="false"/>
                <w:color w:val="000000"/>
                <w:sz w:val="20"/>
              </w:rPr>
              <w:t>376</w:t>
            </w:r>
          </w:p>
          <w:bookmarkEnd w:id="13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заземляющих проводников в электроустановках до 1 кВ и выше с изолированной нейтралью, прокладываемых как в общей оболочке с фазными, так и отдельно от них, при этом магистрали заземления должны быть присоединены к заземлителям в двух или более разных местах и, по возможности, с противоположных концов помещения.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00" w:id="1313"/>
          <w:p>
            <w:pPr>
              <w:spacing w:after="20"/>
              <w:ind w:left="20"/>
              <w:jc w:val="both"/>
            </w:pPr>
            <w:r>
              <w:rPr>
                <w:rFonts w:ascii="Times New Roman"/>
                <w:b w:val="false"/>
                <w:i w:val="false"/>
                <w:color w:val="000000"/>
                <w:sz w:val="20"/>
              </w:rPr>
              <w:t>
</w:t>
            </w:r>
            <w:r>
              <w:rPr>
                <w:rFonts w:ascii="Times New Roman"/>
                <w:b w:val="false"/>
                <w:i w:val="false"/>
                <w:color w:val="000000"/>
                <w:sz w:val="20"/>
              </w:rPr>
              <w:t>377</w:t>
            </w:r>
          </w:p>
          <w:bookmarkEnd w:id="13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зданий, сооружений и наружных установок, содержащих пожароопасные зоны, от прямых ударов молнии и вторичных ее проявлений, а также заземление установленного в них оборудования (металлических сосудов, трубопроводов), содержащего горючие жидкости, порошкообразные или волокнистые материалы, для предотвращения искрения, обусловленного статическим электричеством, в соответствии с действующими нормативами по проектированию и устройству молниезащиты зданий и сооружений и защиты установок от статического электричества.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05" w:id="1314"/>
          <w:p>
            <w:pPr>
              <w:spacing w:after="20"/>
              <w:ind w:left="20"/>
              <w:jc w:val="both"/>
            </w:pPr>
            <w:r>
              <w:rPr>
                <w:rFonts w:ascii="Times New Roman"/>
                <w:b w:val="false"/>
                <w:i w:val="false"/>
                <w:color w:val="000000"/>
                <w:sz w:val="20"/>
              </w:rPr>
              <w:t>
</w:t>
            </w:r>
            <w:r>
              <w:rPr>
                <w:rFonts w:ascii="Times New Roman"/>
                <w:b w:val="false"/>
                <w:i w:val="false"/>
                <w:color w:val="000000"/>
                <w:sz w:val="20"/>
              </w:rPr>
              <w:t>378</w:t>
            </w:r>
          </w:p>
          <w:bookmarkEnd w:id="13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применения кабелей с горючей полиэтиленовой изоляцией.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10" w:id="1315"/>
          <w:p>
            <w:pPr>
              <w:spacing w:after="20"/>
              <w:ind w:left="20"/>
              <w:jc w:val="both"/>
            </w:pPr>
            <w:r>
              <w:rPr>
                <w:rFonts w:ascii="Times New Roman"/>
                <w:b w:val="false"/>
                <w:i w:val="false"/>
                <w:color w:val="000000"/>
                <w:sz w:val="20"/>
              </w:rPr>
              <w:t>
</w:t>
            </w:r>
            <w:r>
              <w:rPr>
                <w:rFonts w:ascii="Times New Roman"/>
                <w:b w:val="false"/>
                <w:i w:val="false"/>
                <w:color w:val="000000"/>
                <w:sz w:val="20"/>
              </w:rPr>
              <w:t>379</w:t>
            </w:r>
          </w:p>
          <w:bookmarkEnd w:id="13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диспетчерского технологического управления, в том числе средств связи с диспетчерскими центрами системного оператора, оперативно-информационного комплекса диспетчерского управления, унифицированного с оперативно-информационным комплексом системного оператора.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15" w:id="1316"/>
          <w:p>
            <w:pPr>
              <w:spacing w:after="20"/>
              <w:ind w:left="20"/>
              <w:jc w:val="both"/>
            </w:pPr>
            <w:r>
              <w:rPr>
                <w:rFonts w:ascii="Times New Roman"/>
                <w:b w:val="false"/>
                <w:i w:val="false"/>
                <w:color w:val="000000"/>
                <w:sz w:val="20"/>
              </w:rPr>
              <w:t>
</w:t>
            </w:r>
            <w:r>
              <w:rPr>
                <w:rFonts w:ascii="Times New Roman"/>
                <w:b w:val="false"/>
                <w:i w:val="false"/>
                <w:color w:val="000000"/>
                <w:sz w:val="20"/>
              </w:rPr>
              <w:t>380</w:t>
            </w:r>
          </w:p>
          <w:bookmarkEnd w:id="13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прохождения периодической (очередной) квалификационной проверки знаний руководителями и специалистами служб безопасности и охраны труда энергопроизводящей организации не реже одного раза в три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20" w:id="1317"/>
          <w:p>
            <w:pPr>
              <w:spacing w:after="20"/>
              <w:ind w:left="20"/>
              <w:jc w:val="both"/>
            </w:pPr>
            <w:r>
              <w:rPr>
                <w:rFonts w:ascii="Times New Roman"/>
                <w:b w:val="false"/>
                <w:i w:val="false"/>
                <w:color w:val="000000"/>
                <w:sz w:val="20"/>
              </w:rPr>
              <w:t>
</w:t>
            </w:r>
            <w:r>
              <w:rPr>
                <w:rFonts w:ascii="Times New Roman"/>
                <w:b w:val="false"/>
                <w:i w:val="false"/>
                <w:color w:val="000000"/>
                <w:sz w:val="20"/>
              </w:rPr>
              <w:t>381</w:t>
            </w:r>
          </w:p>
          <w:bookmarkEnd w:id="13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прохождения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энергопроизводящей организации не реже одного раза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25" w:id="1318"/>
          <w:p>
            <w:pPr>
              <w:spacing w:after="20"/>
              <w:ind w:left="20"/>
              <w:jc w:val="both"/>
            </w:pPr>
            <w:r>
              <w:rPr>
                <w:rFonts w:ascii="Times New Roman"/>
                <w:b w:val="false"/>
                <w:i w:val="false"/>
                <w:color w:val="000000"/>
                <w:sz w:val="20"/>
              </w:rPr>
              <w:t>
</w:t>
            </w:r>
            <w:r>
              <w:rPr>
                <w:rFonts w:ascii="Times New Roman"/>
                <w:b w:val="false"/>
                <w:i w:val="false"/>
                <w:color w:val="000000"/>
                <w:sz w:val="20"/>
              </w:rPr>
              <w:t>382</w:t>
            </w:r>
          </w:p>
          <w:bookmarkEnd w:id="13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30" w:id="1319"/>
          <w:p>
            <w:pPr>
              <w:spacing w:after="20"/>
              <w:ind w:left="20"/>
              <w:jc w:val="both"/>
            </w:pPr>
            <w:r>
              <w:rPr>
                <w:rFonts w:ascii="Times New Roman"/>
                <w:b w:val="false"/>
                <w:i w:val="false"/>
                <w:color w:val="000000"/>
                <w:sz w:val="20"/>
              </w:rPr>
              <w:t>
</w:t>
            </w:r>
            <w:r>
              <w:rPr>
                <w:rFonts w:ascii="Times New Roman"/>
                <w:b w:val="false"/>
                <w:i w:val="false"/>
                <w:color w:val="000000"/>
                <w:sz w:val="20"/>
              </w:rPr>
              <w:t>383</w:t>
            </w:r>
          </w:p>
          <w:bookmarkEnd w:id="13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35" w:id="1320"/>
          <w:p>
            <w:pPr>
              <w:spacing w:after="20"/>
              <w:ind w:left="20"/>
              <w:jc w:val="both"/>
            </w:pPr>
            <w:r>
              <w:rPr>
                <w:rFonts w:ascii="Times New Roman"/>
                <w:b w:val="false"/>
                <w:i w:val="false"/>
                <w:color w:val="000000"/>
                <w:sz w:val="20"/>
              </w:rPr>
              <w:t>
</w:t>
            </w:r>
            <w:r>
              <w:rPr>
                <w:rFonts w:ascii="Times New Roman"/>
                <w:b w:val="false"/>
                <w:i w:val="false"/>
                <w:color w:val="000000"/>
                <w:sz w:val="20"/>
              </w:rPr>
              <w:t>384</w:t>
            </w:r>
          </w:p>
          <w:bookmarkEnd w:id="13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приказа руководителя энергопроизводящей организации о создании комиссии для проведения квалификационной проверки.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40" w:id="1321"/>
          <w:p>
            <w:pPr>
              <w:spacing w:after="20"/>
              <w:ind w:left="20"/>
              <w:jc w:val="both"/>
            </w:pPr>
            <w:r>
              <w:rPr>
                <w:rFonts w:ascii="Times New Roman"/>
                <w:b w:val="false"/>
                <w:i w:val="false"/>
                <w:color w:val="000000"/>
                <w:sz w:val="20"/>
              </w:rPr>
              <w:t>
</w:t>
            </w:r>
            <w:r>
              <w:rPr>
                <w:rFonts w:ascii="Times New Roman"/>
                <w:b w:val="false"/>
                <w:i w:val="false"/>
                <w:color w:val="000000"/>
                <w:sz w:val="20"/>
              </w:rPr>
              <w:t>385</w:t>
            </w:r>
          </w:p>
          <w:bookmarkEnd w:id="13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специалистов, подлежащих квалификационной проверке знаний на следующий календарный год, составляемого энергопроизводящей организацией, ежегодно, в срок до 25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45" w:id="1322"/>
          <w:p>
            <w:pPr>
              <w:spacing w:after="20"/>
              <w:ind w:left="20"/>
              <w:jc w:val="both"/>
            </w:pPr>
            <w:r>
              <w:rPr>
                <w:rFonts w:ascii="Times New Roman"/>
                <w:b w:val="false"/>
                <w:i w:val="false"/>
                <w:color w:val="000000"/>
                <w:sz w:val="20"/>
              </w:rPr>
              <w:t>
</w:t>
            </w:r>
            <w:r>
              <w:rPr>
                <w:rFonts w:ascii="Times New Roman"/>
                <w:b w:val="false"/>
                <w:i w:val="false"/>
                <w:color w:val="000000"/>
                <w:sz w:val="20"/>
              </w:rPr>
              <w:t>386</w:t>
            </w:r>
          </w:p>
          <w:bookmarkEnd w:id="13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50" w:id="1323"/>
          <w:p>
            <w:pPr>
              <w:spacing w:after="20"/>
              <w:ind w:left="20"/>
              <w:jc w:val="both"/>
            </w:pPr>
            <w:r>
              <w:rPr>
                <w:rFonts w:ascii="Times New Roman"/>
                <w:b w:val="false"/>
                <w:i w:val="false"/>
                <w:color w:val="000000"/>
                <w:sz w:val="20"/>
              </w:rPr>
              <w:t>
</w:t>
            </w:r>
            <w:r>
              <w:rPr>
                <w:rFonts w:ascii="Times New Roman"/>
                <w:b w:val="false"/>
                <w:i w:val="false"/>
                <w:color w:val="000000"/>
                <w:sz w:val="20"/>
              </w:rPr>
              <w:t>387</w:t>
            </w:r>
          </w:p>
          <w:bookmarkEnd w:id="13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51" w:id="1324"/>
          <w:p>
            <w:pPr>
              <w:spacing w:after="20"/>
              <w:ind w:left="20"/>
              <w:jc w:val="both"/>
            </w:pPr>
            <w:r>
              <w:rPr>
                <w:rFonts w:ascii="Times New Roman"/>
                <w:b w:val="false"/>
                <w:i w:val="false"/>
                <w:color w:val="000000"/>
                <w:sz w:val="20"/>
              </w:rPr>
              <w:t>
Соблюдение форм проведения работы с оперативным и оперативно-ремонтным персоналом, с оперативными руководителями, осуществляющими управление энергоустановками:</w:t>
            </w:r>
          </w:p>
          <w:bookmarkEnd w:id="1324"/>
          <w:p>
            <w:pPr>
              <w:spacing w:after="20"/>
              <w:ind w:left="20"/>
              <w:jc w:val="both"/>
            </w:pPr>
            <w:r>
              <w:rPr>
                <w:rFonts w:ascii="Times New Roman"/>
                <w:b w:val="false"/>
                <w:i w:val="false"/>
                <w:color w:val="000000"/>
                <w:sz w:val="20"/>
              </w:rPr>
              <w:t>
</w:t>
            </w:r>
            <w:r>
              <w:rPr>
                <w:rFonts w:ascii="Times New Roman"/>
                <w:b w:val="false"/>
                <w:i w:val="false"/>
                <w:color w:val="000000"/>
                <w:sz w:val="20"/>
              </w:rPr>
              <w:t>подготовка по новой должности, включающая: обучение; стажировку на рабочем месте; первичную квалификационную проверку знаний;</w:t>
            </w:r>
          </w:p>
          <w:p>
            <w:pPr>
              <w:spacing w:after="20"/>
              <w:ind w:left="20"/>
              <w:jc w:val="both"/>
            </w:pPr>
            <w:r>
              <w:rPr>
                <w:rFonts w:ascii="Times New Roman"/>
                <w:b w:val="false"/>
                <w:i w:val="false"/>
                <w:color w:val="000000"/>
                <w:sz w:val="20"/>
              </w:rPr>
              <w:t>
дублирование;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57" w:id="1325"/>
          <w:p>
            <w:pPr>
              <w:spacing w:after="20"/>
              <w:ind w:left="20"/>
              <w:jc w:val="both"/>
            </w:pPr>
            <w:r>
              <w:rPr>
                <w:rFonts w:ascii="Times New Roman"/>
                <w:b w:val="false"/>
                <w:i w:val="false"/>
                <w:color w:val="000000"/>
                <w:sz w:val="20"/>
              </w:rPr>
              <w:t>
</w:t>
            </w:r>
            <w:r>
              <w:rPr>
                <w:rFonts w:ascii="Times New Roman"/>
                <w:b w:val="false"/>
                <w:i w:val="false"/>
                <w:color w:val="000000"/>
                <w:sz w:val="20"/>
              </w:rPr>
              <w:t>388</w:t>
            </w:r>
          </w:p>
          <w:bookmarkEnd w:id="13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58" w:id="1326"/>
          <w:p>
            <w:pPr>
              <w:spacing w:after="20"/>
              <w:ind w:left="20"/>
              <w:jc w:val="both"/>
            </w:pPr>
            <w:r>
              <w:rPr>
                <w:rFonts w:ascii="Times New Roman"/>
                <w:b w:val="false"/>
                <w:i w:val="false"/>
                <w:color w:val="000000"/>
                <w:sz w:val="20"/>
              </w:rPr>
              <w:t>
Соблюдение форм проведения работы с ремонтным персоналом:</w:t>
            </w:r>
          </w:p>
          <w:bookmarkEnd w:id="1326"/>
          <w:p>
            <w:pPr>
              <w:spacing w:after="20"/>
              <w:ind w:left="20"/>
              <w:jc w:val="both"/>
            </w:pPr>
            <w:r>
              <w:rPr>
                <w:rFonts w:ascii="Times New Roman"/>
                <w:b w:val="false"/>
                <w:i w:val="false"/>
                <w:color w:val="000000"/>
                <w:sz w:val="20"/>
              </w:rPr>
              <w:t>
</w:t>
            </w:r>
            <w:r>
              <w:rPr>
                <w:rFonts w:ascii="Times New Roman"/>
                <w:b w:val="false"/>
                <w:i w:val="false"/>
                <w:color w:val="000000"/>
                <w:sz w:val="20"/>
              </w:rPr>
              <w:t>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 стажировку на рабочем месте; первичную квалификационную проверку знаний;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64" w:id="1327"/>
          <w:p>
            <w:pPr>
              <w:spacing w:after="20"/>
              <w:ind w:left="20"/>
              <w:jc w:val="both"/>
            </w:pPr>
            <w:r>
              <w:rPr>
                <w:rFonts w:ascii="Times New Roman"/>
                <w:b w:val="false"/>
                <w:i w:val="false"/>
                <w:color w:val="000000"/>
                <w:sz w:val="20"/>
              </w:rPr>
              <w:t>
</w:t>
            </w:r>
            <w:r>
              <w:rPr>
                <w:rFonts w:ascii="Times New Roman"/>
                <w:b w:val="false"/>
                <w:i w:val="false"/>
                <w:color w:val="000000"/>
                <w:sz w:val="20"/>
              </w:rPr>
              <w:t>389</w:t>
            </w:r>
          </w:p>
          <w:bookmarkEnd w:id="13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69" w:id="1328"/>
          <w:p>
            <w:pPr>
              <w:spacing w:after="20"/>
              <w:ind w:left="20"/>
              <w:jc w:val="both"/>
            </w:pPr>
            <w:r>
              <w:rPr>
                <w:rFonts w:ascii="Times New Roman"/>
                <w:b w:val="false"/>
                <w:i w:val="false"/>
                <w:color w:val="000000"/>
                <w:sz w:val="20"/>
              </w:rPr>
              <w:t>
</w:t>
            </w:r>
            <w:r>
              <w:rPr>
                <w:rFonts w:ascii="Times New Roman"/>
                <w:b w:val="false"/>
                <w:i w:val="false"/>
                <w:color w:val="000000"/>
                <w:sz w:val="20"/>
              </w:rPr>
              <w:t>390</w:t>
            </w:r>
          </w:p>
          <w:bookmarkEnd w:id="13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в плане работы с персоналом по следующим направлениям: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в области электроэнергетики;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74" w:id="1329"/>
          <w:p>
            <w:pPr>
              <w:spacing w:after="20"/>
              <w:ind w:left="20"/>
              <w:jc w:val="both"/>
            </w:pPr>
            <w:r>
              <w:rPr>
                <w:rFonts w:ascii="Times New Roman"/>
                <w:b w:val="false"/>
                <w:i w:val="false"/>
                <w:color w:val="000000"/>
                <w:sz w:val="20"/>
              </w:rPr>
              <w:t>
</w:t>
            </w:r>
            <w:r>
              <w:rPr>
                <w:rFonts w:ascii="Times New Roman"/>
                <w:b w:val="false"/>
                <w:i w:val="false"/>
                <w:color w:val="000000"/>
                <w:sz w:val="20"/>
              </w:rPr>
              <w:t>391</w:t>
            </w:r>
          </w:p>
          <w:bookmarkEnd w:id="13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для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79" w:id="1330"/>
          <w:p>
            <w:pPr>
              <w:spacing w:after="20"/>
              <w:ind w:left="20"/>
              <w:jc w:val="both"/>
            </w:pPr>
            <w:r>
              <w:rPr>
                <w:rFonts w:ascii="Times New Roman"/>
                <w:b w:val="false"/>
                <w:i w:val="false"/>
                <w:color w:val="000000"/>
                <w:sz w:val="20"/>
              </w:rPr>
              <w:t>
</w:t>
            </w:r>
            <w:r>
              <w:rPr>
                <w:rFonts w:ascii="Times New Roman"/>
                <w:b w:val="false"/>
                <w:i w:val="false"/>
                <w:color w:val="000000"/>
                <w:sz w:val="20"/>
              </w:rPr>
              <w:t>392</w:t>
            </w:r>
          </w:p>
          <w:bookmarkEnd w:id="13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проведения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84" w:id="1331"/>
          <w:p>
            <w:pPr>
              <w:spacing w:after="20"/>
              <w:ind w:left="20"/>
              <w:jc w:val="both"/>
            </w:pPr>
            <w:r>
              <w:rPr>
                <w:rFonts w:ascii="Times New Roman"/>
                <w:b w:val="false"/>
                <w:i w:val="false"/>
                <w:color w:val="000000"/>
                <w:sz w:val="20"/>
              </w:rPr>
              <w:t>
</w:t>
            </w:r>
            <w:r>
              <w:rPr>
                <w:rFonts w:ascii="Times New Roman"/>
                <w:b w:val="false"/>
                <w:i w:val="false"/>
                <w:color w:val="000000"/>
                <w:sz w:val="20"/>
              </w:rPr>
              <w:t>393</w:t>
            </w:r>
          </w:p>
          <w:bookmarkEnd w:id="13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89" w:id="1332"/>
          <w:p>
            <w:pPr>
              <w:spacing w:after="20"/>
              <w:ind w:left="20"/>
              <w:jc w:val="both"/>
            </w:pPr>
            <w:r>
              <w:rPr>
                <w:rFonts w:ascii="Times New Roman"/>
                <w:b w:val="false"/>
                <w:i w:val="false"/>
                <w:color w:val="000000"/>
                <w:sz w:val="20"/>
              </w:rPr>
              <w:t>
</w:t>
            </w:r>
            <w:r>
              <w:rPr>
                <w:rFonts w:ascii="Times New Roman"/>
                <w:b w:val="false"/>
                <w:i w:val="false"/>
                <w:color w:val="000000"/>
                <w:sz w:val="20"/>
              </w:rPr>
              <w:t>394</w:t>
            </w:r>
          </w:p>
          <w:bookmarkEnd w:id="13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недопущения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94" w:id="1333"/>
          <w:p>
            <w:pPr>
              <w:spacing w:after="20"/>
              <w:ind w:left="20"/>
              <w:jc w:val="both"/>
            </w:pPr>
            <w:r>
              <w:rPr>
                <w:rFonts w:ascii="Times New Roman"/>
                <w:b w:val="false"/>
                <w:i w:val="false"/>
                <w:color w:val="000000"/>
                <w:sz w:val="20"/>
              </w:rPr>
              <w:t>
</w:t>
            </w:r>
            <w:r>
              <w:rPr>
                <w:rFonts w:ascii="Times New Roman"/>
                <w:b w:val="false"/>
                <w:i w:val="false"/>
                <w:color w:val="000000"/>
                <w:sz w:val="20"/>
              </w:rPr>
              <w:t>395</w:t>
            </w:r>
          </w:p>
          <w:bookmarkEnd w:id="13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назначения председателем центральной комиссии лица, прошедшего проверку знаний в государственном органе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99" w:id="1334"/>
          <w:p>
            <w:pPr>
              <w:spacing w:after="20"/>
              <w:ind w:left="20"/>
              <w:jc w:val="both"/>
            </w:pPr>
            <w:r>
              <w:rPr>
                <w:rFonts w:ascii="Times New Roman"/>
                <w:b w:val="false"/>
                <w:i w:val="false"/>
                <w:color w:val="000000"/>
                <w:sz w:val="20"/>
              </w:rPr>
              <w:t>
</w:t>
            </w:r>
            <w:r>
              <w:rPr>
                <w:rFonts w:ascii="Times New Roman"/>
                <w:b w:val="false"/>
                <w:i w:val="false"/>
                <w:color w:val="000000"/>
                <w:sz w:val="20"/>
              </w:rPr>
              <w:t>396</w:t>
            </w:r>
          </w:p>
          <w:bookmarkEnd w:id="13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центральной комиссии по квалификационные проверки энергопроизводящей организации, в составе не менее трех человек, имеющих группу допуска по электробезопасности не ниже четвертой.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04" w:id="1335"/>
          <w:p>
            <w:pPr>
              <w:spacing w:after="20"/>
              <w:ind w:left="20"/>
              <w:jc w:val="both"/>
            </w:pPr>
            <w:r>
              <w:rPr>
                <w:rFonts w:ascii="Times New Roman"/>
                <w:b w:val="false"/>
                <w:i w:val="false"/>
                <w:color w:val="000000"/>
                <w:sz w:val="20"/>
              </w:rPr>
              <w:t>
</w:t>
            </w:r>
            <w:r>
              <w:rPr>
                <w:rFonts w:ascii="Times New Roman"/>
                <w:b w:val="false"/>
                <w:i w:val="false"/>
                <w:color w:val="000000"/>
                <w:sz w:val="20"/>
              </w:rPr>
              <w:t>397</w:t>
            </w:r>
          </w:p>
          <w:bookmarkEnd w:id="13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09" w:id="1336"/>
          <w:p>
            <w:pPr>
              <w:spacing w:after="20"/>
              <w:ind w:left="20"/>
              <w:jc w:val="both"/>
            </w:pPr>
            <w:r>
              <w:rPr>
                <w:rFonts w:ascii="Times New Roman"/>
                <w:b w:val="false"/>
                <w:i w:val="false"/>
                <w:color w:val="000000"/>
                <w:sz w:val="20"/>
              </w:rPr>
              <w:t>
</w:t>
            </w:r>
            <w:r>
              <w:rPr>
                <w:rFonts w:ascii="Times New Roman"/>
                <w:b w:val="false"/>
                <w:i w:val="false"/>
                <w:color w:val="000000"/>
                <w:sz w:val="20"/>
              </w:rPr>
              <w:t>398</w:t>
            </w:r>
          </w:p>
          <w:bookmarkEnd w:id="13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 в каждом структурном подразделении.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14" w:id="1337"/>
          <w:p>
            <w:pPr>
              <w:spacing w:after="20"/>
              <w:ind w:left="20"/>
              <w:jc w:val="both"/>
            </w:pPr>
            <w:r>
              <w:rPr>
                <w:rFonts w:ascii="Times New Roman"/>
                <w:b w:val="false"/>
                <w:i w:val="false"/>
                <w:color w:val="000000"/>
                <w:sz w:val="20"/>
              </w:rPr>
              <w:t>
</w:t>
            </w:r>
            <w:r>
              <w:rPr>
                <w:rFonts w:ascii="Times New Roman"/>
                <w:b w:val="false"/>
                <w:i w:val="false"/>
                <w:color w:val="000000"/>
                <w:sz w:val="20"/>
              </w:rPr>
              <w:t>399</w:t>
            </w:r>
          </w:p>
          <w:bookmarkEnd w:id="13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энергопроизводящей организацией суточного графика производства-потребления электрической энергии, утвержденного системным оператором при осуществлении своей деятельности на розничном рынке электрической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19" w:id="1338"/>
          <w:p>
            <w:pPr>
              <w:spacing w:after="20"/>
              <w:ind w:left="20"/>
              <w:jc w:val="both"/>
            </w:pPr>
            <w:r>
              <w:rPr>
                <w:rFonts w:ascii="Times New Roman"/>
                <w:b w:val="false"/>
                <w:i w:val="false"/>
                <w:color w:val="000000"/>
                <w:sz w:val="20"/>
              </w:rPr>
              <w:t>
</w:t>
            </w:r>
            <w:r>
              <w:rPr>
                <w:rFonts w:ascii="Times New Roman"/>
                <w:b w:val="false"/>
                <w:i w:val="false"/>
                <w:color w:val="000000"/>
                <w:sz w:val="20"/>
              </w:rPr>
              <w:t>400</w:t>
            </w:r>
          </w:p>
          <w:bookmarkEnd w:id="13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журналов технического обслуживания по видам оборудования, зданиям и сооружениям электростанций, электрических сетей.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24" w:id="1339"/>
          <w:p>
            <w:pPr>
              <w:spacing w:after="20"/>
              <w:ind w:left="20"/>
              <w:jc w:val="both"/>
            </w:pPr>
            <w:r>
              <w:rPr>
                <w:rFonts w:ascii="Times New Roman"/>
                <w:b w:val="false"/>
                <w:i w:val="false"/>
                <w:color w:val="000000"/>
                <w:sz w:val="20"/>
              </w:rPr>
              <w:t>
</w:t>
            </w:r>
            <w:r>
              <w:rPr>
                <w:rFonts w:ascii="Times New Roman"/>
                <w:b w:val="false"/>
                <w:i w:val="false"/>
                <w:color w:val="000000"/>
                <w:sz w:val="20"/>
              </w:rPr>
              <w:t>401</w:t>
            </w:r>
          </w:p>
          <w:bookmarkEnd w:id="13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выдачи технических условий на подключение пользователей сети с заявленной электрической мощностью 5 МВт и более к электрической сети на основании "Схемы выдачи мощности электростанции", разработанной специализированными проектными организациями, имеющими лицензию на занятие проектной деятельностью.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29" w:id="1340"/>
          <w:p>
            <w:pPr>
              <w:spacing w:after="20"/>
              <w:ind w:left="20"/>
              <w:jc w:val="both"/>
            </w:pPr>
            <w:r>
              <w:rPr>
                <w:rFonts w:ascii="Times New Roman"/>
                <w:b w:val="false"/>
                <w:i w:val="false"/>
                <w:color w:val="000000"/>
                <w:sz w:val="20"/>
              </w:rPr>
              <w:t>
</w:t>
            </w:r>
            <w:r>
              <w:rPr>
                <w:rFonts w:ascii="Times New Roman"/>
                <w:b w:val="false"/>
                <w:i w:val="false"/>
                <w:color w:val="000000"/>
                <w:sz w:val="20"/>
              </w:rPr>
              <w:t>402</w:t>
            </w:r>
          </w:p>
          <w:bookmarkEnd w:id="13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30" w:id="1341"/>
          <w:p>
            <w:pPr>
              <w:spacing w:after="20"/>
              <w:ind w:left="20"/>
              <w:jc w:val="both"/>
            </w:pPr>
            <w:r>
              <w:rPr>
                <w:rFonts w:ascii="Times New Roman"/>
                <w:b w:val="false"/>
                <w:i w:val="false"/>
                <w:color w:val="000000"/>
                <w:sz w:val="20"/>
              </w:rPr>
              <w:t>
Соблюдение порядка отключения электрических сетей от генерирующих установок энергопередающей организацией по указанию системного оператора при следующих обстоятельствах:</w:t>
            </w:r>
          </w:p>
          <w:bookmarkEnd w:id="1341"/>
          <w:p>
            <w:pPr>
              <w:spacing w:after="20"/>
              <w:ind w:left="20"/>
              <w:jc w:val="both"/>
            </w:pPr>
            <w:r>
              <w:rPr>
                <w:rFonts w:ascii="Times New Roman"/>
                <w:b w:val="false"/>
                <w:i w:val="false"/>
                <w:color w:val="000000"/>
                <w:sz w:val="20"/>
              </w:rPr>
              <w:t>
</w:t>
            </w:r>
            <w:r>
              <w:rPr>
                <w:rFonts w:ascii="Times New Roman"/>
                <w:b w:val="false"/>
                <w:i w:val="false"/>
                <w:color w:val="000000"/>
                <w:sz w:val="20"/>
              </w:rPr>
              <w:t>1) предупреждение надвигающейся угрозы для здоровья и безопасности людей или оборудования электроустановок;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2) авария на электростанции или соединительном оборудовании;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невыполнение оперативным персоналом энергопроизводящей организации диспетчерских распоряжений энергопередающей организации или системного оператора;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4) ликвидация аварийных ситуаций и предотвращение ее развития;</w:t>
            </w:r>
          </w:p>
          <w:p>
            <w:pPr>
              <w:spacing w:after="20"/>
              <w:ind w:left="20"/>
              <w:jc w:val="both"/>
            </w:pPr>
            <w:r>
              <w:rPr>
                <w:rFonts w:ascii="Times New Roman"/>
                <w:b w:val="false"/>
                <w:i w:val="false"/>
                <w:color w:val="000000"/>
                <w:sz w:val="20"/>
              </w:rPr>
              <w:t>
5) обстоятельства непреодолимой силы.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39" w:id="1342"/>
          <w:p>
            <w:pPr>
              <w:spacing w:after="20"/>
              <w:ind w:left="20"/>
              <w:jc w:val="both"/>
            </w:pPr>
            <w:r>
              <w:rPr>
                <w:rFonts w:ascii="Times New Roman"/>
                <w:b w:val="false"/>
                <w:i w:val="false"/>
                <w:color w:val="000000"/>
                <w:sz w:val="20"/>
              </w:rPr>
              <w:t>
</w:t>
            </w:r>
            <w:r>
              <w:rPr>
                <w:rFonts w:ascii="Times New Roman"/>
                <w:b w:val="false"/>
                <w:i w:val="false"/>
                <w:color w:val="000000"/>
                <w:sz w:val="20"/>
              </w:rPr>
              <w:t>403</w:t>
            </w:r>
          </w:p>
          <w:bookmarkEnd w:id="13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региональным диспетчерским центром системного оператора при изменении годовых графиков ремонтов линий электропередачи и электроустановок.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44" w:id="1343"/>
          <w:p>
            <w:pPr>
              <w:spacing w:after="20"/>
              <w:ind w:left="20"/>
              <w:jc w:val="both"/>
            </w:pPr>
            <w:r>
              <w:rPr>
                <w:rFonts w:ascii="Times New Roman"/>
                <w:b w:val="false"/>
                <w:i w:val="false"/>
                <w:color w:val="000000"/>
                <w:sz w:val="20"/>
              </w:rPr>
              <w:t>
</w:t>
            </w:r>
            <w:r>
              <w:rPr>
                <w:rFonts w:ascii="Times New Roman"/>
                <w:b w:val="false"/>
                <w:i w:val="false"/>
                <w:color w:val="000000"/>
                <w:sz w:val="20"/>
              </w:rPr>
              <w:t>404</w:t>
            </w:r>
          </w:p>
          <w:bookmarkEnd w:id="13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национальным диспетчерским центром системного оператора при изменении годовых графиков остановов генерирующих установок электростанций.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49" w:id="1344"/>
          <w:p>
            <w:pPr>
              <w:spacing w:after="20"/>
              <w:ind w:left="20"/>
              <w:jc w:val="both"/>
            </w:pPr>
            <w:r>
              <w:rPr>
                <w:rFonts w:ascii="Times New Roman"/>
                <w:b w:val="false"/>
                <w:i w:val="false"/>
                <w:color w:val="000000"/>
                <w:sz w:val="20"/>
              </w:rPr>
              <w:t>
</w:t>
            </w:r>
            <w:r>
              <w:rPr>
                <w:rFonts w:ascii="Times New Roman"/>
                <w:b w:val="false"/>
                <w:i w:val="false"/>
                <w:color w:val="000000"/>
                <w:sz w:val="20"/>
              </w:rPr>
              <w:t>405</w:t>
            </w:r>
          </w:p>
          <w:bookmarkEnd w:id="13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проведения промежуточных приемок узлов оборудования и сооружений, а также скрытых работ во время строительства и монтажа зданий и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54" w:id="1345"/>
          <w:p>
            <w:pPr>
              <w:spacing w:after="20"/>
              <w:ind w:left="20"/>
              <w:jc w:val="both"/>
            </w:pPr>
            <w:r>
              <w:rPr>
                <w:rFonts w:ascii="Times New Roman"/>
                <w:b w:val="false"/>
                <w:i w:val="false"/>
                <w:color w:val="000000"/>
                <w:sz w:val="20"/>
              </w:rPr>
              <w:t>
</w:t>
            </w:r>
            <w:r>
              <w:rPr>
                <w:rFonts w:ascii="Times New Roman"/>
                <w:b w:val="false"/>
                <w:i w:val="false"/>
                <w:color w:val="000000"/>
                <w:sz w:val="20"/>
              </w:rPr>
              <w:t>406</w:t>
            </w:r>
          </w:p>
          <w:bookmarkEnd w:id="13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работоспособности оборудования при пробном пуске проверки и технологических схем, безопасности их эксплуатации, настройки всех систем контроля и управления, в том числе автоматических регуляторов, устройств защиты и блокировок, устройств сигнализации и контрольно-измерительных приборов, с проверкой готовности оборудования к комплексному опробованию.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59" w:id="1346"/>
          <w:p>
            <w:pPr>
              <w:spacing w:after="20"/>
              <w:ind w:left="20"/>
              <w:jc w:val="both"/>
            </w:pPr>
            <w:r>
              <w:rPr>
                <w:rFonts w:ascii="Times New Roman"/>
                <w:b w:val="false"/>
                <w:i w:val="false"/>
                <w:color w:val="000000"/>
                <w:sz w:val="20"/>
              </w:rPr>
              <w:t>
</w:t>
            </w:r>
            <w:r>
              <w:rPr>
                <w:rFonts w:ascii="Times New Roman"/>
                <w:b w:val="false"/>
                <w:i w:val="false"/>
                <w:color w:val="000000"/>
                <w:sz w:val="20"/>
              </w:rPr>
              <w:t>407</w:t>
            </w:r>
          </w:p>
          <w:bookmarkEnd w:id="13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60" w:id="1347"/>
          <w:p>
            <w:pPr>
              <w:spacing w:after="20"/>
              <w:ind w:left="20"/>
              <w:jc w:val="both"/>
            </w:pPr>
            <w:r>
              <w:rPr>
                <w:rFonts w:ascii="Times New Roman"/>
                <w:b w:val="false"/>
                <w:i w:val="false"/>
                <w:color w:val="000000"/>
                <w:sz w:val="20"/>
              </w:rPr>
              <w:t>
Наличие:</w:t>
            </w:r>
          </w:p>
          <w:bookmarkEnd w:id="1347"/>
          <w:p>
            <w:pPr>
              <w:spacing w:after="20"/>
              <w:ind w:left="20"/>
              <w:jc w:val="both"/>
            </w:pPr>
            <w:r>
              <w:rPr>
                <w:rFonts w:ascii="Times New Roman"/>
                <w:b w:val="false"/>
                <w:i w:val="false"/>
                <w:color w:val="000000"/>
                <w:sz w:val="20"/>
              </w:rPr>
              <w:t xml:space="preserve">
укомплектованного и обученного (с проверкой знаний) эксплуатационного и ремонтного персонала; разработанного и утвержденного техническим руководителем организации эксплуатационных инструкций, инструкций по безопасности и охране труда и оперативных схем, технической документации по учету и отчетности; ввода в действие средства диспетчерского и технологического управления с линиями связи, системы пожарной сигнализации и пожаротушения, аварийного освещения, вентиляции; монтажа и налаживания систем контроля и управления; запасов топлива, реагентов, материалов, инструментов перед пробным пуском условий для надежной и безопасной эксплуатации энергообъекта.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65" w:id="1348"/>
          <w:p>
            <w:pPr>
              <w:spacing w:after="20"/>
              <w:ind w:left="20"/>
              <w:jc w:val="both"/>
            </w:pPr>
            <w:r>
              <w:rPr>
                <w:rFonts w:ascii="Times New Roman"/>
                <w:b w:val="false"/>
                <w:i w:val="false"/>
                <w:color w:val="000000"/>
                <w:sz w:val="20"/>
              </w:rPr>
              <w:t>
</w:t>
            </w:r>
            <w:r>
              <w:rPr>
                <w:rFonts w:ascii="Times New Roman"/>
                <w:b w:val="false"/>
                <w:i w:val="false"/>
                <w:color w:val="000000"/>
                <w:sz w:val="20"/>
              </w:rPr>
              <w:t>408</w:t>
            </w:r>
          </w:p>
          <w:bookmarkEnd w:id="13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приемо-сдаточных испытаний оборудования электростанций, прошедшего капитальный ремонт под нагрузкой в течение 48 часов.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70" w:id="1349"/>
          <w:p>
            <w:pPr>
              <w:spacing w:after="20"/>
              <w:ind w:left="20"/>
              <w:jc w:val="both"/>
            </w:pPr>
            <w:r>
              <w:rPr>
                <w:rFonts w:ascii="Times New Roman"/>
                <w:b w:val="false"/>
                <w:i w:val="false"/>
                <w:color w:val="000000"/>
                <w:sz w:val="20"/>
              </w:rPr>
              <w:t>
</w:t>
            </w:r>
            <w:r>
              <w:rPr>
                <w:rFonts w:ascii="Times New Roman"/>
                <w:b w:val="false"/>
                <w:i w:val="false"/>
                <w:color w:val="000000"/>
                <w:sz w:val="20"/>
              </w:rPr>
              <w:t>409</w:t>
            </w:r>
          </w:p>
          <w:bookmarkEnd w:id="13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акта оформленного приемочной комиссией приемки в эксплуатацию оборудования с относящимися к нему зданиями и сооружениями, после комплексного опробования и устранения выявленных дефектов и недоделок.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75" w:id="1350"/>
          <w:p>
            <w:pPr>
              <w:spacing w:after="20"/>
              <w:ind w:left="20"/>
              <w:jc w:val="both"/>
            </w:pPr>
            <w:r>
              <w:rPr>
                <w:rFonts w:ascii="Times New Roman"/>
                <w:b w:val="false"/>
                <w:i w:val="false"/>
                <w:color w:val="000000"/>
                <w:sz w:val="20"/>
              </w:rPr>
              <w:t>
</w:t>
            </w:r>
            <w:r>
              <w:rPr>
                <w:rFonts w:ascii="Times New Roman"/>
                <w:b w:val="false"/>
                <w:i w:val="false"/>
                <w:color w:val="000000"/>
                <w:sz w:val="20"/>
              </w:rPr>
              <w:t>410</w:t>
            </w:r>
          </w:p>
          <w:bookmarkEnd w:id="13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перспективных, годовых и месячных графиков на все виды ремонта основного оборудования, зданий и сооружений электростанций.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80" w:id="1351"/>
          <w:p>
            <w:pPr>
              <w:spacing w:after="20"/>
              <w:ind w:left="20"/>
              <w:jc w:val="both"/>
            </w:pPr>
            <w:r>
              <w:rPr>
                <w:rFonts w:ascii="Times New Roman"/>
                <w:b w:val="false"/>
                <w:i w:val="false"/>
                <w:color w:val="000000"/>
                <w:sz w:val="20"/>
              </w:rPr>
              <w:t>
</w:t>
            </w:r>
            <w:r>
              <w:rPr>
                <w:rFonts w:ascii="Times New Roman"/>
                <w:b w:val="false"/>
                <w:i w:val="false"/>
                <w:color w:val="000000"/>
                <w:sz w:val="20"/>
              </w:rPr>
              <w:t>411</w:t>
            </w:r>
          </w:p>
          <w:bookmarkEnd w:id="13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приемосдаточных испытаний оборудования, прошедшего капитальный и средний ремонт для электростанций, подстанций 35 кВ и выше под нагрузкой в течение 48 часов, тепловых сетей - в течение 24 часов.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85" w:id="1352"/>
          <w:p>
            <w:pPr>
              <w:spacing w:after="20"/>
              <w:ind w:left="20"/>
              <w:jc w:val="both"/>
            </w:pPr>
            <w:r>
              <w:rPr>
                <w:rFonts w:ascii="Times New Roman"/>
                <w:b w:val="false"/>
                <w:i w:val="false"/>
                <w:color w:val="000000"/>
                <w:sz w:val="20"/>
              </w:rPr>
              <w:t>
</w:t>
            </w:r>
            <w:r>
              <w:rPr>
                <w:rFonts w:ascii="Times New Roman"/>
                <w:b w:val="false"/>
                <w:i w:val="false"/>
                <w:color w:val="000000"/>
                <w:sz w:val="20"/>
              </w:rPr>
              <w:t>412</w:t>
            </w:r>
          </w:p>
          <w:bookmarkEnd w:id="13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ремонтной документации, инструментов и средств производства, эксплуатационного (аварийного) запаса запасных частей, материалов и обменного фонда узлов и оборудования для своевременного и качественного проведения запланированного ремонта.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90" w:id="1353"/>
          <w:p>
            <w:pPr>
              <w:spacing w:after="20"/>
              <w:ind w:left="20"/>
              <w:jc w:val="both"/>
            </w:pPr>
            <w:r>
              <w:rPr>
                <w:rFonts w:ascii="Times New Roman"/>
                <w:b w:val="false"/>
                <w:i w:val="false"/>
                <w:color w:val="000000"/>
                <w:sz w:val="20"/>
              </w:rPr>
              <w:t>
</w:t>
            </w:r>
            <w:r>
              <w:rPr>
                <w:rFonts w:ascii="Times New Roman"/>
                <w:b w:val="false"/>
                <w:i w:val="false"/>
                <w:color w:val="000000"/>
                <w:sz w:val="20"/>
              </w:rPr>
              <w:t>413</w:t>
            </w:r>
          </w:p>
          <w:bookmarkEnd w:id="13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инструкциях, схемах и чертежах всех изменений в энергоустановках, выполненных в процессе эксплуатации и внесенных за подписью контролирующего лица с указанием его должности и даты внесения изменения.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95" w:id="1354"/>
          <w:p>
            <w:pPr>
              <w:spacing w:after="20"/>
              <w:ind w:left="20"/>
              <w:jc w:val="both"/>
            </w:pPr>
            <w:r>
              <w:rPr>
                <w:rFonts w:ascii="Times New Roman"/>
                <w:b w:val="false"/>
                <w:i w:val="false"/>
                <w:color w:val="000000"/>
                <w:sz w:val="20"/>
              </w:rPr>
              <w:t>
</w:t>
            </w:r>
            <w:r>
              <w:rPr>
                <w:rFonts w:ascii="Times New Roman"/>
                <w:b w:val="false"/>
                <w:i w:val="false"/>
                <w:color w:val="000000"/>
                <w:sz w:val="20"/>
              </w:rPr>
              <w:t>414</w:t>
            </w:r>
          </w:p>
          <w:bookmarkEnd w:id="13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конкретного перечня средств измерений, подлежащих поверке, утвержденного техническим руководителем энергообъекта.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00" w:id="1355"/>
          <w:p>
            <w:pPr>
              <w:spacing w:after="20"/>
              <w:ind w:left="20"/>
              <w:jc w:val="both"/>
            </w:pPr>
            <w:r>
              <w:rPr>
                <w:rFonts w:ascii="Times New Roman"/>
                <w:b w:val="false"/>
                <w:i w:val="false"/>
                <w:color w:val="000000"/>
                <w:sz w:val="20"/>
              </w:rPr>
              <w:t>
</w:t>
            </w:r>
            <w:r>
              <w:rPr>
                <w:rFonts w:ascii="Times New Roman"/>
                <w:b w:val="false"/>
                <w:i w:val="false"/>
                <w:color w:val="000000"/>
                <w:sz w:val="20"/>
              </w:rPr>
              <w:t>415</w:t>
            </w:r>
          </w:p>
          <w:bookmarkEnd w:id="13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указателей, на поверхности земли, скрытых под землей коммуникации водопровода, канализации, теплофикации, а также газопроводов, воздухопроводов, кабелей на закрытых территориях.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05" w:id="1356"/>
          <w:p>
            <w:pPr>
              <w:spacing w:after="20"/>
              <w:ind w:left="20"/>
              <w:jc w:val="both"/>
            </w:pPr>
            <w:r>
              <w:rPr>
                <w:rFonts w:ascii="Times New Roman"/>
                <w:b w:val="false"/>
                <w:i w:val="false"/>
                <w:color w:val="000000"/>
                <w:sz w:val="20"/>
              </w:rPr>
              <w:t>
</w:t>
            </w:r>
            <w:r>
              <w:rPr>
                <w:rFonts w:ascii="Times New Roman"/>
                <w:b w:val="false"/>
                <w:i w:val="false"/>
                <w:color w:val="000000"/>
                <w:sz w:val="20"/>
              </w:rPr>
              <w:t>416</w:t>
            </w:r>
          </w:p>
          <w:bookmarkEnd w:id="13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табличек с предельными нагрузками для каждого участка перекрытий, определенных на основе проектных данных и установленные на видных местах.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10" w:id="1357"/>
          <w:p>
            <w:pPr>
              <w:spacing w:after="20"/>
              <w:ind w:left="20"/>
              <w:jc w:val="both"/>
            </w:pPr>
            <w:r>
              <w:rPr>
                <w:rFonts w:ascii="Times New Roman"/>
                <w:b w:val="false"/>
                <w:i w:val="false"/>
                <w:color w:val="000000"/>
                <w:sz w:val="20"/>
              </w:rPr>
              <w:t>
</w:t>
            </w:r>
            <w:r>
              <w:rPr>
                <w:rFonts w:ascii="Times New Roman"/>
                <w:b w:val="false"/>
                <w:i w:val="false"/>
                <w:color w:val="000000"/>
                <w:sz w:val="20"/>
              </w:rPr>
              <w:t>417</w:t>
            </w:r>
          </w:p>
          <w:bookmarkEnd w:id="13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знаков с надписями на осях основных гидротехнических сооружений на местности, а также наличие связи с базисными реперами.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15" w:id="1358"/>
          <w:p>
            <w:pPr>
              <w:spacing w:after="20"/>
              <w:ind w:left="20"/>
              <w:jc w:val="both"/>
            </w:pPr>
            <w:r>
              <w:rPr>
                <w:rFonts w:ascii="Times New Roman"/>
                <w:b w:val="false"/>
                <w:i w:val="false"/>
                <w:color w:val="000000"/>
                <w:sz w:val="20"/>
              </w:rPr>
              <w:t>
</w:t>
            </w:r>
            <w:r>
              <w:rPr>
                <w:rFonts w:ascii="Times New Roman"/>
                <w:b w:val="false"/>
                <w:i w:val="false"/>
                <w:color w:val="000000"/>
                <w:sz w:val="20"/>
              </w:rPr>
              <w:t>418</w:t>
            </w:r>
          </w:p>
          <w:bookmarkEnd w:id="13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регулярного очищения сороудерживающих конструкций (решетки, сетки, запани) от сора.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20" w:id="1359"/>
          <w:p>
            <w:pPr>
              <w:spacing w:after="20"/>
              <w:ind w:left="20"/>
              <w:jc w:val="both"/>
            </w:pPr>
            <w:r>
              <w:rPr>
                <w:rFonts w:ascii="Times New Roman"/>
                <w:b w:val="false"/>
                <w:i w:val="false"/>
                <w:color w:val="000000"/>
                <w:sz w:val="20"/>
              </w:rPr>
              <w:t>
</w:t>
            </w:r>
            <w:r>
              <w:rPr>
                <w:rFonts w:ascii="Times New Roman"/>
                <w:b w:val="false"/>
                <w:i w:val="false"/>
                <w:color w:val="000000"/>
                <w:sz w:val="20"/>
              </w:rPr>
              <w:t>419</w:t>
            </w:r>
          </w:p>
          <w:bookmarkEnd w:id="13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каждой электростанции установленных предельных по условиям прочности и экономичности значений перепада уровней на сороудерживающих решетках.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25" w:id="1360"/>
          <w:p>
            <w:pPr>
              <w:spacing w:after="20"/>
              <w:ind w:left="20"/>
              <w:jc w:val="both"/>
            </w:pPr>
            <w:r>
              <w:rPr>
                <w:rFonts w:ascii="Times New Roman"/>
                <w:b w:val="false"/>
                <w:i w:val="false"/>
                <w:color w:val="000000"/>
                <w:sz w:val="20"/>
              </w:rPr>
              <w:t>
</w:t>
            </w:r>
            <w:r>
              <w:rPr>
                <w:rFonts w:ascii="Times New Roman"/>
                <w:b w:val="false"/>
                <w:i w:val="false"/>
                <w:color w:val="000000"/>
                <w:sz w:val="20"/>
              </w:rPr>
              <w:t>420</w:t>
            </w:r>
          </w:p>
          <w:bookmarkEnd w:id="13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водохозяйственного плана для гидроэлектростанций с водохранилищем комплексного пользования, устанавливающего помесячные объемы использования воды различными водопользователями.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30" w:id="1361"/>
          <w:p>
            <w:pPr>
              <w:spacing w:after="20"/>
              <w:ind w:left="20"/>
              <w:jc w:val="both"/>
            </w:pPr>
            <w:r>
              <w:rPr>
                <w:rFonts w:ascii="Times New Roman"/>
                <w:b w:val="false"/>
                <w:i w:val="false"/>
                <w:color w:val="000000"/>
                <w:sz w:val="20"/>
              </w:rPr>
              <w:t>
</w:t>
            </w:r>
            <w:r>
              <w:rPr>
                <w:rFonts w:ascii="Times New Roman"/>
                <w:b w:val="false"/>
                <w:i w:val="false"/>
                <w:color w:val="000000"/>
                <w:sz w:val="20"/>
              </w:rPr>
              <w:t>421</w:t>
            </w:r>
          </w:p>
          <w:bookmarkEnd w:id="13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очистки конструкции оросителей градирен от минеральных и органических отложений.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35" w:id="1362"/>
          <w:p>
            <w:pPr>
              <w:spacing w:after="20"/>
              <w:ind w:left="20"/>
              <w:jc w:val="both"/>
            </w:pPr>
            <w:r>
              <w:rPr>
                <w:rFonts w:ascii="Times New Roman"/>
                <w:b w:val="false"/>
                <w:i w:val="false"/>
                <w:color w:val="000000"/>
                <w:sz w:val="20"/>
              </w:rPr>
              <w:t>
</w:t>
            </w:r>
            <w:r>
              <w:rPr>
                <w:rFonts w:ascii="Times New Roman"/>
                <w:b w:val="false"/>
                <w:i w:val="false"/>
                <w:color w:val="000000"/>
                <w:sz w:val="20"/>
              </w:rPr>
              <w:t>422</w:t>
            </w:r>
          </w:p>
          <w:bookmarkEnd w:id="13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электродвигателях и приводимых ими механизмах стрелок, указывающих направление вращения.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40" w:id="1363"/>
          <w:p>
            <w:pPr>
              <w:spacing w:after="20"/>
              <w:ind w:left="20"/>
              <w:jc w:val="both"/>
            </w:pPr>
            <w:r>
              <w:rPr>
                <w:rFonts w:ascii="Times New Roman"/>
                <w:b w:val="false"/>
                <w:i w:val="false"/>
                <w:color w:val="000000"/>
                <w:sz w:val="20"/>
              </w:rPr>
              <w:t>
</w:t>
            </w:r>
            <w:r>
              <w:rPr>
                <w:rFonts w:ascii="Times New Roman"/>
                <w:b w:val="false"/>
                <w:i w:val="false"/>
                <w:color w:val="000000"/>
                <w:sz w:val="20"/>
              </w:rPr>
              <w:t>423</w:t>
            </w:r>
          </w:p>
          <w:bookmarkEnd w:id="13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электродвигателях и их пусковых устройствах надписей с наименованием агрегата, к которому они относятся.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45" w:id="1364"/>
          <w:p>
            <w:pPr>
              <w:spacing w:after="20"/>
              <w:ind w:left="20"/>
              <w:jc w:val="both"/>
            </w:pPr>
            <w:r>
              <w:rPr>
                <w:rFonts w:ascii="Times New Roman"/>
                <w:b w:val="false"/>
                <w:i w:val="false"/>
                <w:color w:val="000000"/>
                <w:sz w:val="20"/>
              </w:rPr>
              <w:t>
</w:t>
            </w:r>
            <w:r>
              <w:rPr>
                <w:rFonts w:ascii="Times New Roman"/>
                <w:b w:val="false"/>
                <w:i w:val="false"/>
                <w:color w:val="000000"/>
                <w:sz w:val="20"/>
              </w:rPr>
              <w:t>424</w:t>
            </w:r>
          </w:p>
          <w:bookmarkEnd w:id="13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баках трансформаторов и реакторов наружной установки станционных (подстанционных) номеров, а также наличие таких же номеров на двери и внутренней поверхности трансформаторных пунктов и камер.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50" w:id="1365"/>
          <w:p>
            <w:pPr>
              <w:spacing w:after="20"/>
              <w:ind w:left="20"/>
              <w:jc w:val="both"/>
            </w:pPr>
            <w:r>
              <w:rPr>
                <w:rFonts w:ascii="Times New Roman"/>
                <w:b w:val="false"/>
                <w:i w:val="false"/>
                <w:color w:val="000000"/>
                <w:sz w:val="20"/>
              </w:rPr>
              <w:t>
</w:t>
            </w:r>
            <w:r>
              <w:rPr>
                <w:rFonts w:ascii="Times New Roman"/>
                <w:b w:val="false"/>
                <w:i w:val="false"/>
                <w:color w:val="000000"/>
                <w:sz w:val="20"/>
              </w:rPr>
              <w:t>425</w:t>
            </w:r>
          </w:p>
          <w:bookmarkEnd w:id="13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расцветки фазы на баках однофазного трансформатора и реактора.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55" w:id="1366"/>
          <w:p>
            <w:pPr>
              <w:spacing w:after="20"/>
              <w:ind w:left="20"/>
              <w:jc w:val="both"/>
            </w:pPr>
            <w:r>
              <w:rPr>
                <w:rFonts w:ascii="Times New Roman"/>
                <w:b w:val="false"/>
                <w:i w:val="false"/>
                <w:color w:val="000000"/>
                <w:sz w:val="20"/>
              </w:rPr>
              <w:t>
</w:t>
            </w:r>
            <w:r>
              <w:rPr>
                <w:rFonts w:ascii="Times New Roman"/>
                <w:b w:val="false"/>
                <w:i w:val="false"/>
                <w:color w:val="000000"/>
                <w:sz w:val="20"/>
              </w:rPr>
              <w:t>426</w:t>
            </w:r>
          </w:p>
          <w:bookmarkEnd w:id="13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дверях и внутренних стенках камер закрытых распределительных устройств, оборудования открытых распределительных устройств, наружных и внутренних лицевых частях комплектного распределительного устройства, сборках, а также на лицевой и оборотной сторонах панелей щитов надписей, указывающих назначение присоединений и их диспетчерское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60" w:id="1367"/>
          <w:p>
            <w:pPr>
              <w:spacing w:after="20"/>
              <w:ind w:left="20"/>
              <w:jc w:val="both"/>
            </w:pPr>
            <w:r>
              <w:rPr>
                <w:rFonts w:ascii="Times New Roman"/>
                <w:b w:val="false"/>
                <w:i w:val="false"/>
                <w:color w:val="000000"/>
                <w:sz w:val="20"/>
              </w:rPr>
              <w:t>
</w:t>
            </w:r>
            <w:r>
              <w:rPr>
                <w:rFonts w:ascii="Times New Roman"/>
                <w:b w:val="false"/>
                <w:i w:val="false"/>
                <w:color w:val="000000"/>
                <w:sz w:val="20"/>
              </w:rPr>
              <w:t>427</w:t>
            </w:r>
          </w:p>
          <w:bookmarkEnd w:id="13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дверях распределительных устройств предупреждающих знаков по применению и испытанию средств защиты, используемых в электроустановках.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65" w:id="1368"/>
          <w:p>
            <w:pPr>
              <w:spacing w:after="20"/>
              <w:ind w:left="20"/>
              <w:jc w:val="both"/>
            </w:pPr>
            <w:r>
              <w:rPr>
                <w:rFonts w:ascii="Times New Roman"/>
                <w:b w:val="false"/>
                <w:i w:val="false"/>
                <w:color w:val="000000"/>
                <w:sz w:val="20"/>
              </w:rPr>
              <w:t>
</w:t>
            </w:r>
            <w:r>
              <w:rPr>
                <w:rFonts w:ascii="Times New Roman"/>
                <w:b w:val="false"/>
                <w:i w:val="false"/>
                <w:color w:val="000000"/>
                <w:sz w:val="20"/>
              </w:rPr>
              <w:t>428</w:t>
            </w:r>
          </w:p>
          <w:bookmarkEnd w:id="13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предохранительных щитках и (или) у предохранителей присоединений надписи, указывающей номинальный ток плавкой вставки.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70" w:id="1369"/>
          <w:p>
            <w:pPr>
              <w:spacing w:after="20"/>
              <w:ind w:left="20"/>
              <w:jc w:val="both"/>
            </w:pPr>
            <w:r>
              <w:rPr>
                <w:rFonts w:ascii="Times New Roman"/>
                <w:b w:val="false"/>
                <w:i w:val="false"/>
                <w:color w:val="000000"/>
                <w:sz w:val="20"/>
              </w:rPr>
              <w:t>
</w:t>
            </w:r>
            <w:r>
              <w:rPr>
                <w:rFonts w:ascii="Times New Roman"/>
                <w:b w:val="false"/>
                <w:i w:val="false"/>
                <w:color w:val="000000"/>
                <w:sz w:val="20"/>
              </w:rPr>
              <w:t>429</w:t>
            </w:r>
          </w:p>
          <w:bookmarkEnd w:id="13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обозначения расцветки фаз на металлических частях корпусов оборудования.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75" w:id="1370"/>
          <w:p>
            <w:pPr>
              <w:spacing w:after="20"/>
              <w:ind w:left="20"/>
              <w:jc w:val="both"/>
            </w:pPr>
            <w:r>
              <w:rPr>
                <w:rFonts w:ascii="Times New Roman"/>
                <w:b w:val="false"/>
                <w:i w:val="false"/>
                <w:color w:val="000000"/>
                <w:sz w:val="20"/>
              </w:rPr>
              <w:t>
</w:t>
            </w:r>
            <w:r>
              <w:rPr>
                <w:rFonts w:ascii="Times New Roman"/>
                <w:b w:val="false"/>
                <w:i w:val="false"/>
                <w:color w:val="000000"/>
                <w:sz w:val="20"/>
              </w:rPr>
              <w:t>430</w:t>
            </w:r>
          </w:p>
          <w:bookmarkEnd w:id="13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приводах разъединителей, заземляющих ножей, отделителей, короткозамыкателей, отделенных от аппаратов стенкой, указателей отключенного и включенного положений.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80" w:id="1371"/>
          <w:p>
            <w:pPr>
              <w:spacing w:after="20"/>
              <w:ind w:left="20"/>
              <w:jc w:val="both"/>
            </w:pPr>
            <w:r>
              <w:rPr>
                <w:rFonts w:ascii="Times New Roman"/>
                <w:b w:val="false"/>
                <w:i w:val="false"/>
                <w:color w:val="000000"/>
                <w:sz w:val="20"/>
              </w:rPr>
              <w:t>
</w:t>
            </w:r>
            <w:r>
              <w:rPr>
                <w:rFonts w:ascii="Times New Roman"/>
                <w:b w:val="false"/>
                <w:i w:val="false"/>
                <w:color w:val="000000"/>
                <w:sz w:val="20"/>
              </w:rPr>
              <w:t>431</w:t>
            </w:r>
          </w:p>
          <w:bookmarkEnd w:id="13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температуры в помещении аккумуляторной батареи не ниже 10 °С, при этом на подстанциях без постоянного дежурства персонала и в случаях, если емкость батареи выбрана и рассчитана с учетом понижения температуры, допускается понижение температуры до 5 °С.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85" w:id="1372"/>
          <w:p>
            <w:pPr>
              <w:spacing w:after="20"/>
              <w:ind w:left="20"/>
              <w:jc w:val="both"/>
            </w:pPr>
            <w:r>
              <w:rPr>
                <w:rFonts w:ascii="Times New Roman"/>
                <w:b w:val="false"/>
                <w:i w:val="false"/>
                <w:color w:val="000000"/>
                <w:sz w:val="20"/>
              </w:rPr>
              <w:t>
</w:t>
            </w:r>
            <w:r>
              <w:rPr>
                <w:rFonts w:ascii="Times New Roman"/>
                <w:b w:val="false"/>
                <w:i w:val="false"/>
                <w:color w:val="000000"/>
                <w:sz w:val="20"/>
              </w:rPr>
              <w:t>432</w:t>
            </w:r>
          </w:p>
          <w:bookmarkEnd w:id="13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дверях помещения аккумуляторной батареи надписи: "Аккумуляторная", "Огнеопасно", "Запрещается курить" и соответствующих знаков безопасности о недопущении пользоваться открытым огнем и курить.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90" w:id="1373"/>
          <w:p>
            <w:pPr>
              <w:spacing w:after="20"/>
              <w:ind w:left="20"/>
              <w:jc w:val="both"/>
            </w:pPr>
            <w:r>
              <w:rPr>
                <w:rFonts w:ascii="Times New Roman"/>
                <w:b w:val="false"/>
                <w:i w:val="false"/>
                <w:color w:val="000000"/>
                <w:sz w:val="20"/>
              </w:rPr>
              <w:t>
</w:t>
            </w:r>
            <w:r>
              <w:rPr>
                <w:rFonts w:ascii="Times New Roman"/>
                <w:b w:val="false"/>
                <w:i w:val="false"/>
                <w:color w:val="000000"/>
                <w:sz w:val="20"/>
              </w:rPr>
              <w:t>433</w:t>
            </w:r>
          </w:p>
          <w:bookmarkEnd w:id="13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графика осмотра аккумуляторных батарей по графику, утвержденному техническим руководителем энергообъекта.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95" w:id="1374"/>
          <w:p>
            <w:pPr>
              <w:spacing w:after="20"/>
              <w:ind w:left="20"/>
              <w:jc w:val="both"/>
            </w:pPr>
            <w:r>
              <w:rPr>
                <w:rFonts w:ascii="Times New Roman"/>
                <w:b w:val="false"/>
                <w:i w:val="false"/>
                <w:color w:val="000000"/>
                <w:sz w:val="20"/>
              </w:rPr>
              <w:t>
</w:t>
            </w:r>
            <w:r>
              <w:rPr>
                <w:rFonts w:ascii="Times New Roman"/>
                <w:b w:val="false"/>
                <w:i w:val="false"/>
                <w:color w:val="000000"/>
                <w:sz w:val="20"/>
              </w:rPr>
              <w:t>434</w:t>
            </w:r>
          </w:p>
          <w:bookmarkEnd w:id="13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 каждой аккумуляторной установке журнала с записями об осмотре и объемах проведенных работ.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00" w:id="1375"/>
          <w:p>
            <w:pPr>
              <w:spacing w:after="20"/>
              <w:ind w:left="20"/>
              <w:jc w:val="both"/>
            </w:pPr>
            <w:r>
              <w:rPr>
                <w:rFonts w:ascii="Times New Roman"/>
                <w:b w:val="false"/>
                <w:i w:val="false"/>
                <w:color w:val="000000"/>
                <w:sz w:val="20"/>
              </w:rPr>
              <w:t>
</w:t>
            </w:r>
            <w:r>
              <w:rPr>
                <w:rFonts w:ascii="Times New Roman"/>
                <w:b w:val="false"/>
                <w:i w:val="false"/>
                <w:color w:val="000000"/>
                <w:sz w:val="20"/>
              </w:rPr>
              <w:t>435</w:t>
            </w:r>
          </w:p>
          <w:bookmarkEnd w:id="13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паспорта для каждой кабельной линии с указанием основных данных по линии.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05" w:id="1376"/>
          <w:p>
            <w:pPr>
              <w:spacing w:after="20"/>
              <w:ind w:left="20"/>
              <w:jc w:val="both"/>
            </w:pPr>
            <w:r>
              <w:rPr>
                <w:rFonts w:ascii="Times New Roman"/>
                <w:b w:val="false"/>
                <w:i w:val="false"/>
                <w:color w:val="000000"/>
                <w:sz w:val="20"/>
              </w:rPr>
              <w:t>
</w:t>
            </w:r>
            <w:r>
              <w:rPr>
                <w:rFonts w:ascii="Times New Roman"/>
                <w:b w:val="false"/>
                <w:i w:val="false"/>
                <w:color w:val="000000"/>
                <w:sz w:val="20"/>
              </w:rPr>
              <w:t>436</w:t>
            </w:r>
          </w:p>
          <w:bookmarkEnd w:id="13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открыто проложенных кабелях, а также на всех кабельных муфтах бирок с обозначениями; на бирках кабелей в конце и начале линии указываются марки, напряжения, сечения, номера или наименования линии; на бирках соединительных муфт – номер муфты, дата монтажа, а также расположение бирок по длине линии, через 50 м на открыто проложенных кабелях, а также на поворотах трассы и в местах прохода кабелей через огнестойкие перегородки и перекрытия (с обеих сторон).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10" w:id="1377"/>
          <w:p>
            <w:pPr>
              <w:spacing w:after="20"/>
              <w:ind w:left="20"/>
              <w:jc w:val="both"/>
            </w:pPr>
            <w:r>
              <w:rPr>
                <w:rFonts w:ascii="Times New Roman"/>
                <w:b w:val="false"/>
                <w:i w:val="false"/>
                <w:color w:val="000000"/>
                <w:sz w:val="20"/>
              </w:rPr>
              <w:t>
</w:t>
            </w:r>
            <w:r>
              <w:rPr>
                <w:rFonts w:ascii="Times New Roman"/>
                <w:b w:val="false"/>
                <w:i w:val="false"/>
                <w:color w:val="000000"/>
                <w:sz w:val="20"/>
              </w:rPr>
              <w:t>437</w:t>
            </w:r>
          </w:p>
          <w:bookmarkEnd w:id="13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записи в журнале дефектов и неполадок, о выявленных нарушениях на кабельных линиях при осмотрах.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15" w:id="1378"/>
          <w:p>
            <w:pPr>
              <w:spacing w:after="20"/>
              <w:ind w:left="20"/>
              <w:jc w:val="both"/>
            </w:pPr>
            <w:r>
              <w:rPr>
                <w:rFonts w:ascii="Times New Roman"/>
                <w:b w:val="false"/>
                <w:i w:val="false"/>
                <w:color w:val="000000"/>
                <w:sz w:val="20"/>
              </w:rPr>
              <w:t>
</w:t>
            </w:r>
            <w:r>
              <w:rPr>
                <w:rFonts w:ascii="Times New Roman"/>
                <w:b w:val="false"/>
                <w:i w:val="false"/>
                <w:color w:val="000000"/>
                <w:sz w:val="20"/>
              </w:rPr>
              <w:t>438</w:t>
            </w:r>
          </w:p>
          <w:bookmarkEnd w:id="13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заземления или зануления кабелей с металлическими оболочками или броней, а также кабельных конструкций, на которых проложены кабели.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20" w:id="1379"/>
          <w:p>
            <w:pPr>
              <w:spacing w:after="20"/>
              <w:ind w:left="20"/>
              <w:jc w:val="both"/>
            </w:pPr>
            <w:r>
              <w:rPr>
                <w:rFonts w:ascii="Times New Roman"/>
                <w:b w:val="false"/>
                <w:i w:val="false"/>
                <w:color w:val="000000"/>
                <w:sz w:val="20"/>
              </w:rPr>
              <w:t>
</w:t>
            </w:r>
            <w:r>
              <w:rPr>
                <w:rFonts w:ascii="Times New Roman"/>
                <w:b w:val="false"/>
                <w:i w:val="false"/>
                <w:color w:val="000000"/>
                <w:sz w:val="20"/>
              </w:rPr>
              <w:t>439</w:t>
            </w:r>
          </w:p>
          <w:bookmarkEnd w:id="13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21" w:id="1380"/>
          <w:p>
            <w:pPr>
              <w:spacing w:after="20"/>
              <w:ind w:left="20"/>
              <w:jc w:val="both"/>
            </w:pPr>
            <w:r>
              <w:rPr>
                <w:rFonts w:ascii="Times New Roman"/>
                <w:b w:val="false"/>
                <w:i w:val="false"/>
                <w:color w:val="000000"/>
                <w:sz w:val="20"/>
              </w:rPr>
              <w:t>
Наличие на все энергетические масла отечественного и зарубежного производства (турбинные, электроизоляционные, компрессорные, индустриальные и др.), принятые на энергопредприятие от поставщиков:</w:t>
            </w:r>
          </w:p>
          <w:bookmarkEnd w:id="1380"/>
          <w:p>
            <w:pPr>
              <w:spacing w:after="20"/>
              <w:ind w:left="20"/>
              <w:jc w:val="both"/>
            </w:pPr>
            <w:r>
              <w:rPr>
                <w:rFonts w:ascii="Times New Roman"/>
                <w:b w:val="false"/>
                <w:i w:val="false"/>
                <w:color w:val="000000"/>
                <w:sz w:val="20"/>
              </w:rPr>
              <w:t>
</w:t>
            </w:r>
            <w:r>
              <w:rPr>
                <w:rFonts w:ascii="Times New Roman"/>
                <w:b w:val="false"/>
                <w:i w:val="false"/>
                <w:color w:val="000000"/>
                <w:sz w:val="20"/>
              </w:rPr>
              <w:t>1) сертификатов качества или паспорта и прошедшие лабораторный анализ в целях определения их соответствия требованиям стандарта (государственный стандарт или технические условия);</w:t>
            </w:r>
          </w:p>
          <w:p>
            <w:pPr>
              <w:spacing w:after="20"/>
              <w:ind w:left="20"/>
              <w:jc w:val="both"/>
            </w:pPr>
            <w:r>
              <w:rPr>
                <w:rFonts w:ascii="Times New Roman"/>
                <w:b w:val="false"/>
                <w:i w:val="false"/>
                <w:color w:val="000000"/>
                <w:sz w:val="20"/>
              </w:rPr>
              <w:t>
</w:t>
            </w:r>
            <w:r>
              <w:rPr>
                <w:rFonts w:ascii="Times New Roman"/>
                <w:b w:val="false"/>
                <w:i w:val="false"/>
                <w:color w:val="000000"/>
                <w:sz w:val="20"/>
              </w:rPr>
              <w:t>2) сертификатов качества (паспорта или протоколы испытаний), подтверждающие отсутствие стойких органических загрязнителей полихлордифенилов, полихлорбифенилов на каждую поставляемую партию энергетического масла;</w:t>
            </w:r>
          </w:p>
          <w:p>
            <w:pPr>
              <w:spacing w:after="20"/>
              <w:ind w:left="20"/>
              <w:jc w:val="both"/>
            </w:pPr>
            <w:r>
              <w:rPr>
                <w:rFonts w:ascii="Times New Roman"/>
                <w:b w:val="false"/>
                <w:i w:val="false"/>
                <w:color w:val="000000"/>
                <w:sz w:val="20"/>
              </w:rPr>
              <w:t>
3) паспорта безопасности энергетического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28" w:id="1381"/>
          <w:p>
            <w:pPr>
              <w:spacing w:after="20"/>
              <w:ind w:left="20"/>
              <w:jc w:val="both"/>
            </w:pPr>
            <w:r>
              <w:rPr>
                <w:rFonts w:ascii="Times New Roman"/>
                <w:b w:val="false"/>
                <w:i w:val="false"/>
                <w:color w:val="000000"/>
                <w:sz w:val="20"/>
              </w:rPr>
              <w:t>
</w:t>
            </w:r>
            <w:r>
              <w:rPr>
                <w:rFonts w:ascii="Times New Roman"/>
                <w:b w:val="false"/>
                <w:i w:val="false"/>
                <w:color w:val="000000"/>
                <w:sz w:val="20"/>
              </w:rPr>
              <w:t>440</w:t>
            </w:r>
          </w:p>
          <w:bookmarkEnd w:id="13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каждой электростанции постоянного запаса смазочных материалов для вспомогательного оборудования не менее 45-дневной потребности.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33" w:id="1382"/>
          <w:p>
            <w:pPr>
              <w:spacing w:after="20"/>
              <w:ind w:left="20"/>
              <w:jc w:val="both"/>
            </w:pPr>
            <w:r>
              <w:rPr>
                <w:rFonts w:ascii="Times New Roman"/>
                <w:b w:val="false"/>
                <w:i w:val="false"/>
                <w:color w:val="000000"/>
                <w:sz w:val="20"/>
              </w:rPr>
              <w:t>
</w:t>
            </w:r>
            <w:r>
              <w:rPr>
                <w:rFonts w:ascii="Times New Roman"/>
                <w:b w:val="false"/>
                <w:i w:val="false"/>
                <w:color w:val="000000"/>
                <w:sz w:val="20"/>
              </w:rPr>
              <w:t>441</w:t>
            </w:r>
          </w:p>
          <w:bookmarkEnd w:id="13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автоматической фиксации оперативных переговоров на всех уровнях диспетчерского управления и оперативных переговоров начальников смен электростанций и крупных подстанций на записывающее устройство.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38" w:id="1383"/>
          <w:p>
            <w:pPr>
              <w:spacing w:after="20"/>
              <w:ind w:left="20"/>
              <w:jc w:val="both"/>
            </w:pPr>
            <w:r>
              <w:rPr>
                <w:rFonts w:ascii="Times New Roman"/>
                <w:b w:val="false"/>
                <w:i w:val="false"/>
                <w:color w:val="000000"/>
                <w:sz w:val="20"/>
              </w:rPr>
              <w:t>
</w:t>
            </w:r>
            <w:r>
              <w:rPr>
                <w:rFonts w:ascii="Times New Roman"/>
                <w:b w:val="false"/>
                <w:i w:val="false"/>
                <w:color w:val="000000"/>
                <w:sz w:val="20"/>
              </w:rPr>
              <w:t>442</w:t>
            </w:r>
          </w:p>
          <w:bookmarkEnd w:id="13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Отсутствие кладовых подсобных сооружений в помещениях и коридорах закрытых распределительных устройств, не относящиеся к распределительному устройству, а также хранение электротехнического оборудования, материалов, запасных частей, емкостей с горючими жидкостями и баллонов с различными газами.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43" w:id="1384"/>
          <w:p>
            <w:pPr>
              <w:spacing w:after="20"/>
              <w:ind w:left="20"/>
              <w:jc w:val="both"/>
            </w:pPr>
            <w:r>
              <w:rPr>
                <w:rFonts w:ascii="Times New Roman"/>
                <w:b w:val="false"/>
                <w:i w:val="false"/>
                <w:color w:val="000000"/>
                <w:sz w:val="20"/>
              </w:rPr>
              <w:t>
</w:t>
            </w:r>
            <w:r>
              <w:rPr>
                <w:rFonts w:ascii="Times New Roman"/>
                <w:b w:val="false"/>
                <w:i w:val="false"/>
                <w:color w:val="000000"/>
                <w:sz w:val="20"/>
              </w:rPr>
              <w:t>443</w:t>
            </w:r>
          </w:p>
          <w:bookmarkEnd w:id="13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кабельных каналов закрытых распределительных устройств и наземных кабельных лотков, открытых распределительных устройств, закрытых плитами.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48" w:id="1385"/>
          <w:p>
            <w:pPr>
              <w:spacing w:after="20"/>
              <w:ind w:left="20"/>
              <w:jc w:val="both"/>
            </w:pPr>
            <w:r>
              <w:rPr>
                <w:rFonts w:ascii="Times New Roman"/>
                <w:b w:val="false"/>
                <w:i w:val="false"/>
                <w:color w:val="000000"/>
                <w:sz w:val="20"/>
              </w:rPr>
              <w:t>
</w:t>
            </w:r>
            <w:r>
              <w:rPr>
                <w:rFonts w:ascii="Times New Roman"/>
                <w:b w:val="false"/>
                <w:i w:val="false"/>
                <w:color w:val="000000"/>
                <w:sz w:val="20"/>
              </w:rPr>
              <w:t>444</w:t>
            </w:r>
          </w:p>
          <w:bookmarkEnd w:id="13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 кабельных сооружениях не реже, чем через 50 м, указателей ближайшего выхода.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53" w:id="1386"/>
          <w:p>
            <w:pPr>
              <w:spacing w:after="20"/>
              <w:ind w:left="20"/>
              <w:jc w:val="both"/>
            </w:pPr>
            <w:r>
              <w:rPr>
                <w:rFonts w:ascii="Times New Roman"/>
                <w:b w:val="false"/>
                <w:i w:val="false"/>
                <w:color w:val="000000"/>
                <w:sz w:val="20"/>
              </w:rPr>
              <w:t>
</w:t>
            </w:r>
            <w:r>
              <w:rPr>
                <w:rFonts w:ascii="Times New Roman"/>
                <w:b w:val="false"/>
                <w:i w:val="false"/>
                <w:color w:val="000000"/>
                <w:sz w:val="20"/>
              </w:rPr>
              <w:t>445</w:t>
            </w:r>
          </w:p>
          <w:bookmarkEnd w:id="13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организации каналов связи и передачи данных телеметрии на диспетчерский центр системного оператора по двум независимым направлениям энергопроизводящих организаций с установленной мощностью свыше 10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58" w:id="1387"/>
          <w:p>
            <w:pPr>
              <w:spacing w:after="20"/>
              <w:ind w:left="20"/>
              <w:jc w:val="both"/>
            </w:pPr>
            <w:r>
              <w:rPr>
                <w:rFonts w:ascii="Times New Roman"/>
                <w:b w:val="false"/>
                <w:i w:val="false"/>
                <w:color w:val="000000"/>
                <w:sz w:val="20"/>
              </w:rPr>
              <w:t>
</w:t>
            </w:r>
            <w:r>
              <w:rPr>
                <w:rFonts w:ascii="Times New Roman"/>
                <w:b w:val="false"/>
                <w:i w:val="false"/>
                <w:color w:val="000000"/>
                <w:sz w:val="20"/>
              </w:rPr>
              <w:t>446</w:t>
            </w:r>
          </w:p>
          <w:bookmarkEnd w:id="13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журналов учета работ технического обслуживания по видам оборудования, зданиям и сооружениям электростанции.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63" w:id="1388"/>
          <w:p>
            <w:pPr>
              <w:spacing w:after="20"/>
              <w:ind w:left="20"/>
              <w:jc w:val="both"/>
            </w:pPr>
            <w:r>
              <w:rPr>
                <w:rFonts w:ascii="Times New Roman"/>
                <w:b w:val="false"/>
                <w:i w:val="false"/>
                <w:color w:val="000000"/>
                <w:sz w:val="20"/>
              </w:rPr>
              <w:t>
</w:t>
            </w:r>
            <w:r>
              <w:rPr>
                <w:rFonts w:ascii="Times New Roman"/>
                <w:b w:val="false"/>
                <w:i w:val="false"/>
                <w:color w:val="000000"/>
                <w:sz w:val="20"/>
              </w:rPr>
              <w:t>447</w:t>
            </w:r>
          </w:p>
          <w:bookmarkEnd w:id="13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утвержденной программы вывода в ремонт оборудования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68" w:id="1389"/>
          <w:p>
            <w:pPr>
              <w:spacing w:after="20"/>
              <w:ind w:left="20"/>
              <w:jc w:val="both"/>
            </w:pPr>
            <w:r>
              <w:rPr>
                <w:rFonts w:ascii="Times New Roman"/>
                <w:b w:val="false"/>
                <w:i w:val="false"/>
                <w:color w:val="000000"/>
                <w:sz w:val="20"/>
              </w:rPr>
              <w:t>
</w:t>
            </w:r>
            <w:r>
              <w:rPr>
                <w:rFonts w:ascii="Times New Roman"/>
                <w:b w:val="false"/>
                <w:i w:val="false"/>
                <w:color w:val="000000"/>
                <w:sz w:val="20"/>
              </w:rPr>
              <w:t>448</w:t>
            </w:r>
          </w:p>
          <w:bookmarkEnd w:id="13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заполнения ведомости параметров технического состояния оборудования по утвержденным формам, по результатам ремонта оборудования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73" w:id="1390"/>
          <w:p>
            <w:pPr>
              <w:spacing w:after="20"/>
              <w:ind w:left="20"/>
              <w:jc w:val="both"/>
            </w:pPr>
            <w:r>
              <w:rPr>
                <w:rFonts w:ascii="Times New Roman"/>
                <w:b w:val="false"/>
                <w:i w:val="false"/>
                <w:color w:val="000000"/>
                <w:sz w:val="20"/>
              </w:rPr>
              <w:t>
</w:t>
            </w:r>
            <w:r>
              <w:rPr>
                <w:rFonts w:ascii="Times New Roman"/>
                <w:b w:val="false"/>
                <w:i w:val="false"/>
                <w:color w:val="000000"/>
                <w:sz w:val="20"/>
              </w:rPr>
              <w:t>449</w:t>
            </w:r>
          </w:p>
          <w:bookmarkEnd w:id="13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решения руководителя организации о назначении сотруднику внеочередной квалификационной проверки знаний за неисполнение должностных обязанностей по занимаемой должности в течение срока более шести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78" w:id="1391"/>
          <w:p>
            <w:pPr>
              <w:spacing w:after="20"/>
              <w:ind w:left="20"/>
              <w:jc w:val="both"/>
            </w:pPr>
            <w:r>
              <w:rPr>
                <w:rFonts w:ascii="Times New Roman"/>
                <w:b w:val="false"/>
                <w:i w:val="false"/>
                <w:color w:val="000000"/>
                <w:sz w:val="20"/>
              </w:rPr>
              <w:t>
</w:t>
            </w:r>
            <w:r>
              <w:rPr>
                <w:rFonts w:ascii="Times New Roman"/>
                <w:b w:val="false"/>
                <w:i w:val="false"/>
                <w:color w:val="000000"/>
                <w:sz w:val="20"/>
              </w:rPr>
              <w:t>450</w:t>
            </w:r>
          </w:p>
          <w:bookmarkEnd w:id="13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таблички на основном и вспомогательном оборудовании электростанций с номинальными данными согласно инструкции завода-изготовителя, на это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83" w:id="1392"/>
          <w:p>
            <w:pPr>
              <w:spacing w:after="20"/>
              <w:ind w:left="20"/>
              <w:jc w:val="both"/>
            </w:pPr>
            <w:r>
              <w:rPr>
                <w:rFonts w:ascii="Times New Roman"/>
                <w:b w:val="false"/>
                <w:i w:val="false"/>
                <w:color w:val="000000"/>
                <w:sz w:val="20"/>
              </w:rPr>
              <w:t>
</w:t>
            </w:r>
            <w:r>
              <w:rPr>
                <w:rFonts w:ascii="Times New Roman"/>
                <w:b w:val="false"/>
                <w:i w:val="false"/>
                <w:color w:val="000000"/>
                <w:sz w:val="20"/>
              </w:rPr>
              <w:t>451</w:t>
            </w:r>
          </w:p>
          <w:bookmarkEnd w:id="13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инструкциях, схемах и чертежах всех изменений в энергоустановках, выполненных в процессе эксплуатации и внесенных за подписью контролирующего лица с указанием его должности и даты внесения изменения.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88" w:id="1393"/>
          <w:p>
            <w:pPr>
              <w:spacing w:after="20"/>
              <w:ind w:left="20"/>
              <w:jc w:val="both"/>
            </w:pPr>
            <w:r>
              <w:rPr>
                <w:rFonts w:ascii="Times New Roman"/>
                <w:b w:val="false"/>
                <w:i w:val="false"/>
                <w:color w:val="000000"/>
                <w:sz w:val="20"/>
              </w:rPr>
              <w:t>
</w:t>
            </w:r>
            <w:r>
              <w:rPr>
                <w:rFonts w:ascii="Times New Roman"/>
                <w:b w:val="false"/>
                <w:i w:val="false"/>
                <w:color w:val="000000"/>
                <w:sz w:val="20"/>
              </w:rPr>
              <w:t>452</w:t>
            </w:r>
          </w:p>
          <w:bookmarkEnd w:id="13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технологических схемах (чертежах) отметки о проверке их соответствия фактически действующим схемам (чертежам) не реже 1 (одного) раза в 3 (три)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93" w:id="1394"/>
          <w:p>
            <w:pPr>
              <w:spacing w:after="20"/>
              <w:ind w:left="20"/>
              <w:jc w:val="both"/>
            </w:pPr>
            <w:r>
              <w:rPr>
                <w:rFonts w:ascii="Times New Roman"/>
                <w:b w:val="false"/>
                <w:i w:val="false"/>
                <w:color w:val="000000"/>
                <w:sz w:val="20"/>
              </w:rPr>
              <w:t>
</w:t>
            </w:r>
            <w:r>
              <w:rPr>
                <w:rFonts w:ascii="Times New Roman"/>
                <w:b w:val="false"/>
                <w:i w:val="false"/>
                <w:color w:val="000000"/>
                <w:sz w:val="20"/>
              </w:rPr>
              <w:t>453</w:t>
            </w:r>
          </w:p>
          <w:bookmarkEnd w:id="13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приемочной комиссии на ввод в эксплуатацию автоматизированной системы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98" w:id="1395"/>
          <w:p>
            <w:pPr>
              <w:spacing w:after="20"/>
              <w:ind w:left="20"/>
              <w:jc w:val="both"/>
            </w:pPr>
            <w:r>
              <w:rPr>
                <w:rFonts w:ascii="Times New Roman"/>
                <w:b w:val="false"/>
                <w:i w:val="false"/>
                <w:color w:val="000000"/>
                <w:sz w:val="20"/>
              </w:rPr>
              <w:t>
</w:t>
            </w:r>
            <w:r>
              <w:rPr>
                <w:rFonts w:ascii="Times New Roman"/>
                <w:b w:val="false"/>
                <w:i w:val="false"/>
                <w:color w:val="000000"/>
                <w:sz w:val="20"/>
              </w:rPr>
              <w:t>454</w:t>
            </w:r>
          </w:p>
          <w:bookmarkEnd w:id="13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поверки средств измерений в соответствии с графиком, составленным энергообъектом.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03" w:id="1396"/>
          <w:p>
            <w:pPr>
              <w:spacing w:after="20"/>
              <w:ind w:left="20"/>
              <w:jc w:val="both"/>
            </w:pPr>
            <w:r>
              <w:rPr>
                <w:rFonts w:ascii="Times New Roman"/>
                <w:b w:val="false"/>
                <w:i w:val="false"/>
                <w:color w:val="000000"/>
                <w:sz w:val="20"/>
              </w:rPr>
              <w:t>
</w:t>
            </w:r>
            <w:r>
              <w:rPr>
                <w:rFonts w:ascii="Times New Roman"/>
                <w:b w:val="false"/>
                <w:i w:val="false"/>
                <w:color w:val="000000"/>
                <w:sz w:val="20"/>
              </w:rPr>
              <w:t>455</w:t>
            </w:r>
          </w:p>
          <w:bookmarkEnd w:id="13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закрытых территориях на поверхности земли указателей, скрытых под землей коммуникации водопровода, канализации, теплофикации, а также газопроводов, воздухопроводов, кабелей.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08" w:id="1397"/>
          <w:p>
            <w:pPr>
              <w:spacing w:after="20"/>
              <w:ind w:left="20"/>
              <w:jc w:val="both"/>
            </w:pPr>
            <w:r>
              <w:rPr>
                <w:rFonts w:ascii="Times New Roman"/>
                <w:b w:val="false"/>
                <w:i w:val="false"/>
                <w:color w:val="000000"/>
                <w:sz w:val="20"/>
              </w:rPr>
              <w:t>
</w:t>
            </w:r>
            <w:r>
              <w:rPr>
                <w:rFonts w:ascii="Times New Roman"/>
                <w:b w:val="false"/>
                <w:i w:val="false"/>
                <w:color w:val="000000"/>
                <w:sz w:val="20"/>
              </w:rPr>
              <w:t>456</w:t>
            </w:r>
          </w:p>
          <w:bookmarkEnd w:id="13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проектной организацией и лицом, ответственным за эксплуатацию здания (сооружения) на пробивку отверстий, устройств проемов в несущих и ограждающих конструкциях, установки, подвески и креплении к строительным конструкциям технологического оборудования, транспортных средств, трубопроводов и устройств для подъема грузов при монтаже, демонтаже и ремонте оборудования, вырезка связей каркаса.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13" w:id="1398"/>
          <w:p>
            <w:pPr>
              <w:spacing w:after="20"/>
              <w:ind w:left="20"/>
              <w:jc w:val="both"/>
            </w:pPr>
            <w:r>
              <w:rPr>
                <w:rFonts w:ascii="Times New Roman"/>
                <w:b w:val="false"/>
                <w:i w:val="false"/>
                <w:color w:val="000000"/>
                <w:sz w:val="20"/>
              </w:rPr>
              <w:t>
</w:t>
            </w:r>
            <w:r>
              <w:rPr>
                <w:rFonts w:ascii="Times New Roman"/>
                <w:b w:val="false"/>
                <w:i w:val="false"/>
                <w:color w:val="000000"/>
                <w:sz w:val="20"/>
              </w:rPr>
              <w:t>457</w:t>
            </w:r>
          </w:p>
          <w:bookmarkEnd w:id="13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видных местах табличек для каждого участка перекрытий с предельными нагрузками, определенными на основе проектных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18" w:id="1399"/>
          <w:p>
            <w:pPr>
              <w:spacing w:after="20"/>
              <w:ind w:left="20"/>
              <w:jc w:val="both"/>
            </w:pPr>
            <w:r>
              <w:rPr>
                <w:rFonts w:ascii="Times New Roman"/>
                <w:b w:val="false"/>
                <w:i w:val="false"/>
                <w:color w:val="000000"/>
                <w:sz w:val="20"/>
              </w:rPr>
              <w:t>
</w:t>
            </w:r>
            <w:r>
              <w:rPr>
                <w:rFonts w:ascii="Times New Roman"/>
                <w:b w:val="false"/>
                <w:i w:val="false"/>
                <w:color w:val="000000"/>
                <w:sz w:val="20"/>
              </w:rPr>
              <w:t>458</w:t>
            </w:r>
          </w:p>
          <w:bookmarkEnd w:id="13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утвержденного техническим руководителем графика периодического осмотра и проверки механического оборудования гидротехнических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23" w:id="1400"/>
          <w:p>
            <w:pPr>
              <w:spacing w:after="20"/>
              <w:ind w:left="20"/>
              <w:jc w:val="both"/>
            </w:pPr>
            <w:r>
              <w:rPr>
                <w:rFonts w:ascii="Times New Roman"/>
                <w:b w:val="false"/>
                <w:i w:val="false"/>
                <w:color w:val="000000"/>
                <w:sz w:val="20"/>
              </w:rPr>
              <w:t>
</w:t>
            </w:r>
            <w:r>
              <w:rPr>
                <w:rFonts w:ascii="Times New Roman"/>
                <w:b w:val="false"/>
                <w:i w:val="false"/>
                <w:color w:val="000000"/>
                <w:sz w:val="20"/>
              </w:rPr>
              <w:t>459</w:t>
            </w:r>
          </w:p>
          <w:bookmarkEnd w:id="14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гидротехнических сооружениях затворов, обеспеченных водонепроницаемостью, правильной посадкой их на порог и плотным прилеганием к опорному контуру, а также отсутствие перекосов и недопустимых деформаций затворов при работе под напором.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28" w:id="1401"/>
          <w:p>
            <w:pPr>
              <w:spacing w:after="20"/>
              <w:ind w:left="20"/>
              <w:jc w:val="both"/>
            </w:pPr>
            <w:r>
              <w:rPr>
                <w:rFonts w:ascii="Times New Roman"/>
                <w:b w:val="false"/>
                <w:i w:val="false"/>
                <w:color w:val="000000"/>
                <w:sz w:val="20"/>
              </w:rPr>
              <w:t>
</w:t>
            </w:r>
            <w:r>
              <w:rPr>
                <w:rFonts w:ascii="Times New Roman"/>
                <w:b w:val="false"/>
                <w:i w:val="false"/>
                <w:color w:val="000000"/>
                <w:sz w:val="20"/>
              </w:rPr>
              <w:t>460</w:t>
            </w:r>
          </w:p>
          <w:bookmarkEnd w:id="14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гидротехнических сооружениях, очищенных от сора сороудерживающих конструкций.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33" w:id="1402"/>
          <w:p>
            <w:pPr>
              <w:spacing w:after="20"/>
              <w:ind w:left="20"/>
              <w:jc w:val="both"/>
            </w:pPr>
            <w:r>
              <w:rPr>
                <w:rFonts w:ascii="Times New Roman"/>
                <w:b w:val="false"/>
                <w:i w:val="false"/>
                <w:color w:val="000000"/>
                <w:sz w:val="20"/>
              </w:rPr>
              <w:t>
</w:t>
            </w:r>
            <w:r>
              <w:rPr>
                <w:rFonts w:ascii="Times New Roman"/>
                <w:b w:val="false"/>
                <w:i w:val="false"/>
                <w:color w:val="000000"/>
                <w:sz w:val="20"/>
              </w:rPr>
              <w:t>461</w:t>
            </w:r>
          </w:p>
          <w:bookmarkEnd w:id="14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на механическом оборудований и металлических частях гидротехнических сооружений от коррозии и обрастания дрейсеной.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38" w:id="1403"/>
          <w:p>
            <w:pPr>
              <w:spacing w:after="20"/>
              <w:ind w:left="20"/>
              <w:jc w:val="both"/>
            </w:pPr>
            <w:r>
              <w:rPr>
                <w:rFonts w:ascii="Times New Roman"/>
                <w:b w:val="false"/>
                <w:i w:val="false"/>
                <w:color w:val="000000"/>
                <w:sz w:val="20"/>
              </w:rPr>
              <w:t>
</w:t>
            </w:r>
            <w:r>
              <w:rPr>
                <w:rFonts w:ascii="Times New Roman"/>
                <w:b w:val="false"/>
                <w:i w:val="false"/>
                <w:color w:val="000000"/>
                <w:sz w:val="20"/>
              </w:rPr>
              <w:t>462</w:t>
            </w:r>
          </w:p>
          <w:bookmarkEnd w:id="14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гидроэлектростанции мощностью свыше 30 МВт и с количеством агрегатов более трех, системы группового регулирования активной мощности с возможностью использования их для вторичного автоматического регулирования режима энергосистем по частоте и перетокам мощности.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43" w:id="1404"/>
          <w:p>
            <w:pPr>
              <w:spacing w:after="20"/>
              <w:ind w:left="20"/>
              <w:jc w:val="both"/>
            </w:pPr>
            <w:r>
              <w:rPr>
                <w:rFonts w:ascii="Times New Roman"/>
                <w:b w:val="false"/>
                <w:i w:val="false"/>
                <w:color w:val="000000"/>
                <w:sz w:val="20"/>
              </w:rPr>
              <w:t>
</w:t>
            </w:r>
            <w:r>
              <w:rPr>
                <w:rFonts w:ascii="Times New Roman"/>
                <w:b w:val="false"/>
                <w:i w:val="false"/>
                <w:color w:val="000000"/>
                <w:sz w:val="20"/>
              </w:rPr>
              <w:t>463</w:t>
            </w:r>
          </w:p>
          <w:bookmarkEnd w:id="14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арматуре названий и номеров согласно технологическим схемам трубопроводов, а также указателей направления вращения штурвала.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48" w:id="1405"/>
          <w:p>
            <w:pPr>
              <w:spacing w:after="20"/>
              <w:ind w:left="20"/>
              <w:jc w:val="both"/>
            </w:pPr>
            <w:r>
              <w:rPr>
                <w:rFonts w:ascii="Times New Roman"/>
                <w:b w:val="false"/>
                <w:i w:val="false"/>
                <w:color w:val="000000"/>
                <w:sz w:val="20"/>
              </w:rPr>
              <w:t>
</w:t>
            </w:r>
            <w:r>
              <w:rPr>
                <w:rFonts w:ascii="Times New Roman"/>
                <w:b w:val="false"/>
                <w:i w:val="false"/>
                <w:color w:val="000000"/>
                <w:sz w:val="20"/>
              </w:rPr>
              <w:t>464</w:t>
            </w:r>
          </w:p>
          <w:bookmarkEnd w:id="14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проложенных бронированных кабелей внутри помещений и в кабельных сооружениях без снятия сгораемого джутового покрова.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53" w:id="1406"/>
          <w:p>
            <w:pPr>
              <w:spacing w:after="20"/>
              <w:ind w:left="20"/>
              <w:jc w:val="both"/>
            </w:pPr>
            <w:r>
              <w:rPr>
                <w:rFonts w:ascii="Times New Roman"/>
                <w:b w:val="false"/>
                <w:i w:val="false"/>
                <w:color w:val="000000"/>
                <w:sz w:val="20"/>
              </w:rPr>
              <w:t>
</w:t>
            </w:r>
            <w:r>
              <w:rPr>
                <w:rFonts w:ascii="Times New Roman"/>
                <w:b w:val="false"/>
                <w:i w:val="false"/>
                <w:color w:val="000000"/>
                <w:sz w:val="20"/>
              </w:rPr>
              <w:t>465</w:t>
            </w:r>
          </w:p>
          <w:bookmarkEnd w:id="14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пучков кабелей диаметром более 100 мм в кабельных сооружениях.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58" w:id="1407"/>
          <w:p>
            <w:pPr>
              <w:spacing w:after="20"/>
              <w:ind w:left="20"/>
              <w:jc w:val="both"/>
            </w:pPr>
            <w:r>
              <w:rPr>
                <w:rFonts w:ascii="Times New Roman"/>
                <w:b w:val="false"/>
                <w:i w:val="false"/>
                <w:color w:val="000000"/>
                <w:sz w:val="20"/>
              </w:rPr>
              <w:t>
</w:t>
            </w:r>
            <w:r>
              <w:rPr>
                <w:rFonts w:ascii="Times New Roman"/>
                <w:b w:val="false"/>
                <w:i w:val="false"/>
                <w:color w:val="000000"/>
                <w:sz w:val="20"/>
              </w:rPr>
              <w:t>466</w:t>
            </w:r>
          </w:p>
          <w:bookmarkEnd w:id="14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маслоприемника, маслосборника, гравийных подсыпок, дренажов и маслоотводов в распределительных устройствах.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63" w:id="1408"/>
          <w:p>
            <w:pPr>
              <w:spacing w:after="20"/>
              <w:ind w:left="20"/>
              <w:jc w:val="both"/>
            </w:pPr>
            <w:r>
              <w:rPr>
                <w:rFonts w:ascii="Times New Roman"/>
                <w:b w:val="false"/>
                <w:i w:val="false"/>
                <w:color w:val="000000"/>
                <w:sz w:val="20"/>
              </w:rPr>
              <w:t>
</w:t>
            </w:r>
            <w:r>
              <w:rPr>
                <w:rFonts w:ascii="Times New Roman"/>
                <w:b w:val="false"/>
                <w:i w:val="false"/>
                <w:color w:val="000000"/>
                <w:sz w:val="20"/>
              </w:rPr>
              <w:t>467</w:t>
            </w:r>
          </w:p>
          <w:bookmarkEnd w:id="14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утвержденных техническим руководителем организации графика периодических осмотров воздушных линий.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68" w:id="1409"/>
          <w:p>
            <w:pPr>
              <w:spacing w:after="20"/>
              <w:ind w:left="20"/>
              <w:jc w:val="both"/>
            </w:pPr>
            <w:r>
              <w:rPr>
                <w:rFonts w:ascii="Times New Roman"/>
                <w:b w:val="false"/>
                <w:i w:val="false"/>
                <w:color w:val="000000"/>
                <w:sz w:val="20"/>
              </w:rPr>
              <w:t>
</w:t>
            </w:r>
            <w:r>
              <w:rPr>
                <w:rFonts w:ascii="Times New Roman"/>
                <w:b w:val="false"/>
                <w:i w:val="false"/>
                <w:color w:val="000000"/>
                <w:sz w:val="20"/>
              </w:rPr>
              <w:t>468</w:t>
            </w:r>
          </w:p>
          <w:bookmarkEnd w:id="14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антикоррозионного покрытия неоцинкованных металлических опор и металлических деталей железобетонных и деревянных опор, а также стальных тросов и оттяжек опор.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73" w:id="1410"/>
          <w:p>
            <w:pPr>
              <w:spacing w:after="20"/>
              <w:ind w:left="20"/>
              <w:jc w:val="both"/>
            </w:pPr>
            <w:r>
              <w:rPr>
                <w:rFonts w:ascii="Times New Roman"/>
                <w:b w:val="false"/>
                <w:i w:val="false"/>
                <w:color w:val="000000"/>
                <w:sz w:val="20"/>
              </w:rPr>
              <w:t>
</w:t>
            </w:r>
            <w:r>
              <w:rPr>
                <w:rFonts w:ascii="Times New Roman"/>
                <w:b w:val="false"/>
                <w:i w:val="false"/>
                <w:color w:val="000000"/>
                <w:sz w:val="20"/>
              </w:rPr>
              <w:t>469</w:t>
            </w:r>
          </w:p>
          <w:bookmarkEnd w:id="14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весеннего и осеннего осмотра зданий, сооружений и санитарно-технических систем энергообъекта.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78" w:id="1411"/>
          <w:p>
            <w:pPr>
              <w:spacing w:after="20"/>
              <w:ind w:left="20"/>
              <w:jc w:val="both"/>
            </w:pPr>
            <w:r>
              <w:rPr>
                <w:rFonts w:ascii="Times New Roman"/>
                <w:b w:val="false"/>
                <w:i w:val="false"/>
                <w:color w:val="000000"/>
                <w:sz w:val="20"/>
              </w:rPr>
              <w:t>
</w:t>
            </w:r>
            <w:r>
              <w:rPr>
                <w:rFonts w:ascii="Times New Roman"/>
                <w:b w:val="false"/>
                <w:i w:val="false"/>
                <w:color w:val="000000"/>
                <w:sz w:val="20"/>
              </w:rPr>
              <w:t>470</w:t>
            </w:r>
          </w:p>
          <w:bookmarkEnd w:id="14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ошибочных действий оперативного и неоперативного персонала, недостатков в работе руководящего персонала и (или) структурных подразделений, неудовлетворительной организации технического обслуживания и ремонта оборудованияаварии или отказа I степени, возникшего в результате.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83" w:id="1412"/>
          <w:p>
            <w:pPr>
              <w:spacing w:after="20"/>
              <w:ind w:left="20"/>
              <w:jc w:val="both"/>
            </w:pPr>
            <w:r>
              <w:rPr>
                <w:rFonts w:ascii="Times New Roman"/>
                <w:b w:val="false"/>
                <w:i w:val="false"/>
                <w:color w:val="000000"/>
                <w:sz w:val="20"/>
              </w:rPr>
              <w:t>
</w:t>
            </w:r>
            <w:r>
              <w:rPr>
                <w:rFonts w:ascii="Times New Roman"/>
                <w:b w:val="false"/>
                <w:i w:val="false"/>
                <w:color w:val="000000"/>
                <w:sz w:val="20"/>
              </w:rPr>
              <w:t>471</w:t>
            </w:r>
          </w:p>
          <w:bookmarkEnd w:id="14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3-х и более отказов II степени, возникших в результате ошибочных действий оперативного и неоперативного персонала, недостатков в работе руководящего персонала, неудовлетворительной организации технического обслуживания и ремонта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88" w:id="1413"/>
          <w:p>
            <w:pPr>
              <w:spacing w:after="20"/>
              <w:ind w:left="20"/>
              <w:jc w:val="both"/>
            </w:pPr>
            <w:r>
              <w:rPr>
                <w:rFonts w:ascii="Times New Roman"/>
                <w:b w:val="false"/>
                <w:i w:val="false"/>
                <w:color w:val="000000"/>
                <w:sz w:val="20"/>
              </w:rPr>
              <w:t>
</w:t>
            </w:r>
            <w:r>
              <w:rPr>
                <w:rFonts w:ascii="Times New Roman"/>
                <w:b w:val="false"/>
                <w:i w:val="false"/>
                <w:color w:val="000000"/>
                <w:sz w:val="20"/>
              </w:rPr>
              <w:t>472</w:t>
            </w:r>
          </w:p>
          <w:bookmarkEnd w:id="14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одного и более оперативного или письменного сообщения от энергопроизводящей организации о произошедшем несчастном случае, в результате которого произошли производственная травма, внезапное ухудшение здоровья или отравление работника, приведшие его к смерти.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93" w:id="1414"/>
          <w:p>
            <w:pPr>
              <w:spacing w:after="20"/>
              <w:ind w:left="20"/>
              <w:jc w:val="both"/>
            </w:pPr>
            <w:r>
              <w:rPr>
                <w:rFonts w:ascii="Times New Roman"/>
                <w:b w:val="false"/>
                <w:i w:val="false"/>
                <w:color w:val="000000"/>
                <w:sz w:val="20"/>
              </w:rPr>
              <w:t>
</w:t>
            </w:r>
            <w:r>
              <w:rPr>
                <w:rFonts w:ascii="Times New Roman"/>
                <w:b w:val="false"/>
                <w:i w:val="false"/>
                <w:color w:val="000000"/>
                <w:sz w:val="20"/>
              </w:rPr>
              <w:t>473</w:t>
            </w:r>
          </w:p>
          <w:bookmarkEnd w:id="14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одного и более оперативного или письменного сообщения от энергопроизводящей организации о произошедшем несчастном случае, в результате которого произошли производственная травма, внезапное ухудшение здоровья или отравление работника, приведшие его к временной или стойкой утрате трудоспособности, профессиональному заболеванию.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98" w:id="1415"/>
          <w:p>
            <w:pPr>
              <w:spacing w:after="20"/>
              <w:ind w:left="20"/>
              <w:jc w:val="both"/>
            </w:pPr>
            <w:r>
              <w:rPr>
                <w:rFonts w:ascii="Times New Roman"/>
                <w:b w:val="false"/>
                <w:i w:val="false"/>
                <w:color w:val="000000"/>
                <w:sz w:val="20"/>
              </w:rPr>
              <w:t>
</w:t>
            </w:r>
            <w:r>
              <w:rPr>
                <w:rFonts w:ascii="Times New Roman"/>
                <w:b w:val="false"/>
                <w:i w:val="false"/>
                <w:color w:val="000000"/>
                <w:sz w:val="20"/>
              </w:rPr>
              <w:t>474</w:t>
            </w:r>
          </w:p>
          <w:bookmarkEnd w:id="14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показателей электростанции проектным (паспортным) данным по набору и составу основного и вспомогательного энергетического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03" w:id="1416"/>
          <w:p>
            <w:pPr>
              <w:spacing w:after="20"/>
              <w:ind w:left="20"/>
              <w:jc w:val="both"/>
            </w:pPr>
            <w:r>
              <w:rPr>
                <w:rFonts w:ascii="Times New Roman"/>
                <w:b w:val="false"/>
                <w:i w:val="false"/>
                <w:color w:val="000000"/>
                <w:sz w:val="20"/>
              </w:rPr>
              <w:t>
</w:t>
            </w:r>
            <w:r>
              <w:rPr>
                <w:rFonts w:ascii="Times New Roman"/>
                <w:b w:val="false"/>
                <w:i w:val="false"/>
                <w:color w:val="000000"/>
                <w:sz w:val="20"/>
              </w:rPr>
              <w:t>475</w:t>
            </w:r>
          </w:p>
          <w:bookmarkEnd w:id="14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оценки технического состояния основного и вспомогательного энергетического оборудования, зданий и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08" w:id="1417"/>
          <w:p>
            <w:pPr>
              <w:spacing w:after="20"/>
              <w:ind w:left="20"/>
              <w:jc w:val="both"/>
            </w:pPr>
            <w:r>
              <w:rPr>
                <w:rFonts w:ascii="Times New Roman"/>
                <w:b w:val="false"/>
                <w:i w:val="false"/>
                <w:color w:val="000000"/>
                <w:sz w:val="20"/>
              </w:rPr>
              <w:t>
</w:t>
            </w:r>
            <w:r>
              <w:rPr>
                <w:rFonts w:ascii="Times New Roman"/>
                <w:b w:val="false"/>
                <w:i w:val="false"/>
                <w:color w:val="000000"/>
                <w:sz w:val="20"/>
              </w:rPr>
              <w:t>476</w:t>
            </w:r>
          </w:p>
          <w:bookmarkEnd w:id="14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09" w:id="1418"/>
          <w:p>
            <w:pPr>
              <w:spacing w:after="20"/>
              <w:ind w:left="20"/>
              <w:jc w:val="both"/>
            </w:pPr>
            <w:r>
              <w:rPr>
                <w:rFonts w:ascii="Times New Roman"/>
                <w:b w:val="false"/>
                <w:i w:val="false"/>
                <w:color w:val="000000"/>
                <w:sz w:val="20"/>
              </w:rPr>
              <w:t>
Соответствие уровня технической эксплуатации организаций по производству электрической энергии требованиям нормативных правовых актов в области электроэнергетики, при наличии следующего оборудования:</w:t>
            </w:r>
          </w:p>
          <w:bookmarkEnd w:id="1418"/>
          <w:p>
            <w:pPr>
              <w:spacing w:after="20"/>
              <w:ind w:left="20"/>
              <w:jc w:val="both"/>
            </w:pPr>
            <w:r>
              <w:rPr>
                <w:rFonts w:ascii="Times New Roman"/>
                <w:b w:val="false"/>
                <w:i w:val="false"/>
                <w:color w:val="000000"/>
                <w:sz w:val="20"/>
              </w:rPr>
              <w:t>
</w:t>
            </w:r>
            <w:r>
              <w:rPr>
                <w:rFonts w:ascii="Times New Roman"/>
                <w:b w:val="false"/>
                <w:i w:val="false"/>
                <w:color w:val="000000"/>
                <w:sz w:val="20"/>
              </w:rPr>
              <w:t>1) станционных теплофикационных установок;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2) систем золоулавливания и золоудаления;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трубопроводов тепловых электростанций;</w:t>
            </w:r>
          </w:p>
          <w:p>
            <w:pPr>
              <w:spacing w:after="20"/>
              <w:ind w:left="20"/>
              <w:jc w:val="both"/>
            </w:pPr>
            <w:r>
              <w:rPr>
                <w:rFonts w:ascii="Times New Roman"/>
                <w:b w:val="false"/>
                <w:i w:val="false"/>
                <w:color w:val="000000"/>
                <w:sz w:val="20"/>
              </w:rPr>
              <w:t>
</w:t>
            </w:r>
            <w:r>
              <w:rPr>
                <w:rFonts w:ascii="Times New Roman"/>
                <w:b w:val="false"/>
                <w:i w:val="false"/>
                <w:color w:val="000000"/>
                <w:sz w:val="20"/>
              </w:rPr>
              <w:t>4) устройств тепловой автоматики и измерений;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5) систем регулирования и парораспределения турбин;</w:t>
            </w:r>
          </w:p>
          <w:p>
            <w:pPr>
              <w:spacing w:after="20"/>
              <w:ind w:left="20"/>
              <w:jc w:val="both"/>
            </w:pPr>
            <w:r>
              <w:rPr>
                <w:rFonts w:ascii="Times New Roman"/>
                <w:b w:val="false"/>
                <w:i w:val="false"/>
                <w:color w:val="000000"/>
                <w:sz w:val="20"/>
              </w:rPr>
              <w:t>
</w:t>
            </w:r>
            <w:r>
              <w:rPr>
                <w:rFonts w:ascii="Times New Roman"/>
                <w:b w:val="false"/>
                <w:i w:val="false"/>
                <w:color w:val="000000"/>
                <w:sz w:val="20"/>
              </w:rPr>
              <w:t>6) водогрейных и паровых энергетических котлов;</w:t>
            </w:r>
          </w:p>
          <w:p>
            <w:pPr>
              <w:spacing w:after="20"/>
              <w:ind w:left="20"/>
              <w:jc w:val="both"/>
            </w:pPr>
            <w:r>
              <w:rPr>
                <w:rFonts w:ascii="Times New Roman"/>
                <w:b w:val="false"/>
                <w:i w:val="false"/>
                <w:color w:val="000000"/>
                <w:sz w:val="20"/>
              </w:rPr>
              <w:t>
</w:t>
            </w:r>
            <w:r>
              <w:rPr>
                <w:rFonts w:ascii="Times New Roman"/>
                <w:b w:val="false"/>
                <w:i w:val="false"/>
                <w:color w:val="000000"/>
                <w:sz w:val="20"/>
              </w:rPr>
              <w:t>7) газового хозяйства;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8) мазутного хозяйства;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9) топливно-транспортного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башенных градирен;</w:t>
            </w:r>
          </w:p>
          <w:p>
            <w:pPr>
              <w:spacing w:after="20"/>
              <w:ind w:left="20"/>
              <w:jc w:val="both"/>
            </w:pPr>
            <w:r>
              <w:rPr>
                <w:rFonts w:ascii="Times New Roman"/>
                <w:b w:val="false"/>
                <w:i w:val="false"/>
                <w:color w:val="000000"/>
                <w:sz w:val="20"/>
              </w:rPr>
              <w:t>
</w:t>
            </w:r>
            <w:r>
              <w:rPr>
                <w:rFonts w:ascii="Times New Roman"/>
                <w:b w:val="false"/>
                <w:i w:val="false"/>
                <w:color w:val="000000"/>
                <w:sz w:val="20"/>
              </w:rPr>
              <w:t>11) производственных зданий, сооружений и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12) природоохранных объектов;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13) устройств релейной защиты, противоаварийной автоматики и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14) гидротурбинного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15) электротехнического оборудования (генераторы, электродвигатели, силовые и измерительные трансформаторы, реакторы, коммутационные аппараты);</w:t>
            </w:r>
          </w:p>
          <w:p>
            <w:pPr>
              <w:spacing w:after="20"/>
              <w:ind w:left="20"/>
              <w:jc w:val="both"/>
            </w:pPr>
            <w:r>
              <w:rPr>
                <w:rFonts w:ascii="Times New Roman"/>
                <w:b w:val="false"/>
                <w:i w:val="false"/>
                <w:color w:val="000000"/>
                <w:sz w:val="20"/>
              </w:rPr>
              <w:t>
16) компрессорных, аккумуляторных, электролизных 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29" w:id="1419"/>
          <w:p>
            <w:pPr>
              <w:spacing w:after="20"/>
              <w:ind w:left="20"/>
              <w:jc w:val="both"/>
            </w:pPr>
            <w:r>
              <w:rPr>
                <w:rFonts w:ascii="Times New Roman"/>
                <w:b w:val="false"/>
                <w:i w:val="false"/>
                <w:color w:val="000000"/>
                <w:sz w:val="20"/>
              </w:rPr>
              <w:t>
</w:t>
            </w:r>
            <w:r>
              <w:rPr>
                <w:rFonts w:ascii="Times New Roman"/>
                <w:b w:val="false"/>
                <w:i w:val="false"/>
                <w:color w:val="000000"/>
                <w:sz w:val="20"/>
              </w:rPr>
              <w:t>477</w:t>
            </w:r>
          </w:p>
          <w:bookmarkEnd w:id="14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по решениям государственного органа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34" w:id="1420"/>
          <w:p>
            <w:pPr>
              <w:spacing w:after="20"/>
              <w:ind w:left="20"/>
              <w:jc w:val="both"/>
            </w:pPr>
            <w:r>
              <w:rPr>
                <w:rFonts w:ascii="Times New Roman"/>
                <w:b w:val="false"/>
                <w:i w:val="false"/>
                <w:color w:val="000000"/>
                <w:sz w:val="20"/>
              </w:rPr>
              <w:t>
</w:t>
            </w:r>
            <w:r>
              <w:rPr>
                <w:rFonts w:ascii="Times New Roman"/>
                <w:b w:val="false"/>
                <w:i w:val="false"/>
                <w:color w:val="000000"/>
                <w:sz w:val="20"/>
              </w:rPr>
              <w:t>478</w:t>
            </w:r>
          </w:p>
          <w:bookmarkEnd w:id="14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мероприятий по актам расследования технологических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39" w:id="1421"/>
          <w:p>
            <w:pPr>
              <w:spacing w:after="20"/>
              <w:ind w:left="20"/>
              <w:jc w:val="both"/>
            </w:pPr>
            <w:r>
              <w:rPr>
                <w:rFonts w:ascii="Times New Roman"/>
                <w:b w:val="false"/>
                <w:i w:val="false"/>
                <w:color w:val="000000"/>
                <w:sz w:val="20"/>
              </w:rPr>
              <w:t>
</w:t>
            </w:r>
            <w:r>
              <w:rPr>
                <w:rFonts w:ascii="Times New Roman"/>
                <w:b w:val="false"/>
                <w:i w:val="false"/>
                <w:color w:val="000000"/>
                <w:sz w:val="20"/>
              </w:rPr>
              <w:t>479</w:t>
            </w:r>
          </w:p>
          <w:bookmarkEnd w:id="14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требований по соблюдению оперативной и диспетчерской дисциплины.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5644" w:id="1422"/>
      <w:r>
        <w:rPr>
          <w:rFonts w:ascii="Times New Roman"/>
          <w:b w:val="false"/>
          <w:i w:val="false"/>
          <w:color w:val="000000"/>
          <w:sz w:val="28"/>
        </w:rPr>
        <w:t>
      Должностное (ые) лицо (а) __________ ______________ ______________________</w:t>
      </w:r>
    </w:p>
    <w:bookmarkEnd w:id="1422"/>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__________ ______________ 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 ______________ 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7-2</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bookmarkStart w:name="z25646" w:id="1423"/>
    <w:p>
      <w:pPr>
        <w:spacing w:after="0"/>
        <w:ind w:left="0"/>
        <w:jc w:val="left"/>
      </w:pPr>
      <w:r>
        <w:rPr>
          <w:rFonts w:ascii="Times New Roman"/>
          <w:b/>
          <w:i w:val="false"/>
          <w:color w:val="000000"/>
        </w:rPr>
        <w:t xml:space="preserve"> Проверочный лист в области теплоэнергетики в отношении теплопроизводящих субъектов</w:t>
      </w:r>
    </w:p>
    <w:bookmarkEnd w:id="1423"/>
    <w:p>
      <w:pPr>
        <w:spacing w:after="0"/>
        <w:ind w:left="0"/>
        <w:jc w:val="both"/>
      </w:pPr>
      <w:r>
        <w:rPr>
          <w:rFonts w:ascii="Times New Roman"/>
          <w:b w:val="false"/>
          <w:i w:val="false"/>
          <w:color w:val="ff0000"/>
          <w:sz w:val="28"/>
        </w:rPr>
        <w:t xml:space="preserve">
      Сноска. Совместный приказ дополнен приложением 7-2 в соответствии с совместным приказом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 с изменением, внесенным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5647" w:id="1424"/>
      <w:r>
        <w:rPr>
          <w:rFonts w:ascii="Times New Roman"/>
          <w:b w:val="false"/>
          <w:i w:val="false"/>
          <w:color w:val="000000"/>
          <w:sz w:val="28"/>
        </w:rPr>
        <w:t>
      Государственный орган, назначивший проверку/профилактический контроль</w:t>
      </w:r>
    </w:p>
    <w:bookmarkEnd w:id="1424"/>
    <w:p>
      <w:pPr>
        <w:spacing w:after="0"/>
        <w:ind w:left="0"/>
        <w:jc w:val="both"/>
      </w:pPr>
      <w:r>
        <w:rPr>
          <w:rFonts w:ascii="Times New Roman"/>
          <w:b w:val="false"/>
          <w:i w:val="false"/>
          <w:color w:val="000000"/>
          <w:sz w:val="28"/>
        </w:rPr>
        <w:t>с посещением субъекта (объекта) контроля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_________________________________________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w:t>
      </w:r>
    </w:p>
    <w:p>
      <w:pPr>
        <w:spacing w:after="0"/>
        <w:ind w:left="0"/>
        <w:jc w:val="both"/>
      </w:pPr>
      <w:r>
        <w:rPr>
          <w:rFonts w:ascii="Times New Roman"/>
          <w:b w:val="false"/>
          <w:i w:val="false"/>
          <w:color w:val="000000"/>
          <w:sz w:val="28"/>
        </w:rPr>
        <w:t>номер субъекта (объекта) контроля</w:t>
      </w:r>
    </w:p>
    <w:p>
      <w:pPr>
        <w:spacing w:after="0"/>
        <w:ind w:left="0"/>
        <w:jc w:val="both"/>
      </w:pPr>
      <w:r>
        <w:rPr>
          <w:rFonts w:ascii="Times New Roman"/>
          <w:b w:val="false"/>
          <w:i w:val="false"/>
          <w:color w:val="000000"/>
          <w:sz w:val="28"/>
        </w:rPr>
        <w:t>Адрес места нахождения 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48" w:id="142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53" w:id="142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58" w:id="142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энергетическом предприятии сводной отчетности о технологических нарушениях по форме, направленного в государственный орган по государственному энергетическому надзору и контролю или местный исполнительный орган (по компетенции), ежемесячно, до седьмого числа месяца, следующего за отчетным.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63" w:id="142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64" w:id="1429"/>
          <w:p>
            <w:pPr>
              <w:spacing w:after="20"/>
              <w:ind w:left="20"/>
              <w:jc w:val="both"/>
            </w:pPr>
            <w:r>
              <w:rPr>
                <w:rFonts w:ascii="Times New Roman"/>
                <w:b w:val="false"/>
                <w:i w:val="false"/>
                <w:color w:val="000000"/>
                <w:sz w:val="20"/>
              </w:rPr>
              <w:t>
Наличие оперативных и письменных сообщений, содержащие следующие сведения:</w:t>
            </w:r>
          </w:p>
          <w:bookmarkEnd w:id="1429"/>
          <w:p>
            <w:pPr>
              <w:spacing w:after="20"/>
              <w:ind w:left="20"/>
              <w:jc w:val="both"/>
            </w:pPr>
            <w:r>
              <w:rPr>
                <w:rFonts w:ascii="Times New Roman"/>
                <w:b w:val="false"/>
                <w:i w:val="false"/>
                <w:color w:val="000000"/>
                <w:sz w:val="20"/>
              </w:rPr>
              <w:t>
</w:t>
            </w:r>
            <w:r>
              <w:rPr>
                <w:rFonts w:ascii="Times New Roman"/>
                <w:b w:val="false"/>
                <w:i w:val="false"/>
                <w:color w:val="000000"/>
                <w:sz w:val="20"/>
              </w:rPr>
              <w:t>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перечень отработавших защит, автоматики и блокировок;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74" w:id="143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4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75" w:id="1431"/>
          <w:p>
            <w:pPr>
              <w:spacing w:after="20"/>
              <w:ind w:left="20"/>
              <w:jc w:val="both"/>
            </w:pPr>
            <w:r>
              <w:rPr>
                <w:rFonts w:ascii="Times New Roman"/>
                <w:b w:val="false"/>
                <w:i w:val="false"/>
                <w:color w:val="000000"/>
                <w:sz w:val="20"/>
              </w:rPr>
              <w:t>
Наличие описания всех причин возникновения, развития аварий для изучения и оценивания при расследовании технологических нарушений:</w:t>
            </w:r>
          </w:p>
          <w:bookmarkEnd w:id="1431"/>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83" w:id="143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4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расследования, продленного на срок не более 30 календарных дней, в случаях невозможности завершения расследования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88" w:id="143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4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расследования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93" w:id="143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4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комиссии по оценке готовности услугополучателя к работе в осенне-зимний период, созданный Услугополучателями и начинающий работу для подготовки акта готовности ежегодно с 1 (первого) августа.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98" w:id="143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4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готовности Услугополучателя к работе в осенне-зимний период, определенный Комиссией услугополучателя в период с 1 (первого) августа по 30 (тридцатое) сентября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03" w:id="143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4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получения Паспорта готовности Услугополучателями – ежегодно до 19 (девятнадцатого) октября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08" w:id="143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4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оперативного сообщения энергопредприятий предоставленные в течение 1 (одного) часа с момента возникновения технологического нарушения по телефону с дублированием посредством мобильных программ по обмену мгновенными сообщениями.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13" w:id="143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4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направленного письменного сообщения энергопредприятиями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18" w:id="143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4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второго экземпляра акта расследования технологического нарушения со всеми приложениями направленного в государственный орган по государственному энергетическому надзору и контролю или местный исполнительный орган (по компетенции) в течение трех рабочих дней со дня подписания, в случаях создания комиссии энергетическим предприятием.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3" w:id="144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4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технического условия на присоединение к тепловым сетям вновь строящихся предприятий, зданий, сооружений, их очередей или отдельных производств, реконструкций действующих предприятий, зданий, сооружений, теплопотребляющих установок и тепловых сетей выданных энергопередающими (энергопроизводящими) организациями после получения заявки от потребителя в срок до пяти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8" w:id="1441"/>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4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прохождения периодической (очередной) квалификационной проверки знаний руководителями и специалистами служб безопасности и охраны труда энергопроизводящей организации не реже одного раза в три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33" w:id="1442"/>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4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прохождения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энергопроизводящей организации не реже одного раза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38" w:id="1443"/>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4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43" w:id="1444"/>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4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присоединении систем теплопотребления до приборов коммерческого учета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48" w:id="1445"/>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4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53" w:id="1446"/>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4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приказа руководителя энергопроизводящей организации о создании комиссии для проведения квалификационной проверки.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58" w:id="1447"/>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4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специалистов, подлежащих квалификационной проверке знаний на следующий календарный год, составляемого энергопроизводящей организацией, ежегодно, в срок до 25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3" w:id="1448"/>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4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8" w:id="1449"/>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4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9" w:id="1450"/>
          <w:p>
            <w:pPr>
              <w:spacing w:after="20"/>
              <w:ind w:left="20"/>
              <w:jc w:val="both"/>
            </w:pPr>
            <w:r>
              <w:rPr>
                <w:rFonts w:ascii="Times New Roman"/>
                <w:b w:val="false"/>
                <w:i w:val="false"/>
                <w:color w:val="000000"/>
                <w:sz w:val="20"/>
              </w:rPr>
              <w:t>
Соблюдение форм проведения работы с оперативным и оперативно-ремонтным персоналом, с оперативными руководителями, осуществляющими управление энергоустановками:</w:t>
            </w:r>
          </w:p>
          <w:bookmarkEnd w:id="1450"/>
          <w:p>
            <w:pPr>
              <w:spacing w:after="20"/>
              <w:ind w:left="20"/>
              <w:jc w:val="both"/>
            </w:pPr>
            <w:r>
              <w:rPr>
                <w:rFonts w:ascii="Times New Roman"/>
                <w:b w:val="false"/>
                <w:i w:val="false"/>
                <w:color w:val="000000"/>
                <w:sz w:val="20"/>
              </w:rPr>
              <w:t>
подготовка по новой должности, включающая: обучение; стажировку на рабочем месте; первичную квалификационную проверку знаний; дублирование;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74" w:id="1451"/>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4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75" w:id="1452"/>
          <w:p>
            <w:pPr>
              <w:spacing w:after="20"/>
              <w:ind w:left="20"/>
              <w:jc w:val="both"/>
            </w:pPr>
            <w:r>
              <w:rPr>
                <w:rFonts w:ascii="Times New Roman"/>
                <w:b w:val="false"/>
                <w:i w:val="false"/>
                <w:color w:val="000000"/>
                <w:sz w:val="20"/>
              </w:rPr>
              <w:t>
Соблюдение форм проведения работы с ремонтным персоналом:</w:t>
            </w:r>
          </w:p>
          <w:bookmarkEnd w:id="1452"/>
          <w:p>
            <w:pPr>
              <w:spacing w:after="20"/>
              <w:ind w:left="20"/>
              <w:jc w:val="both"/>
            </w:pPr>
            <w:r>
              <w:rPr>
                <w:rFonts w:ascii="Times New Roman"/>
                <w:b w:val="false"/>
                <w:i w:val="false"/>
                <w:color w:val="000000"/>
                <w:sz w:val="20"/>
              </w:rPr>
              <w:t>
</w:t>
            </w:r>
            <w:r>
              <w:rPr>
                <w:rFonts w:ascii="Times New Roman"/>
                <w:b w:val="false"/>
                <w:i w:val="false"/>
                <w:color w:val="000000"/>
                <w:sz w:val="20"/>
              </w:rPr>
              <w:t>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 стажировку на рабочем месте; первичную квалификационную проверку знаний;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81" w:id="1453"/>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4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86" w:id="1454"/>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4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87" w:id="1455"/>
          <w:p>
            <w:pPr>
              <w:spacing w:after="20"/>
              <w:ind w:left="20"/>
              <w:jc w:val="both"/>
            </w:pPr>
            <w:r>
              <w:rPr>
                <w:rFonts w:ascii="Times New Roman"/>
                <w:b w:val="false"/>
                <w:i w:val="false"/>
                <w:color w:val="000000"/>
                <w:sz w:val="20"/>
              </w:rPr>
              <w:t>
Наличие мероприятий в плане работы с персоналом по следующим направлениям:</w:t>
            </w:r>
          </w:p>
          <w:bookmarkEnd w:id="1455"/>
          <w:p>
            <w:pPr>
              <w:spacing w:after="20"/>
              <w:ind w:left="20"/>
              <w:jc w:val="both"/>
            </w:pPr>
            <w:r>
              <w:rPr>
                <w:rFonts w:ascii="Times New Roman"/>
                <w:b w:val="false"/>
                <w:i w:val="false"/>
                <w:color w:val="000000"/>
                <w:sz w:val="20"/>
              </w:rPr>
              <w:t>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92" w:id="1456"/>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4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для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97" w:id="1457"/>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4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проведения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02" w:id="1458"/>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4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07" w:id="1459"/>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4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недопущения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12" w:id="1460"/>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14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назначения председателем центральной комиссии лица, прошедшего проверку знаний в государственном органе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17" w:id="1461"/>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14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22" w:id="1462"/>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4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 в каждом структурном подразделении.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27" w:id="1463"/>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4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32" w:id="1464"/>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4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по отстранению работника от выполнения трудовых обязанностей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37" w:id="1465"/>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4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субъектами теплоснабжения местного исполнительного органа в течение 30 дней намеревающиеся прекратить эксплуатацию источника тепловой энергии в течение менее чем пяти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42" w:id="1466"/>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4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согласованного графика ограничения и аварийного отключения потребителей по согласованию местным исполнительным органом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47" w:id="1467"/>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4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самовольном подключении к тепловой сети новых мощностей и субпотребителей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52" w:id="1468"/>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4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присоединении систем теплопотребления до приборов коммерческого учета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57" w:id="1469"/>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4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аварийной ситуации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62" w:id="1470"/>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14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нарушения энергоснабжающей или энергопередающей (энергопроизводящей) организации для определения количества недоучтенной тепловой энергии и направленного потребителю расчеты с обоснованием суммы перерасчета.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67" w:id="1471"/>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14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при отказе потребителя от подписи, но при условии оформления его комиссией энергопередающей (энергопроизводящей) или энергоснабжающей организации в составе не менее трех человек. В многоквартирных зданиях в состав комиссии включается представитель органа управления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72" w:id="1472"/>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14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или неполной оплаты за тепло, подключения без акта готовности к осенне-зимнему периоду. в произвольной форме с участием представителей энергопередающей или энергоснабжающей организации и потребителя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77" w:id="1473"/>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4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или неполной оплаты за тепло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82" w:id="1474"/>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14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самовольного подключения новых мощностей и субпотребителей, присоединения до приборов учета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87" w:id="1475"/>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14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превышения допустимых тепловых нагрузок без согласования, возврата менее 30% объема конденсата (если не предусмотрено иное).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92" w:id="1476"/>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14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квалифицированного персонала для обслуживания, невыполнения предписаний местных органов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97" w:id="1477"/>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14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недопуска представителей к системам и приборам учета, аварийной ситуации(в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02" w:id="1478"/>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14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несоответствия техническим требованиям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07" w:id="1479"/>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14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в срок до пяти рабочих дней технических условий на присоединение к тепловым сетям вновь строящихся предприятий, зданий, сооружений, их очередей или отдельных производств, реконструкции действующих предприятий, зданий, сооружений, теплопотребляющих установок и тепловых сетей.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12" w:id="1480"/>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14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13" w:id="1481"/>
          <w:p>
            <w:pPr>
              <w:spacing w:after="20"/>
              <w:ind w:left="20"/>
              <w:jc w:val="both"/>
            </w:pPr>
            <w:r>
              <w:rPr>
                <w:rFonts w:ascii="Times New Roman"/>
                <w:b w:val="false"/>
                <w:i w:val="false"/>
                <w:color w:val="000000"/>
                <w:sz w:val="20"/>
              </w:rPr>
              <w:t>
Наличие в выданных потребителю технических условиях на присоединение объекта к тепловым сетям, следующей информации:</w:t>
            </w:r>
          </w:p>
          <w:bookmarkEnd w:id="1481"/>
          <w:p>
            <w:pPr>
              <w:spacing w:after="20"/>
              <w:ind w:left="20"/>
              <w:jc w:val="both"/>
            </w:pPr>
            <w:r>
              <w:rPr>
                <w:rFonts w:ascii="Times New Roman"/>
                <w:b w:val="false"/>
                <w:i w:val="false"/>
                <w:color w:val="000000"/>
                <w:sz w:val="20"/>
              </w:rPr>
              <w:t>
</w:t>
            </w:r>
            <w:r>
              <w:rPr>
                <w:rFonts w:ascii="Times New Roman"/>
                <w:b w:val="false"/>
                <w:i w:val="false"/>
                <w:color w:val="000000"/>
                <w:sz w:val="20"/>
              </w:rPr>
              <w:t>1) источник теплоснабжения, точка присоединения к тепловым сетям, способ регулирования количества отпускаемой тепловой 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параметры теплоносителя и гидравлический режим в точках присоединения основного и резервного вводов с учетом нагрузок других 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нагрузка основного потребителя с учетом перспективы присоединения нагрузок других потребителей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обоснование по необходимости увеличения пропускной способности существующей тепловой сети;</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количество, качество и режим откачки возвращаемого производственного конденсата, схема сбора и возврата конденсата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требования по установке приборов коммерческого учета тепловой энергии;</w:t>
            </w:r>
          </w:p>
          <w:p>
            <w:pPr>
              <w:spacing w:after="20"/>
              <w:ind w:left="20"/>
              <w:jc w:val="both"/>
            </w:pPr>
            <w:r>
              <w:rPr>
                <w:rFonts w:ascii="Times New Roman"/>
                <w:b w:val="false"/>
                <w:i w:val="false"/>
                <w:color w:val="000000"/>
                <w:sz w:val="20"/>
              </w:rPr>
              <w:t>
7) тепловая схема присоединения отопительно-вентиляционной и технологической нагрузок и нагрузки горячего водоснабжения.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24" w:id="1482"/>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14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технических условий со сроком действия не менее одного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29" w:id="1483"/>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14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запрашиваемых сведений в экспертную организацию (на основании обращения потребителя в случае сомнений в обоснованности требований, изложенных в технических условиях).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34" w:id="1484"/>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14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Переоформление технических условий.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39" w:id="1485"/>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14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в течение пяти рабочих дней проекта наружных тепловых сетей, теплового узла, приборов учета, внутренней системы отопления направленных потребителем.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44" w:id="1486"/>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14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мотивированного отказа потребителю в течение пяти рабочих дней на проект наружных тепловых сетей, теплового узла, приборов учета, внутренней системы отопления направленных потребителем, в случаях несоответствия проекта техническим условиям на присоединение объекта к тепловым сетям и нормативным правовым актам в области электроэнергетики.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49" w:id="1487"/>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14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подключение к тепловым сетям потребителя, по письменному заявлению потребителя после оплаты данной работы (по подключению).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54" w:id="1488"/>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14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акта подключения потребителя, с последующим предоставлением его в энергоснабжающую организацию в срок одного рабочего дня.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59" w:id="1489"/>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14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по запросу потребителя расчета тепловых потерь.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64" w:id="1490"/>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14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испытания на тепловые потери в присутствии потребителя или его представителя.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69" w:id="1491"/>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14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показаний приборов коммерческого учета без функции дистанционной передачи данных в присутствии потребителя либо его представителя.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74" w:id="1492"/>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14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отсутствия оплаты.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79" w:id="1493"/>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14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неполной оплаты за потребленную тепловую энергию в установленные договором теплоснабжения сроки.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84" w:id="1494"/>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14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превышения расчетных тепловых нагрузок, обусловленных договором, и договорных режимов потребления без согласования с энергоснабжающей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89" w:id="1495"/>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14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возврата менее 30% объема конденсата, предусмотренного договором, если иное не предусмотрено соглашением сторон.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94" w:id="1496"/>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14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отсутствия персонала соответствующей квалификации для обслуживания систем теплопотребления (за исключением потребителей, использующих тепловую энергию для бытовых нужд).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99" w:id="1497"/>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14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случае необеспечения предписаний местных исполнительных органов в установленные сроки.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04" w:id="1498"/>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14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недопущения представителей местных исполнительных органов и представителей энергоснабжающей и (или) энергопередающей (энергопроизводящей) организации к системам теплопотребления и (или) к приборам коммерческого учета тепловой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09" w:id="1499"/>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14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подключения к тепловой сети энергопередающей (энергопроизводящей) организации без акта технической готовности теплопотребляющих установок и теплосетей потребителя к работе в осенне-зимний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14" w:id="1500"/>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15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15" w:id="1501"/>
          <w:p>
            <w:pPr>
              <w:spacing w:after="20"/>
              <w:ind w:left="20"/>
              <w:jc w:val="both"/>
            </w:pPr>
            <w:r>
              <w:rPr>
                <w:rFonts w:ascii="Times New Roman"/>
                <w:b w:val="false"/>
                <w:i w:val="false"/>
                <w:color w:val="000000"/>
                <w:sz w:val="20"/>
              </w:rPr>
              <w:t>
Прекращение полностью или частично подачи тепловой энергии потребителю, немедленно без уведомления, в случаях:</w:t>
            </w:r>
          </w:p>
          <w:bookmarkEnd w:id="1501"/>
          <w:p>
            <w:pPr>
              <w:spacing w:after="20"/>
              <w:ind w:left="20"/>
              <w:jc w:val="both"/>
            </w:pPr>
            <w:r>
              <w:rPr>
                <w:rFonts w:ascii="Times New Roman"/>
                <w:b w:val="false"/>
                <w:i w:val="false"/>
                <w:color w:val="000000"/>
                <w:sz w:val="20"/>
              </w:rPr>
              <w:t>
</w:t>
            </w:r>
            <w:r>
              <w:rPr>
                <w:rFonts w:ascii="Times New Roman"/>
                <w:b w:val="false"/>
                <w:i w:val="false"/>
                <w:color w:val="000000"/>
                <w:sz w:val="20"/>
              </w:rPr>
              <w:t>самовольного подключения к тепловой сети новых мощностей и субпотребителей;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присоединения систем теплопотребления до приборов коммерческого учета;</w:t>
            </w:r>
          </w:p>
          <w:p>
            <w:pPr>
              <w:spacing w:after="20"/>
              <w:ind w:left="20"/>
              <w:jc w:val="both"/>
            </w:pPr>
            <w:r>
              <w:rPr>
                <w:rFonts w:ascii="Times New Roman"/>
                <w:b w:val="false"/>
                <w:i w:val="false"/>
                <w:color w:val="000000"/>
                <w:sz w:val="20"/>
              </w:rPr>
              <w:t>
аварийной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22" w:id="1502"/>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15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двустороннего акта с представителями энергопередающей или энергоснабжающей организации и потребителем в двух экземплярах, при прекращении полностью или частично подачи тепловой энергии потребителю.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27" w:id="1503"/>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15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при самовольном отборе сетевой воды, самовольном подключении потребителем теплопотребляющих установок, повреждении потребителем приборов коммерческого учета, нарушении или отсутствии пломб, установленных в узле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32" w:id="1504"/>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15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извещения потребителя о временном отключении систем теплопотребления потребителя при ликвидации аварий в своей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37" w:id="1505"/>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15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соответствия температуры подаваемого теплоносителя температурному графику на узле учета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42" w:id="1506"/>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15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заполненной в присутствии потребителя акта о сверхнормативной утечке теплоносителя в тепловых сетях, находящихся в собственности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47" w:id="1507"/>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15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Подключение потребителя (отключенного в установленном порядке за неоплату использованной тепловой энергии) в течение одного рабочего дня после погашения долга и возмещения затрат по его подключению.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52" w:id="1508"/>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15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журнале диспетчерской службы прекращения времени (дата, час, минута) подачи тепловой энергии, с последующей отметкой времени (дата, час, минута) возобновления подачи тепловой энергии с требуемым (надлежащим) качеством.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57" w:id="1509"/>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15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журнале диспетчерской службы прекращения времени (дата, час, минута) несоответствия качества тепловой энергии требованиям нормативно-технической документации, с последующей отметкой времени (дата, час, минута) возобновления подачи тепловой энергии с требуемым (надлежащим) качеством.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62" w:id="1510"/>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15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письменного заявления или телефонограммы об ухудшении качества тепловой энергии или перерыв ее подачи от лица ответственного за эксплуатацию теплопотребляющей установки потребителя (по объектам кондоминиума, объединения собственников имущества) и (или) простого товарищества, с указанием времени, даты ее передачи и фамилии лица, передавшего ее, а также время начала ухудшения качества (отсутствия) тепловой энергий, характер ухудшения и необходимость присутствия представителя энергоснабжающей и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67" w:id="1511"/>
          <w:p>
            <w:pPr>
              <w:spacing w:after="20"/>
              <w:ind w:left="20"/>
              <w:jc w:val="both"/>
            </w:pPr>
            <w:r>
              <w:rPr>
                <w:rFonts w:ascii="Times New Roman"/>
                <w:b w:val="false"/>
                <w:i w:val="false"/>
                <w:color w:val="000000"/>
                <w:sz w:val="20"/>
              </w:rPr>
              <w:t>
</w:t>
            </w:r>
            <w:r>
              <w:rPr>
                <w:rFonts w:ascii="Times New Roman"/>
                <w:b w:val="false"/>
                <w:i w:val="false"/>
                <w:color w:val="000000"/>
                <w:sz w:val="20"/>
              </w:rPr>
              <w:t>78</w:t>
            </w:r>
          </w:p>
          <w:bookmarkEnd w:id="15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прекращения полностью или частично подачи тепловой энергии потребителям, использующием тепловую энергию для бытовых нужд за неоплату потребленной тепловой энергии, либо за потребленные иные коммунальные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72" w:id="1512"/>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15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каждом выводе трубопроводов узлов учета тепловой энергии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77" w:id="1513"/>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15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разработанного положения о производственном контроле.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82" w:id="1514"/>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15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назначаемого должностного лица по производственному контролю в акте руководителя организации с территориальным подразделением государственного органа по государственному энергетическому надзору и контролю в части соответствия квалификационным требованиям, опыту работы и занимаемой должности не ниже руководителя структурного подразделения.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87" w:id="1515"/>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15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руководителя организации о назначении должностного лица по производственному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92" w:id="1516"/>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15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работ по осуществлению производственного контроля в подразделениях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97" w:id="1517"/>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15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мероприятия по обеспечению безопасности и ликвидации технологических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02" w:id="1518"/>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15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отчета, представляемое ежемесячно до 10 числа месяца, следующего за отчетным, либо по запросу (в случаях аварий и отказов І степени) отчет в соответствии с задачами производственного контроля в территориальные подразделения государственного органа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07" w:id="1519"/>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15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производственного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12" w:id="1520"/>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15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внесенных результатов производственного контроля в Журнал производственного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17" w:id="1521"/>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15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предоставление анализа должностным лицом ежемесячно до 15 числа месяца, следующего за отчетным, руководителю Организации за устранением замечаний по установленным по результатам производственного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2" w:id="1522"/>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15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3" w:id="1523"/>
          <w:p>
            <w:pPr>
              <w:spacing w:after="20"/>
              <w:ind w:left="20"/>
              <w:jc w:val="both"/>
            </w:pPr>
            <w:r>
              <w:rPr>
                <w:rFonts w:ascii="Times New Roman"/>
                <w:b w:val="false"/>
                <w:i w:val="false"/>
                <w:color w:val="000000"/>
                <w:sz w:val="20"/>
              </w:rPr>
              <w:t xml:space="preserve">
Наличие разработанного должностным лицом по производственному контролю плана мероприятий по предупреждению нарушений обеспечения безопасности эксплуатации объектов теплоэнергетики и входящих в их состав зданий, помещений, сооружений и ликвидации технологических нарушений, который включает: </w:t>
            </w:r>
          </w:p>
          <w:bookmarkEnd w:id="1523"/>
          <w:p>
            <w:pPr>
              <w:spacing w:after="20"/>
              <w:ind w:left="20"/>
              <w:jc w:val="both"/>
            </w:pPr>
            <w:r>
              <w:rPr>
                <w:rFonts w:ascii="Times New Roman"/>
                <w:b w:val="false"/>
                <w:i w:val="false"/>
                <w:color w:val="000000"/>
                <w:sz w:val="20"/>
              </w:rPr>
              <w:t>
</w:t>
            </w:r>
            <w:r>
              <w:rPr>
                <w:rFonts w:ascii="Times New Roman"/>
                <w:b w:val="false"/>
                <w:i w:val="false"/>
                <w:color w:val="000000"/>
                <w:sz w:val="20"/>
              </w:rPr>
              <w:t>1) анализ выявленных нарушений, относящихся к технологическому процессу и производственному контролю объектов теплоэнергетики и входящих в их состав зданий, помещений, сооружений;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изучение причин нарушений, относящихся к технологическому процессу и производственному контролю объектов теплоэнергетики и входящих в их состав зданий, помещений, сооружений;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использование соответствующих источников информации (процессов, рабочих операций, результатов проверок при осуществлении государственного контроля в областях электроэнергетики и(или) теплоэнергетики, отчетов об обслуживании) с целью выявления, анализа и устранения потенциальных причин нарушений требований, относящихся к технологическому процессу и производственному контролю;</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прогноз возможных потенциальных нарушений, относящихся технологическому процессу и производственному контролю, а также заблаговременное определение мер, необходимых для их решения;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заблаговременную реализацию предупреждающих мероприятий и принятие управленческих решений, обеспечивающих гарантированное предупреждение нарушения относящихся технологическому процессу и производственному контролю;</w:t>
            </w:r>
          </w:p>
          <w:p>
            <w:pPr>
              <w:spacing w:after="20"/>
              <w:ind w:left="20"/>
              <w:jc w:val="both"/>
            </w:pPr>
            <w:r>
              <w:rPr>
                <w:rFonts w:ascii="Times New Roman"/>
                <w:b w:val="false"/>
                <w:i w:val="false"/>
                <w:color w:val="000000"/>
                <w:sz w:val="20"/>
              </w:rPr>
              <w:t>
6) представление информации о предпринятых предупреждающих действиях руководителю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33" w:id="1524"/>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15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заключения, составленное должностным лицом по производственному контролю выданное руководителю организации в котором отражаются выявленные нарушения со ссылкой на нормативные правовые акты в области электроэнергетики и (или) теплоэнергетики, а также указываются мероприятия по устранению выявленных нарушений, сроки их устранения и ответственные лица, которые согласовываются с руководителем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138" w:id="1525"/>
      <w:r>
        <w:rPr>
          <w:rFonts w:ascii="Times New Roman"/>
          <w:b w:val="false"/>
          <w:i w:val="false"/>
          <w:color w:val="000000"/>
          <w:sz w:val="28"/>
        </w:rPr>
        <w:t>
      Должностное (ые) лицо (а) __________ ______________ _______________________</w:t>
      </w:r>
    </w:p>
    <w:bookmarkEnd w:id="1525"/>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__________ ______________ _______________________________________________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 ______________ 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7-3</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bookmarkStart w:name="z26141" w:id="1526"/>
    <w:p>
      <w:pPr>
        <w:spacing w:after="0"/>
        <w:ind w:left="0"/>
        <w:jc w:val="left"/>
      </w:pPr>
      <w:r>
        <w:rPr>
          <w:rFonts w:ascii="Times New Roman"/>
          <w:b/>
          <w:i w:val="false"/>
          <w:color w:val="000000"/>
        </w:rPr>
        <w:t xml:space="preserve"> Проверочный лист в области теплоэнергетики в отношении теплотранспортирующих субъектов</w:t>
      </w:r>
    </w:p>
    <w:bookmarkEnd w:id="1526"/>
    <w:p>
      <w:pPr>
        <w:spacing w:after="0"/>
        <w:ind w:left="0"/>
        <w:jc w:val="both"/>
      </w:pPr>
      <w:r>
        <w:rPr>
          <w:rFonts w:ascii="Times New Roman"/>
          <w:b w:val="false"/>
          <w:i w:val="false"/>
          <w:color w:val="ff0000"/>
          <w:sz w:val="28"/>
        </w:rPr>
        <w:t xml:space="preserve">
      Сноска. Совместный приказ дополнен приложением 7-3 в соответствии с совместным приказом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 с изменением, внесенным совместным приказом Министра энергетики РК от 03.08.2026 </w:t>
      </w:r>
      <w:r>
        <w:rPr>
          <w:rFonts w:ascii="Times New Roman"/>
          <w:b w:val="false"/>
          <w:i w:val="false"/>
          <w:color w:val="ff0000"/>
          <w:sz w:val="28"/>
        </w:rPr>
        <w:t>№ 295-н/қ</w:t>
      </w:r>
      <w:r>
        <w:rPr>
          <w:rFonts w:ascii="Times New Roman"/>
          <w:b w:val="false"/>
          <w:i w:val="false"/>
          <w:color w:val="ff0000"/>
          <w:sz w:val="28"/>
        </w:rPr>
        <w:t xml:space="preserve"> и Заместителя Премьер-Министра – Министра национальной экономики РК от 10.08.2026 № 127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6142" w:id="1527"/>
      <w:r>
        <w:rPr>
          <w:rFonts w:ascii="Times New Roman"/>
          <w:b w:val="false"/>
          <w:i w:val="false"/>
          <w:color w:val="000000"/>
          <w:sz w:val="28"/>
        </w:rPr>
        <w:t>
      Государственный орган, назначивший проверку/профилактический контроль</w:t>
      </w:r>
    </w:p>
    <w:bookmarkEnd w:id="1527"/>
    <w:p>
      <w:pPr>
        <w:spacing w:after="0"/>
        <w:ind w:left="0"/>
        <w:jc w:val="both"/>
      </w:pPr>
      <w:r>
        <w:rPr>
          <w:rFonts w:ascii="Times New Roman"/>
          <w:b w:val="false"/>
          <w:i w:val="false"/>
          <w:color w:val="000000"/>
          <w:sz w:val="28"/>
        </w:rPr>
        <w:t>с посещением субъекта (объекта) контроля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________________________________________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w:t>
      </w:r>
    </w:p>
    <w:p>
      <w:pPr>
        <w:spacing w:after="0"/>
        <w:ind w:left="0"/>
        <w:jc w:val="both"/>
      </w:pPr>
      <w:r>
        <w:rPr>
          <w:rFonts w:ascii="Times New Roman"/>
          <w:b w:val="false"/>
          <w:i w:val="false"/>
          <w:color w:val="000000"/>
          <w:sz w:val="28"/>
        </w:rPr>
        <w:t>номер субъекта (объекта) контроля</w:t>
      </w:r>
    </w:p>
    <w:p>
      <w:pPr>
        <w:spacing w:after="0"/>
        <w:ind w:left="0"/>
        <w:jc w:val="both"/>
      </w:pPr>
      <w:r>
        <w:rPr>
          <w:rFonts w:ascii="Times New Roman"/>
          <w:b w:val="false"/>
          <w:i w:val="false"/>
          <w:color w:val="000000"/>
          <w:sz w:val="28"/>
        </w:rPr>
        <w:t>Адрес места нахождения_____________________________________________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43" w:id="152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48" w:id="152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53" w:id="15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энергетическом предприятии сводной отчетности о технологических нарушениях по форме, направленного в государственный орган по государственному энергетическому надзору и контролю или местный исполнительный орган (по компетенции), ежемесячно, до седьмого числа месяца, следующего за отчетным.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58" w:id="153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59" w:id="1532"/>
          <w:p>
            <w:pPr>
              <w:spacing w:after="20"/>
              <w:ind w:left="20"/>
              <w:jc w:val="both"/>
            </w:pPr>
            <w:r>
              <w:rPr>
                <w:rFonts w:ascii="Times New Roman"/>
                <w:b w:val="false"/>
                <w:i w:val="false"/>
                <w:color w:val="000000"/>
                <w:sz w:val="20"/>
              </w:rPr>
              <w:t>
Наличие оперативных и письменных сообщений, содержащие следующие сведения:</w:t>
            </w:r>
          </w:p>
          <w:bookmarkEnd w:id="1532"/>
          <w:p>
            <w:pPr>
              <w:spacing w:after="20"/>
              <w:ind w:left="20"/>
              <w:jc w:val="both"/>
            </w:pPr>
            <w:r>
              <w:rPr>
                <w:rFonts w:ascii="Times New Roman"/>
                <w:b w:val="false"/>
                <w:i w:val="false"/>
                <w:color w:val="000000"/>
                <w:sz w:val="20"/>
              </w:rPr>
              <w:t>
</w:t>
            </w:r>
            <w:r>
              <w:rPr>
                <w:rFonts w:ascii="Times New Roman"/>
                <w:b w:val="false"/>
                <w:i w:val="false"/>
                <w:color w:val="000000"/>
                <w:sz w:val="20"/>
              </w:rPr>
              <w:t>1) наименование энергетического предприятия, дата и время возникновения технологического нарушения, несчастного случая;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предполагаемые причины технологического нарушения, несчастного случая;</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перечень отработавших защит, автоматики и блокировок;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4) перечень вышедшего из строя оборудования и оставшегося в работе;</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последствия технологического нарушения: объем поврежденного оборудования, недоотпуск, количество отключенных потребителей, время ликвидации технологического нарушения;</w:t>
            </w:r>
          </w:p>
          <w:p>
            <w:pPr>
              <w:spacing w:after="20"/>
              <w:ind w:left="20"/>
              <w:jc w:val="both"/>
            </w:pPr>
            <w:r>
              <w:rPr>
                <w:rFonts w:ascii="Times New Roman"/>
                <w:b w:val="false"/>
                <w:i w:val="false"/>
                <w:color w:val="000000"/>
                <w:sz w:val="20"/>
              </w:rPr>
              <w:t>
6) фамилия, имя, отчество (при его наличии) и должность передавшего информацию.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69" w:id="153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70" w:id="1534"/>
          <w:p>
            <w:pPr>
              <w:spacing w:after="20"/>
              <w:ind w:left="20"/>
              <w:jc w:val="both"/>
            </w:pPr>
            <w:r>
              <w:rPr>
                <w:rFonts w:ascii="Times New Roman"/>
                <w:b w:val="false"/>
                <w:i w:val="false"/>
                <w:color w:val="000000"/>
                <w:sz w:val="20"/>
              </w:rPr>
              <w:t>
Наличие описания всех причин возникновения, развития аварий для изучения и оценивания при расследовании технологических нарушений:</w:t>
            </w:r>
          </w:p>
          <w:bookmarkEnd w:id="1534"/>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объектов и организаций их эксплуатации требованиям по безопасности, техническому состоянию и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качество и сроки проведения ремонтов, профилактических осмотров и испытаний, контроля состояния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соблюдение технологической дисциплины при производстве ремонтных работ;</w:t>
            </w:r>
          </w:p>
          <w:p>
            <w:pPr>
              <w:spacing w:after="20"/>
              <w:ind w:left="20"/>
              <w:jc w:val="both"/>
            </w:pPr>
            <w:r>
              <w:rPr>
                <w:rFonts w:ascii="Times New Roman"/>
                <w:b w:val="false"/>
                <w:i w:val="false"/>
                <w:color w:val="000000"/>
                <w:sz w:val="20"/>
              </w:rPr>
              <w:t>
4) своевременность принятия мер по устранению аварийных очагов и дефектов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78" w:id="153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расследования, продленного на срок не более 30 календарных дней, в случаях невозможности завершения расследования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83" w:id="153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5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расследования технологического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88" w:id="153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5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комиссии по оценке готовности услугополучателя к работе в осенне-зимний период, созданный Услугополучателями и начинающий работу для подготовки акта готовности ежегодно с 1 (первого) августа.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93" w:id="153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5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готовности Услугополучателя к работе в осенне-зимний период, определенный Комиссией услугополучателя в период с 1 (первого) августа по 30 (тридцатое) сентября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98" w:id="153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5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срока получения Паспорта готовности Услугополучателями – ежегодно до 19 (девятнадцатого) октября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03" w:id="154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5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оперативного сообщения энергопредприятий предоставленные в течение 1 (одного) часа с момента возникновения технологического нарушения по телефону с дублированием посредством мобильных программ по обмену мгновенными сообщениями.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08" w:id="154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5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направленного письменного сообщения энергопредприятиями в соответствующий Территориальный департамент органа по государственному энергетическому надзору и контролю по областям и городам Астана, Алматы, Шымкент и местный исполнительный орган и системному оператору в срок не позднее 12 (двенадцати) часов с момента возникновения технологического нарушения.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13" w:id="154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5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второго экземпляра акта расследования технологического нарушения со всеми приложениями направленного в государственный орган по государственному энергетическому надзору и контролю или местный исполнительный орган (по компетенции) в течение трех рабочих дней со дня подписания, в случаях создания комиссии энергетическим предприятием.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18" w:id="154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5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технические условия на присоединение к тепловым сетям вновь строящихся предприятий, зданий, сооружений, их очередей или отдельных производств, реконструкции действующих предприятий, зданий, сооружений, теплопотребляющих установок и тепловых сетей выданных энергопередающими (энергопроизводящими) организациями после получения заявки от потребителя выдает в срок до пяти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23" w:id="154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5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сроков прохождения периодической (очередной) квалификационной проверки знаний руководителями и специалистами служб безопасности и охраны труда энергопроизводящей организации не реже одного раза в три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28" w:id="1545"/>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5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прохождения периодической (очередной) квалификационной проверки знаний электротехническим и электротехнологическим персоналом, в том числе руководителями и специалистами имеющих право ведения оперативных переговоров и переключений, за исключением административно-технического персонала энергопроизводящей организации не реже одного раза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33" w:id="1546"/>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5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 в срок до 1 декабря, списка руководителей, подлежащих квалификационной проверке знаний на следующий календарный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38" w:id="1547"/>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5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присоединении систем теплопотребления до приборов коммерческого учета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43" w:id="1548"/>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5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(увольнения) руководителя.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48" w:id="1549"/>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5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приказа руководителя энергопроизводящей организации о создании комиссии для проведения квалификационной проверки.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53" w:id="1550"/>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5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специалистов, подлежащих квалификационной проверке знаний на следующий календарный год, составляемого энергопроизводящей организацией, ежегодно, в срок до 25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58" w:id="1551"/>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5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протокола квалификационной проверки знаний по итогам проведения квалификационной проверки знаний.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63" w:id="1552"/>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5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64" w:id="1553"/>
          <w:p>
            <w:pPr>
              <w:spacing w:after="20"/>
              <w:ind w:left="20"/>
              <w:jc w:val="both"/>
            </w:pPr>
            <w:r>
              <w:rPr>
                <w:rFonts w:ascii="Times New Roman"/>
                <w:b w:val="false"/>
                <w:i w:val="false"/>
                <w:color w:val="000000"/>
                <w:sz w:val="20"/>
              </w:rPr>
              <w:t>
Соблюдение форм проведения работы с оперативным и оперативно-ремонтным персоналом, с оперативными руководителями, осуществляющими управление энергоустановками:</w:t>
            </w:r>
          </w:p>
          <w:bookmarkEnd w:id="1553"/>
          <w:p>
            <w:pPr>
              <w:spacing w:after="20"/>
              <w:ind w:left="20"/>
              <w:jc w:val="both"/>
            </w:pPr>
            <w:r>
              <w:rPr>
                <w:rFonts w:ascii="Times New Roman"/>
                <w:b w:val="false"/>
                <w:i w:val="false"/>
                <w:color w:val="000000"/>
                <w:sz w:val="20"/>
              </w:rPr>
              <w:t>
</w:t>
            </w:r>
            <w:r>
              <w:rPr>
                <w:rFonts w:ascii="Times New Roman"/>
                <w:b w:val="false"/>
                <w:i w:val="false"/>
                <w:color w:val="000000"/>
                <w:sz w:val="20"/>
              </w:rPr>
              <w:t>подготовка по новой должности, включающая: обучение; стажировку на рабочем месте; первичную квалификационную проверку знаний;</w:t>
            </w:r>
          </w:p>
          <w:p>
            <w:pPr>
              <w:spacing w:after="20"/>
              <w:ind w:left="20"/>
              <w:jc w:val="both"/>
            </w:pPr>
            <w:r>
              <w:rPr>
                <w:rFonts w:ascii="Times New Roman"/>
                <w:b w:val="false"/>
                <w:i w:val="false"/>
                <w:color w:val="000000"/>
                <w:sz w:val="20"/>
              </w:rPr>
              <w:t>
дублирование;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70" w:id="1554"/>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5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71" w:id="1555"/>
          <w:p>
            <w:pPr>
              <w:spacing w:after="20"/>
              <w:ind w:left="20"/>
              <w:jc w:val="both"/>
            </w:pPr>
            <w:r>
              <w:rPr>
                <w:rFonts w:ascii="Times New Roman"/>
                <w:b w:val="false"/>
                <w:i w:val="false"/>
                <w:color w:val="000000"/>
                <w:sz w:val="20"/>
              </w:rPr>
              <w:t>
Соблюдение форм проведения работы с ремонтным персоналом:</w:t>
            </w:r>
          </w:p>
          <w:bookmarkEnd w:id="1555"/>
          <w:p>
            <w:pPr>
              <w:spacing w:after="20"/>
              <w:ind w:left="20"/>
              <w:jc w:val="both"/>
            </w:pPr>
            <w:r>
              <w:rPr>
                <w:rFonts w:ascii="Times New Roman"/>
                <w:b w:val="false"/>
                <w:i w:val="false"/>
                <w:color w:val="000000"/>
                <w:sz w:val="20"/>
              </w:rPr>
              <w:t>
</w:t>
            </w:r>
            <w:r>
              <w:rPr>
                <w:rFonts w:ascii="Times New Roman"/>
                <w:b w:val="false"/>
                <w:i w:val="false"/>
                <w:color w:val="000000"/>
                <w:sz w:val="20"/>
              </w:rPr>
              <w:t>подготовка по новой должности, включающая:</w:t>
            </w:r>
          </w:p>
          <w:p>
            <w:pPr>
              <w:spacing w:after="20"/>
              <w:ind w:left="20"/>
              <w:jc w:val="both"/>
            </w:pPr>
            <w:r>
              <w:rPr>
                <w:rFonts w:ascii="Times New Roman"/>
                <w:b w:val="false"/>
                <w:i w:val="false"/>
                <w:color w:val="000000"/>
                <w:sz w:val="20"/>
              </w:rPr>
              <w:t>
обучение безопасным методам производства работ; стажировку на рабочем месте; первичную квалификационную проверку знаний; периодические квалификационные проверки знаний; контрольные противоаварийные и противопожарные тренировки; инструктажи;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77" w:id="1556"/>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5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плана работы с персоналом, разработанного и утвержденного руководителем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82" w:id="1557"/>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5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83" w:id="1558"/>
          <w:p>
            <w:pPr>
              <w:spacing w:after="20"/>
              <w:ind w:left="20"/>
              <w:jc w:val="both"/>
            </w:pPr>
            <w:r>
              <w:rPr>
                <w:rFonts w:ascii="Times New Roman"/>
                <w:b w:val="false"/>
                <w:i w:val="false"/>
                <w:color w:val="000000"/>
                <w:sz w:val="20"/>
              </w:rPr>
              <w:t>
Наличие мероприятий в плане работы с персоналом по следующим направлениям:</w:t>
            </w:r>
          </w:p>
          <w:bookmarkEnd w:id="1558"/>
          <w:p>
            <w:pPr>
              <w:spacing w:after="20"/>
              <w:ind w:left="20"/>
              <w:jc w:val="both"/>
            </w:pPr>
            <w:r>
              <w:rPr>
                <w:rFonts w:ascii="Times New Roman"/>
                <w:b w:val="false"/>
                <w:i w:val="false"/>
                <w:color w:val="000000"/>
                <w:sz w:val="20"/>
              </w:rPr>
              <w:t>
подготовка персонала (руководителей, специалистов и рабочих), в том числе прохождения обучения по оказанию первой медицинской помощи; квалификационные проверки знаний; инструктажи; контрольные противоаварийные тренировки; повышение квалификации; организация работы технических библиотек, технических кабинетов, кабинетов по технике безопасности, полигонов, центров и пунктов тренажерной подготовки; проверка рабочих мест; проведение соревнований по профессиональному мастерству и другие коллективные формы работы с персоналом; проведение периодических медицинских осмотров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88" w:id="1559"/>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5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типовых программ для подготовки работников по новой должности, разработанных для каждой должности и каждого рабочего места и утвержденных главным техническим руководителем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93" w:id="1560"/>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5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98" w:id="1561"/>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5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отстранению от выполнения трудовых обязанностей работника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03" w:id="1562"/>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5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недопущения лица к выполнению должностных обязанностей по занимаемой должности в период, с момента назначения внеочередной квалификационной проверки знаний до даты подтверждения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08" w:id="1563"/>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15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назначения председателем центральной комиссии лица, прошедшего проверку знаний в государственном органе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13" w:id="1564"/>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15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распорядительного документа по организации или структурному подразделению о допуске работника к самостоятельной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18" w:id="1565"/>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5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годового перечня тем повторных инструктажей для всех должностей и специальностей, утвержденного техническим руководителем в каждом структурном подразделении.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23" w:id="1566"/>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5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первичной квалификационной проверки знаний после завершения обучения и стажировки в срок не позднее одного месяца после назначения на должность или в срок, указанный в типовой или индивидуальной программе подготовки, утвержденной техническим руководителем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28" w:id="1567"/>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5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по отстранению работника от выполнения трудовых обязанностей в случае отказа от прохождения квалификационной проверки знаний, а также не подтверждения группы по электробезопасности при квалификационной проверке знаний, согласно должностной инструкции.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33" w:id="1568"/>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5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субъектами теплоснабжения местного исполнительного органа в течение 30 дней намеревающиеся прекратить эксплуатацию источника тепловой энергии в течение менее чем пяти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38" w:id="1569"/>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5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согласованного графика ограничения и аварийного отключения потребителей по согласованию местным исполнительным органом.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43" w:id="1570"/>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5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самовольном подключении к тепловой сети новых мощностей и субпотребителей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48" w:id="1571"/>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5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присоединении систем теплопотребления до приборов коммерческого учета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53" w:id="1572"/>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5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немедленному прекращению полностью или частично подачи тепловой энергии без уведомления потребителя при аварийной ситуации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58" w:id="1573"/>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15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нарушения энергоснабжающей или энергопередающей (энергопроизводящей) организации для определения количества недоучтенной тепловой энергии и направленного потребителю расчеты с обоснованием суммы перерасчета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63" w:id="1574"/>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15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при отказе потребителя от подписи, но при условии оформления его комиссией энергопередающей (энергопроизводящей) или энергоснабжающей организации в составе не менее трех человек. В многоквартирных зданиях в состав комиссии включается представитель органа управления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68" w:id="1575"/>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15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или неполной оплаты за тепло, подключения без акта готовности к осенне-зимнему периоду. в произвольной форме с участием представителей энергопередающей или энергоснабжающей организации и потребителя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73" w:id="1576"/>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5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или неполной оплаты за тепло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78" w:id="1577"/>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15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самовольного подключения новых мощностей и субпотребителей, присоединения до приборов учета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83" w:id="1578"/>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15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превышения допустимых тепловых нагрузок без согласования, возврата менее 30% объема конденсата (если не предусмотрено иное).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88" w:id="1579"/>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15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отсутствия квалифицированного персонала для обслуживания, невыполнения предписаний местных органов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93" w:id="1580"/>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15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недопуска представителей к системам и приборам учета, аварийной ситуации(в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98" w:id="1581"/>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15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двустороннего акта о нарушении: несоответствия техническим требованиям (в случае отказа потребителя от подписания, акт составляется комиссией, состоящей не менее чем из трех представителей организации, а для многоквартирных домов — с обязательным участием представителя кондоминиума).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03" w:id="1582"/>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15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в срок до пяти рабочих дней технических условий на присоединение к тепловым сетям вновь строящихся предприятий, зданий, сооружений, их очередей или отдельных производств, реконструкции действующих предприятий, зданий, сооружений, теплопотребляющих установок и тепловых сетей.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08" w:id="1583"/>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15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09" w:id="1584"/>
          <w:p>
            <w:pPr>
              <w:spacing w:after="20"/>
              <w:ind w:left="20"/>
              <w:jc w:val="both"/>
            </w:pPr>
            <w:r>
              <w:rPr>
                <w:rFonts w:ascii="Times New Roman"/>
                <w:b w:val="false"/>
                <w:i w:val="false"/>
                <w:color w:val="000000"/>
                <w:sz w:val="20"/>
              </w:rPr>
              <w:t>
Наличие в выданных потребителю технических условиях на присоединение объекта к тепловым сетям, следующей информации:</w:t>
            </w:r>
          </w:p>
          <w:bookmarkEnd w:id="1584"/>
          <w:p>
            <w:pPr>
              <w:spacing w:after="20"/>
              <w:ind w:left="20"/>
              <w:jc w:val="both"/>
            </w:pPr>
            <w:r>
              <w:rPr>
                <w:rFonts w:ascii="Times New Roman"/>
                <w:b w:val="false"/>
                <w:i w:val="false"/>
                <w:color w:val="000000"/>
                <w:sz w:val="20"/>
              </w:rPr>
              <w:t>
</w:t>
            </w:r>
            <w:r>
              <w:rPr>
                <w:rFonts w:ascii="Times New Roman"/>
                <w:b w:val="false"/>
                <w:i w:val="false"/>
                <w:color w:val="000000"/>
                <w:sz w:val="20"/>
              </w:rPr>
              <w:t>1) источник теплоснабжения, точка присоединения к тепловым сетям, способ регулирования количества отпускаемой тепловой 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параметры теплоносителя и гидравлический режим в точках присоединения основного и резервного вводов с учетом нагрузок других 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нагрузка основного потребителя с учетом перспективы присоединения нагрузок других потребителей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обоснование по необходимости увеличения пропускной способности существующей тепловой сети;</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количество, качество и режим откачки возвращаемого производственного конденсата, схема сбора и возврата конденсата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требования по установке приборов коммерческого учета тепловой энергии;</w:t>
            </w:r>
          </w:p>
          <w:p>
            <w:pPr>
              <w:spacing w:after="20"/>
              <w:ind w:left="20"/>
              <w:jc w:val="both"/>
            </w:pPr>
            <w:r>
              <w:rPr>
                <w:rFonts w:ascii="Times New Roman"/>
                <w:b w:val="false"/>
                <w:i w:val="false"/>
                <w:color w:val="000000"/>
                <w:sz w:val="20"/>
              </w:rPr>
              <w:t>
7) тепловая схема присоединения отопительно-вентиляционной и технологической нагрузок и нагрузки горячего водоснабжения.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20" w:id="1585"/>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15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технических условий со сроком действия не менее одного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25" w:id="1586"/>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15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запрашиваемых сведений в экспертную организацию (на основании обращения потребителя в случае сомнений в обоснованности требований, изложенных в технических условиях).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30" w:id="1587"/>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15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Переоформление технических условий.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35" w:id="1588"/>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15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в течение пяти рабочих дней проекта наружных тепловых сетей, теплового узла, приборов учета, внутренней системы отопления направленных потребителем.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40" w:id="1589"/>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15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мотивированного отказа потребителю в течение пяти рабочих дней на проект наружных тепловых сетей, теплового узла, приборов учета, внутренней системы отопления направленных потребителем, в случаях несоответствия проекта техническим условиям на присоединение объекта к тепловым сетям и нормативным правовым актам в области теплоэнергетики.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45" w:id="1590"/>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15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подключение к тепловым сетям потребителя, по письменному заявлению потребителя после оплаты данной работы (по подключению).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50" w:id="1591"/>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15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акта подключения потребителя, с последующим предоставлением его в энергоснабжающую организацию в срок одного рабочего дня.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55" w:id="1592"/>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15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по запросу потребителя расчета тепловых потерь.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60" w:id="1593"/>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15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испытания на тепловые потери в присутствии потребителя или его представителя.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65" w:id="1594"/>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15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показаний приборов коммерческого учета без функции дистанционной передачи данных в присутствии потребителя либо его представителя.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70" w:id="1595"/>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15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отсутствия оплаты.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75" w:id="1596"/>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15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неполной оплаты за потребленную тепловую энергию в установленные договором теплоснабжения сроки.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80" w:id="1597"/>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15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случае превышения расчетных тепловых нагрузок, обусловленных договором, и договорных режимов потребления без согласования с энергоснабжающей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85" w:id="1598"/>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15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возврата менее 30% объема конденсата, предусмотренного договором, если иное не предусмотрено соглашением сторон.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90" w:id="1599"/>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15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отсутствия персонала соответствующей квалификации для обслуживания систем теплопотребления (за исключением потребителей, использующих тепловую энергию для бытовых нужд).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95" w:id="1600"/>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16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случае необеспечения предписаний местных исполнительных органов в установленные сроки.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00" w:id="1601"/>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16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недопущения представителей местных исполнительных органов и представителей энергоснабжающей и (или) энергопередающей (энергопроизводящей) организации к системам теплопотребления и (или) к приборам коммерческого учета тепловой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05" w:id="1602"/>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16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письменного извещения энергоснабжающей организацией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трое суток до прекращения или ограничения подачи тепловой энергии, если иное не предусмотрено договором в случаях: подключения к тепловой сети энергопередающей (энергопроизводящей) организации без акта технической готовности теплопотребляющих установок и теплосетей потребителя к работе в осенне-зимний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10" w:id="1603"/>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16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11" w:id="1604"/>
          <w:p>
            <w:pPr>
              <w:spacing w:after="20"/>
              <w:ind w:left="20"/>
              <w:jc w:val="both"/>
            </w:pPr>
            <w:r>
              <w:rPr>
                <w:rFonts w:ascii="Times New Roman"/>
                <w:b w:val="false"/>
                <w:i w:val="false"/>
                <w:color w:val="000000"/>
                <w:sz w:val="20"/>
              </w:rPr>
              <w:t>
Прекращение полностью или частично подачи тепловой энергии потребителю, немедленно без уведомления, в случаях:</w:t>
            </w:r>
          </w:p>
          <w:bookmarkEnd w:id="1604"/>
          <w:p>
            <w:pPr>
              <w:spacing w:after="20"/>
              <w:ind w:left="20"/>
              <w:jc w:val="both"/>
            </w:pPr>
            <w:r>
              <w:rPr>
                <w:rFonts w:ascii="Times New Roman"/>
                <w:b w:val="false"/>
                <w:i w:val="false"/>
                <w:color w:val="000000"/>
                <w:sz w:val="20"/>
              </w:rPr>
              <w:t>
</w:t>
            </w:r>
            <w:r>
              <w:rPr>
                <w:rFonts w:ascii="Times New Roman"/>
                <w:b w:val="false"/>
                <w:i w:val="false"/>
                <w:color w:val="000000"/>
                <w:sz w:val="20"/>
              </w:rPr>
              <w:t>самовольного подключения к тепловой сети новых мощностей и субпотребителей;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присоединения систем теплопотребления до приборов коммерческого учета;</w:t>
            </w:r>
          </w:p>
          <w:p>
            <w:pPr>
              <w:spacing w:after="20"/>
              <w:ind w:left="20"/>
              <w:jc w:val="both"/>
            </w:pPr>
            <w:r>
              <w:rPr>
                <w:rFonts w:ascii="Times New Roman"/>
                <w:b w:val="false"/>
                <w:i w:val="false"/>
                <w:color w:val="000000"/>
                <w:sz w:val="20"/>
              </w:rPr>
              <w:t>
аварийной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18" w:id="1605"/>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16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оформленного двустороннего акта с представителями энергопередающей или энергоснабжающей организации и потребителем в двух экземплярах, при прекращении полностью или частично подачи тепловой энергии потребителю.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23" w:id="1606"/>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16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составленного акта, при самовольном отборе сетевой воды, самовольном подключении потребителем теплопотребляющих установок, повреждении потребителем приборов коммерческого учета, нарушении или отсутствии пломб, установленных в узле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28" w:id="1607"/>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16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извещения потребителя о временном отключении систем теплопотребления потребителя при ликвидации аварий в своей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33" w:id="1608"/>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16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соответствия температуры подаваемого теплоносителя температурному графику на узле учета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38" w:id="1609"/>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16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заполненной в присутствии потребителя акта о сверхнормативной утечке теплоносителя в тепловых сетях, находящихся в собственности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43" w:id="1610"/>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16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Подключение потребителя (отключенного в установленном порядке за неоплату использованной тепловой энергии) в течение одного рабочего дня после погашения долга и возмещения затрат по его подключению.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48" w:id="1611"/>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16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журнале диспетчерской службы прекращения времени (дата, час, минута) подачи тепловой энергии, с последующей отметкой времени (дата, час, минута) возобновления подачи тепловой энергии с требуемым (надлежащим) качеством.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53" w:id="1612"/>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16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отметки в журнале диспетчерской службы прекращения времени (дата, час, минута) несоответствия качества тепловой энергии требованиям нормативно-технической документации, с последующей отметкой времени (дата, час, минута) возобновления подачи тепловой энергии с требуемым (надлежащим) качеством.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58" w:id="1613"/>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16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письменного заявления или телефонограммы об ухудшении качества тепловой энергии или перерыв ее подачи от лица ответственного за эксплуатацию теплопотребляющей установки потребителя (по объектам кондоминиума, объединения собственников имущества) и (или) простого товарищества, с указанием времени, даты ее передачи и фамилии лица, передавшего ее, а также время начала ухудшения качества (отсутствия) тепловой энергий, характер ухудшения и необходимость присутствия представителя энергоснабжающей и энергопередающей (энергопроизводящей)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63" w:id="1614"/>
          <w:p>
            <w:pPr>
              <w:spacing w:after="20"/>
              <w:ind w:left="20"/>
              <w:jc w:val="both"/>
            </w:pPr>
            <w:r>
              <w:rPr>
                <w:rFonts w:ascii="Times New Roman"/>
                <w:b w:val="false"/>
                <w:i w:val="false"/>
                <w:color w:val="000000"/>
                <w:sz w:val="20"/>
              </w:rPr>
              <w:t>
</w:t>
            </w:r>
            <w:r>
              <w:rPr>
                <w:rFonts w:ascii="Times New Roman"/>
                <w:b w:val="false"/>
                <w:i w:val="false"/>
                <w:color w:val="000000"/>
                <w:sz w:val="20"/>
              </w:rPr>
              <w:t>78</w:t>
            </w:r>
          </w:p>
          <w:bookmarkEnd w:id="16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недопущении прекращения полностью или частично подачи тепловой энергии потребителям, использующием тепловую энергию для бытовых нужд за неоплату потребленной тепловой энергии, либо за потребленные иные коммунальные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68" w:id="1615"/>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16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каждом выводе трубопроводов узлов учета тепловой энергии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73" w:id="1616"/>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16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разработанного положения о производственном контроле.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78" w:id="1617"/>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16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назначаемого должностного лица по производственному контролю в акте руководителя организации с территориальным подразделением государственного органа по государственному энергетическому надзору и контролю в части соответствия квалификационным требованиям, опыту работы и занимаемой должности не ниже руководителя структурного подразделения.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83" w:id="1618"/>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16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руководителя организации о назначении должностного лица по производственному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88" w:id="1619"/>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16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работ по осуществлению производственного контроля в подразделениях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93" w:id="1620"/>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16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мероприятия по обеспечению безопасности и ликвидации технологических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98" w:id="1621"/>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16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отчета, представляемое ежемесячно до 10 числа месяца, следующего за отчетным, либо по запросу (в случаях аварий и отказов І степени) отчет в соответствии с задачами производственного контроля в территориальные подразделения государственного органа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03" w:id="1622"/>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16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производственного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08" w:id="1623"/>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16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внесенных результатов производственного контроля в Журнал производственного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3" w:id="1624"/>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16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предоставление анализа должностным лицом ежемесячно до 15 числа месяца, следующего за отчетным, руководителю Организации за устранением замечаний по установленным по результатам производственного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8" w:id="1625"/>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16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9" w:id="1626"/>
          <w:p>
            <w:pPr>
              <w:spacing w:after="20"/>
              <w:ind w:left="20"/>
              <w:jc w:val="both"/>
            </w:pPr>
            <w:r>
              <w:rPr>
                <w:rFonts w:ascii="Times New Roman"/>
                <w:b w:val="false"/>
                <w:i w:val="false"/>
                <w:color w:val="000000"/>
                <w:sz w:val="20"/>
              </w:rPr>
              <w:t xml:space="preserve">
Наличие разработанного должностным лицом по производственному контролю плана мероприятий по предупреждению нарушений обеспечения безопасности эксплуатации объектов теплоэнергетики и входящих в их состав зданий, помещений, сооружений и ликвидации технологических нарушений, который включает: </w:t>
            </w:r>
          </w:p>
          <w:bookmarkEnd w:id="1626"/>
          <w:p>
            <w:pPr>
              <w:spacing w:after="20"/>
              <w:ind w:left="20"/>
              <w:jc w:val="both"/>
            </w:pPr>
            <w:r>
              <w:rPr>
                <w:rFonts w:ascii="Times New Roman"/>
                <w:b w:val="false"/>
                <w:i w:val="false"/>
                <w:color w:val="000000"/>
                <w:sz w:val="20"/>
              </w:rPr>
              <w:t>
</w:t>
            </w:r>
            <w:r>
              <w:rPr>
                <w:rFonts w:ascii="Times New Roman"/>
                <w:b w:val="false"/>
                <w:i w:val="false"/>
                <w:color w:val="000000"/>
                <w:sz w:val="20"/>
              </w:rPr>
              <w:t>1) анализ выявленных нарушений, относящихся к технологическому процессу и производственному контролю объектов теплоэнергетики и входящих в их состав зданий, помещений, сооружений;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изучение причин нарушений, относящихся к технологическому процессу и производственному контролю объектов теплоэнергетики и входящих в их состав зданий, помещений, сооружений;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использование соответствующих источников информации (процессов, рабочих операций, результатов проверок при осуществлении государственного контроля в областях электроэнергетики и(или) теплоэнергетики, отчетов об обслуживании) с целью выявления, анализа и устранения потенциальных причин нарушений требований, относящихся к технологическому процессу и производственному контролю;</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прогноз возможных потенциальных нарушений, относящихся технологическому процессу и производственному контролю, а также заблаговременное определение мер, необходимых для их решения;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заблаговременную реализацию предупреждающих мероприятий и принятие управленческих решений, обеспечивающих гарантированное предупреждение нарушения относящихся технологическому процессу и производственному контролю;</w:t>
            </w:r>
          </w:p>
          <w:p>
            <w:pPr>
              <w:spacing w:after="20"/>
              <w:ind w:left="20"/>
              <w:jc w:val="both"/>
            </w:pPr>
            <w:r>
              <w:rPr>
                <w:rFonts w:ascii="Times New Roman"/>
                <w:b w:val="false"/>
                <w:i w:val="false"/>
                <w:color w:val="000000"/>
                <w:sz w:val="20"/>
              </w:rPr>
              <w:t>
6) представление информации о предпринятых предупреждающих действиях руководителю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29" w:id="1627"/>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16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заключения, составленное должностным лицом по производственному контролю выданное руководителю Организации в котором отражаются выявленные нарушения со ссылкой на нормативные правовые акты в области электроэнергетики и(или) теплоэнергетики, а также указываются мероприятия по устранению выявленных нарушений, сроки их устранения и ответственные лица, которые согласовываются с руководителем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634" w:id="1628"/>
      <w:r>
        <w:rPr>
          <w:rFonts w:ascii="Times New Roman"/>
          <w:b w:val="false"/>
          <w:i w:val="false"/>
          <w:color w:val="000000"/>
          <w:sz w:val="28"/>
        </w:rPr>
        <w:t>
      Должностное (ые) лицо (а) __________ ______________ _____________________</w:t>
      </w:r>
    </w:p>
    <w:bookmarkEnd w:id="1628"/>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__________ ______________ 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 ______________ 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7-4</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bookmarkStart w:name="z26637" w:id="1629"/>
    <w:p>
      <w:pPr>
        <w:spacing w:after="0"/>
        <w:ind w:left="0"/>
        <w:jc w:val="left"/>
      </w:pPr>
      <w:r>
        <w:rPr>
          <w:rFonts w:ascii="Times New Roman"/>
          <w:b/>
          <w:i w:val="false"/>
          <w:color w:val="000000"/>
        </w:rPr>
        <w:t xml:space="preserve"> Проверочный лист в области теплоэнергетики в отношении физических и юридических лиц</w:t>
      </w:r>
    </w:p>
    <w:bookmarkEnd w:id="1629"/>
    <w:p>
      <w:pPr>
        <w:spacing w:after="0"/>
        <w:ind w:left="0"/>
        <w:jc w:val="both"/>
      </w:pPr>
      <w:r>
        <w:rPr>
          <w:rFonts w:ascii="Times New Roman"/>
          <w:b w:val="false"/>
          <w:i w:val="false"/>
          <w:color w:val="ff0000"/>
          <w:sz w:val="28"/>
        </w:rPr>
        <w:t xml:space="preserve">
      Сноска. Совместный приказ дополнен приложением 7-4 в соответствии с совместным приказом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6638" w:id="1630"/>
      <w:r>
        <w:rPr>
          <w:rFonts w:ascii="Times New Roman"/>
          <w:b w:val="false"/>
          <w:i w:val="false"/>
          <w:color w:val="000000"/>
          <w:sz w:val="28"/>
        </w:rPr>
        <w:t>
      Государственный орган, назначивший проверку/профилактический контроль</w:t>
      </w:r>
    </w:p>
    <w:bookmarkEnd w:id="1630"/>
    <w:p>
      <w:pPr>
        <w:spacing w:after="0"/>
        <w:ind w:left="0"/>
        <w:jc w:val="both"/>
      </w:pPr>
      <w:r>
        <w:rPr>
          <w:rFonts w:ascii="Times New Roman"/>
          <w:b w:val="false"/>
          <w:i w:val="false"/>
          <w:color w:val="000000"/>
          <w:sz w:val="28"/>
        </w:rPr>
        <w:t>с посещением субъекта (объекта) контроля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__________________________________________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w:t>
      </w:r>
    </w:p>
    <w:p>
      <w:pPr>
        <w:spacing w:after="0"/>
        <w:ind w:left="0"/>
        <w:jc w:val="both"/>
      </w:pPr>
      <w:r>
        <w:rPr>
          <w:rFonts w:ascii="Times New Roman"/>
          <w:b w:val="false"/>
          <w:i w:val="false"/>
          <w:color w:val="000000"/>
          <w:sz w:val="28"/>
        </w:rPr>
        <w:t>номер субъекта (объекта) контроля</w:t>
      </w:r>
    </w:p>
    <w:p>
      <w:pPr>
        <w:spacing w:after="0"/>
        <w:ind w:left="0"/>
        <w:jc w:val="both"/>
      </w:pPr>
      <w:r>
        <w:rPr>
          <w:rFonts w:ascii="Times New Roman"/>
          <w:b w:val="false"/>
          <w:i w:val="false"/>
          <w:color w:val="000000"/>
          <w:sz w:val="28"/>
        </w:rPr>
        <w:t>Адрес места нахождения______________________________________________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39" w:id="163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44" w:id="163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49" w:id="163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50" w:id="1634"/>
          <w:p>
            <w:pPr>
              <w:spacing w:after="20"/>
              <w:ind w:left="20"/>
              <w:jc w:val="both"/>
            </w:pPr>
            <w:r>
              <w:rPr>
                <w:rFonts w:ascii="Times New Roman"/>
                <w:b w:val="false"/>
                <w:i w:val="false"/>
                <w:color w:val="000000"/>
                <w:sz w:val="20"/>
              </w:rPr>
              <w:t>
Установление охранной зоны тепловых сетей в виде участка земли вдоль трассы от наружной грани строительных конструкций в обе стороны до зданий, сооружений и инженерных сетей при диаметре трубопроводов (далее –Ду):</w:t>
            </w:r>
          </w:p>
          <w:bookmarkEnd w:id="1634"/>
          <w:p>
            <w:pPr>
              <w:spacing w:after="20"/>
              <w:ind w:left="20"/>
              <w:jc w:val="both"/>
            </w:pPr>
            <w:r>
              <w:rPr>
                <w:rFonts w:ascii="Times New Roman"/>
                <w:b w:val="false"/>
                <w:i w:val="false"/>
                <w:color w:val="000000"/>
                <w:sz w:val="20"/>
              </w:rPr>
              <w:t>
</w:t>
            </w:r>
            <w:r>
              <w:rPr>
                <w:rFonts w:ascii="Times New Roman"/>
                <w:b w:val="false"/>
                <w:i w:val="false"/>
                <w:color w:val="000000"/>
                <w:sz w:val="20"/>
              </w:rPr>
              <w:t>1) надземная прокладка:</w:t>
            </w:r>
          </w:p>
          <w:p>
            <w:pPr>
              <w:spacing w:after="20"/>
              <w:ind w:left="20"/>
              <w:jc w:val="both"/>
            </w:pPr>
            <w:r>
              <w:rPr>
                <w:rFonts w:ascii="Times New Roman"/>
                <w:b w:val="false"/>
                <w:i w:val="false"/>
                <w:color w:val="000000"/>
                <w:sz w:val="20"/>
              </w:rPr>
              <w:t>
</w:t>
            </w:r>
            <w:r>
              <w:rPr>
                <w:rFonts w:ascii="Times New Roman"/>
                <w:b w:val="false"/>
                <w:i w:val="false"/>
                <w:color w:val="000000"/>
                <w:sz w:val="20"/>
              </w:rPr>
              <w:t>Ду &lt;200 мм - 10 метров (далее – м);</w:t>
            </w:r>
          </w:p>
          <w:p>
            <w:pPr>
              <w:spacing w:after="20"/>
              <w:ind w:left="20"/>
              <w:jc w:val="both"/>
            </w:pPr>
            <w:r>
              <w:rPr>
                <w:rFonts w:ascii="Times New Roman"/>
                <w:b w:val="false"/>
                <w:i w:val="false"/>
                <w:color w:val="000000"/>
                <w:sz w:val="20"/>
              </w:rPr>
              <w:t>
</w:t>
            </w:r>
            <w:r>
              <w:rPr>
                <w:rFonts w:ascii="Times New Roman"/>
                <w:b w:val="false"/>
                <w:i w:val="false"/>
                <w:color w:val="000000"/>
                <w:sz w:val="20"/>
              </w:rPr>
              <w:t>Ду от 200 до 500 мм - 20 м;</w:t>
            </w:r>
          </w:p>
          <w:p>
            <w:pPr>
              <w:spacing w:after="20"/>
              <w:ind w:left="20"/>
              <w:jc w:val="both"/>
            </w:pPr>
            <w:r>
              <w:rPr>
                <w:rFonts w:ascii="Times New Roman"/>
                <w:b w:val="false"/>
                <w:i w:val="false"/>
                <w:color w:val="000000"/>
                <w:sz w:val="20"/>
              </w:rPr>
              <w:t>
</w:t>
            </w:r>
            <w:r>
              <w:rPr>
                <w:rFonts w:ascii="Times New Roman"/>
                <w:b w:val="false"/>
                <w:i w:val="false"/>
                <w:color w:val="000000"/>
                <w:sz w:val="20"/>
              </w:rPr>
              <w:t>Ду&gt; 500 мм - 25 м;</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подземная прокладка:</w:t>
            </w:r>
          </w:p>
          <w:p>
            <w:pPr>
              <w:spacing w:after="20"/>
              <w:ind w:left="20"/>
              <w:jc w:val="both"/>
            </w:pPr>
            <w:r>
              <w:rPr>
                <w:rFonts w:ascii="Times New Roman"/>
                <w:b w:val="false"/>
                <w:i w:val="false"/>
                <w:color w:val="000000"/>
                <w:sz w:val="20"/>
              </w:rPr>
              <w:t>
</w:t>
            </w:r>
            <w:r>
              <w:rPr>
                <w:rFonts w:ascii="Times New Roman"/>
                <w:b w:val="false"/>
                <w:i w:val="false"/>
                <w:color w:val="000000"/>
                <w:sz w:val="20"/>
              </w:rPr>
              <w:t>Ду &lt;500 мм - 5 м;</w:t>
            </w:r>
          </w:p>
          <w:p>
            <w:pPr>
              <w:spacing w:after="20"/>
              <w:ind w:left="20"/>
              <w:jc w:val="both"/>
            </w:pPr>
            <w:r>
              <w:rPr>
                <w:rFonts w:ascii="Times New Roman"/>
                <w:b w:val="false"/>
                <w:i w:val="false"/>
                <w:color w:val="000000"/>
                <w:sz w:val="20"/>
              </w:rPr>
              <w:t>
Ду &gt; 500 мм - 8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61" w:id="163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6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от памятников истории и культуры до тепловых сетей – не менее 15 м (для разводящих сетей – не менее 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66" w:id="163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6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транзитного пересечения тепловыми сетями любого диаметра зданий детских и лечебно-профилактических учреждений.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71" w:id="163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6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по горизонтали на свету от строительных конструкций тепловых сетей или оболочки изоляции трубопроводов при бесканальной прокладке до сооружений и инженерных сетей.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76" w:id="163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6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по горизонтали на свету от подземных водяных тепловых сетей открытых систем теплоснабжения и сетей горячего водоснабжения до источников возможного загрязнения.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81" w:id="163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6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расстояния по вертикали на свету от строительных конструкций тепловых сетей или оболочки изоляции трубопроводов при бесканальной прокладке.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86" w:id="164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6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производства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 в пределах охранных зон тепловых сетей без согласования с организацией, в ведении которой находятся эти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91" w:id="164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6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организацией, в ведении которой находятся тепловые сети (не позднее, чем за 12 (двенадцать) календарных дня до начала выполнения работ), условий и порядка проведения работ вблизи охранных зон тепловых сетей, обеспечивающих сохранность тепловых сетей, и принятия необходимых мер за счет собственных средств в случае их повреждения.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96" w:id="1642"/>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6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немедленном прекращении работ, при обнаружении тепловых сетей, не указанных в документах на производство земляных работ и принятии мер к обеспечению сохранности трубопроводов и сообщении об этом организации, эксплуатирующей тепловые сети и/или в местные исполнительные органы.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01" w:id="1643"/>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6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при выполнении работ, вызывающих необходимость переустройства тепловых сетей или защиты их от повреждений, с организациями, в ведении которых находятся тепловые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06" w:id="164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6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сохранению подходов и проездов к тепловым сетям при сооружении коллекторно-дренажных каналов, заборов, сооружений и производстве иных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11" w:id="1645"/>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6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об исключении попадания поверхностных вод на теплопроводы при планировке поверхности земли на трассе тепловых сетей.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16" w:id="1646"/>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6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о покрытии теплопроводов, арматур и компенсаторов тепловой изоляцией.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21" w:id="1647"/>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6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трубопроводов и металлоконструкций тепловых сетей без защитных покрытий от наружной коррозии.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26" w:id="1648"/>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6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Недопущение спуска воды непосредственно в камеры тепловых сетей или на поверхность земли.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31" w:id="1649"/>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6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о спуске воды из трубопроводов при подземной прокладке в сбросные колодцы, установленные рядом с основной камерой, с последующим отводом воды самотеком или передвижными насосами в системы канализации.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36" w:id="1650"/>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6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согласования мероприятий по отводу воды из сборных колодцев непосредственно в естественные водоемы и на рельеф местности.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41" w:id="1651"/>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6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предусмотрению надежной гидроизоляции тепловых сетей и их конструкций при пересечении тепловых сетей арычными системами.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46" w:id="1652"/>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6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расположению футляров на трубопроводах водопровода, канализации и газа на длину 2 м по обе стороны от пересечения (на свету) при пересечении тепловыми сетями действующих сетей водопровода, канализации, расположенных над трубопроводами тепловых сетей, а также при пересечении газопроводов.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51" w:id="1653"/>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6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покрытия от коррозии на футлярах.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56" w:id="1654"/>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6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направленных на обеспечение сохранности тепловых сетей и предотвращение несчастных случаев, установленных организацией, в ведении которой находятся тепловые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61" w:id="1655"/>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6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разницы в отметках заложения с учетом естественного откоса грунта или принятие мер по укреплению фундаментов для тепловых сетей, прокладываемых ниже основания фундаментов опор зданий,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66" w:id="1656"/>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6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мероприятий по защите инженерных сетей от обрушения на время ремонта и строительства тепловых сетей в стесненных условиях прокладки и невозможности увеличения расстояния.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71" w:id="1657"/>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6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расстоянию не менее 15 м от павильонов тепловых сетей для размещения запорной и регулирующей арматуры (при отсутствии в них насосов) до жилых зданий.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76" w:id="1658"/>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6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расстоянию от крайнего провода следует принимать не менее высоты опоры при параллельной прокладке надземных тепловых сетей с воздушной линией электропередачи напряжением свыше 1 до 500 кВ вне населенных пунктов.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81" w:id="1659"/>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6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 препятствованию подключения субпотребителя к системе теплоснабжения при имеющейся технической возможности.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86" w:id="1660"/>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6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проекта теплоснабжения, с учетом вносимых изменений для предоставления его в энергопередающую (энергопроизводящую) организацию на оформление новых технических условий при реконструкции или расширении теплопотребляющих установок потребителя, требующих изменения количества потребляемой тепловой энергии или параметров теплоносителя, до получения технических условий на их присоединение.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1" w:id="1661"/>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6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2" w:id="1662"/>
          <w:p>
            <w:pPr>
              <w:spacing w:after="20"/>
              <w:ind w:left="20"/>
              <w:jc w:val="both"/>
            </w:pPr>
            <w:r>
              <w:rPr>
                <w:rFonts w:ascii="Times New Roman"/>
                <w:b w:val="false"/>
                <w:i w:val="false"/>
                <w:color w:val="000000"/>
                <w:sz w:val="20"/>
              </w:rPr>
              <w:t xml:space="preserve">
Наличие уведомления о смене владельца объекта от нового собственника в энергопередающую (энергопроизводящую) и энергоснабжающую организацию </w:t>
            </w:r>
          </w:p>
          <w:bookmarkEnd w:id="1662"/>
          <w:p>
            <w:pPr>
              <w:spacing w:after="20"/>
              <w:ind w:left="20"/>
              <w:jc w:val="both"/>
            </w:pPr>
            <w:r>
              <w:rPr>
                <w:rFonts w:ascii="Times New Roman"/>
                <w:b w:val="false"/>
                <w:i w:val="false"/>
                <w:color w:val="000000"/>
                <w:sz w:val="20"/>
              </w:rPr>
              <w:t xml:space="preserve">
в течение десяти рабочих дней с момента регистрации права собственности в письменной форме.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7" w:id="1663"/>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16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8" w:id="1664"/>
          <w:p>
            <w:pPr>
              <w:spacing w:after="20"/>
              <w:ind w:left="20"/>
              <w:jc w:val="both"/>
            </w:pPr>
            <w:r>
              <w:rPr>
                <w:rFonts w:ascii="Times New Roman"/>
                <w:b w:val="false"/>
                <w:i w:val="false"/>
                <w:color w:val="000000"/>
                <w:sz w:val="20"/>
              </w:rPr>
              <w:t>
Осуществление потребителями следующих действий до присоединения к тепловой сети энергопередающей (энергопроизводящей) организации:</w:t>
            </w:r>
          </w:p>
          <w:bookmarkEnd w:id="1664"/>
          <w:p>
            <w:pPr>
              <w:spacing w:after="20"/>
              <w:ind w:left="20"/>
              <w:jc w:val="both"/>
            </w:pPr>
            <w:r>
              <w:rPr>
                <w:rFonts w:ascii="Times New Roman"/>
                <w:b w:val="false"/>
                <w:i w:val="false"/>
                <w:color w:val="000000"/>
                <w:sz w:val="20"/>
              </w:rPr>
              <w:t>
</w:t>
            </w:r>
            <w:r>
              <w:rPr>
                <w:rFonts w:ascii="Times New Roman"/>
                <w:b w:val="false"/>
                <w:i w:val="false"/>
                <w:color w:val="000000"/>
                <w:sz w:val="20"/>
              </w:rPr>
              <w:t>1) после строительства теплового узла, монтажа приборов учета и внутренней системы теплоснабжения вызывает представителя энергопередающей (энергопроизводящей) организации для приемки выполнения работ по промывке и опрессовке вновь смонтированного оборудования с последующим оформлением актов;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совместно с представителями энергопередающей (энергопроизводящей) организации оформляет акт раздела границ балансовой принадлежности и эксплуатационной ответственности;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оформляет паспорт и получает размеры дроссельных устройств (сопел, шайб). Изготовление дроссельных устройств проводится в соответствии с нормативно-технической документацией и полученными расчетами. При установке дроссельных устройств вызывает представителя энергопередающей (энергопроизводящей) организации для опломбировки;</w:t>
            </w:r>
          </w:p>
          <w:p>
            <w:pPr>
              <w:spacing w:after="20"/>
              <w:ind w:left="20"/>
              <w:jc w:val="both"/>
            </w:pPr>
            <w:r>
              <w:rPr>
                <w:rFonts w:ascii="Times New Roman"/>
                <w:b w:val="false"/>
                <w:i w:val="false"/>
                <w:color w:val="000000"/>
                <w:sz w:val="20"/>
              </w:rPr>
              <w:t>
4) представляет акты промывки, опрессовки и наладки в энергопередающую (энергопроизводящую) организацию для получения акта технической готовности теплопотребляющих установок и тепловых сетей к предстоящему отопительному сезону.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06" w:id="1665"/>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16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соответствующего персонала и лица, ответственного за надежную и безопасную работу теплопотребляющих установок, либо договора на обслуживание со специализированной организацией, имеющей персонал с допуском на эксплуатацию систем теплопотребления и теплопотребляющих 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11" w:id="1666"/>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6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теплопотребляющих установок потребителей необходимыми приборами коммерческого учета для расчетов за тепловую энергию с энергоснабжающей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16" w:id="1667"/>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6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незамедлительном извещении энергоснабжающей организации при обнаружении потребителем неисправности приборов коммерческого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21" w:id="1668"/>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6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22" w:id="1669"/>
          <w:p>
            <w:pPr>
              <w:spacing w:after="20"/>
              <w:ind w:left="20"/>
              <w:jc w:val="both"/>
            </w:pPr>
            <w:r>
              <w:rPr>
                <w:rFonts w:ascii="Times New Roman"/>
                <w:b w:val="false"/>
                <w:i w:val="false"/>
                <w:color w:val="000000"/>
                <w:sz w:val="20"/>
              </w:rPr>
              <w:t>
Соблюдение потребителем мер в целях обеспечения надежного теплоснабжения:</w:t>
            </w:r>
          </w:p>
          <w:bookmarkEnd w:id="1669"/>
          <w:p>
            <w:pPr>
              <w:spacing w:after="20"/>
              <w:ind w:left="20"/>
              <w:jc w:val="both"/>
            </w:pPr>
            <w:r>
              <w:rPr>
                <w:rFonts w:ascii="Times New Roman"/>
                <w:b w:val="false"/>
                <w:i w:val="false"/>
                <w:color w:val="000000"/>
                <w:sz w:val="20"/>
              </w:rPr>
              <w:t>
</w:t>
            </w:r>
            <w:r>
              <w:rPr>
                <w:rFonts w:ascii="Times New Roman"/>
                <w:b w:val="false"/>
                <w:i w:val="false"/>
                <w:color w:val="000000"/>
                <w:sz w:val="20"/>
              </w:rPr>
              <w:t>1) своевременно оплачивать за потребленную тепловую энергию;</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допускать представителей энергопередающей (энергопроизводящей) организаций для проведения пломбирования спускных кранов, арматуры, контрольно-измерительных приборов, расположенных до узла учета тепловой энергии, и обеспечивает сохранность установленных пломб, а их снятие производит с уведомлением энергоснабжающей организации;</w:t>
            </w:r>
          </w:p>
          <w:p>
            <w:pPr>
              <w:spacing w:after="20"/>
              <w:ind w:left="20"/>
              <w:jc w:val="both"/>
            </w:pPr>
            <w:r>
              <w:rPr>
                <w:rFonts w:ascii="Times New Roman"/>
                <w:b w:val="false"/>
                <w:i w:val="false"/>
                <w:color w:val="000000"/>
                <w:sz w:val="20"/>
              </w:rPr>
              <w:t>
3) допускать работников местных исполнительных органов, энергопередающей (или энергопроизводящей) и (или) энергоснабжающей организаций для осмотра технического состояния тепловых сетей, теплопотребляющих установок и приборов коммерческого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29" w:id="1670"/>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6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30" w:id="1671"/>
          <w:p>
            <w:pPr>
              <w:spacing w:after="20"/>
              <w:ind w:left="20"/>
              <w:jc w:val="both"/>
            </w:pPr>
            <w:r>
              <w:rPr>
                <w:rFonts w:ascii="Times New Roman"/>
                <w:b w:val="false"/>
                <w:i w:val="false"/>
                <w:color w:val="000000"/>
                <w:sz w:val="20"/>
              </w:rPr>
              <w:t>
Соблюдение потребителем мер в целях обеспечения надежного теплоснабжения:</w:t>
            </w:r>
          </w:p>
          <w:bookmarkEnd w:id="1671"/>
          <w:p>
            <w:pPr>
              <w:spacing w:after="20"/>
              <w:ind w:left="20"/>
              <w:jc w:val="both"/>
            </w:pPr>
            <w:r>
              <w:rPr>
                <w:rFonts w:ascii="Times New Roman"/>
                <w:b w:val="false"/>
                <w:i w:val="false"/>
                <w:color w:val="000000"/>
                <w:sz w:val="20"/>
              </w:rPr>
              <w:t>
</w:t>
            </w:r>
            <w:r>
              <w:rPr>
                <w:rFonts w:ascii="Times New Roman"/>
                <w:b w:val="false"/>
                <w:i w:val="false"/>
                <w:color w:val="000000"/>
                <w:sz w:val="20"/>
              </w:rPr>
              <w:t>1) соблюдать заданные режимы теплопотребления;</w:t>
            </w:r>
          </w:p>
          <w:p>
            <w:pPr>
              <w:spacing w:after="20"/>
              <w:ind w:left="20"/>
              <w:jc w:val="both"/>
            </w:pPr>
            <w:r>
              <w:rPr>
                <w:rFonts w:ascii="Times New Roman"/>
                <w:b w:val="false"/>
                <w:i w:val="false"/>
                <w:color w:val="000000"/>
                <w:sz w:val="20"/>
              </w:rPr>
              <w:t>
2) перед каждым отопительным сезоном проводить приемо-сдаточные (технические, предусмотренные актом технической готовности) испытания и наладку теплопотребляющих установок.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36" w:id="1672"/>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6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мер Уполномоченным лицом потребителя (орган управления объектом кондоминиума, обединение собственников имущества, простое товарищество) по надлежащему техническому состоянию и обеспечиванию безопасности общедомовой (внутридомовой) системы отопления и горячего водоснабжения, обеспечиванию сохранности (общедомовых) приборов коммерческого учета и других теплопотребляющих установок, составляющих общедомовую собственность.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41" w:id="1673"/>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6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42" w:id="1674"/>
          <w:p>
            <w:pPr>
              <w:spacing w:after="20"/>
              <w:ind w:left="20"/>
              <w:jc w:val="both"/>
            </w:pPr>
            <w:r>
              <w:rPr>
                <w:rFonts w:ascii="Times New Roman"/>
                <w:b w:val="false"/>
                <w:i w:val="false"/>
                <w:color w:val="000000"/>
                <w:sz w:val="20"/>
              </w:rPr>
              <w:t>
Соблюдение требований о недопущении:</w:t>
            </w:r>
          </w:p>
          <w:bookmarkEnd w:id="1674"/>
          <w:p>
            <w:pPr>
              <w:spacing w:after="20"/>
              <w:ind w:left="20"/>
              <w:jc w:val="both"/>
            </w:pPr>
            <w:r>
              <w:rPr>
                <w:rFonts w:ascii="Times New Roman"/>
                <w:b w:val="false"/>
                <w:i w:val="false"/>
                <w:color w:val="000000"/>
                <w:sz w:val="20"/>
              </w:rPr>
              <w:t>
</w:t>
            </w:r>
            <w:r>
              <w:rPr>
                <w:rFonts w:ascii="Times New Roman"/>
                <w:b w:val="false"/>
                <w:i w:val="false"/>
                <w:color w:val="000000"/>
                <w:sz w:val="20"/>
              </w:rPr>
              <w:t>1) переоборудовать внутриквартирные сети, инженерное оборудование и устройство без согласования с организацией, к сетям которой подключен потребитель, и структурным подразделением соответствующих местных исполнительных органов, осуществляющих функции в сфере архитектуры и градостроительства;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 устанавливать и/или демонтировать дополнительные секции приборов отопления, запорную и регулирующую арматуру и циркуляционные насосы;</w:t>
            </w:r>
          </w:p>
          <w:p>
            <w:pPr>
              <w:spacing w:after="20"/>
              <w:ind w:left="20"/>
              <w:jc w:val="both"/>
            </w:pPr>
            <w:r>
              <w:rPr>
                <w:rFonts w:ascii="Times New Roman"/>
                <w:b w:val="false"/>
                <w:i w:val="false"/>
                <w:color w:val="000000"/>
                <w:sz w:val="20"/>
              </w:rPr>
              <w:t xml:space="preserve">
 3) использовать теплоноситель в системах отопления не по прямому назначению (слив воды из системы и приборов отопления) в целях обеспечения устойчивой работы системы теплоснабжения.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849" w:id="1675"/>
      <w:r>
        <w:rPr>
          <w:rFonts w:ascii="Times New Roman"/>
          <w:b w:val="false"/>
          <w:i w:val="false"/>
          <w:color w:val="000000"/>
          <w:sz w:val="28"/>
        </w:rPr>
        <w:t>
      Должностное (ые) лицо (а) __________ ______________ ______________________</w:t>
      </w:r>
    </w:p>
    <w:bookmarkEnd w:id="1675"/>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__________ ______________ 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 ______________ 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7-5</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bookmarkStart w:name="z26852" w:id="1676"/>
    <w:p>
      <w:pPr>
        <w:spacing w:after="0"/>
        <w:ind w:left="0"/>
        <w:jc w:val="left"/>
      </w:pPr>
      <w:r>
        <w:rPr>
          <w:rFonts w:ascii="Times New Roman"/>
          <w:b/>
          <w:i w:val="false"/>
          <w:color w:val="000000"/>
        </w:rPr>
        <w:t xml:space="preserve"> Проверочный лист</w:t>
      </w:r>
    </w:p>
    <w:bookmarkEnd w:id="1676"/>
    <w:p>
      <w:pPr>
        <w:spacing w:after="0"/>
        <w:ind w:left="0"/>
        <w:jc w:val="both"/>
      </w:pPr>
      <w:r>
        <w:rPr>
          <w:rFonts w:ascii="Times New Roman"/>
          <w:b w:val="false"/>
          <w:i w:val="false"/>
          <w:color w:val="ff0000"/>
          <w:sz w:val="28"/>
        </w:rPr>
        <w:t xml:space="preserve">
      Сноска. Совместный приказ дополнен приложением 7-5 в соответствии с совместным приказом и.о. Министра энергетики РК от 22.01.2025 </w:t>
      </w:r>
      <w:r>
        <w:rPr>
          <w:rFonts w:ascii="Times New Roman"/>
          <w:b w:val="false"/>
          <w:i w:val="false"/>
          <w:color w:val="ff0000"/>
          <w:sz w:val="28"/>
        </w:rPr>
        <w:t>№ 33-н/қ</w:t>
      </w:r>
      <w:r>
        <w:rPr>
          <w:rFonts w:ascii="Times New Roman"/>
          <w:b w:val="false"/>
          <w:i w:val="false"/>
          <w:color w:val="ff0000"/>
          <w:sz w:val="28"/>
        </w:rPr>
        <w:t xml:space="preserve"> и Заместитель Премьер-Министра – Министра национальной экономики РК от 22.01.2025 № 4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6853" w:id="1677"/>
      <w:r>
        <w:rPr>
          <w:rFonts w:ascii="Times New Roman"/>
          <w:b w:val="false"/>
          <w:i w:val="false"/>
          <w:color w:val="000000"/>
          <w:sz w:val="28"/>
        </w:rPr>
        <w:t>
      в области ______________________________ теплоэнергетики. в соответствии</w:t>
      </w:r>
    </w:p>
    <w:bookmarkEnd w:id="1677"/>
    <w:p>
      <w:pPr>
        <w:spacing w:after="0"/>
        <w:ind w:left="0"/>
        <w:jc w:val="both"/>
      </w:pPr>
      <w:r>
        <w:rPr>
          <w:rFonts w:ascii="Times New Roman"/>
          <w:b w:val="false"/>
          <w:i w:val="false"/>
          <w:color w:val="000000"/>
          <w:sz w:val="28"/>
        </w:rPr>
        <w:t xml:space="preserve">со </w:t>
      </w:r>
      <w:r>
        <w:rPr>
          <w:rFonts w:ascii="Times New Roman"/>
          <w:b w:val="false"/>
          <w:i w:val="false"/>
          <w:color w:val="000000"/>
          <w:sz w:val="28"/>
        </w:rPr>
        <w:t>статьей 138</w:t>
      </w:r>
      <w:r>
        <w:rPr>
          <w:rFonts w:ascii="Times New Roman"/>
          <w:b w:val="false"/>
          <w:i w:val="false"/>
          <w:color w:val="000000"/>
          <w:sz w:val="28"/>
        </w:rPr>
        <w:t xml:space="preserve"> Предпринимательского кодекса Республики Казахстан</w:t>
      </w:r>
    </w:p>
    <w:p>
      <w:pPr>
        <w:spacing w:after="0"/>
        <w:ind w:left="0"/>
        <w:jc w:val="both"/>
      </w:pPr>
      <w:r>
        <w:rPr>
          <w:rFonts w:ascii="Times New Roman"/>
          <w:b w:val="false"/>
          <w:i w:val="false"/>
          <w:color w:val="000000"/>
          <w:sz w:val="28"/>
        </w:rPr>
        <w:t>в отношении экспертных организаций, осуществляющих энергетическую экспертизу</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w:t>
      </w:r>
    </w:p>
    <w:p>
      <w:pPr>
        <w:spacing w:after="0"/>
        <w:ind w:left="0"/>
        <w:jc w:val="both"/>
      </w:pPr>
      <w:r>
        <w:rPr>
          <w:rFonts w:ascii="Times New Roman"/>
          <w:b w:val="false"/>
          <w:i w:val="false"/>
          <w:color w:val="000000"/>
          <w:sz w:val="28"/>
        </w:rPr>
        <w:t>Государственный орган, назначивший проверку 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Акт о назначении проверки____________________________________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 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номер/бизнес-идентификационный</w:t>
      </w:r>
    </w:p>
    <w:p>
      <w:pPr>
        <w:spacing w:after="0"/>
        <w:ind w:left="0"/>
        <w:jc w:val="both"/>
      </w:pPr>
      <w:r>
        <w:rPr>
          <w:rFonts w:ascii="Times New Roman"/>
          <w:b w:val="false"/>
          <w:i w:val="false"/>
          <w:color w:val="000000"/>
          <w:sz w:val="28"/>
        </w:rPr>
        <w:t>номер субъекта (объекта) контроля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54" w:id="167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59" w:id="16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64" w:id="168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1-категории, осуществляющей энергетическую экспертизу не менее пяти экспертов (электро- и теплоэнергетика), имеющих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69" w:id="168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6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экспертной организации 1-категории, осуществляющей энергетическую экспертизу, опыта работы в области проведения энергетической экспертизы не менее трех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74" w:id="168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6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2-категории, осуществляющей энергетическую экспертизу, не менее трех экспертов (электро- и теплоэнергетика), имеющих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79" w:id="168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6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экспертной организации 2-категории, осуществляющей энергетическую экспертизу, опыта работы в области проведения энергетической экспертизы не менее двух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84" w:id="168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6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экспертной организации 3-категории, осуществляющей энергетическую экспертизу, не менее двух экспертов (электро- и теплоэнергетика), имеющее высшее инженерно-техническое образование электроэнергетика или теплоэнергетика и стаж работы по специальности не менее трех лет, или среднее техническое и профессиональное (среднее специальное, среднее профессиональное) образование электроэнергетика или теплоэнергетика и стаж работы по специальности не менее пяти лет, а также группы по электробезопасности (IV и выше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89" w:id="168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6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90" w:id="1686"/>
          <w:p>
            <w:pPr>
              <w:spacing w:after="20"/>
              <w:ind w:left="20"/>
              <w:jc w:val="both"/>
            </w:pPr>
            <w:r>
              <w:rPr>
                <w:rFonts w:ascii="Times New Roman"/>
                <w:b w:val="false"/>
                <w:i w:val="false"/>
                <w:color w:val="000000"/>
                <w:sz w:val="20"/>
              </w:rPr>
              <w:t>
Наличие у экспертных организаций всех категорий, осуществляющих энергетическую экспертизу, следующих средств измерений на праве собственности или ином законном основании:</w:t>
            </w:r>
          </w:p>
          <w:bookmarkEnd w:id="1686"/>
          <w:p>
            <w:pPr>
              <w:spacing w:after="20"/>
              <w:ind w:left="20"/>
              <w:jc w:val="both"/>
            </w:pPr>
            <w:r>
              <w:rPr>
                <w:rFonts w:ascii="Times New Roman"/>
                <w:b w:val="false"/>
                <w:i w:val="false"/>
                <w:color w:val="000000"/>
                <w:sz w:val="20"/>
              </w:rPr>
              <w:t>
</w:t>
            </w:r>
            <w:r>
              <w:rPr>
                <w:rFonts w:ascii="Times New Roman"/>
                <w:b w:val="false"/>
                <w:i w:val="false"/>
                <w:color w:val="000000"/>
                <w:sz w:val="20"/>
              </w:rPr>
              <w:t>1) токовые клещи;</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мегаомметр;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микроомметр;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4) анализатор качества электрической 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прибор измерения сопротивления заземляющих устройств;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прибор испытания повышенным напряжением;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прибор измерения тока однофазного короткого замыкания цепи "фаза-ноль";</w:t>
            </w:r>
          </w:p>
          <w:p>
            <w:pPr>
              <w:spacing w:after="20"/>
              <w:ind w:left="20"/>
              <w:jc w:val="both"/>
            </w:pPr>
            <w:r>
              <w:rPr>
                <w:rFonts w:ascii="Times New Roman"/>
                <w:b w:val="false"/>
                <w:i w:val="false"/>
                <w:color w:val="000000"/>
                <w:sz w:val="20"/>
              </w:rPr>
              <w:t>
</w:t>
            </w:r>
            <w:r>
              <w:rPr>
                <w:rFonts w:ascii="Times New Roman"/>
                <w:b w:val="false"/>
                <w:i w:val="false"/>
                <w:color w:val="000000"/>
                <w:sz w:val="20"/>
              </w:rPr>
              <w:t>8) тепловизор;</w:t>
            </w:r>
          </w:p>
          <w:p>
            <w:pPr>
              <w:spacing w:after="20"/>
              <w:ind w:left="20"/>
              <w:jc w:val="both"/>
            </w:pPr>
            <w:r>
              <w:rPr>
                <w:rFonts w:ascii="Times New Roman"/>
                <w:b w:val="false"/>
                <w:i w:val="false"/>
                <w:color w:val="000000"/>
                <w:sz w:val="20"/>
              </w:rPr>
              <w:t>
</w:t>
            </w:r>
            <w:r>
              <w:rPr>
                <w:rFonts w:ascii="Times New Roman"/>
                <w:b w:val="false"/>
                <w:i w:val="false"/>
                <w:color w:val="000000"/>
                <w:sz w:val="20"/>
              </w:rPr>
              <w:t>9) ультразвуковой расходомер жидкости;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10) бесконтактный (инфракрасный) термометр;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контактный термометр;</w:t>
            </w:r>
          </w:p>
          <w:p>
            <w:pPr>
              <w:spacing w:after="20"/>
              <w:ind w:left="20"/>
              <w:jc w:val="both"/>
            </w:pPr>
            <w:r>
              <w:rPr>
                <w:rFonts w:ascii="Times New Roman"/>
                <w:b w:val="false"/>
                <w:i w:val="false"/>
                <w:color w:val="000000"/>
                <w:sz w:val="20"/>
              </w:rPr>
              <w:t>
12) газоанализатор.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06" w:id="168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6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1-категории энергетической экспертизы энергопроизводящих, энергопередающих организаций и потребителей электрической и тепловой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11" w:id="1688"/>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6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2-категории энергетической экспертизы потребителей электрической и тепловой энергии с присоединенной мощностью электрических установок до 500 килоВольтАмпер и (или) тепловых установок до 1 гигакалорий/час.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16" w:id="1689"/>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6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экспертной организацией 3-категории энергетической экспертизы потребителей электрической и тепловой энергии с присоединенной мощностью электрических установок до 100 килоВольтАмпер и (или) тепловых установок до 1 гигакалорий/час.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21" w:id="169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6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экспертного заключения, составленного по результатам проведенной энергетической экспертизы, в котором отражены мотивированные, обоснованные и полные выводы экспертов по предмету проведения экспертизы, а также утвержденного руководителем и заверенного печатью экспертной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26" w:id="169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6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27" w:id="1692"/>
          <w:p>
            <w:pPr>
              <w:spacing w:after="20"/>
              <w:ind w:left="20"/>
              <w:jc w:val="both"/>
            </w:pPr>
            <w:r>
              <w:rPr>
                <w:rFonts w:ascii="Times New Roman"/>
                <w:b w:val="false"/>
                <w:i w:val="false"/>
                <w:color w:val="000000"/>
                <w:sz w:val="20"/>
              </w:rPr>
              <w:t>
Наличие текста заключения энергетической экспертизы, состоящего из вступительной, констатирующей и заключительной частей, с содержанием следующих сведений:</w:t>
            </w:r>
          </w:p>
          <w:bookmarkEnd w:id="1692"/>
          <w:p>
            <w:pPr>
              <w:spacing w:after="20"/>
              <w:ind w:left="20"/>
              <w:jc w:val="both"/>
            </w:pPr>
            <w:r>
              <w:rPr>
                <w:rFonts w:ascii="Times New Roman"/>
                <w:b w:val="false"/>
                <w:i w:val="false"/>
                <w:color w:val="000000"/>
                <w:sz w:val="20"/>
              </w:rPr>
              <w:t>
</w:t>
            </w:r>
            <w:r>
              <w:rPr>
                <w:rFonts w:ascii="Times New Roman"/>
                <w:b w:val="false"/>
                <w:i w:val="false"/>
                <w:color w:val="000000"/>
                <w:sz w:val="20"/>
              </w:rPr>
              <w:t>1) во вступительной части заключения энергетической экспертизы содержание сведений о месте и дате составления документа, полного наименования экспертируемой организации, должности, фамилии и инициала ее руководителя, наименование и время проведения энергетической экспертизы, а также перечень обследуемого оборудования энергетического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в констатирующей части заключения энергетической экспертизы отражение фактического состояния обследуемого оборудования и энергетического объекта, информации о нарушениях и недостатках, выявленных экспертной организацией и устраненных в период экспертных работ;</w:t>
            </w:r>
          </w:p>
          <w:p>
            <w:pPr>
              <w:spacing w:after="20"/>
              <w:ind w:left="20"/>
              <w:jc w:val="both"/>
            </w:pPr>
            <w:r>
              <w:rPr>
                <w:rFonts w:ascii="Times New Roman"/>
                <w:b w:val="false"/>
                <w:i w:val="false"/>
                <w:color w:val="000000"/>
                <w:sz w:val="20"/>
              </w:rPr>
              <w:t>
3) в заключительной части изложение мероприятий по устранению выявленных несоответствии требованиям нормативных правовых актов в сфере электроэнергетики со ссылкой на конкретный пункт нормативно правового акта.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34" w:id="169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6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о начале или прекращении деятельности на проведение энергетической экспертизы предоставленного в государственный орган по государственному энергетическому надзору и контролю.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39" w:id="169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6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выданного экспертного заключения фактическому состоянию обследуемого оборудования и энергетического объекта в период экспертных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944" w:id="1695"/>
      <w:r>
        <w:rPr>
          <w:rFonts w:ascii="Times New Roman"/>
          <w:b w:val="false"/>
          <w:i w:val="false"/>
          <w:color w:val="000000"/>
          <w:sz w:val="28"/>
        </w:rPr>
        <w:t>
      Должностное (ые) лицо (а) __________ ______________ _____________________</w:t>
      </w:r>
    </w:p>
    <w:bookmarkEnd w:id="1695"/>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__________ ______________ 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 ______________ 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августа 2019 года № 290</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2019 года № 78</w:t>
            </w:r>
          </w:p>
        </w:tc>
      </w:tr>
    </w:tbl>
    <w:bookmarkStart w:name="z1775" w:id="1696"/>
    <w:p>
      <w:pPr>
        <w:spacing w:after="0"/>
        <w:ind w:left="0"/>
        <w:jc w:val="left"/>
      </w:pPr>
      <w:r>
        <w:rPr>
          <w:rFonts w:ascii="Times New Roman"/>
          <w:b/>
          <w:i w:val="false"/>
          <w:color w:val="000000"/>
        </w:rPr>
        <w:t xml:space="preserve"> Перечень утративших силу некоторых приказов Министра энергетики Республики Казахстан</w:t>
      </w:r>
    </w:p>
    <w:bookmarkEnd w:id="1696"/>
    <w:bookmarkStart w:name="z1776" w:id="169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энергетики Республики Казахстан от 19 сентября 2016 года № 421 и Министра национальной экономики Республики Казахстан от 5 декабря 2016 года № 497 "Об утверждении проверочных листов в области электроэнергетики" (зарегистрирован в Реестре государственной регистрации нормативных правовых актов за № 14532, опубликован 28 декабря 2016 года в информационно-правовой системе "Әділет").</w:t>
      </w:r>
    </w:p>
    <w:bookmarkEnd w:id="1697"/>
    <w:bookmarkStart w:name="z1777" w:id="169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энергетики Республики Казахстан от 28 ноября 2017 года № 406 и Министра национальной экономики Республики Казахстан от 14 декабря 2017 года № 415 "О внесении изменений и дополнений в совместный приказ Министра энергетики Республики Казахстан от 19 сентября 2016 года № 421 и Министра национальной экономики Республики Казахстан от 5 декабря 2016 года № 497 "Об утверждении проверочных листов в области электроэнергетики" (зарегистрирован в Реестре государственной регистрации нормативных правовых актов за № 16176, опубликован 17января 2018 года в Эталонном контрольном банке нормативных правовых актов Республики Казахстан).</w:t>
      </w:r>
    </w:p>
    <w:bookmarkEnd w:id="1698"/>
    <w:bookmarkStart w:name="z1778" w:id="169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энергетики Республики Казахстан от 30 октября 2018 года № 427 и Министра национальной экономики Республики Казахстан от 31 октября 2018 года № 41 "О внесении изменений и дополнений в совместный приказ Министра национальной экономики Республики Казахстан от 5 декабря 2016 года № 497 и Министра энергетики Республики Казахстан от 19 сентября 2016 года № 421 "Об утверждении проверочных листов в области электроэнергетики" (зарегистрирован в Реестре государственной регистрации нормативных правовых актов за № 17777, опубликован 4 декабря 2018 года в Эталонном контрольном банке нормативных правовых актов Республики Казахстан).</w:t>
      </w:r>
    </w:p>
    <w:bookmarkEnd w:id="16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