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a315" w14:textId="659a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21 августа 2019 года № 443. Зарегистрирован в Министерстве юстиции Республики Казахстан 22 августа 2019 года № 19278.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здравоохранения и социального развития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Сарбасова А.А.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образования и</w:t>
      </w:r>
    </w:p>
    <w:p>
      <w:pPr>
        <w:spacing w:after="0"/>
        <w:ind w:left="0"/>
        <w:jc w:val="both"/>
      </w:pPr>
      <w:r>
        <w:rPr>
          <w:rFonts w:ascii="Times New Roman"/>
          <w:b w:val="false"/>
          <w:i w:val="false"/>
          <w:color w:val="000000"/>
          <w:sz w:val="28"/>
        </w:rPr>
        <w:t>науки 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труда </w:t>
            </w:r>
            <w:r>
              <w:br/>
            </w:r>
            <w:r>
              <w:rPr>
                <w:rFonts w:ascii="Times New Roman"/>
                <w:b w:val="false"/>
                <w:i w:val="false"/>
                <w:color w:val="000000"/>
                <w:sz w:val="20"/>
              </w:rPr>
              <w:t xml:space="preserve">и социальной защиты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августа 2019 года № 443</w:t>
            </w:r>
          </w:p>
        </w:tc>
      </w:tr>
    </w:tbl>
    <w:bookmarkStart w:name="z16" w:id="10"/>
    <w:p>
      <w:pPr>
        <w:spacing w:after="0"/>
        <w:ind w:left="0"/>
        <w:jc w:val="left"/>
      </w:pPr>
      <w:r>
        <w:rPr>
          <w:rFonts w:ascii="Times New Roman"/>
          <w:b/>
          <w:i w:val="false"/>
          <w:color w:val="000000"/>
        </w:rPr>
        <w:t xml:space="preserve"> Перечень некоторых приказов Министра здравоохранения и социального развития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ff0000"/>
          <w:sz w:val="28"/>
        </w:rPr>
        <w:t xml:space="preserve">
      1. Утратил силу силу приказом Заместителя Премьер-Министра - Министра труда и социальной защиты населения РК от 09.06.2023 </w:t>
      </w:r>
      <w:r>
        <w:rPr>
          <w:rFonts w:ascii="Times New Roman"/>
          <w:b w:val="false"/>
          <w:i w:val="false"/>
          <w:color w:val="ff0000"/>
          <w:sz w:val="28"/>
        </w:rPr>
        <w:t>№ 213</w:t>
      </w:r>
      <w:r>
        <w:rPr>
          <w:rFonts w:ascii="Times New Roman"/>
          <w:b w:val="false"/>
          <w:i w:val="false"/>
          <w:color w:val="ff0000"/>
          <w:sz w:val="28"/>
        </w:rPr>
        <w:t xml:space="preserve"> (вводится в действие с 01.07.2023).</w:t>
      </w:r>
    </w:p>
    <w:bookmarkEnd w:id="11"/>
    <w:bookmarkStart w:name="z59"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опубликован 10 июня 2015 года в информационно-правовой системе "Әділет")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1" w:id="1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и по случаю потери кормильца в Республике Казахстан",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13"/>
    <w:bookmarkStart w:name="z6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 w:id="15"/>
    <w:p>
      <w:pPr>
        <w:spacing w:after="0"/>
        <w:ind w:left="0"/>
        <w:jc w:val="both"/>
      </w:pPr>
      <w:r>
        <w:rPr>
          <w:rFonts w:ascii="Times New Roman"/>
          <w:b w:val="false"/>
          <w:i w:val="false"/>
          <w:color w:val="000000"/>
          <w:sz w:val="28"/>
        </w:rPr>
        <w:t xml:space="preserve">
      "1.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и по случаю потери кормильца в Республике Казахстан" (далее – Закон о государственных социальных пособиях),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15"/>
    <w:bookmarkStart w:name="z6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67" w:id="17"/>
    <w:p>
      <w:pPr>
        <w:spacing w:after="0"/>
        <w:ind w:left="0"/>
        <w:jc w:val="both"/>
      </w:pPr>
      <w:r>
        <w:rPr>
          <w:rFonts w:ascii="Times New Roman"/>
          <w:b w:val="false"/>
          <w:i w:val="false"/>
          <w:color w:val="000000"/>
          <w:sz w:val="28"/>
        </w:rPr>
        <w:t>
      "6) получатель пенсий и пособий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из единого накопительного пенсионного фонда, и (или) государственное базовое социальное пособие и (или) государственное специальное пособие;";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69" w:id="18"/>
    <w:p>
      <w:pPr>
        <w:spacing w:after="0"/>
        <w:ind w:left="0"/>
        <w:jc w:val="both"/>
      </w:pPr>
      <w:r>
        <w:rPr>
          <w:rFonts w:ascii="Times New Roman"/>
          <w:b w:val="false"/>
          <w:i w:val="false"/>
          <w:color w:val="000000"/>
          <w:sz w:val="28"/>
        </w:rPr>
        <w:t>
      "13) заявитель – физическое лицо, обращающееся за назначением базовой пенсии и (или) пенсионными выплатами по возрасту и (или) пенсионными выплатами из единого накопительного пенсионного фонда и (или) государственного базового социального пособия и (или) государственного специального пособия;";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1" w:id="19"/>
    <w:p>
      <w:pPr>
        <w:spacing w:after="0"/>
        <w:ind w:left="0"/>
        <w:jc w:val="both"/>
      </w:pPr>
      <w:r>
        <w:rPr>
          <w:rFonts w:ascii="Times New Roman"/>
          <w:b w:val="false"/>
          <w:i w:val="false"/>
          <w:color w:val="000000"/>
          <w:sz w:val="28"/>
        </w:rPr>
        <w:t xml:space="preserve">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w:t>
      </w:r>
    </w:p>
    <w:bookmarkEnd w:id="19"/>
    <w:bookmarkStart w:name="z72" w:id="20"/>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оралмана, для идентификации представляется удостоверение оралмана.</w:t>
      </w:r>
    </w:p>
    <w:bookmarkEnd w:id="20"/>
    <w:bookmarkStart w:name="z73" w:id="21"/>
    <w:p>
      <w:pPr>
        <w:spacing w:after="0"/>
        <w:ind w:left="0"/>
        <w:jc w:val="both"/>
      </w:pPr>
      <w:r>
        <w:rPr>
          <w:rFonts w:ascii="Times New Roman"/>
          <w:b w:val="false"/>
          <w:i w:val="false"/>
          <w:color w:val="000000"/>
          <w:sz w:val="28"/>
        </w:rPr>
        <w:t>
      На назначение пенсионных выплат по возрасту, государственных социальных пособий по инвалидности и по случаю потери кормильца, государственного специального пособия заявление подается по месту жительства в отделение Государственной корпорации.</w:t>
      </w:r>
    </w:p>
    <w:bookmarkEnd w:id="21"/>
    <w:bookmarkStart w:name="z74" w:id="22"/>
    <w:p>
      <w:pPr>
        <w:spacing w:after="0"/>
        <w:ind w:left="0"/>
        <w:jc w:val="both"/>
      </w:pPr>
      <w:r>
        <w:rPr>
          <w:rFonts w:ascii="Times New Roman"/>
          <w:b w:val="false"/>
          <w:i w:val="false"/>
          <w:color w:val="000000"/>
          <w:sz w:val="28"/>
        </w:rPr>
        <w:t>
      На назначение базовой пенсии заявление подается по месту жительства в отделение Государственной корпорации или через портал.</w:t>
      </w:r>
    </w:p>
    <w:bookmarkEnd w:id="22"/>
    <w:bookmarkStart w:name="z75" w:id="23"/>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при обращении за пенсионными выплатами из единого накопительного пенсионного фонда, назначением базовой пенсии и пенсионных выплат по возрасту, подают одно заявление в отделение Государственной корпорации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3"/>
    <w:bookmarkStart w:name="z76" w:id="24"/>
    <w:p>
      <w:pPr>
        <w:spacing w:after="0"/>
        <w:ind w:left="0"/>
        <w:jc w:val="both"/>
      </w:pPr>
      <w:r>
        <w:rPr>
          <w:rFonts w:ascii="Times New Roman"/>
          <w:b w:val="false"/>
          <w:i w:val="false"/>
          <w:color w:val="000000"/>
          <w:sz w:val="28"/>
        </w:rPr>
        <w:t xml:space="preserve">
      При первичном установлении инвалидности лицо обращается за назначением государственного социального пособия по инвалидности по месту жительства в подразделение медико-социальной экспертизы (далее – МСЭ)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77" w:id="25"/>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25"/>
    <w:bookmarkStart w:name="z78" w:id="26"/>
    <w:p>
      <w:pPr>
        <w:spacing w:after="0"/>
        <w:ind w:left="0"/>
        <w:jc w:val="both"/>
      </w:pPr>
      <w:r>
        <w:rPr>
          <w:rFonts w:ascii="Times New Roman"/>
          <w:b w:val="false"/>
          <w:i w:val="false"/>
          <w:color w:val="000000"/>
          <w:sz w:val="28"/>
        </w:rPr>
        <w:t>
      К заявлению также прилагаются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26"/>
    <w:bookmarkStart w:name="z79" w:id="27"/>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указанные в пункте 4 настоящих Правил, подаются их законными представителями.</w:t>
      </w:r>
    </w:p>
    <w:bookmarkEnd w:id="27"/>
    <w:bookmarkStart w:name="z80" w:id="28"/>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w:t>
      </w:r>
    </w:p>
    <w:bookmarkEnd w:id="28"/>
    <w:bookmarkStart w:name="z81" w:id="29"/>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государственных информационных систем.</w:t>
      </w:r>
    </w:p>
    <w:bookmarkEnd w:id="29"/>
    <w:bookmarkStart w:name="z82" w:id="30"/>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4" w:id="31"/>
    <w:p>
      <w:pPr>
        <w:spacing w:after="0"/>
        <w:ind w:left="0"/>
        <w:jc w:val="both"/>
      </w:pPr>
      <w:r>
        <w:rPr>
          <w:rFonts w:ascii="Times New Roman"/>
          <w:b w:val="false"/>
          <w:i w:val="false"/>
          <w:color w:val="000000"/>
          <w:sz w:val="28"/>
        </w:rPr>
        <w:t>
      "20. Отделение Государственной корпорации формирует ЭМД и проект решения со дня регистрации заявления на назначение пенсионных выплат по возрасту в течение трех рабочих дней, на назначение базовой пенсии и пособий – в течение двух рабочих дней.</w:t>
      </w:r>
    </w:p>
    <w:bookmarkEnd w:id="31"/>
    <w:bookmarkStart w:name="z85" w:id="32"/>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(изменении, возобновлении выплаты, отказе в назначении) пенсии или пособия через филиал Государственной корпорации.</w:t>
      </w:r>
    </w:p>
    <w:bookmarkEnd w:id="32"/>
    <w:bookmarkStart w:name="z86" w:id="33"/>
    <w:p>
      <w:pPr>
        <w:spacing w:after="0"/>
        <w:ind w:left="0"/>
        <w:jc w:val="both"/>
      </w:pPr>
      <w:r>
        <w:rPr>
          <w:rFonts w:ascii="Times New Roman"/>
          <w:b w:val="false"/>
          <w:i w:val="false"/>
          <w:color w:val="000000"/>
          <w:sz w:val="28"/>
        </w:rPr>
        <w:t xml:space="preserve">
      ЭМД, за исключением ЭМД получателей государственного социального пособия по инвалидности, назначаемого в соответствии с подпунктами 1) и 1-1) </w:t>
      </w:r>
      <w:r>
        <w:rPr>
          <w:rFonts w:ascii="Times New Roman"/>
          <w:b w:val="false"/>
          <w:i w:val="false"/>
          <w:color w:val="000000"/>
          <w:sz w:val="28"/>
        </w:rPr>
        <w:t>статьи 11</w:t>
      </w:r>
      <w:r>
        <w:rPr>
          <w:rFonts w:ascii="Times New Roman"/>
          <w:b w:val="false"/>
          <w:i w:val="false"/>
          <w:color w:val="000000"/>
          <w:sz w:val="28"/>
        </w:rPr>
        <w:t xml:space="preserve"> Закона о государственных социальных пособиях, распечатывается для формирования бумажного варианта пенсионного дела/дела получателя пособия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3"/>
    <w:bookmarkStart w:name="z87" w:id="34"/>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 и пособий.";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90" w:id="35"/>
    <w:p>
      <w:pPr>
        <w:spacing w:after="0"/>
        <w:ind w:left="0"/>
        <w:jc w:val="both"/>
      </w:pPr>
      <w:r>
        <w:rPr>
          <w:rFonts w:ascii="Times New Roman"/>
          <w:b w:val="false"/>
          <w:i w:val="false"/>
          <w:color w:val="000000"/>
          <w:sz w:val="28"/>
        </w:rPr>
        <w:t xml:space="preserve">
      "27. При принятии решения о назначении (отказе в назначении) пенсии или пособия отделение Государственной корпорации вручает при личном обращении уведомление о назначении (отказе в назначении)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регистрацией его в журнале уведомлений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w:t>
      </w:r>
    </w:p>
    <w:bookmarkEnd w:id="35"/>
    <w:bookmarkStart w:name="z91" w:id="36"/>
    <w:p>
      <w:pPr>
        <w:spacing w:after="0"/>
        <w:ind w:left="0"/>
        <w:jc w:val="both"/>
      </w:pPr>
      <w:r>
        <w:rPr>
          <w:rFonts w:ascii="Times New Roman"/>
          <w:b w:val="false"/>
          <w:i w:val="false"/>
          <w:color w:val="000000"/>
          <w:sz w:val="28"/>
        </w:rPr>
        <w:t>
      При наличии номера мобильного телефона уведомление о назначении (отказе в назначении) отправляется в автоматическом режиме посредством передачи sms-оповещения на мобильный телефон заявителя.</w:t>
      </w:r>
    </w:p>
    <w:bookmarkEnd w:id="36"/>
    <w:bookmarkStart w:name="z92" w:id="37"/>
    <w:p>
      <w:pPr>
        <w:spacing w:after="0"/>
        <w:ind w:left="0"/>
        <w:jc w:val="both"/>
      </w:pPr>
      <w:r>
        <w:rPr>
          <w:rFonts w:ascii="Times New Roman"/>
          <w:b w:val="false"/>
          <w:i w:val="false"/>
          <w:color w:val="000000"/>
          <w:sz w:val="28"/>
        </w:rPr>
        <w:t xml:space="preserve">
      Sms-оповещения регистрируются в журнале sms-оповещений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37"/>
    <w:bookmarkStart w:name="z93" w:id="38"/>
    <w:p>
      <w:pPr>
        <w:spacing w:after="0"/>
        <w:ind w:left="0"/>
        <w:jc w:val="both"/>
      </w:pPr>
      <w:r>
        <w:rPr>
          <w:rFonts w:ascii="Times New Roman"/>
          <w:b w:val="false"/>
          <w:i w:val="false"/>
          <w:color w:val="000000"/>
          <w:sz w:val="28"/>
        </w:rPr>
        <w:t>
      28. Отделение Государственной корпорации после принятия уполномоченным органом решения о назначении пенсионной выплаты по возрасту или государственного специального пособия проставляет в трудовой книжке отметку "пенсия (пособие) назначена (-о)" и возвращает ее заявителю при его личном обращении.</w:t>
      </w:r>
    </w:p>
    <w:bookmarkEnd w:id="38"/>
    <w:bookmarkStart w:name="z94" w:id="39"/>
    <w:p>
      <w:pPr>
        <w:spacing w:after="0"/>
        <w:ind w:left="0"/>
        <w:jc w:val="both"/>
      </w:pPr>
      <w:r>
        <w:rPr>
          <w:rFonts w:ascii="Times New Roman"/>
          <w:b w:val="false"/>
          <w:i w:val="false"/>
          <w:color w:val="000000"/>
          <w:sz w:val="28"/>
        </w:rPr>
        <w:t xml:space="preserve">
      Официальным документом, подтверждающим статус получателя является удостоверение, которое выдается отделением Государственной корпорации под роспись заявителя при обращении,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9"/>
    <w:bookmarkStart w:name="z95" w:id="40"/>
    <w:p>
      <w:pPr>
        <w:spacing w:after="0"/>
        <w:ind w:left="0"/>
        <w:jc w:val="both"/>
      </w:pPr>
      <w:r>
        <w:rPr>
          <w:rFonts w:ascii="Times New Roman"/>
          <w:b w:val="false"/>
          <w:i w:val="false"/>
          <w:color w:val="000000"/>
          <w:sz w:val="28"/>
        </w:rPr>
        <w:t xml:space="preserve">
      Выдача удостоверения регистрируется в журнале регистрации удостоверений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40"/>
    <w:bookmarkStart w:name="z96" w:id="41"/>
    <w:p>
      <w:pPr>
        <w:spacing w:after="0"/>
        <w:ind w:left="0"/>
        <w:jc w:val="both"/>
      </w:pPr>
      <w:r>
        <w:rPr>
          <w:rFonts w:ascii="Times New Roman"/>
          <w:b w:val="false"/>
          <w:i w:val="false"/>
          <w:color w:val="000000"/>
          <w:sz w:val="28"/>
        </w:rPr>
        <w:t xml:space="preserve">
      В случае обращения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bookmarkEnd w:id="41"/>
    <w:bookmarkStart w:name="z97" w:id="42"/>
    <w:p>
      <w:pPr>
        <w:spacing w:after="0"/>
        <w:ind w:left="0"/>
        <w:jc w:val="both"/>
      </w:pPr>
      <w:r>
        <w:rPr>
          <w:rFonts w:ascii="Times New Roman"/>
          <w:b w:val="false"/>
          <w:i w:val="false"/>
          <w:color w:val="000000"/>
          <w:sz w:val="28"/>
        </w:rPr>
        <w:t>
      В случае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bookmarkEnd w:id="42"/>
    <w:bookmarkStart w:name="z98" w:id="43"/>
    <w:p>
      <w:pPr>
        <w:spacing w:after="0"/>
        <w:ind w:left="0"/>
        <w:jc w:val="both"/>
      </w:pPr>
      <w:r>
        <w:rPr>
          <w:rFonts w:ascii="Times New Roman"/>
          <w:b w:val="false"/>
          <w:i w:val="false"/>
          <w:color w:val="000000"/>
          <w:sz w:val="28"/>
        </w:rPr>
        <w:t>
      В случае изменения вида или размера пенсии или пособия либо изменения места жительства отделением Государственной корпорации во вкладыше к удостоверению производится необходимая запись о произведенных изменениях.";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00" w:id="44"/>
    <w:p>
      <w:pPr>
        <w:spacing w:after="0"/>
        <w:ind w:left="0"/>
        <w:jc w:val="both"/>
      </w:pPr>
      <w:r>
        <w:rPr>
          <w:rFonts w:ascii="Times New Roman"/>
          <w:b w:val="false"/>
          <w:i w:val="false"/>
          <w:color w:val="000000"/>
          <w:sz w:val="28"/>
        </w:rPr>
        <w:t xml:space="preserve">
      "31.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группы инвалидности или числа нетрудоспособных членов семьи, обеспечиваемых пособием по случаю потери кормильца, отделение Государственной корпорации готовит проект решения о назначении (изменении, возобновлении выплаты, отказе в назначении) пенсий и пособий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44"/>
    <w:bookmarkStart w:name="z101" w:id="45"/>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103" w:id="46"/>
    <w:p>
      <w:pPr>
        <w:spacing w:after="0"/>
        <w:ind w:left="0"/>
        <w:jc w:val="both"/>
      </w:pPr>
      <w:r>
        <w:rPr>
          <w:rFonts w:ascii="Times New Roman"/>
          <w:b w:val="false"/>
          <w:i w:val="false"/>
          <w:color w:val="000000"/>
          <w:sz w:val="28"/>
        </w:rPr>
        <w:t xml:space="preserve">
      "37. Пенсионное дело/дело получателя пособия (при его наличии), выехавшего в другие регионы Республики Казахстан, высылается по электронному запросу других отделений Государственной корпорации. </w:t>
      </w:r>
    </w:p>
    <w:bookmarkEnd w:id="46"/>
    <w:bookmarkStart w:name="z104" w:id="47"/>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47"/>
    <w:bookmarkStart w:name="z105" w:id="48"/>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48"/>
    <w:bookmarkStart w:name="z106" w:id="49"/>
    <w:p>
      <w:pPr>
        <w:spacing w:after="0"/>
        <w:ind w:left="0"/>
        <w:jc w:val="both"/>
      </w:pPr>
      <w:r>
        <w:rPr>
          <w:rFonts w:ascii="Times New Roman"/>
          <w:b w:val="false"/>
          <w:i w:val="false"/>
          <w:color w:val="000000"/>
          <w:sz w:val="28"/>
        </w:rPr>
        <w:t xml:space="preserve">
      38.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пенсионное дело/дело получателя пособия выдается на руки получателю или высылается по запросу уполномоченных органов других стран.</w:t>
      </w:r>
    </w:p>
    <w:bookmarkEnd w:id="49"/>
    <w:bookmarkStart w:name="z107" w:id="50"/>
    <w:p>
      <w:pPr>
        <w:spacing w:after="0"/>
        <w:ind w:left="0"/>
        <w:jc w:val="both"/>
      </w:pPr>
      <w:r>
        <w:rPr>
          <w:rFonts w:ascii="Times New Roman"/>
          <w:b w:val="false"/>
          <w:i w:val="false"/>
          <w:color w:val="000000"/>
          <w:sz w:val="28"/>
        </w:rPr>
        <w:t xml:space="preserve">
      При отсутствии дела получателя государственного социального пособия по инвалидности на бумажном носителе, отделением Государственной корпорации на основе ЭМД формируется бумажный вариант дела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50"/>
    <w:bookmarkStart w:name="z108" w:id="51"/>
    <w:p>
      <w:pPr>
        <w:spacing w:after="0"/>
        <w:ind w:left="0"/>
        <w:jc w:val="both"/>
      </w:pP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внутренних дел.";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10" w:id="52"/>
    <w:p>
      <w:pPr>
        <w:spacing w:after="0"/>
        <w:ind w:left="0"/>
        <w:jc w:val="both"/>
      </w:pPr>
      <w:r>
        <w:rPr>
          <w:rFonts w:ascii="Times New Roman"/>
          <w:b w:val="false"/>
          <w:i w:val="false"/>
          <w:color w:val="000000"/>
          <w:sz w:val="28"/>
        </w:rPr>
        <w:t xml:space="preserve">
      "50. В случае наступления обстоятельств, являющихся основанием для возобновления выплаты, подготовка Государственной корпорацией ЭМД, дополненного вновь представленными документами с электронным проектом решения, и его утверждение уполномоченным органом производятся со дня приостановления либо с момента наступления права на возобновление, но не более чем за три года перед обращением за их получением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52"/>
    <w:bookmarkStart w:name="z111" w:id="53"/>
    <w:p>
      <w:pPr>
        <w:spacing w:after="0"/>
        <w:ind w:left="0"/>
        <w:jc w:val="both"/>
      </w:pPr>
      <w:r>
        <w:rPr>
          <w:rFonts w:ascii="Times New Roman"/>
          <w:b w:val="false"/>
          <w:i w:val="false"/>
          <w:color w:val="000000"/>
          <w:sz w:val="28"/>
        </w:rPr>
        <w:t>
      пункт 56 изложить в следующей редакции:</w:t>
      </w:r>
    </w:p>
    <w:bookmarkEnd w:id="53"/>
    <w:bookmarkStart w:name="z112" w:id="54"/>
    <w:p>
      <w:pPr>
        <w:spacing w:after="0"/>
        <w:ind w:left="0"/>
        <w:jc w:val="both"/>
      </w:pPr>
      <w:r>
        <w:rPr>
          <w:rFonts w:ascii="Times New Roman"/>
          <w:b w:val="false"/>
          <w:i w:val="false"/>
          <w:color w:val="000000"/>
          <w:sz w:val="28"/>
        </w:rPr>
        <w:t xml:space="preserve">
      "56. Для назначения единовременной выплаты на погребение умершего получателя пенсии или пособия физическим или юридическим лицом, осуществившим погребение, при наличии индивидуального идентификационного номера заявителя или бизнес-идентификационного номера юридического лица представляется заявление в отделение Государственной корпорации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с приложением документов, предусмотренных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14" w:id="55"/>
    <w:p>
      <w:pPr>
        <w:spacing w:after="0"/>
        <w:ind w:left="0"/>
        <w:jc w:val="both"/>
      </w:pPr>
      <w:r>
        <w:rPr>
          <w:rFonts w:ascii="Times New Roman"/>
          <w:b w:val="false"/>
          <w:i w:val="false"/>
          <w:color w:val="000000"/>
          <w:sz w:val="28"/>
        </w:rPr>
        <w:t xml:space="preserve">
      "58. Отделение Государственной корпорации в течение одного рабочего дня формирует ЭМД и электронный проект решения на назначение единовременной выплаты на погребение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 и направляет в Филиал Государственной корпорации. </w:t>
      </w:r>
    </w:p>
    <w:bookmarkEnd w:id="55"/>
    <w:bookmarkStart w:name="z115" w:id="56"/>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расчета и оформления ЭМД и электронного проекта решения и направляет в уполномоченный орган для принятия решения о назначении (об отказе в назначении) единовременной выплаты на погребение.</w:t>
      </w:r>
    </w:p>
    <w:bookmarkEnd w:id="56"/>
    <w:bookmarkStart w:name="z116" w:id="57"/>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p>
    <w:bookmarkEnd w:id="57"/>
    <w:bookmarkStart w:name="z117" w:id="58"/>
    <w:p>
      <w:pPr>
        <w:spacing w:after="0"/>
        <w:ind w:left="0"/>
        <w:jc w:val="both"/>
      </w:pPr>
      <w:r>
        <w:rPr>
          <w:rFonts w:ascii="Times New Roman"/>
          <w:b w:val="false"/>
          <w:i w:val="false"/>
          <w:color w:val="000000"/>
          <w:sz w:val="28"/>
        </w:rPr>
        <w:t>
      ЭМД и электронный проект решения о назначении (отказе в назначении) единовременной выплаты на погребение приобщаются к пенсионному делу/делу получателя пособия на бумажном носителе (при его наличии).";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19" w:id="59"/>
    <w:p>
      <w:pPr>
        <w:spacing w:after="0"/>
        <w:ind w:left="0"/>
        <w:jc w:val="both"/>
      </w:pPr>
      <w:r>
        <w:rPr>
          <w:rFonts w:ascii="Times New Roman"/>
          <w:b w:val="false"/>
          <w:i w:val="false"/>
          <w:color w:val="000000"/>
          <w:sz w:val="28"/>
        </w:rPr>
        <w:t>
      "64. Опекун (попечитель) представляет в отделение Государственной корпорации копии решения суда о признании лица недееспособным (ограниченно дееспособным) либо решение органа опеки и попечительства и документ, подтверждающий опекунство (попечительство).</w:t>
      </w:r>
    </w:p>
    <w:bookmarkEnd w:id="59"/>
    <w:bookmarkStart w:name="z120" w:id="60"/>
    <w:p>
      <w:pPr>
        <w:spacing w:after="0"/>
        <w:ind w:left="0"/>
        <w:jc w:val="both"/>
      </w:pPr>
      <w:r>
        <w:rPr>
          <w:rFonts w:ascii="Times New Roman"/>
          <w:b w:val="false"/>
          <w:i w:val="false"/>
          <w:color w:val="000000"/>
          <w:sz w:val="28"/>
        </w:rPr>
        <w:t xml:space="preserve">
      Отделение Государственной корпорации по месту нахождения интернатного (детская деревня семейного типа, Дом юношества, детский дом, дом-интернат общего и специального типа для взрослых или для умственно отсталых детей и другие) и государственного медико-социального учреждения осуществляет выплату пенсий или пособий на основании документов, полученных в соответствии с </w:t>
      </w:r>
      <w:r>
        <w:rPr>
          <w:rFonts w:ascii="Times New Roman"/>
          <w:b w:val="false"/>
          <w:i w:val="false"/>
          <w:color w:val="000000"/>
          <w:sz w:val="28"/>
        </w:rPr>
        <w:t>пунктами 33</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настоящих Правил.</w:t>
      </w:r>
    </w:p>
    <w:bookmarkEnd w:id="60"/>
    <w:bookmarkStart w:name="z121" w:id="61"/>
    <w:p>
      <w:pPr>
        <w:spacing w:after="0"/>
        <w:ind w:left="0"/>
        <w:jc w:val="both"/>
      </w:pPr>
      <w:r>
        <w:rPr>
          <w:rFonts w:ascii="Times New Roman"/>
          <w:b w:val="false"/>
          <w:i w:val="false"/>
          <w:color w:val="000000"/>
          <w:sz w:val="28"/>
        </w:rPr>
        <w:t>
      При этом, невыплаченные суммы пенсий и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123" w:id="62"/>
    <w:p>
      <w:pPr>
        <w:spacing w:after="0"/>
        <w:ind w:left="0"/>
        <w:jc w:val="both"/>
      </w:pPr>
      <w:r>
        <w:rPr>
          <w:rFonts w:ascii="Times New Roman"/>
          <w:b w:val="false"/>
          <w:i w:val="false"/>
          <w:color w:val="000000"/>
          <w:sz w:val="28"/>
        </w:rPr>
        <w:t xml:space="preserve">
      "66.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21 Закона лицам, проживающим в медико-социальных учреждениях (организациях) в условиях стационара и находящимся на полном государственном обеспечении, с первого числа месяца, следующего за месяцем поступления информации из медико-социальных учреждений (организаций), в том числе из информационной системы центрального исполнительного органа о поступлении (выбытии) получателя в медико-социальное учреждение (организацию).</w:t>
      </w:r>
    </w:p>
    <w:bookmarkEnd w:id="62"/>
    <w:bookmarkStart w:name="z124" w:id="63"/>
    <w:p>
      <w:pPr>
        <w:spacing w:after="0"/>
        <w:ind w:left="0"/>
        <w:jc w:val="both"/>
      </w:pPr>
      <w:r>
        <w:rPr>
          <w:rFonts w:ascii="Times New Roman"/>
          <w:b w:val="false"/>
          <w:i w:val="false"/>
          <w:color w:val="000000"/>
          <w:sz w:val="28"/>
        </w:rPr>
        <w:t>
      В случае поступления документов исполнительного производства или заявления получателя на удержание объемы пенсионных выплат по возрасту, установленные пунктом 2-1 статьи 21 Закона, определяются после соответствующих удержаний.</w:t>
      </w:r>
    </w:p>
    <w:bookmarkEnd w:id="63"/>
    <w:bookmarkStart w:name="z125" w:id="64"/>
    <w:p>
      <w:pPr>
        <w:spacing w:after="0"/>
        <w:ind w:left="0"/>
        <w:jc w:val="both"/>
      </w:pPr>
      <w:r>
        <w:rPr>
          <w:rFonts w:ascii="Times New Roman"/>
          <w:b w:val="false"/>
          <w:i w:val="false"/>
          <w:color w:val="000000"/>
          <w:sz w:val="28"/>
        </w:rPr>
        <w:t>
      Зачисление сумм пенсий и пособий лицам, проживающим в медико-социальных учреждений (организаций), осуществляется в соответствии с законодательством Республики Казахстан.</w:t>
      </w:r>
    </w:p>
    <w:bookmarkEnd w:id="64"/>
    <w:bookmarkStart w:name="z126" w:id="65"/>
    <w:p>
      <w:pPr>
        <w:spacing w:after="0"/>
        <w:ind w:left="0"/>
        <w:jc w:val="both"/>
      </w:pPr>
      <w:r>
        <w:rPr>
          <w:rFonts w:ascii="Times New Roman"/>
          <w:b w:val="false"/>
          <w:i w:val="false"/>
          <w:color w:val="000000"/>
          <w:sz w:val="28"/>
        </w:rPr>
        <w:t>
      При этом, невыплаченные суммы пенсий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65"/>
    <w:bookmarkStart w:name="z127" w:id="66"/>
    <w:p>
      <w:pPr>
        <w:spacing w:after="0"/>
        <w:ind w:left="0"/>
        <w:jc w:val="both"/>
      </w:pPr>
      <w:r>
        <w:rPr>
          <w:rFonts w:ascii="Times New Roman"/>
          <w:b w:val="false"/>
          <w:i w:val="false"/>
          <w:color w:val="000000"/>
          <w:sz w:val="28"/>
        </w:rPr>
        <w:t xml:space="preserve">
      67. Государственная корпорация осуществляет выплату государственных социальных пособий по инвалидности и по случаю потери кормильца (сумм образовавшихся после формирования потребности на месяц выплаты) в размерах и объемах, определенных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 Закона о государственных социальных пособиях, с первого числа месяца, следующего за месяцем поступления информации из медико-социальных учреждений (организаций) в том числе из информационной системы центрального исполнительного органа о поступлении (выбытии) получателя в медико-социальное учреждение (организацию).</w:t>
      </w:r>
    </w:p>
    <w:bookmarkEnd w:id="66"/>
    <w:bookmarkStart w:name="z128" w:id="67"/>
    <w:p>
      <w:pPr>
        <w:spacing w:after="0"/>
        <w:ind w:left="0"/>
        <w:jc w:val="both"/>
      </w:pPr>
      <w:r>
        <w:rPr>
          <w:rFonts w:ascii="Times New Roman"/>
          <w:b w:val="false"/>
          <w:i w:val="false"/>
          <w:color w:val="000000"/>
          <w:sz w:val="28"/>
        </w:rPr>
        <w:t>
      В случае поступления документов исполнительного производства или заявления получателя на удержание объемы государственных социальных пособий по инвалидности и по случаю потери кормильца, установленные пунктом 1-1 статьи 6 Закона о государственных социальных пособиях, определяются после соответствующих удержаний.</w:t>
      </w:r>
    </w:p>
    <w:bookmarkEnd w:id="67"/>
    <w:bookmarkStart w:name="z129" w:id="68"/>
    <w:p>
      <w:pPr>
        <w:spacing w:after="0"/>
        <w:ind w:left="0"/>
        <w:jc w:val="both"/>
      </w:pPr>
      <w:r>
        <w:rPr>
          <w:rFonts w:ascii="Times New Roman"/>
          <w:b w:val="false"/>
          <w:i w:val="false"/>
          <w:color w:val="000000"/>
          <w:sz w:val="28"/>
        </w:rPr>
        <w:t>
      Зачисление сумм пенсий и пособий лицам, проживающим в медико-социальных учреждений (организаций), осуществляется в соответствии с законодательством Республики Казахстан в сфере пенсионного и социального обеспечения.</w:t>
      </w:r>
    </w:p>
    <w:bookmarkEnd w:id="68"/>
    <w:bookmarkStart w:name="z130" w:id="69"/>
    <w:p>
      <w:pPr>
        <w:spacing w:after="0"/>
        <w:ind w:left="0"/>
        <w:jc w:val="both"/>
      </w:pPr>
      <w:r>
        <w:rPr>
          <w:rFonts w:ascii="Times New Roman"/>
          <w:b w:val="false"/>
          <w:i w:val="false"/>
          <w:color w:val="000000"/>
          <w:sz w:val="28"/>
        </w:rPr>
        <w:t>
      При этом, невыплаченные суммы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32" w:id="70"/>
    <w:p>
      <w:pPr>
        <w:spacing w:after="0"/>
        <w:ind w:left="0"/>
        <w:jc w:val="both"/>
      </w:pPr>
      <w:r>
        <w:rPr>
          <w:rFonts w:ascii="Times New Roman"/>
          <w:b w:val="false"/>
          <w:i w:val="false"/>
          <w:color w:val="000000"/>
          <w:sz w:val="28"/>
        </w:rPr>
        <w:t>
      "73. Пенсионные дела/дела получателей пособий, по которым осуществляется выплата пенсий или пособий (действующие дела), хранятся в архиве действующих дел.</w:t>
      </w:r>
    </w:p>
    <w:bookmarkEnd w:id="70"/>
    <w:bookmarkStart w:name="z133" w:id="71"/>
    <w:p>
      <w:pPr>
        <w:spacing w:after="0"/>
        <w:ind w:left="0"/>
        <w:jc w:val="both"/>
      </w:pPr>
      <w:r>
        <w:rPr>
          <w:rFonts w:ascii="Times New Roman"/>
          <w:b w:val="false"/>
          <w:i w:val="false"/>
          <w:color w:val="000000"/>
          <w:sz w:val="28"/>
        </w:rPr>
        <w:t>
      ЭМД хранятся постоянно в информационной системе центрального исполнительного органа.";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39" w:id="7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29 мая 2015 года № 11224, опубликован 22 июня 2015 года в информационно-правовой системе "Әділет") следующие изменения и дополнения:</w:t>
      </w:r>
    </w:p>
    <w:bookmarkEnd w:id="72"/>
    <w:bookmarkStart w:name="z140"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настоящим приказом: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2" w:id="74"/>
    <w:p>
      <w:pPr>
        <w:spacing w:after="0"/>
        <w:ind w:left="0"/>
        <w:jc w:val="both"/>
      </w:pPr>
      <w:r>
        <w:rPr>
          <w:rFonts w:ascii="Times New Roman"/>
          <w:b w:val="false"/>
          <w:i w:val="false"/>
          <w:color w:val="000000"/>
          <w:sz w:val="28"/>
        </w:rPr>
        <w:t>
      "4. При наступлении социальных рисков назначение социальной выплаты осуществляется на основании заявления (в том числе электронного) и документов:</w:t>
      </w:r>
    </w:p>
    <w:bookmarkEnd w:id="74"/>
    <w:bookmarkStart w:name="z143" w:id="75"/>
    <w:p>
      <w:pPr>
        <w:spacing w:after="0"/>
        <w:ind w:left="0"/>
        <w:jc w:val="both"/>
      </w:pPr>
      <w:r>
        <w:rPr>
          <w:rFonts w:ascii="Times New Roman"/>
          <w:b w:val="false"/>
          <w:i w:val="false"/>
          <w:color w:val="000000"/>
          <w:sz w:val="28"/>
        </w:rPr>
        <w:t>
      удостоверяющие личность (для идентификации).</w:t>
      </w:r>
    </w:p>
    <w:bookmarkEnd w:id="75"/>
    <w:bookmarkStart w:name="z144" w:id="76"/>
    <w:p>
      <w:pPr>
        <w:spacing w:after="0"/>
        <w:ind w:left="0"/>
        <w:jc w:val="both"/>
      </w:pPr>
      <w:r>
        <w:rPr>
          <w:rFonts w:ascii="Times New Roman"/>
          <w:b w:val="false"/>
          <w:i w:val="false"/>
          <w:color w:val="000000"/>
          <w:sz w:val="28"/>
        </w:rPr>
        <w:t>
      В случае обращения за назначением социальных выплат лиц, имеющих статус оралмана, предоставляется удостоверение оралмана;</w:t>
      </w:r>
    </w:p>
    <w:bookmarkEnd w:id="76"/>
    <w:bookmarkStart w:name="z145" w:id="77"/>
    <w:p>
      <w:pPr>
        <w:spacing w:after="0"/>
        <w:ind w:left="0"/>
        <w:jc w:val="both"/>
      </w:pPr>
      <w:r>
        <w:rPr>
          <w:rFonts w:ascii="Times New Roman"/>
          <w:b w:val="false"/>
          <w:i w:val="false"/>
          <w:color w:val="000000"/>
          <w:sz w:val="28"/>
        </w:rPr>
        <w:t>
       сведения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77"/>
    <w:bookmarkStart w:name="z146" w:id="78"/>
    <w:p>
      <w:pPr>
        <w:spacing w:after="0"/>
        <w:ind w:left="0"/>
        <w:jc w:val="both"/>
      </w:pPr>
      <w:r>
        <w:rPr>
          <w:rFonts w:ascii="Times New Roman"/>
          <w:b w:val="false"/>
          <w:i w:val="false"/>
          <w:color w:val="000000"/>
          <w:sz w:val="28"/>
        </w:rPr>
        <w:t>
      а также:</w:t>
      </w:r>
    </w:p>
    <w:bookmarkEnd w:id="78"/>
    <w:bookmarkStart w:name="z147" w:id="79"/>
    <w:p>
      <w:pPr>
        <w:spacing w:after="0"/>
        <w:ind w:left="0"/>
        <w:jc w:val="both"/>
      </w:pPr>
      <w:r>
        <w:rPr>
          <w:rFonts w:ascii="Times New Roman"/>
          <w:b w:val="false"/>
          <w:i w:val="false"/>
          <w:color w:val="000000"/>
          <w:sz w:val="28"/>
        </w:rPr>
        <w:t>
      1) на случай потери кормильца:</w:t>
      </w:r>
    </w:p>
    <w:bookmarkEnd w:id="79"/>
    <w:bookmarkStart w:name="z148" w:id="80"/>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bookmarkEnd w:id="80"/>
    <w:bookmarkStart w:name="z149" w:id="81"/>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рождении ребенка (детей) умершего кормильца и о заключении (расторжении) брака (супружества), об усыновлении (удочерении), об установлении отцовства (материнства):</w:t>
      </w:r>
    </w:p>
    <w:bookmarkEnd w:id="81"/>
    <w:bookmarkStart w:name="z150" w:id="82"/>
    <w:p>
      <w:pPr>
        <w:spacing w:after="0"/>
        <w:ind w:left="0"/>
        <w:jc w:val="both"/>
      </w:pPr>
      <w:r>
        <w:rPr>
          <w:rFonts w:ascii="Times New Roman"/>
          <w:b w:val="false"/>
          <w:i w:val="false"/>
          <w:color w:val="000000"/>
          <w:sz w:val="28"/>
        </w:rPr>
        <w:t xml:space="preserve">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(обновляется ежегодно);</w:t>
      </w:r>
    </w:p>
    <w:bookmarkEnd w:id="82"/>
    <w:bookmarkStart w:name="z151" w:id="83"/>
    <w:p>
      <w:pPr>
        <w:spacing w:after="0"/>
        <w:ind w:left="0"/>
        <w:jc w:val="both"/>
      </w:pPr>
      <w:r>
        <w:rPr>
          <w:rFonts w:ascii="Times New Roman"/>
          <w:b w:val="false"/>
          <w:i w:val="false"/>
          <w:color w:val="000000"/>
          <w:sz w:val="28"/>
        </w:rPr>
        <w:t>
      документ об установлении опеки или попечительства;</w:t>
      </w:r>
    </w:p>
    <w:bookmarkEnd w:id="83"/>
    <w:bookmarkStart w:name="z152" w:id="84"/>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bookmarkEnd w:id="84"/>
    <w:bookmarkStart w:name="z153" w:id="85"/>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bookmarkEnd w:id="85"/>
    <w:bookmarkStart w:name="z154" w:id="86"/>
    <w:p>
      <w:pPr>
        <w:spacing w:after="0"/>
        <w:ind w:left="0"/>
        <w:jc w:val="both"/>
      </w:pPr>
      <w:r>
        <w:rPr>
          <w:rFonts w:ascii="Times New Roman"/>
          <w:b w:val="false"/>
          <w:i w:val="false"/>
          <w:color w:val="000000"/>
          <w:sz w:val="28"/>
        </w:rPr>
        <w:t xml:space="preserve">
      для индивидуальных предпринимателей, лиц, занимающихся частной практикой, а также глав крестьянских или фермерских хозяйств дополнительно -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Правила ведения лицевых счетов);</w:t>
      </w:r>
    </w:p>
    <w:bookmarkEnd w:id="86"/>
    <w:bookmarkStart w:name="z155" w:id="87"/>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bookmarkEnd w:id="87"/>
    <w:bookmarkStart w:name="z156" w:id="88"/>
    <w:p>
      <w:pPr>
        <w:spacing w:after="0"/>
        <w:ind w:left="0"/>
        <w:jc w:val="both"/>
      </w:pPr>
      <w:r>
        <w:rPr>
          <w:rFonts w:ascii="Times New Roman"/>
          <w:b w:val="false"/>
          <w:i w:val="false"/>
          <w:color w:val="000000"/>
          <w:sz w:val="28"/>
        </w:rPr>
        <w:t>
      свидетельства (свидетельств) о рождении ребенка (детей) (либо справки, содержащей сведения из записей актов гражданского состояния о рождении);</w:t>
      </w:r>
    </w:p>
    <w:bookmarkEnd w:id="88"/>
    <w:bookmarkStart w:name="z157" w:id="89"/>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bookmarkEnd w:id="89"/>
    <w:bookmarkStart w:name="z158" w:id="90"/>
    <w:p>
      <w:pPr>
        <w:spacing w:after="0"/>
        <w:ind w:left="0"/>
        <w:jc w:val="both"/>
      </w:pPr>
      <w:r>
        <w:rPr>
          <w:rFonts w:ascii="Times New Roman"/>
          <w:b w:val="false"/>
          <w:i w:val="false"/>
          <w:color w:val="000000"/>
          <w:sz w:val="28"/>
        </w:rPr>
        <w:t>
      свидетельства (свидетельств) о смерти ребенка (детей) (либо справки, содержащей сведения из записей актов гражданского состояния о смерти);</w:t>
      </w:r>
    </w:p>
    <w:bookmarkEnd w:id="90"/>
    <w:bookmarkStart w:name="z159" w:id="91"/>
    <w:p>
      <w:pPr>
        <w:spacing w:after="0"/>
        <w:ind w:left="0"/>
        <w:jc w:val="both"/>
      </w:pPr>
      <w:r>
        <w:rPr>
          <w:rFonts w:ascii="Times New Roman"/>
          <w:b w:val="false"/>
          <w:i w:val="false"/>
          <w:color w:val="000000"/>
          <w:sz w:val="28"/>
        </w:rPr>
        <w:t>
      4) на случай потери работы:</w:t>
      </w:r>
    </w:p>
    <w:bookmarkEnd w:id="91"/>
    <w:bookmarkStart w:name="z160" w:id="92"/>
    <w:p>
      <w:pPr>
        <w:spacing w:after="0"/>
        <w:ind w:left="0"/>
        <w:jc w:val="both"/>
      </w:pPr>
      <w:r>
        <w:rPr>
          <w:rFonts w:ascii="Times New Roman"/>
          <w:b w:val="false"/>
          <w:i w:val="false"/>
          <w:color w:val="000000"/>
          <w:sz w:val="28"/>
        </w:rPr>
        <w:t xml:space="preserve">
      выписка или копия акта работодателя, заверенная им, или трудовая книжка, подтверждающие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92"/>
    <w:bookmarkStart w:name="z161" w:id="93"/>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государственных информационных систем.";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63" w:id="94"/>
    <w:p>
      <w:pPr>
        <w:spacing w:after="0"/>
        <w:ind w:left="0"/>
        <w:jc w:val="both"/>
      </w:pPr>
      <w:r>
        <w:rPr>
          <w:rFonts w:ascii="Times New Roman"/>
          <w:b w:val="false"/>
          <w:i w:val="false"/>
          <w:color w:val="000000"/>
          <w:sz w:val="28"/>
        </w:rPr>
        <w:t>
      "1) получаемые из государственных информационных систем:</w:t>
      </w:r>
    </w:p>
    <w:bookmarkEnd w:id="94"/>
    <w:bookmarkStart w:name="z164" w:id="95"/>
    <w:p>
      <w:pPr>
        <w:spacing w:after="0"/>
        <w:ind w:left="0"/>
        <w:jc w:val="both"/>
      </w:pPr>
      <w:r>
        <w:rPr>
          <w:rFonts w:ascii="Times New Roman"/>
          <w:b w:val="false"/>
          <w:i w:val="false"/>
          <w:color w:val="000000"/>
          <w:sz w:val="28"/>
        </w:rPr>
        <w:t>
      удостоверяющие личность заявителя;</w:t>
      </w:r>
    </w:p>
    <w:bookmarkEnd w:id="95"/>
    <w:bookmarkStart w:name="z165" w:id="96"/>
    <w:p>
      <w:pPr>
        <w:spacing w:after="0"/>
        <w:ind w:left="0"/>
        <w:jc w:val="both"/>
      </w:pPr>
      <w:r>
        <w:rPr>
          <w:rFonts w:ascii="Times New Roman"/>
          <w:b w:val="false"/>
          <w:i w:val="false"/>
          <w:color w:val="000000"/>
          <w:sz w:val="28"/>
        </w:rPr>
        <w:t>
      о регистрации по месту жительства;</w:t>
      </w:r>
    </w:p>
    <w:bookmarkEnd w:id="96"/>
    <w:bookmarkStart w:name="z166" w:id="97"/>
    <w:p>
      <w:pPr>
        <w:spacing w:after="0"/>
        <w:ind w:left="0"/>
        <w:jc w:val="both"/>
      </w:pPr>
      <w:r>
        <w:rPr>
          <w:rFonts w:ascii="Times New Roman"/>
          <w:b w:val="false"/>
          <w:i w:val="false"/>
          <w:color w:val="000000"/>
          <w:sz w:val="28"/>
        </w:rPr>
        <w:t>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97"/>
    <w:bookmarkStart w:name="z167" w:id="98"/>
    <w:p>
      <w:pPr>
        <w:spacing w:after="0"/>
        <w:ind w:left="0"/>
        <w:jc w:val="both"/>
      </w:pPr>
      <w:r>
        <w:rPr>
          <w:rFonts w:ascii="Times New Roman"/>
          <w:b w:val="false"/>
          <w:i w:val="false"/>
          <w:color w:val="000000"/>
          <w:sz w:val="28"/>
        </w:rPr>
        <w:t>
       о государственной регистрации в органах государственных доходов в качестве индивидуального предпринимателя и о состоянии расчетов с бюджетом, а также по социальным платежам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приложению 16 Правил ведения лицевых счетов)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лицом занимающимся частной практикой, а также главой крестьянского или фермерского хозяйства);</w:t>
      </w:r>
    </w:p>
    <w:bookmarkEnd w:id="98"/>
    <w:bookmarkStart w:name="z168" w:id="99"/>
    <w:p>
      <w:pPr>
        <w:spacing w:after="0"/>
        <w:ind w:left="0"/>
        <w:jc w:val="both"/>
      </w:pPr>
      <w:r>
        <w:rPr>
          <w:rFonts w:ascii="Times New Roman"/>
          <w:b w:val="false"/>
          <w:i w:val="false"/>
          <w:color w:val="000000"/>
          <w:sz w:val="28"/>
        </w:rPr>
        <w:t>
      об установлении опеки (попечительства) над ребенком;</w:t>
      </w:r>
    </w:p>
    <w:bookmarkEnd w:id="99"/>
    <w:bookmarkStart w:name="z169" w:id="100"/>
    <w:p>
      <w:pPr>
        <w:spacing w:after="0"/>
        <w:ind w:left="0"/>
        <w:jc w:val="both"/>
      </w:pPr>
      <w:r>
        <w:rPr>
          <w:rFonts w:ascii="Times New Roman"/>
          <w:b w:val="false"/>
          <w:i w:val="false"/>
          <w:color w:val="000000"/>
          <w:sz w:val="28"/>
        </w:rPr>
        <w:t>
      о смерти кормильца (признанным судом безвестно отсутствующим или объявленным умершим) (при обращении за назначением социальной выплаты на случай потери кормильца);</w:t>
      </w:r>
    </w:p>
    <w:bookmarkEnd w:id="100"/>
    <w:bookmarkStart w:name="z170" w:id="101"/>
    <w:p>
      <w:pPr>
        <w:spacing w:after="0"/>
        <w:ind w:left="0"/>
        <w:jc w:val="both"/>
      </w:pPr>
      <w:r>
        <w:rPr>
          <w:rFonts w:ascii="Times New Roman"/>
          <w:b w:val="false"/>
          <w:i w:val="false"/>
          <w:color w:val="000000"/>
          <w:sz w:val="28"/>
        </w:rPr>
        <w:t>
      о листе временной нетрудоспособности, выданного в связи с беременностью и родами, усыновлением (удочерением) новорожденного ребенка (детей).";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2" w:id="102"/>
    <w:p>
      <w:pPr>
        <w:spacing w:after="0"/>
        <w:ind w:left="0"/>
        <w:jc w:val="both"/>
      </w:pPr>
      <w:r>
        <w:rPr>
          <w:rFonts w:ascii="Times New Roman"/>
          <w:b w:val="false"/>
          <w:i w:val="false"/>
          <w:color w:val="000000"/>
          <w:sz w:val="28"/>
        </w:rPr>
        <w:t xml:space="preserve">
      "14. Отделение Государственной корпорации в течение двух рабочих дней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 проект решения о назначении (перерасчете) или отказе в назначении социальной выплаты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настоящим Правилам,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и (или) о сумме назначенной социальной выплаты на случай утраты трудоспособности либо об отказе в ее назначении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(или) </w:t>
      </w:r>
      <w:r>
        <w:rPr>
          <w:rFonts w:ascii="Times New Roman"/>
          <w:b w:val="false"/>
          <w:i w:val="false"/>
          <w:color w:val="000000"/>
          <w:sz w:val="28"/>
        </w:rPr>
        <w:t>16</w:t>
      </w:r>
      <w:r>
        <w:rPr>
          <w:rFonts w:ascii="Times New Roman"/>
          <w:b w:val="false"/>
          <w:i w:val="false"/>
          <w:color w:val="000000"/>
          <w:sz w:val="28"/>
        </w:rPr>
        <w:t xml:space="preserve"> к настоящим Правилам. Сформированный ЭМД направляется в филиал Государственной корпорации. ЭМД распечатывается для формирования бумажного варианта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02"/>
    <w:bookmarkStart w:name="z173" w:id="103"/>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размера социальной выплаты, и направляет в филиал Фонда для принятия решения о назначении (перерасчете) или отказе в назначении социальных выплат.";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75" w:id="104"/>
    <w:p>
      <w:pPr>
        <w:spacing w:after="0"/>
        <w:ind w:left="0"/>
        <w:jc w:val="both"/>
      </w:pPr>
      <w:r>
        <w:rPr>
          <w:rFonts w:ascii="Times New Roman"/>
          <w:b w:val="false"/>
          <w:i w:val="false"/>
          <w:color w:val="000000"/>
          <w:sz w:val="28"/>
        </w:rPr>
        <w:t>
      "18. При наличии оснований филиал Фонда запрашивает из отделения Государственной корпорации макет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на бумажном носителе для сверки с ЭМД.";</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77" w:id="105"/>
    <w:p>
      <w:pPr>
        <w:spacing w:after="0"/>
        <w:ind w:left="0"/>
        <w:jc w:val="both"/>
      </w:pPr>
      <w:r>
        <w:rPr>
          <w:rFonts w:ascii="Times New Roman"/>
          <w:b w:val="false"/>
          <w:i w:val="false"/>
          <w:color w:val="000000"/>
          <w:sz w:val="28"/>
        </w:rPr>
        <w:t>
      "32.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одного года среднемесячный размер дохода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05"/>
    <w:bookmarkStart w:name="z178" w:id="106"/>
    <w:p>
      <w:pPr>
        <w:spacing w:after="0"/>
        <w:ind w:left="0"/>
        <w:jc w:val="both"/>
      </w:pPr>
      <w:r>
        <w:rPr>
          <w:rFonts w:ascii="Times New Roman"/>
          <w:b w:val="false"/>
          <w:i w:val="false"/>
          <w:color w:val="000000"/>
          <w:sz w:val="28"/>
        </w:rPr>
        <w:t>
      СМД =</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(ЕД1 + ЕД 2 + ЕД 3.......+ ЕД24) / 24, где:</w:t>
      </w:r>
    </w:p>
    <w:bookmarkEnd w:id="106"/>
    <w:bookmarkStart w:name="z180" w:id="107"/>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за которого производились социальные отчисления;</w:t>
      </w:r>
    </w:p>
    <w:bookmarkEnd w:id="107"/>
    <w:bookmarkStart w:name="z181" w:id="108"/>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bookmarkEnd w:id="108"/>
    <w:bookmarkStart w:name="z182" w:id="109"/>
    <w:p>
      <w:pPr>
        <w:spacing w:after="0"/>
        <w:ind w:left="0"/>
        <w:jc w:val="both"/>
      </w:pPr>
      <w:r>
        <w:rPr>
          <w:rFonts w:ascii="Times New Roman"/>
          <w:b w:val="false"/>
          <w:i w:val="false"/>
          <w:color w:val="000000"/>
          <w:sz w:val="28"/>
        </w:rPr>
        <w:t xml:space="preserve">
      При этом,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23 Закона, при исчислении размера социальной выплаты на случай потери работы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не учитывается.";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bookmarkStart w:name="z184" w:id="110"/>
    <w:p>
      <w:pPr>
        <w:spacing w:after="0"/>
        <w:ind w:left="0"/>
        <w:jc w:val="both"/>
      </w:pPr>
      <w:r>
        <w:rPr>
          <w:rFonts w:ascii="Times New Roman"/>
          <w:b w:val="false"/>
          <w:i w:val="false"/>
          <w:color w:val="000000"/>
          <w:sz w:val="28"/>
        </w:rPr>
        <w:t xml:space="preserve">
      "34-1.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законом о республиканском бюджете на соответствующий финансовый год:</w:t>
      </w:r>
    </w:p>
    <w:bookmarkEnd w:id="110"/>
    <w:bookmarkStart w:name="z185" w:id="111"/>
    <w:p>
      <w:pPr>
        <w:spacing w:after="0"/>
        <w:ind w:left="0"/>
        <w:jc w:val="both"/>
      </w:pPr>
      <w:r>
        <w:rPr>
          <w:rFonts w:ascii="Times New Roman"/>
          <w:b w:val="false"/>
          <w:i w:val="false"/>
          <w:color w:val="000000"/>
          <w:sz w:val="28"/>
        </w:rPr>
        <w:t>
      ЕД = 1 МЗП</w:t>
      </w:r>
    </w:p>
    <w:bookmarkEnd w:id="111"/>
    <w:bookmarkStart w:name="z186" w:id="112"/>
    <w:p>
      <w:pPr>
        <w:spacing w:after="0"/>
        <w:ind w:left="0"/>
        <w:jc w:val="both"/>
      </w:pPr>
      <w:r>
        <w:rPr>
          <w:rFonts w:ascii="Times New Roman"/>
          <w:b w:val="false"/>
          <w:i w:val="false"/>
          <w:color w:val="000000"/>
          <w:sz w:val="28"/>
        </w:rPr>
        <w:t>
      МЗП – минимальный размер заработной платы, установленный законом о республиканском бюджете на соответствующий финансовый год.";</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88" w:id="113"/>
    <w:p>
      <w:pPr>
        <w:spacing w:after="0"/>
        <w:ind w:left="0"/>
        <w:jc w:val="both"/>
      </w:pPr>
      <w:r>
        <w:rPr>
          <w:rFonts w:ascii="Times New Roman"/>
          <w:b w:val="false"/>
          <w:i w:val="false"/>
          <w:color w:val="000000"/>
          <w:sz w:val="28"/>
        </w:rPr>
        <w:t xml:space="preserve">
      "49. На основании решения филиала Фонда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отделение Государственной корпорации прекращает осуществление социальных выплат с первого числа месяца, следующего за месяцем, в котором наступило обстоятельство, являющееся основанием для такого прекращения, при получении:</w:t>
      </w:r>
    </w:p>
    <w:bookmarkEnd w:id="113"/>
    <w:bookmarkStart w:name="z189" w:id="114"/>
    <w:p>
      <w:pPr>
        <w:spacing w:after="0"/>
        <w:ind w:left="0"/>
        <w:jc w:val="both"/>
      </w:pPr>
      <w:r>
        <w:rPr>
          <w:rFonts w:ascii="Times New Roman"/>
          <w:b w:val="false"/>
          <w:i w:val="false"/>
          <w:color w:val="000000"/>
          <w:sz w:val="28"/>
        </w:rPr>
        <w:t>
      1) сведений о смерти или объявлении умершим получателя, в том числе из информационных систем;</w:t>
      </w:r>
    </w:p>
    <w:bookmarkEnd w:id="114"/>
    <w:bookmarkStart w:name="z190" w:id="115"/>
    <w:p>
      <w:pPr>
        <w:spacing w:after="0"/>
        <w:ind w:left="0"/>
        <w:jc w:val="both"/>
      </w:pPr>
      <w:r>
        <w:rPr>
          <w:rFonts w:ascii="Times New Roman"/>
          <w:b w:val="false"/>
          <w:i w:val="false"/>
          <w:color w:val="000000"/>
          <w:sz w:val="28"/>
        </w:rPr>
        <w:t>
      2) сведений о смерти или объявлении умершим ребенка (детей)/иждивенца участника системы обязательного социального страхования, за которого производились социальные отчисления, в том числе из информационных систем;</w:t>
      </w:r>
    </w:p>
    <w:bookmarkEnd w:id="115"/>
    <w:bookmarkStart w:name="z191" w:id="116"/>
    <w:p>
      <w:pPr>
        <w:spacing w:after="0"/>
        <w:ind w:left="0"/>
        <w:jc w:val="both"/>
      </w:pPr>
      <w:r>
        <w:rPr>
          <w:rFonts w:ascii="Times New Roman"/>
          <w:b w:val="false"/>
          <w:i w:val="false"/>
          <w:color w:val="000000"/>
          <w:sz w:val="28"/>
        </w:rPr>
        <w:t>
      3) заявления получателя социальной выплаты о прекращении выплаты с предоставлением документа, подтверждающего снятие его с регистрации в органах внутренних дел;</w:t>
      </w:r>
    </w:p>
    <w:bookmarkEnd w:id="116"/>
    <w:bookmarkStart w:name="z192" w:id="117"/>
    <w:p>
      <w:pPr>
        <w:spacing w:after="0"/>
        <w:ind w:left="0"/>
        <w:jc w:val="both"/>
      </w:pPr>
      <w:r>
        <w:rPr>
          <w:rFonts w:ascii="Times New Roman"/>
          <w:b w:val="false"/>
          <w:i w:val="false"/>
          <w:color w:val="000000"/>
          <w:sz w:val="28"/>
        </w:rPr>
        <w:t>
      4) запроса дела получателя социальной выплаты от уполномоченного органа страны выезда;</w:t>
      </w:r>
    </w:p>
    <w:bookmarkEnd w:id="117"/>
    <w:bookmarkStart w:name="z193" w:id="118"/>
    <w:p>
      <w:pPr>
        <w:spacing w:after="0"/>
        <w:ind w:left="0"/>
        <w:jc w:val="both"/>
      </w:pPr>
      <w:r>
        <w:rPr>
          <w:rFonts w:ascii="Times New Roman"/>
          <w:b w:val="false"/>
          <w:i w:val="false"/>
          <w:color w:val="000000"/>
          <w:sz w:val="28"/>
        </w:rPr>
        <w:t xml:space="preserve">
      5) уведомления от получателя социальной выплаты об изменениях, влияющих на исполнение обязательств Фонда по осуществлению социальных выплат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настоящих Правил;</w:t>
      </w:r>
    </w:p>
    <w:bookmarkEnd w:id="118"/>
    <w:bookmarkStart w:name="z194" w:id="119"/>
    <w:p>
      <w:pPr>
        <w:spacing w:after="0"/>
        <w:ind w:left="0"/>
        <w:jc w:val="both"/>
      </w:pPr>
      <w:r>
        <w:rPr>
          <w:rFonts w:ascii="Times New Roman"/>
          <w:b w:val="false"/>
          <w:i w:val="false"/>
          <w:color w:val="000000"/>
          <w:sz w:val="28"/>
        </w:rPr>
        <w:t>
      6) информации о факте предоставления заявителем недостоверных сведений, повлекших за собой необоснованное назначение социальных выплат;</w:t>
      </w:r>
    </w:p>
    <w:bookmarkEnd w:id="119"/>
    <w:bookmarkStart w:name="z195" w:id="120"/>
    <w:p>
      <w:pPr>
        <w:spacing w:after="0"/>
        <w:ind w:left="0"/>
        <w:jc w:val="both"/>
      </w:pPr>
      <w:r>
        <w:rPr>
          <w:rFonts w:ascii="Times New Roman"/>
          <w:b w:val="false"/>
          <w:i w:val="false"/>
          <w:color w:val="000000"/>
          <w:sz w:val="28"/>
        </w:rPr>
        <w:t>
      7) сведений об определении ребенка (детей) на полное государственное обеспечение.</w:t>
      </w:r>
    </w:p>
    <w:bookmarkEnd w:id="120"/>
    <w:bookmarkStart w:name="z196" w:id="121"/>
    <w:p>
      <w:pPr>
        <w:spacing w:after="0"/>
        <w:ind w:left="0"/>
        <w:jc w:val="both"/>
      </w:pPr>
      <w:r>
        <w:rPr>
          <w:rFonts w:ascii="Times New Roman"/>
          <w:b w:val="false"/>
          <w:i w:val="false"/>
          <w:color w:val="000000"/>
          <w:sz w:val="28"/>
        </w:rPr>
        <w:t>
      В случае признания получателя трудоспособным социальная выплата на случай утраты трудоспособности прекращается со дня вынесения решения подразделением МСЭ.";</w:t>
      </w:r>
    </w:p>
    <w:bookmarkEnd w:id="121"/>
    <w:bookmarkStart w:name="z197" w:id="122"/>
    <w:p>
      <w:pPr>
        <w:spacing w:after="0"/>
        <w:ind w:left="0"/>
        <w:jc w:val="both"/>
      </w:pPr>
      <w:r>
        <w:rPr>
          <w:rFonts w:ascii="Times New Roman"/>
          <w:b w:val="false"/>
          <w:i w:val="false"/>
          <w:color w:val="000000"/>
          <w:sz w:val="28"/>
        </w:rPr>
        <w:t>
      дополнить пунктами 73, 74 и 75 следующего содержания:</w:t>
      </w:r>
    </w:p>
    <w:bookmarkEnd w:id="122"/>
    <w:bookmarkStart w:name="z198" w:id="123"/>
    <w:p>
      <w:pPr>
        <w:spacing w:after="0"/>
        <w:ind w:left="0"/>
        <w:jc w:val="both"/>
      </w:pPr>
      <w:r>
        <w:rPr>
          <w:rFonts w:ascii="Times New Roman"/>
          <w:b w:val="false"/>
          <w:i w:val="false"/>
          <w:color w:val="000000"/>
          <w:sz w:val="28"/>
        </w:rPr>
        <w:t>
      "73. Дела получателей социальных выплат, по которым осуществляется выплата (действующие дела), хранятся в архиве действующих дел.</w:t>
      </w:r>
    </w:p>
    <w:bookmarkEnd w:id="123"/>
    <w:bookmarkStart w:name="z199" w:id="124"/>
    <w:p>
      <w:pPr>
        <w:spacing w:after="0"/>
        <w:ind w:left="0"/>
        <w:jc w:val="both"/>
      </w:pPr>
      <w:r>
        <w:rPr>
          <w:rFonts w:ascii="Times New Roman"/>
          <w:b w:val="false"/>
          <w:i w:val="false"/>
          <w:color w:val="000000"/>
          <w:sz w:val="28"/>
        </w:rPr>
        <w:t>
      ЭМД хранятся постоянно в информационной системе уполномоченного органа.</w:t>
      </w:r>
    </w:p>
    <w:bookmarkEnd w:id="124"/>
    <w:bookmarkStart w:name="z200" w:id="125"/>
    <w:p>
      <w:pPr>
        <w:spacing w:after="0"/>
        <w:ind w:left="0"/>
        <w:jc w:val="both"/>
      </w:pPr>
      <w:r>
        <w:rPr>
          <w:rFonts w:ascii="Times New Roman"/>
          <w:b w:val="false"/>
          <w:i w:val="false"/>
          <w:color w:val="000000"/>
          <w:sz w:val="28"/>
        </w:rPr>
        <w:t>
      74. Дела получателей социальных выплат, по которым приостановлены выплаты, хранятся отдельно от действующих дел с отметкой "На контроле" до обращения самого получателя или членов семьи.</w:t>
      </w:r>
    </w:p>
    <w:bookmarkEnd w:id="125"/>
    <w:bookmarkStart w:name="z201" w:id="126"/>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делам получателей социальных выплат Государственной корпорацией социальные выплаты возобновляются по решению о назначении социальных выплат филиала Фонда.</w:t>
      </w:r>
    </w:p>
    <w:bookmarkEnd w:id="126"/>
    <w:bookmarkStart w:name="z202" w:id="127"/>
    <w:p>
      <w:pPr>
        <w:spacing w:after="0"/>
        <w:ind w:left="0"/>
        <w:jc w:val="both"/>
      </w:pPr>
      <w:r>
        <w:rPr>
          <w:rFonts w:ascii="Times New Roman"/>
          <w:b w:val="false"/>
          <w:i w:val="false"/>
          <w:color w:val="000000"/>
          <w:sz w:val="28"/>
        </w:rPr>
        <w:t>
      75. Восстановление дубликата дела получателя социальных выплат производится на основании решения филиала Фонда.</w:t>
      </w:r>
    </w:p>
    <w:bookmarkEnd w:id="127"/>
    <w:bookmarkStart w:name="z203" w:id="128"/>
    <w:p>
      <w:pPr>
        <w:spacing w:after="0"/>
        <w:ind w:left="0"/>
        <w:jc w:val="both"/>
      </w:pPr>
      <w:r>
        <w:rPr>
          <w:rFonts w:ascii="Times New Roman"/>
          <w:b w:val="false"/>
          <w:i w:val="false"/>
          <w:color w:val="000000"/>
          <w:sz w:val="28"/>
        </w:rPr>
        <w:t>
      В правом верхнем углу на обложке восстановленного дубликата дела получателя социальной выплаты проставляется отметка "Дубликат".".</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Герб</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0"/>
          <w:p>
            <w:pPr>
              <w:spacing w:after="20"/>
              <w:ind w:left="20"/>
              <w:jc w:val="both"/>
            </w:pPr>
            <w:r>
              <w:rPr>
                <w:rFonts w:ascii="Times New Roman"/>
                <w:b w:val="false"/>
                <w:i w:val="false"/>
                <w:color w:val="000000"/>
                <w:sz w:val="20"/>
              </w:rPr>
              <w:t>
Куәлiк № ____</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(әкесiнiң аты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____________ ж.\г. (туған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1"/>
          <w:p>
            <w:pPr>
              <w:spacing w:after="20"/>
              <w:ind w:left="20"/>
              <w:jc w:val="both"/>
            </w:pPr>
            <w:r>
              <w:rPr>
                <w:rFonts w:ascii="Times New Roman"/>
                <w:b w:val="false"/>
                <w:i w:val="false"/>
                <w:color w:val="000000"/>
                <w:sz w:val="20"/>
              </w:rPr>
              <w:t>
1. Заңның _____________ бабына сәйкес</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 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стажы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2"/>
          <w:p>
            <w:pPr>
              <w:spacing w:after="20"/>
              <w:ind w:left="20"/>
              <w:jc w:val="both"/>
            </w:pPr>
            <w:r>
              <w:rPr>
                <w:rFonts w:ascii="Times New Roman"/>
                <w:b w:val="false"/>
                <w:i w:val="false"/>
                <w:color w:val="000000"/>
                <w:sz w:val="20"/>
              </w:rPr>
              <w:t>
1. В соответствии со ст.________ Закона ___________________</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назначена (о)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Группа и причина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 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3"/>
          <w:p>
            <w:pPr>
              <w:spacing w:after="20"/>
              <w:ind w:left="20"/>
              <w:jc w:val="both"/>
            </w:pPr>
            <w:r>
              <w:rPr>
                <w:rFonts w:ascii="Times New Roman"/>
                <w:b w:val="false"/>
                <w:i w:val="false"/>
                <w:color w:val="000000"/>
                <w:sz w:val="20"/>
              </w:rPr>
              <w:t>
№ _____ Куәлiкке қосымша бет</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4"/>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"____" _____ года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5"/>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стажы,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6"/>
          <w:p>
            <w:pPr>
              <w:spacing w:after="20"/>
              <w:ind w:left="20"/>
              <w:jc w:val="both"/>
            </w:pPr>
            <w:r>
              <w:rPr>
                <w:rFonts w:ascii="Times New Roman"/>
                <w:b w:val="false"/>
                <w:i w:val="false"/>
                <w:color w:val="000000"/>
                <w:sz w:val="20"/>
              </w:rPr>
              <w:t>
Выплата пенсии(пособия) продлена или</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изменен размер с "_____"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тенге в связи с</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изменением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137"/>
    <w:p>
      <w:pPr>
        <w:spacing w:after="0"/>
        <w:ind w:left="0"/>
        <w:jc w:val="left"/>
      </w:pPr>
      <w:r>
        <w:rPr>
          <w:rFonts w:ascii="Times New Roman"/>
          <w:b/>
          <w:i w:val="false"/>
          <w:color w:val="000000"/>
        </w:rPr>
        <w:t xml:space="preserve">                                      СПРАВКА-АТТЕСТАТ</w:t>
      </w:r>
      <w:r>
        <w:br/>
      </w:r>
      <w:r>
        <w:rPr>
          <w:rFonts w:ascii="Times New Roman"/>
          <w:b/>
          <w:i w:val="false"/>
          <w:color w:val="000000"/>
        </w:rPr>
        <w:t xml:space="preserve">                         № ______ от _____ _________ 20 ____ года</w:t>
      </w:r>
    </w:p>
    <w:bookmarkEnd w:id="137"/>
    <w:p>
      <w:pPr>
        <w:spacing w:after="0"/>
        <w:ind w:left="0"/>
        <w:jc w:val="both"/>
      </w:pPr>
      <w:bookmarkStart w:name="z293" w:id="138"/>
      <w:r>
        <w:rPr>
          <w:rFonts w:ascii="Times New Roman"/>
          <w:b w:val="false"/>
          <w:i w:val="false"/>
          <w:color w:val="000000"/>
          <w:sz w:val="28"/>
        </w:rPr>
        <w:t>
      Гражданин _______________________________________________________________</w:t>
      </w:r>
    </w:p>
    <w:bookmarkEnd w:id="138"/>
    <w:p>
      <w:pPr>
        <w:spacing w:after="0"/>
        <w:ind w:left="0"/>
        <w:jc w:val="both"/>
      </w:pPr>
      <w:r>
        <w:rPr>
          <w:rFonts w:ascii="Times New Roman"/>
          <w:b w:val="false"/>
          <w:i w:val="false"/>
          <w:color w:val="000000"/>
          <w:sz w:val="28"/>
        </w:rPr>
        <w:t xml:space="preserve">                                     (указать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 в 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 в размере __________________________ тенге</w:t>
      </w:r>
    </w:p>
    <w:p>
      <w:pPr>
        <w:spacing w:after="0"/>
        <w:ind w:left="0"/>
        <w:jc w:val="both"/>
      </w:pPr>
      <w:r>
        <w:rPr>
          <w:rFonts w:ascii="Times New Roman"/>
          <w:b w:val="false"/>
          <w:i w:val="false"/>
          <w:color w:val="000000"/>
          <w:sz w:val="28"/>
        </w:rPr>
        <w:t>3. Государственное социальное пособие выплачено по "_______" _______ 20 __ года в размере ________________________тенге</w:t>
      </w:r>
    </w:p>
    <w:p>
      <w:pPr>
        <w:spacing w:after="0"/>
        <w:ind w:left="0"/>
        <w:jc w:val="both"/>
      </w:pPr>
      <w:r>
        <w:rPr>
          <w:rFonts w:ascii="Times New Roman"/>
          <w:b w:val="false"/>
          <w:i w:val="false"/>
          <w:color w:val="000000"/>
          <w:sz w:val="28"/>
        </w:rPr>
        <w:t>4. Государственное специальное пособие выплачено по "__" ___ 20__ года в размере _____________________ тенге</w:t>
      </w:r>
    </w:p>
    <w:p>
      <w:pPr>
        <w:spacing w:after="0"/>
        <w:ind w:left="0"/>
        <w:jc w:val="both"/>
      </w:pPr>
      <w:r>
        <w:rPr>
          <w:rFonts w:ascii="Times New Roman"/>
          <w:b w:val="false"/>
          <w:i w:val="false"/>
          <w:color w:val="000000"/>
          <w:sz w:val="28"/>
        </w:rPr>
        <w:t>5. Специальное государственное пособие выплачено по "___" ___ 20__ года в размере ________________тенге</w:t>
      </w:r>
    </w:p>
    <w:p>
      <w:pPr>
        <w:spacing w:after="0"/>
        <w:ind w:left="0"/>
        <w:jc w:val="both"/>
      </w:pPr>
      <w:r>
        <w:rPr>
          <w:rFonts w:ascii="Times New Roman"/>
          <w:b w:val="false"/>
          <w:i w:val="false"/>
          <w:color w:val="000000"/>
          <w:sz w:val="28"/>
        </w:rPr>
        <w:t>6. Экологическая надбавка выплачена по "___" ________ 20 ___ года в сумме _____________________ тенге</w:t>
      </w:r>
    </w:p>
    <w:p>
      <w:pPr>
        <w:spacing w:after="0"/>
        <w:ind w:left="0"/>
        <w:jc w:val="both"/>
      </w:pPr>
      <w:r>
        <w:rPr>
          <w:rFonts w:ascii="Times New Roman"/>
          <w:b w:val="false"/>
          <w:i w:val="false"/>
          <w:color w:val="000000"/>
          <w:sz w:val="28"/>
        </w:rPr>
        <w:t>7. Задолженность за 1995-1997 годы по экологической надбавке, осуществленная в соответствии со статьей 13 Закона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 выплачена: с "__" _____ ___года по "___" ____ 20 __ года в сумме ____ тенге</w:t>
      </w:r>
    </w:p>
    <w:bookmarkStart w:name="z294" w:id="139"/>
    <w:p>
      <w:pPr>
        <w:spacing w:after="0"/>
        <w:ind w:left="0"/>
        <w:jc w:val="both"/>
      </w:pPr>
      <w:r>
        <w:rPr>
          <w:rFonts w:ascii="Times New Roman"/>
          <w:b w:val="false"/>
          <w:i w:val="false"/>
          <w:color w:val="000000"/>
          <w:sz w:val="28"/>
        </w:rPr>
        <w:t>
      8. Единовременная компенсация по реабилитации выплачена с "___" __________ 20 ____ года по "___" _______ 20 __ года в сумме _______________ тенге</w:t>
      </w:r>
    </w:p>
    <w:bookmarkEnd w:id="139"/>
    <w:bookmarkStart w:name="z295" w:id="140"/>
    <w:p>
      <w:pPr>
        <w:spacing w:after="0"/>
        <w:ind w:left="0"/>
        <w:jc w:val="both"/>
      </w:pPr>
      <w:r>
        <w:rPr>
          <w:rFonts w:ascii="Times New Roman"/>
          <w:b w:val="false"/>
          <w:i w:val="false"/>
          <w:color w:val="000000"/>
          <w:sz w:val="28"/>
        </w:rPr>
        <w:t>
      9. Единовременная компенсация за проживание в зоне Семипалатинского испытательного ядерного полигона "__" ______ 20 __ году в сумме _______________________________________________________ тенге</w:t>
      </w:r>
    </w:p>
    <w:bookmarkEnd w:id="140"/>
    <w:p>
      <w:pPr>
        <w:spacing w:after="0"/>
        <w:ind w:left="0"/>
        <w:jc w:val="both"/>
      </w:pPr>
      <w:bookmarkStart w:name="z296" w:id="141"/>
      <w:r>
        <w:rPr>
          <w:rFonts w:ascii="Times New Roman"/>
          <w:b w:val="false"/>
          <w:i w:val="false"/>
          <w:color w:val="000000"/>
          <w:sz w:val="28"/>
        </w:rPr>
        <w:t>
      10.____________________________________________________________________</w:t>
      </w:r>
    </w:p>
    <w:bookmarkEnd w:id="141"/>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АИС "Е-макет":</w:t>
      </w:r>
    </w:p>
    <w:p>
      <w:pPr>
        <w:spacing w:after="0"/>
        <w:ind w:left="0"/>
        <w:jc w:val="both"/>
      </w:pPr>
      <w:r>
        <w:rPr>
          <w:rFonts w:ascii="Times New Roman"/>
          <w:b w:val="false"/>
          <w:i w:val="false"/>
          <w:color w:val="000000"/>
          <w:sz w:val="28"/>
        </w:rPr>
        <w:t>1._________________</w:t>
      </w:r>
    </w:p>
    <w:p>
      <w:pPr>
        <w:spacing w:after="0"/>
        <w:ind w:left="0"/>
        <w:jc w:val="both"/>
      </w:pPr>
      <w:r>
        <w:rPr>
          <w:rFonts w:ascii="Times New Roman"/>
          <w:b w:val="false"/>
          <w:i w:val="false"/>
          <w:color w:val="000000"/>
          <w:sz w:val="28"/>
        </w:rPr>
        <w:t>2._________________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 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служебного телефона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