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d53e" w14:textId="f7fd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7 августа 2019 года № 126. Зарегистрировано в Министерстве юстиции Республики Казахстан 12 августа 2019 года № 19230.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дальнейшего совершенствования порядка осуществления дилерской деятельности Национального Банка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13223, опубликовано 5 марта 2016 года в информационно-правовой системе 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дилерской деятельности Национального Банка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Технический комитет по денежно-кредитной политике Национального Банка – консультативно-совещательный орган, не входящий в организационную структуру Национального Банка, определяющий оперативные действия Национального Банка в области денежно-кредитной политики на предстоящий период с учетом сложившейся ситуации на внутреннем финансовом рынке;";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сделок и операций в тенге "cut-off time" устанавливается в зависимости от вида операции или сделки. Для сделок и операций в иностранной валюте "cut-off time" устанавливается с соблюдением времени, необходимого для исполнения (расчетов), и ограничений, установленных кастодианом и/или банком-корреспондентом для каждой отдельной валюты.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устанавливает "cut-off time" для сделок и операций Национального Банка.";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целях реализации денежно-кредитной политики Национальный Банк проводит депозитный аукцион и осуществляет прием депозитов (банковских вкладов) от банков второго уровня.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осуществляет прием депозитов (банковских вкладов) у владельцев банковских счетов в Национальном Банке в соответствии с Законом о Национальном Банке.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размещения депозитов (банковских вкладов) является открытие в Национальном Банке сберегательного счета.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контрпартнером не более двух депозитов (банковских вкладов) в Национальном Банке на срок, определяемый Техническим комитетом по денежно-кредитной политике Национального Банка, в течение операционного дня, за исключением депозитов (банковских вкладов), размещаемых в рамках депозитного аукциона.";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Сумма вознаграждения по депозитным аукционам и депозитам (банковским вкладам) начисляется по простому методу начисления (начисление вознаграждения, осуществляется с первого дня привлечения депозита), за расчетную базу условно принимается фактическое количество дней нахождения денег на депозите (банковском вкладе) и 360 (триста шестьдесят) дней в году.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объем принимаемого от контрпартнера депозита (банковского вклада) составляет: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национальной валюте – 10 (десять) миллионов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иностранной валюте – 20 (двадцать) миллионов долларов США.";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