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aee0" w14:textId="8dea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августа 2019 года № 281. Зарегистрирован в Министерстве юстиции Республики Казахстан 8 августа 2019 года № 19213.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"Об утверждении Правил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18048, опубликован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Местными исполнительными органами районов, городов областного значения организация и проведение конкурса осуществляются в следующем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в срок до 20 января соответствующего года осуществляют формирование, согласование и утверждение перечня земельных участков (в случае наличия свободных земельных участков), выставляемых на конкурс.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дальнейшее формирование, согласование и утверждение перечня земельных участков, выставляемых на конкурс проводится не реже 2 раз в год (в случае наличия свободных земельных участков);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землеустроительных работ в отношении земельных участков, включенных в перечень для выставления на конкурс;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публикация извещения о проведении конкурса в периодических печатных изданиях, распространяемых на территории соответствующей административно-территориальной единицы, а также на своем интернет-ресурсе и направление его другим местным исполнительным органам районов, городов областного значения в пределах соответствующей области, а также в центральный уполномоченный орган по управлению земельными ресурсами для размещения на его интернет-ресурсе, размещение в специальных информационных стендах";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и регистрация заявок на участие в конкурсе;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подведение итогов конкурса.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участия в конкурсе подаются следующие документы: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конкурсе;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конкурсное предложение.";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Баллы присваиваются по следующим критериям обязательств: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прогнозном объеме вкладываемых инвестиций на 1 гектар, тысяч тенге: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неорошаемую пашню: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– 1 балл;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 до 70 – 5 баллов;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70 до 90 – 10 баллов;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90 до 110 – 15 баллов;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110 – 20 баллов;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орошаемую пашню (поливные земли):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– 1 балл;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200 до 300 – 5 баллов;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300 до 400 – 10 баллов;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400 до 500 – 15 баллов;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– 20 баллов.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пастбищные и сенокосные угодья: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– 1 балл;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10 – 5 баллов;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до 20 - 10 баллов;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до 30 - 15 баллов;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30 - 20 баллов.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Участник, набравший наиболее высокий балл, признается победителем.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баллов двух или более конкурсных предложений по предлагаемому объему привлекаемых инвестиций победитель конкурса определяется путем открытого голосования членами комиссии.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признается победителем участник, набравший наиболее высокий балл и большинство голосов членов комиссии.".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