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a7ab" w14:textId="299a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Правила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5 августа 2019 года № 619. Зарегистрирован в Министерстве юстиции Республики Казахстан 5 августа 2019 года № 19196. Утратил силу приказом Министра промышленности и строительства Республики Казахстан от 30 июля 2025 года № 287.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30.07.2025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приказа Министра промышленности и строительства РК от 06.01.2025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Водного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промышленности и строительства РК от 06.01.2025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промышленности и строительства РК от 06.01.2025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обеспечить в установленном законодательном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 о. Министра индустрии и инфраструктурного развития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финансов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национальной экономики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энергетики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2019 года № 619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промышленности и строительства РК от 06.01.2025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Водного кодекса Республики Казахстан и определяют порядок: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 за счет и в пределах средств, предусмотренных в республиканском и местном бюджетах на соответствующий финансовый год.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местных бюджетных программ – государственное учреждение, уполномоченное акиматом области, городов республиканского значения и столицы на осуществление отдельных функций в области водоснабжения и водоотведения, финансируемое из местных бюджетов;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рабочая группа – консультативно-совещательный орган, по выработке предложений и рекомендаций по предоставлению бюджетных средств на субсидирование затрат организаций водоснабжения и водоотведения по погашению и обслуживанию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инвестиционная программа – план мероприятий по вложению и возврату средств, направляемых на расширение, модернизацию, реконструкцию, обновление, поддержание существующих активов и создание новых активов субъекта естественной монополии с целью получения технико-экономического и (или) экологического эффектов, выражаемых в достижении целевых показателей инвестиционной программы или сохранении показателей деятельности субъекта естественной монополии на существующем уровне;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кредитный договор – договор о реализации инвестиционного проекта между международной финансовой организацией и получателем субсидии;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заявка – совокупность документов, составляемых для обоснования объемов расходов;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администратор республиканской бюджетной программы – уполномоченный орган, осуществляющий координацию местных исполнительных органов областей, городов республиканского значения, столицы при субсидировании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субсидирование – предоставление невозвратных платежей из республиканского и местного бюджетов получателю субсидий на погашение и обслуживание займов международных финансовых организаций;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получатель субсидии – организации в сферах водоснабжения и водоотведения, являющиеся субъектами естественных монополий;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договор субсидирования – соглашение, заключаемое между получателем субсидий и администратором местных бюджетных программ в письменном виде, предусматривающее порядок осуществления платежей, сроки оплаты, ответственность сторон и предоставление отчетности;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– государственный орган, осуществляющий руководство в соответствующих сферах естественных монополий;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трехстороннее соглашение – соглашение, заключаемое администратором республиканской бюджетной программы с местным исполнительным органом и международной финансовой организацией о реализации проектов по расширению, модернизации, реконструкции, обновлению, поддержанию существующих активов и созданию новых активов;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международная финансовая организация – международная финансовая организация, осуществляющая предоставление финансовой помощи юридическим лицам в виде займа и (или) кредита.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предоставления средств из республиканского бюджета администратор республиканской бюджетной программы создает рабочую группу, в состав которой включаются представители структурных подразделений администратора республиканской бюджетной программы, уполномоченного органа, заинтересованных государственных органов и международных финансовых организации.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средств из местного бюджета администратор местных бюджетных программ создает рабочую группу, в состав которой включаются представители структурных подразделений местного исполнительного и представительного органов, территориального подразделения уполномоченного органа, международной финансовой организации.</w:t>
      </w:r>
    </w:p>
    <w:bookmarkEnd w:id="26"/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субсидирования затрат организаций водоснабжения и водоотведения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Субсидирование осуществляется: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предоставления целевых трансфертов из республиканского бюджета местным исполнительным органам для последующего субсидирования затрат получателей субсидий по погашению и обслуживанию займов международной финансовой организации;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средств, предусмотренных в областном бюджете, бюджете города республиканского значения, столицы на соответствующий год на субсидирование затрат получателей субсидий по погашению и обслуживанию займов международной финансовой организации.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Субсидии предоставляются при соблюдении следующих критериев: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получатель субсидии – субъект естественной монополии;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получателя субсидии кредитного договора с международной финансовой организации;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трехстороннего соглашения;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или недостаточность затрат предусмотренных в утвержденных тарифных сметах на погашение и обслуживание займов международной финансовой организации;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экономическая и социальная эффективность инвестиционного проекта и реализации мероприятий, предусмотренных инвестиционным проектом (социально-экономические показатели, в том числе улучшение качества предоставляемых услуг, увеличение количества подключаемых потребителей, создание рабочих мест (временных, постоянных), снижение износа и аварийности сетей водоснабжения и водоотведения, сокращение дебиторской задолженности от потребителей, своевременное исполнение обязательств по уплате налогов,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(далее – Налоговый кодекс).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 субсидирования определяется на период времени, в течение которого получатель субсидии получает, обслуживает и погашает кредит международной финансовой организации при условии соответствия критериям и условиям субсидирования. 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субсидий производится на основании расчетов получателя субсидии, утвержденных первым руководителем (или лицом его замещающим) с предоставлением документов подтверждающих получение кредитных средств международной финансовой организации.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Получатель субсидии: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предоставление достоверных и обоснованных расчетов;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использует средства только на погашение и обслуживание займов международной финансовой организации;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подачу заявки в территориальное подразделение уполномоченного органа на утверждение тарифа по истечении срока его действия с приложением тарифной сметы, предусматривающей расходы на погашение и обслуживание займа международной финансовой организации в течение срока займа.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Субсидии не предоставляются на возмещение иных затрат по уплате процентов, начисленных и уплаченных по просроченной ссудной задолженности, а также на цели участия в уставном капитале, покрытие убытков хозяйственной деятельности и налоговых обязательств получателя субсидий.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случае, если в тарифных сметах предусмотрена часть средств на погашение и обслуживание займов международной финансовой организации, размер выделяемых субсидий на погашение и обслуживание займов международной финансовой организации определяется как разница между затратами предусмотренными в тарифных сметах на погашение и обслуживание займов международной финансовой организации и затратами необходимыми на погашение и обслуживание займов международной финансовой организации в соответствии с кредитным договором. 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выделяемых субсидий на погашение и обслуживание займов международной финансовой организации определяется: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местного бюджета в размере не менее 10 % от общей суммы затрат необходимой на погашение и обслуживание займа международной финансовой организации;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республиканского бюджета в размере необходимой суммы затрат на погашение и обслуживание займов международной финансовой организации с учетом выделяемых субсидий из местного бюджета. 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общий объем выделяемых субсидий из республиканского бюджета на погашение и обслуживание займа международной финансовой организации не превышает сумму основного долга по займу международной финансовой организации. 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выделяемых субсидий уменьшается поэтапно в течение всего срока субсидирования по мере повышения тарифа на коммунальные услуги. 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тарифных сметах не предусмотрены средства на погашение и обслуживание займов международной финансовой организации, привлеченных на реализацию утвержденной инвестиционной программы (проекта), то размер субсидии определяется на уровне предусмотренных затрат на погашение и обслуживание займов международной финансовой организации, привлеченных на реализацию утвержденной инвестиционной программы получателя субсидии.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если уполномоченным органом будет утверждена тарифная смета, предусматривающая затраты на погашение и обслуживание займа международной финансовой организации, влияющие на уменьшение необходимого объема субсидий, ранее одобренная сумма субсидий пересматривается посредством подачи заявки получателем субсидий в порядке, предусмотренном настоящими Правилами. 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Получатель субсидии для получения субсидий направляет местному исполнительному органу следующие документы: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предоставление субсидий (далее – заявка);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пояснительная записка о необходимости предоставления субсидий (с информацией об ожидаемом социально-экономическом эффекте от реализации инвестиционного проекта, в том числе улучшение качества предоставляемых услуг, увеличение количества подключаемых потребителей, создание рабочих мест (временных, постоянных), снижение износа и аварийности сетей водоснабжения и водоотведения, сокращение дебиторской задолженности от потребителей, своевременное исполнение обязательств по уплате налогов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кодексом, проводимой работе с международной финансовой организации, анализом величины тарифа на услуги в случае выделения (не выделения) субсидии на погашение и обслуживание займа международной финансовой организации, указанием наличия (отсутствия) в тарифных сметах средств на погашение и обслуживание займов международной финансовой организации, анализом перспектив возможности (невозможности) повышения величины тарифа для погашения и обслуживания займов международной финансовой организации);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кредитного договора;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трехстороннего соглашения;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расчеты, подтверждающие необходимую сумму субсидий на погашение и обслуживание займа международной финансовой организации, согласованные с международной финансовой организации;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приказов об утверждении действующего тарифа и тарифной сметы;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приказов утвержденных (измененных утвержденных) инвестиционных программ;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отчеты об исполнении тарифных смет за последние 3 (три) года;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отчеты об исполнении инвестиционных программ за последние 3 (три года);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справка об отсутствии (наличии) просроченной задолженности перед иными банками-кредиторами;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копия справки соответствующего налогового органа заемщика об отсутствии (наличии) налоговой задолженности, задолженности по обязательным пенсионным взносам и социальным отчислениям. Дата выдачи справки должна быть не более чем за три месяца, предшествующей дате проведения определения;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финансовая отчетность за подписью первого руководителя и главного бухгалтера за последние три года.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потенциальный получатель субсидии подлежит обязательному аудиту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аудиторской деятельности", представляется аудиторский отчет финансовой отчетности.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отчетность представляется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отчетности", в том числе с приложением информации о финансовых участиях в других организациях, с приложением детальной расшифровки статей баланса, занимающих 10 % и более в валюте баланса.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Вышеперечисленные документы прошиваются, пронумеровываются, заверяются печатью (при его наличии у получателя субсидии) и подписью руководителя получателя субсидии (или лицом его замещающим).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документы, указанные в подпунктах 1), 5) и 12) настоящего пункта подписываются первым руководителем (или лицом его замещающим) и главным бухгалтером получателя субсидии и заверяются печатью (при его наличии у получателя субсидии).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Администратор местных бюджетных программ проверяет полноту состава и правильность заполнения представленных документов.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неполного состава и (или) неправильно заполненных документов, администратор местных бюджетных программ в течение 2 (двух) рабочих дней возвращает получателю субсидии документы, до полного устранения замечаний.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субсидии в течение 5 (пяти) рабочих дней устраняет замечания и направляет администратору местных бюджетных программ документы на повторное рассмотрение.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местных бюджетных программ в течение 5 (пяти) рабочих дней с даты регистрации заявки выносит заявку и представленные получателем субсидий документы на рассмотрение рабочей группы администратора местных бюджетных программ.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администратора местных бюджетных программ в течение 5 (пяти) рабочих дней проводит объективную и всестороннюю оценку соответствия получателя субсидий критериям получения субсидий, перечисленных в пункте 5 настоящих Правил, проверяет расчеты получателя субсидий, подтверждающие необходимую сумму субсидий на погашение и обслуживание займа международной финансовой организации, и выносит предложения и рекомендации по предоставлению бюджетных средств на субсидирование из местного бюджета.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заседания рабочей группы администратора местных бюджетных программ оформляется протокол заседания, который подписывается всеми членами рабочей группы (в произвольной форме).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несоответствии получателя субсидий критериям получения субсидий, перечисленным в пункте 5 настоящих Правил и расчетов получателя субсидий, подтверждающих необходимую сумму субсидий на погашение и обслуживание займа международной финансовой организации, местный исполнительный орган в течение 3 (трех) рабочих дней с даты формирования протокола заседания рабочей группы отказывает в рассмотрении заявки или возвращает заявку получателю субсидии для доработки с приложением копии протокола заседания рабочей группы администратора местных бюджетных программ. 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предложений и рекомендаций по предоставлению бюджетных средств на субсидирование из местного бюджета администратор местных бюджетных программ в течение 10 (десяти) рабочих дней обеспечивает утверждение постановлением местного исполнительного органа объемов субсидий из местного бюджета и направляет администратору республиканской бюджетной программы заявку, полный пакет документов, указанных в пункте 15 настоящих Правил с приложением копии постановления местного исполнительного органа.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Администратор республиканской бюджетной программы в течение 5 (пяти) рабочих дней с даты регистрации заявки выносит заявку и представленные получателем субсидий документы на рассмотрение рабочей группы администратора республиканской бюджетной программы.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группа администратора республиканской бюджетной программы течение 5 (пяти) рабочих дней проверяет расчеты получателя субсидий, подтверждающие необходимую сумму субсидий на погашение и обслуживание займа международной финансовой организации, и выносит предложения и рекомендации по предоставлению бюджетных средств на субсидирование из республиканского бюджета.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заседания рабочей группы администратора республиканской бюджетной программы оформляется протокол заседания, который подписывается всеми членами рабочей группы (в произвольной форме).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расчетов получателя субсидий, подтверждающих необходимую сумму субсидий на погашение и обслуживание займа международной финансовой организации, администратор республиканской бюджетной программы в течение 3 (трех) рабочих дней с даты формирования протокола заседания рабочей группы отказывает в рассмотрении заявки или возвращает заявку получателю субсидии для доработки с приложением копии протокола заседания рабочей группы администратора республиканской бюджетной программы. 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предложений и рекомендаций по предоставлению бюджетных средств на субсидирование из республиканского бюджета администратор республиканской бюджетной программы в течение 10 (десяти) рабочих дней формирует бюджетную заявку и направляет в центральный уполномоченный орган по бюджетному планированию в порядке, установленном бюджетным законодательством.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администратор республиканской бюджетной программы предоставляет возможность получателю субсидии выразить свою позицию (заслушивание) к предварительному решению об отказе в рассмотрении заявки, о котором получатель субсидии уведомляется не позднее чем за 3 (три) рабочих дня до принятия решения.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Предоставление средств администратору республиканской бюджетной программы осуществляется в рамках соответствующей бюджетной программы в пределах средств, утвержденных Законом Республики Казахстан о республиканском бюджете на соответствующий финансовый период.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Администратор республиканской бюджетной программы направляет средства в виде целевых трансфертов местным исполнительным органам для последующего субсидирования затрат получателей субсидий по погашению и обслуживанию займов международной финансовой организации.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Местный исполнительный орган производит выплату субсидий в соответствии с договором субсидирования на основании расчетов получателя субсидий, утвержденных первым руководителем (или лицом его замещающим) на соответствующий период, согласованных с международной финансовой организацией и счетов оплаты международной финансовой организации.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неиспользования или неполного использования в истекшем финансовом году бюджетных средств, местный исполнительный орган обеспечивает возврат неиспользованной части бюджетных средств в вышестоящий бюджет в порядке, установленном бюджетным законодательством.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Получатель субсидии при получении субсидий от местного исполнительного органа производит оплату международной финансовой организации в сроки, указанные в счете оплаты международной финансовой организации.</w:t>
      </w:r>
    </w:p>
    <w:bookmarkEnd w:id="88"/>
    <w:bookmarkStart w:name="z10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отчетности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целях осуществления отчетности, получатель субсидий представляет местному исполнительному органу отчет об объемах выплаченных средств международной финансовой организации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ежеквартально до 5 числа месяца, следующего за отчетным кварталом.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Местный исполнительный орган предоставляет отчет об освоении бюджетных средств, выделенных на субсидирование из республиканского бюджета администратору республиканской бюджетной программы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ежеквартально до 10 числа месяца, следующего за отчетным кварталом.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Администратор республиканской бюджетной программы формирует сводный отчет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ежеквартально до 20 числа месяца, следующего за отчетным кварталом.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 итогам года администратор республиканской бюджетной программы формирует итоговый отчет о показателях результатов, достигнутых за счет использования выделенных средств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организаций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 на погашение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обслуживание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привлеченных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расширению, модернизации,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реконструкции, обновлению,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поддержанию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и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фактическом использовании субсидий</w:t>
      </w:r>
    </w:p>
    <w:bookmarkEnd w:id="94"/>
    <w:p>
      <w:pPr>
        <w:spacing w:after="0"/>
        <w:ind w:left="0"/>
        <w:jc w:val="both"/>
      </w:pPr>
      <w:bookmarkStart w:name="z113" w:id="95"/>
      <w:r>
        <w:rPr>
          <w:rFonts w:ascii="Times New Roman"/>
          <w:b w:val="false"/>
          <w:i w:val="false"/>
          <w:color w:val="000000"/>
          <w:sz w:val="28"/>
        </w:rPr>
        <w:t>
      " " ____________ 20___ года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отчета: ________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4" w:id="96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организации ________________ 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Ф.И.О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погашение и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 расширению,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модернизации, реконструкции,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обновлению, поддержанию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созданию новых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освоении бюджетных средств, выделенных на субсидирование</w:t>
      </w:r>
    </w:p>
    <w:bookmarkEnd w:id="97"/>
    <w:p>
      <w:pPr>
        <w:spacing w:after="0"/>
        <w:ind w:left="0"/>
        <w:jc w:val="both"/>
      </w:pPr>
      <w:bookmarkStart w:name="z118" w:id="98"/>
      <w:r>
        <w:rPr>
          <w:rFonts w:ascii="Times New Roman"/>
          <w:b w:val="false"/>
          <w:i w:val="false"/>
          <w:color w:val="000000"/>
          <w:sz w:val="28"/>
        </w:rPr>
        <w:t>
      " " ____________ 20____ года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Администратора местной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целевого трансферта: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отчета: 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код бюджетной программы: 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(тысяч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(тысяч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(+, -) (+) переплата, (-) недостаток,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субсидий (факт),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9" w:id="99"/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области (городов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Администратор местных бюджетных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Ф.И.О (при его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погашение и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 расширению,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модернизации, реконструкции,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обновлению, поддержанию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созданию новых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отчет</w:t>
      </w:r>
    </w:p>
    <w:bookmarkEnd w:id="100"/>
    <w:p>
      <w:pPr>
        <w:spacing w:after="0"/>
        <w:ind w:left="0"/>
        <w:jc w:val="both"/>
      </w:pPr>
      <w:bookmarkStart w:name="z123" w:id="101"/>
      <w:r>
        <w:rPr>
          <w:rFonts w:ascii="Times New Roman"/>
          <w:b w:val="false"/>
          <w:i w:val="false"/>
          <w:color w:val="000000"/>
          <w:sz w:val="28"/>
        </w:rPr>
        <w:t>
      " " ____________ 20____ года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Администратора республиканской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целевого трансферта: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отчета: 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код бюджетной программы: 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(тысяч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(тысяч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4" w:id="102"/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(или лицо его заменяющий)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Администратор республиканской бюджетной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Ф.И.О (при его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погашение и 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 расширению,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модернизации, реконструкции,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обновлению, поддержанию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созданию новых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Итоговый отчет</w:t>
      </w:r>
    </w:p>
    <w:bookmarkEnd w:id="103"/>
    <w:p>
      <w:pPr>
        <w:spacing w:after="0"/>
        <w:ind w:left="0"/>
        <w:jc w:val="both"/>
      </w:pPr>
      <w:bookmarkStart w:name="z128" w:id="104"/>
      <w:r>
        <w:rPr>
          <w:rFonts w:ascii="Times New Roman"/>
          <w:b w:val="false"/>
          <w:i w:val="false"/>
          <w:color w:val="000000"/>
          <w:sz w:val="28"/>
        </w:rPr>
        <w:t>
      " " ____________ 20____ года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Администратора республиканской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целевого трансферта: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отчета: 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код бюджетной программы: 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результат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значения показателей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выполнение мероприятий, стадия достижения результатов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результатов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результат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исполнение (тысяч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(тысяч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бюджетных средств (тысяч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Неосвоение (тысяч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недостижения (перевыполнения) результатов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bookmarkStart w:name="z130" w:id="106"/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(или лицо его заменяющий)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Администратор республиканской бюджетной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Ф.И.О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