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aeeb" w14:textId="5cda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июля 2019 года № 567. Зарегистрирован в Министерстве юстиции Республики Казахстан 31 июля 2019 года № 19163. Утратил силу приказом и.о. Министра индустрии и инфраструктурного развития Республики Казахстан от 29 апреля 2020 года № 251.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567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(далее – государственная услуга).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районов, городов областного значения (далее – услугодатель).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 – 5 (пять) рабочих дней;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услугодателю – 15 (пятнадцать) минут;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до 14.30 часов.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услугодателя, в порядке очереди без ускоренного обслуживания.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маршрутов регулярных городских (сельских), пригородных и внутрирайонных автомобильных перевозок пассажиров и багажа;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расписание движения по маршрутам регулярных городских (сельских), пригородных и внутрирайонных автомобильных перевозок пассажиров и багажа.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через канцелярию услугодателя услугополучателю выдается расписка о приеме соответствующих документов в произвольной форме, с указанием даты приема, вида запрашиваемой государственной услуги, количества и названия приложенных документов, даты выдачи результата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под № 11550);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по вопросам оказания государственных услуг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на решения, действия (бездействия) услугодателя и (или) его должностных лиц по вопросам оказания государственных услуг подается на имя руководителя услугодателя или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веб-портала "электронного правительства" www.egov.kz (далее – портал).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услугодателя с указанием фамилии и инициалов лица, принявшего жалобу.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услугодателя предусмотрены условия для обслуживания услугополучателей с ограниченными возможностями (пандусы и лифты).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 – www.miid.gov.kz, раздел "Государственные услуги" раздела "Комитет транспорта".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Телефон Единого контакт-центра: 1414, 8 800 080 7777.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и расписания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 регулярных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 и багажа"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об утверждении маршрутов и расписания движений регулярных городских (сельских),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пригородных и внутрирайонных автомобильных перевозок пассажиров и багажа №____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 ____ года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"____" _______________ 20 ____ года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обратиться 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(услугодатель)_________________________________________________________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ответственного лица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Место печати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маршрутов и расписания движений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 городских (сельских),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пригородных и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регистрирующего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юридического лица)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телефона _______________________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утверждение маршрутов и расписания движений регулярных городских (сельских),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пригородных и внутрирайонных автомобильных перевозок пассажиров и багажа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схему маршрута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маршрута) и расписание движений регулярных городских (сельских), пригородных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внутрирайонных автомобильных перевозок пассажиров и багажа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(подпись)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наличие печати для юридических лиц, относящихся к субъектам частного предпринимательства.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