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a5a3" w14:textId="ae8a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583. Зарегистрирован в Министерстве юстиции Республики Казахстан 31 июля 2019 года № 19162.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10058, опубликован 2 февраля 2015 года в информационно-правовой системе "Әділет"):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аттестации в качестве эксперта по экспертизе градостроительной, предпроектной и проектно-сметной документации по соответствующим разделам – лица с высшим профессиональным образованием по соответствующим разделам градостроительной, проектно-сметной документации и стажом работы по разработке и (или) экспертизе соответствующих разделов градостроительной, предпроектной и проектно-сметной документации не менее пяти лет;";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для аттестации в качестве эксперта по экспертизе градостроительной, предпроектной и проектно-сметной документации по экологической части – лица с высшим профессиональным образованием по соответствующему разделу и стажом работы по разработке и (или) экспертизе экологической части градостроительной, предпроектной и проектно-сметной документации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Аттестат эксперта, выданный с ограничением срока действия, подлежит переоформлению местным исполнительным органом в течении пяти рабочих дней со дня обращения на аттестат эксперта без ограничения срока действия, без прохождения переаттестации, за исключением случаев, предусмотренных пунктом 2 статьи 64-6 Закона Республики Казахстан от 16 июля 2001 года "Об архитектурной, градостроительной и строительной деятельности в Республике Казахстан.".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12620, опубликован 14 января 2016 года в информационно-правовой системе "Әділет"):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аттестации";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Документы на соответствие разрешительным требованиям, а также выявление совмещения деятельности в других организациях рассматриваются ответственным сотрудником, назначаемым приказом руководителя аттестационного центра.";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Документы, представленные заявителями хранятся в архиве аттестационного центра в течении 5 (пяти) лет на электронном и (или) бумажном носителе.";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Аттестационный центр ежемесячно до 10 числа следующего за отчетным месяцем направляет в уполномоченный орган на бумажном носителе, за подписью руководителя аттестационного центра и в электронной форме в формате Excel следующую информацию: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выданных квалификационных аттестатов, включенных в Реестр аттестованных инженерно-технических работников по форме согласно приложению 4 к настоящим Правилам и разрешительным требованиям;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отказов в выдаче квалификационных аттестатов;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лиц, обратившихся для получения квалификационных аттестатов.";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по аттестации инженерно-технических работников участвующих в процессе проектирования и строительства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аттестации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Проектная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архитектор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проектировщик по архитектуре: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проектированию объектов в должности специалиста соответствующей области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соответствующей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работ: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должности мастера либо технического надзора. Либо не менее пяти лет в других должностях на строительном участке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