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8e7c" w14:textId="5e28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апреля 2015 года № 551 "Об утверждении Правил технической эксплуатации и ремонта гражданских воздушных судов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577. Зарегистрирован в Министерстве юстиции Республики Казахстан 31 июля 2019 года № 19144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551 "Об утверждении Правил технической эксплуатации и ремонта гражданских воздушных судов Республики Казахстан" (зарегистрирован в Реестре государственной регистрации нормативных правовых актов под № 11573, опубликован 1 сентября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и ремонта гражданских воздушных судов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Техническое обслуживание гражданских воздушных судов осуществляется по программам (регламентам) технического обслуживания (далее – РТО). Программа (регламент) технического обслуживания воздушного судна, зарегистрированного в Государственном реестре гражданских воздушных судов Республики Казахстан, утверждается уполномоченной организацией.";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Соответствие организаций по ТО и РАТ, сертификационным требованиям подтверждается уполномоченной организацией выдачей сертификата согласно Правилам сертификации и выдачи сертификата организации по техническому обслуживанию и ремонту авиационной техники гражданской авиации, в соответствии с утверждаемыми уполномоченным органом, согласно подпункту 41-25)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(далее – Правила сертификации и выдачи сертификата организации по ТО и РАТ).";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технической эксплуатации гражданских воздушных судов Республики Казахстан";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технического обслуживания планера, двигателей, авиационного и радиоэлектронного оборудования";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Оперативное техническое обслуживание гражданских воздушных судов";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Периодическое техническое обслуживание воздушных судов";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"Специфическим вариантом поэтапного ТО является модификация форм ТО в комплексы распределенной трудоемкости, каждый из которых включает в себя базовую форму ТО и этапируемые работы из форм ТО большей периодичности. Повторное выполнение каждого комплекса производится через интервалы наработки равные или кратные исходной периодичности этапированных составляющих комплекса, что приводит к принципиальным отклонениям фактической периодичности этапированных работ от требований программы (регламента) технического обслуживания. Применение данного варианта допускается только по согласованию с разработчиком ВС и информированием уполномоченную организацию.";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Разделы документации на поэтапное ТО распределенной трудоемкости, разрабатываемой эксплуатантом и организацией по ТО и РАТ определяющие содержание и периодичность выполнения модифицированных комплексов работ ТО, подлежат согласованию с разработчиком ВС и информированием уполномоченную организацию.";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поражение коррозией крупногабаритных деталей, узлов в труднодоступных местах. При необходимости выполнения на ВС указанных работ эксплуатант информирует об этом уполномоченную организацию и образует в необходимых случаях из специалистов ИАС, разработчика, ремонтного завода комиссию, на которую возлагается: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ВС;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появления неисправности (повреждения);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целесообразности восстановления, потребных сил и средств, сроков выполнения работ;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технологической документации по устранению неисправности (удалению агрессивных или ядовитых веществ);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предупреждению неисправностей (повреждений, случаев неправильной эксплуатации).";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Особые виды технического обслуживания";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Техническое обслуживание авиационной техники по состоянию";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Особенности технического обслуживания воздушных судов, используемых в авиационной работе, судов других ведомств";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Обеспечение технического обслуживания воздушных судов";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Общие виды работ, выполняемых на воздушных судах при эксплуатации ВС";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Контроль состояния авиационной техники и качества ее технического обслуживания";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Освоение авиационной техники";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Ремонт гражданских воздушных судов Республики Казахстан";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поддержания летной годности гражданских воздушных судов, производства стран иных, чем страны Содружества Независимых Государств.";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"342. Техническое обслуживание каждого ВС выполняется в соответствии с Программой (регламентом) ТО, утвержденной уполномоченной организацией и подлежащей периодическому пересмотру и необходимой корректировке.";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"353. Лицо, уполномоченное от имени организации осуществлять управление работами по поддержанию летной годности в соответствии с требованиями параграфа 6 настоящей Главы, ведет указанные учетные данные в соответствии с настоящими требованиями и представляет эти данные в уполномоченную организацию.";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сертификат эксплуатанта, выданный уполномоченной организацией либо уполномоченным органом;";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"369. Отчеты организации ТО и РАТ содержат информацию о выявленных эксплуатантом, физическим или юридическим лицом, нарушении и условиях его выявления и направляются в уполномоченную организацию.";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пилотом используется утвержденный уполномоченной организацией Минимальный перечень оборудования;".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