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e7f34" w14:textId="4fe7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передачи государственных функций в конкурентную среду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29 июля 2019 года № 70. Зарегистрирован в Министерстве юстиции Республики Казахстан 31 июля 2019 года № 19130. Утратил силу приказом Министра национальной экономики Республики Казахстан от 31 мая 2021 года № 55.</w:t>
      </w:r>
    </w:p>
    <w:p>
      <w:pPr>
        <w:spacing w:after="0"/>
        <w:ind w:left="0"/>
        <w:jc w:val="both"/>
      </w:pPr>
      <w:r>
        <w:rPr>
          <w:rFonts w:ascii="Times New Roman"/>
          <w:b w:val="false"/>
          <w:i w:val="false"/>
          <w:color w:val="ff0000"/>
          <w:sz w:val="28"/>
        </w:rPr>
        <w:t xml:space="preserve">
      Сноска. Утратил силу приказом Министра национальной экономики РК от 31.05.2021 </w:t>
      </w:r>
      <w:r>
        <w:rPr>
          <w:rFonts w:ascii="Times New Roman"/>
          <w:b w:val="false"/>
          <w:i w:val="false"/>
          <w:color w:val="ff0000"/>
          <w:sz w:val="28"/>
        </w:rPr>
        <w:t>№ 55</w:t>
      </w:r>
      <w:r>
        <w:rPr>
          <w:rFonts w:ascii="Times New Roman"/>
          <w:b w:val="false"/>
          <w:i w:val="false"/>
          <w:color w:val="ff0000"/>
          <w:sz w:val="28"/>
        </w:rPr>
        <w:t xml:space="preserve"> (вводится в действие с 01.07.2021).</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статьи 9-12 Закона Республики Казахстан от 27 ноября 2000 года "Об административных процедурах"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Правила передачи функций центральных и (или) местных исполнительных органов в конкурентную среду,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осуществления аутсорсинга функций центральных и (или) местных исполнительных органов,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Методику отбора функций центральных и (или) местных исполнительных органов для передачи в конкурентную среду,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Методику определения стоимости функции центральных и (или) местных исполнительных органов, предлагаемой для передачи в конкурентную среду,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5) Методику проведения анализа готовности рынка по функциям центральных и (или) местных исполнительных органов, предлагаемым для передачи в конкурентную среду,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xml:space="preserve">
      6) Правила проведения мониторинга осуществления функций центральных и (или) местных исполнительных органов, переданных в конкурентную среду,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12" w:id="8"/>
    <w:p>
      <w:pPr>
        <w:spacing w:after="0"/>
        <w:ind w:left="0"/>
        <w:jc w:val="both"/>
      </w:pPr>
      <w:r>
        <w:rPr>
          <w:rFonts w:ascii="Times New Roman"/>
          <w:b w:val="false"/>
          <w:i w:val="false"/>
          <w:color w:val="000000"/>
          <w:sz w:val="28"/>
        </w:rPr>
        <w:t>
      2. Департаменту развития системы государственного управления в установленном законодательстве порядке обеспечить:</w:t>
      </w:r>
    </w:p>
    <w:bookmarkEnd w:id="8"/>
    <w:bookmarkStart w:name="z13" w:id="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
    <w:bookmarkStart w:name="z14" w:id="1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0"/>
    <w:bookmarkStart w:name="z15" w:id="11"/>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11"/>
    <w:bookmarkStart w:name="z16" w:id="12"/>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w:t>
      </w:r>
    </w:p>
    <w:bookmarkEnd w:id="12"/>
    <w:bookmarkStart w:name="z17" w:id="1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3"/>
    <w:bookmarkStart w:name="z18" w:id="1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национальной экономики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bookmarkStart w:name="z20" w:id="15"/>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2019 года № 70</w:t>
            </w:r>
          </w:p>
        </w:tc>
      </w:tr>
    </w:tbl>
    <w:bookmarkStart w:name="z22" w:id="16"/>
    <w:p>
      <w:pPr>
        <w:spacing w:after="0"/>
        <w:ind w:left="0"/>
        <w:jc w:val="left"/>
      </w:pPr>
      <w:r>
        <w:rPr>
          <w:rFonts w:ascii="Times New Roman"/>
          <w:b/>
          <w:i w:val="false"/>
          <w:color w:val="000000"/>
        </w:rPr>
        <w:t xml:space="preserve"> Правила </w:t>
      </w:r>
      <w:r>
        <w:br/>
      </w:r>
      <w:r>
        <w:rPr>
          <w:rFonts w:ascii="Times New Roman"/>
          <w:b/>
          <w:i w:val="false"/>
          <w:color w:val="000000"/>
        </w:rPr>
        <w:t>передачи функций центральных и (или) местных исполнительных органов в конкурентную среду</w:t>
      </w:r>
    </w:p>
    <w:bookmarkEnd w:id="16"/>
    <w:bookmarkStart w:name="z23" w:id="17"/>
    <w:p>
      <w:pPr>
        <w:spacing w:after="0"/>
        <w:ind w:left="0"/>
        <w:jc w:val="left"/>
      </w:pPr>
      <w:r>
        <w:rPr>
          <w:rFonts w:ascii="Times New Roman"/>
          <w:b/>
          <w:i w:val="false"/>
          <w:color w:val="000000"/>
        </w:rPr>
        <w:t xml:space="preserve"> Глава 1. Общие положения</w:t>
      </w:r>
    </w:p>
    <w:bookmarkEnd w:id="17"/>
    <w:bookmarkStart w:name="z24" w:id="18"/>
    <w:p>
      <w:pPr>
        <w:spacing w:after="0"/>
        <w:ind w:left="0"/>
        <w:jc w:val="both"/>
      </w:pPr>
      <w:r>
        <w:rPr>
          <w:rFonts w:ascii="Times New Roman"/>
          <w:b w:val="false"/>
          <w:i w:val="false"/>
          <w:color w:val="000000"/>
          <w:sz w:val="28"/>
        </w:rPr>
        <w:t xml:space="preserve">
      1. Настоящие Правила передачи функций центральных и (или) местных исполнительных органов в конкурентную среду (далее – Правила)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9-12 Закона Республики Казахстан от 27 ноября 2000 года "Об административных процедурах" (далее – Закон) и определяют порядок передачи функций центральных и (или) местных исполнительных органов в конкурентную среду.</w:t>
      </w:r>
    </w:p>
    <w:bookmarkEnd w:id="18"/>
    <w:bookmarkStart w:name="z25" w:id="19"/>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9"/>
    <w:bookmarkStart w:name="z26" w:id="20"/>
    <w:p>
      <w:pPr>
        <w:spacing w:after="0"/>
        <w:ind w:left="0"/>
        <w:jc w:val="both"/>
      </w:pPr>
      <w:r>
        <w:rPr>
          <w:rFonts w:ascii="Times New Roman"/>
          <w:b w:val="false"/>
          <w:i w:val="false"/>
          <w:color w:val="000000"/>
          <w:sz w:val="28"/>
        </w:rPr>
        <w:t>
      1) конкурентная среда – субъекты рынка, за исключением субъектов квазигосударственного сектора;</w:t>
      </w:r>
    </w:p>
    <w:bookmarkEnd w:id="20"/>
    <w:bookmarkStart w:name="z27" w:id="21"/>
    <w:p>
      <w:pPr>
        <w:spacing w:after="0"/>
        <w:ind w:left="0"/>
        <w:jc w:val="both"/>
      </w:pPr>
      <w:r>
        <w:rPr>
          <w:rFonts w:ascii="Times New Roman"/>
          <w:b w:val="false"/>
          <w:i w:val="false"/>
          <w:color w:val="000000"/>
          <w:sz w:val="28"/>
        </w:rPr>
        <w:t>
      2) уполномоченный орган в сфере развития системы государственного управления (далее – уполномоченный орган) – центральный исполнительный орган, осуществляющий руководство и межотраслевую координацию по передаче функций центральных и (или) местных исполнительных органов в конкурентную среду;</w:t>
      </w:r>
    </w:p>
    <w:bookmarkEnd w:id="21"/>
    <w:bookmarkStart w:name="z28" w:id="22"/>
    <w:p>
      <w:pPr>
        <w:spacing w:after="0"/>
        <w:ind w:left="0"/>
        <w:jc w:val="both"/>
      </w:pPr>
      <w:r>
        <w:rPr>
          <w:rFonts w:ascii="Times New Roman"/>
          <w:b w:val="false"/>
          <w:i w:val="false"/>
          <w:color w:val="000000"/>
          <w:sz w:val="28"/>
        </w:rPr>
        <w:t xml:space="preserve">
      3) заинтересованные лица – субъекты предпринимательства и их объединения, саморегулируемые и неправительственные организации, права и обязанности которых затрагиваются </w:t>
      </w:r>
      <w:r>
        <w:rPr>
          <w:rFonts w:ascii="Times New Roman"/>
          <w:b w:val="false"/>
          <w:i w:val="false"/>
          <w:color w:val="000000"/>
          <w:sz w:val="28"/>
        </w:rPr>
        <w:t>Законом</w:t>
      </w:r>
      <w:r>
        <w:rPr>
          <w:rFonts w:ascii="Times New Roman"/>
          <w:b w:val="false"/>
          <w:i w:val="false"/>
          <w:color w:val="000000"/>
          <w:sz w:val="28"/>
        </w:rPr>
        <w:t xml:space="preserve"> и которые, по мнению центральных и (или) местных исполнительных органов, способны оказывать содействие по вопросам передачи их функций в конкурентную среду;</w:t>
      </w:r>
    </w:p>
    <w:bookmarkEnd w:id="22"/>
    <w:bookmarkStart w:name="z29" w:id="23"/>
    <w:p>
      <w:pPr>
        <w:spacing w:after="0"/>
        <w:ind w:left="0"/>
        <w:jc w:val="both"/>
      </w:pPr>
      <w:r>
        <w:rPr>
          <w:rFonts w:ascii="Times New Roman"/>
          <w:b w:val="false"/>
          <w:i w:val="false"/>
          <w:color w:val="000000"/>
          <w:sz w:val="28"/>
        </w:rPr>
        <w:t>
      4) оптимизация – комплекс мер, направленных на сокращение штатной численности, сокращение и (или) перераспределение расходов центральных и (или) местных исполнительных органов, связанных в том числе с передачей функций в конкурентную среду;</w:t>
      </w:r>
    </w:p>
    <w:bookmarkEnd w:id="23"/>
    <w:bookmarkStart w:name="z30" w:id="24"/>
    <w:p>
      <w:pPr>
        <w:spacing w:after="0"/>
        <w:ind w:left="0"/>
        <w:jc w:val="both"/>
      </w:pPr>
      <w:r>
        <w:rPr>
          <w:rFonts w:ascii="Times New Roman"/>
          <w:b w:val="false"/>
          <w:i w:val="false"/>
          <w:color w:val="000000"/>
          <w:sz w:val="28"/>
        </w:rPr>
        <w:t>
      5) пользователи функций – физические и юридические лица.</w:t>
      </w:r>
    </w:p>
    <w:bookmarkEnd w:id="24"/>
    <w:bookmarkStart w:name="z31" w:id="25"/>
    <w:p>
      <w:pPr>
        <w:spacing w:after="0"/>
        <w:ind w:left="0"/>
        <w:jc w:val="both"/>
      </w:pPr>
      <w:r>
        <w:rPr>
          <w:rFonts w:ascii="Times New Roman"/>
          <w:b w:val="false"/>
          <w:i w:val="false"/>
          <w:color w:val="000000"/>
          <w:sz w:val="28"/>
        </w:rPr>
        <w:t>
      3. Основными целями передачи функций центральных и (или) местных исполнительных органов в конкурентную среду являются:</w:t>
      </w:r>
    </w:p>
    <w:bookmarkEnd w:id="25"/>
    <w:bookmarkStart w:name="z32" w:id="26"/>
    <w:p>
      <w:pPr>
        <w:spacing w:after="0"/>
        <w:ind w:left="0"/>
        <w:jc w:val="both"/>
      </w:pPr>
      <w:r>
        <w:rPr>
          <w:rFonts w:ascii="Times New Roman"/>
          <w:b w:val="false"/>
          <w:i w:val="false"/>
          <w:color w:val="000000"/>
          <w:sz w:val="28"/>
        </w:rPr>
        <w:t>
      1) содействие развитию и совершенствованию конкурентной среды;</w:t>
      </w:r>
    </w:p>
    <w:bookmarkEnd w:id="26"/>
    <w:bookmarkStart w:name="z33" w:id="27"/>
    <w:p>
      <w:pPr>
        <w:spacing w:after="0"/>
        <w:ind w:left="0"/>
        <w:jc w:val="both"/>
      </w:pPr>
      <w:r>
        <w:rPr>
          <w:rFonts w:ascii="Times New Roman"/>
          <w:b w:val="false"/>
          <w:i w:val="false"/>
          <w:color w:val="000000"/>
          <w:sz w:val="28"/>
        </w:rPr>
        <w:t>
      2) повышение эффективности и качества осуществления функций центральных и (или) местных исполнительных органов;</w:t>
      </w:r>
    </w:p>
    <w:bookmarkEnd w:id="27"/>
    <w:bookmarkStart w:name="z34" w:id="28"/>
    <w:p>
      <w:pPr>
        <w:spacing w:after="0"/>
        <w:ind w:left="0"/>
        <w:jc w:val="both"/>
      </w:pPr>
      <w:r>
        <w:rPr>
          <w:rFonts w:ascii="Times New Roman"/>
          <w:b w:val="false"/>
          <w:i w:val="false"/>
          <w:color w:val="000000"/>
          <w:sz w:val="28"/>
        </w:rPr>
        <w:t>
      3) совершенствование системы государственного управления;</w:t>
      </w:r>
    </w:p>
    <w:bookmarkEnd w:id="28"/>
    <w:bookmarkStart w:name="z35" w:id="29"/>
    <w:p>
      <w:pPr>
        <w:spacing w:after="0"/>
        <w:ind w:left="0"/>
        <w:jc w:val="both"/>
      </w:pPr>
      <w:r>
        <w:rPr>
          <w:rFonts w:ascii="Times New Roman"/>
          <w:b w:val="false"/>
          <w:i w:val="false"/>
          <w:color w:val="000000"/>
          <w:sz w:val="28"/>
        </w:rPr>
        <w:t>
      4) оптимизация.</w:t>
      </w:r>
    </w:p>
    <w:bookmarkEnd w:id="29"/>
    <w:bookmarkStart w:name="z36" w:id="30"/>
    <w:p>
      <w:pPr>
        <w:spacing w:after="0"/>
        <w:ind w:left="0"/>
        <w:jc w:val="both"/>
      </w:pPr>
      <w:r>
        <w:rPr>
          <w:rFonts w:ascii="Times New Roman"/>
          <w:b w:val="false"/>
          <w:i w:val="false"/>
          <w:color w:val="000000"/>
          <w:sz w:val="28"/>
        </w:rPr>
        <w:t>
      4. Основными принципами передачи функций центральных и (или) местных исполнительных органов в конкурентную среду являются:</w:t>
      </w:r>
    </w:p>
    <w:bookmarkEnd w:id="30"/>
    <w:bookmarkStart w:name="z37" w:id="31"/>
    <w:p>
      <w:pPr>
        <w:spacing w:after="0"/>
        <w:ind w:left="0"/>
        <w:jc w:val="both"/>
      </w:pPr>
      <w:r>
        <w:rPr>
          <w:rFonts w:ascii="Times New Roman"/>
          <w:b w:val="false"/>
          <w:i w:val="false"/>
          <w:color w:val="000000"/>
          <w:sz w:val="28"/>
        </w:rPr>
        <w:t>
      1) соблюдение баланса интересов граждан, бизнес-сообщества и государства;</w:t>
      </w:r>
    </w:p>
    <w:bookmarkEnd w:id="31"/>
    <w:bookmarkStart w:name="z38" w:id="32"/>
    <w:p>
      <w:pPr>
        <w:spacing w:after="0"/>
        <w:ind w:left="0"/>
        <w:jc w:val="both"/>
      </w:pPr>
      <w:r>
        <w:rPr>
          <w:rFonts w:ascii="Times New Roman"/>
          <w:b w:val="false"/>
          <w:i w:val="false"/>
          <w:color w:val="000000"/>
          <w:sz w:val="28"/>
        </w:rPr>
        <w:t xml:space="preserve">
       2) обеспечение в равной мере защиты прав и законных интересов граждан, бизнес-сообщества и государства; </w:t>
      </w:r>
    </w:p>
    <w:bookmarkEnd w:id="32"/>
    <w:bookmarkStart w:name="z39" w:id="33"/>
    <w:p>
      <w:pPr>
        <w:spacing w:after="0"/>
        <w:ind w:left="0"/>
        <w:jc w:val="both"/>
      </w:pPr>
      <w:r>
        <w:rPr>
          <w:rFonts w:ascii="Times New Roman"/>
          <w:b w:val="false"/>
          <w:i w:val="false"/>
          <w:color w:val="000000"/>
          <w:sz w:val="28"/>
        </w:rPr>
        <w:t>
      3) обоснованность и эффективность передачи функций центральных и (или) местных исполнительных органов в конкурентную среду;</w:t>
      </w:r>
    </w:p>
    <w:bookmarkEnd w:id="33"/>
    <w:bookmarkStart w:name="z40" w:id="34"/>
    <w:p>
      <w:pPr>
        <w:spacing w:after="0"/>
        <w:ind w:left="0"/>
        <w:jc w:val="both"/>
      </w:pPr>
      <w:r>
        <w:rPr>
          <w:rFonts w:ascii="Times New Roman"/>
          <w:b w:val="false"/>
          <w:i w:val="false"/>
          <w:color w:val="000000"/>
          <w:sz w:val="28"/>
        </w:rPr>
        <w:t>
      4) ответственность бизнес-сообщества и государства, предусмотренная законами Республики Казахстан, за осуществление функций центральных и (или) местных исполнительных органов, переданных в конкурентную среду;</w:t>
      </w:r>
    </w:p>
    <w:bookmarkEnd w:id="34"/>
    <w:bookmarkStart w:name="z41" w:id="35"/>
    <w:p>
      <w:pPr>
        <w:spacing w:after="0"/>
        <w:ind w:left="0"/>
        <w:jc w:val="both"/>
      </w:pPr>
      <w:r>
        <w:rPr>
          <w:rFonts w:ascii="Times New Roman"/>
          <w:b w:val="false"/>
          <w:i w:val="false"/>
          <w:color w:val="000000"/>
          <w:sz w:val="28"/>
        </w:rPr>
        <w:t>
      5) неразрывность и целостность процессов по передаче функций центральных и (или) местных исполнительных органов в конкурентную среду, а также связанная с ней оптимизация.</w:t>
      </w:r>
    </w:p>
    <w:bookmarkEnd w:id="35"/>
    <w:bookmarkStart w:name="z42" w:id="36"/>
    <w:p>
      <w:pPr>
        <w:spacing w:after="0"/>
        <w:ind w:left="0"/>
        <w:jc w:val="both"/>
      </w:pPr>
      <w:r>
        <w:rPr>
          <w:rFonts w:ascii="Times New Roman"/>
          <w:b w:val="false"/>
          <w:i w:val="false"/>
          <w:color w:val="000000"/>
          <w:sz w:val="28"/>
        </w:rPr>
        <w:t>
      5. Передача функций центральных и (или) местных исполнительных органов в конкурентную среду осуществляется путем:</w:t>
      </w:r>
    </w:p>
    <w:bookmarkEnd w:id="36"/>
    <w:bookmarkStart w:name="z43" w:id="37"/>
    <w:p>
      <w:pPr>
        <w:spacing w:after="0"/>
        <w:ind w:left="0"/>
        <w:jc w:val="both"/>
      </w:pPr>
      <w:r>
        <w:rPr>
          <w:rFonts w:ascii="Times New Roman"/>
          <w:b w:val="false"/>
          <w:i w:val="false"/>
          <w:color w:val="000000"/>
          <w:sz w:val="28"/>
        </w:rPr>
        <w:t>
      1) аутсорсинга;</w:t>
      </w:r>
    </w:p>
    <w:bookmarkEnd w:id="37"/>
    <w:bookmarkStart w:name="z44" w:id="38"/>
    <w:p>
      <w:pPr>
        <w:spacing w:after="0"/>
        <w:ind w:left="0"/>
        <w:jc w:val="both"/>
      </w:pPr>
      <w:r>
        <w:rPr>
          <w:rFonts w:ascii="Times New Roman"/>
          <w:b w:val="false"/>
          <w:i w:val="false"/>
          <w:color w:val="000000"/>
          <w:sz w:val="28"/>
        </w:rPr>
        <w:t>
      2) государственного задания;</w:t>
      </w:r>
    </w:p>
    <w:bookmarkEnd w:id="38"/>
    <w:bookmarkStart w:name="z45" w:id="39"/>
    <w:p>
      <w:pPr>
        <w:spacing w:after="0"/>
        <w:ind w:left="0"/>
        <w:jc w:val="both"/>
      </w:pPr>
      <w:r>
        <w:rPr>
          <w:rFonts w:ascii="Times New Roman"/>
          <w:b w:val="false"/>
          <w:i w:val="false"/>
          <w:color w:val="000000"/>
          <w:sz w:val="28"/>
        </w:rPr>
        <w:t>
      3) государственного социального заказа;</w:t>
      </w:r>
    </w:p>
    <w:bookmarkEnd w:id="39"/>
    <w:bookmarkStart w:name="z46" w:id="40"/>
    <w:p>
      <w:pPr>
        <w:spacing w:after="0"/>
        <w:ind w:left="0"/>
        <w:jc w:val="both"/>
      </w:pPr>
      <w:r>
        <w:rPr>
          <w:rFonts w:ascii="Times New Roman"/>
          <w:b w:val="false"/>
          <w:i w:val="false"/>
          <w:color w:val="000000"/>
          <w:sz w:val="28"/>
        </w:rPr>
        <w:t>
      4) передачи за счет пользователей;</w:t>
      </w:r>
    </w:p>
    <w:bookmarkEnd w:id="40"/>
    <w:bookmarkStart w:name="z47" w:id="41"/>
    <w:p>
      <w:pPr>
        <w:spacing w:after="0"/>
        <w:ind w:left="0"/>
        <w:jc w:val="both"/>
      </w:pPr>
      <w:r>
        <w:rPr>
          <w:rFonts w:ascii="Times New Roman"/>
          <w:b w:val="false"/>
          <w:i w:val="false"/>
          <w:color w:val="000000"/>
          <w:sz w:val="28"/>
        </w:rPr>
        <w:t>
      5) введения саморегулирования, основанного на обязательном членстве (участии).</w:t>
      </w:r>
    </w:p>
    <w:bookmarkEnd w:id="41"/>
    <w:bookmarkStart w:name="z48" w:id="42"/>
    <w:p>
      <w:pPr>
        <w:spacing w:after="0"/>
        <w:ind w:left="0"/>
        <w:jc w:val="both"/>
      </w:pPr>
      <w:r>
        <w:rPr>
          <w:rFonts w:ascii="Times New Roman"/>
          <w:b w:val="false"/>
          <w:i w:val="false"/>
          <w:color w:val="000000"/>
          <w:sz w:val="28"/>
        </w:rPr>
        <w:t xml:space="preserve">
      6. Передача функций центральных и (или) местных исполнительных органов в конкурентную среду путем аутсорсинга осуществляется в соответствии с Правилами осуществления аутсорсинга функций центральных и (или) местных исполнительных органов, утверждаемыми уполномоченным органом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9-12 Закона.</w:t>
      </w:r>
    </w:p>
    <w:bookmarkEnd w:id="42"/>
    <w:bookmarkStart w:name="z49" w:id="43"/>
    <w:p>
      <w:pPr>
        <w:spacing w:after="0"/>
        <w:ind w:left="0"/>
        <w:jc w:val="both"/>
      </w:pPr>
      <w:r>
        <w:rPr>
          <w:rFonts w:ascii="Times New Roman"/>
          <w:b w:val="false"/>
          <w:i w:val="false"/>
          <w:color w:val="000000"/>
          <w:sz w:val="28"/>
        </w:rPr>
        <w:t xml:space="preserve">
      7. Функции центральных и (или) местных исполнительных органов передаются в конкурентную среду путем государственного задания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разработки и выполнения государственного задания, утвержденными приказом Министра финансов Республики Казахстан от 30 марта 2015 года № 236 (зарегистрирован в Реестре государственной регистрации нормативных правовых актов за № 10839).</w:t>
      </w:r>
    </w:p>
    <w:bookmarkEnd w:id="43"/>
    <w:bookmarkStart w:name="z50" w:id="44"/>
    <w:p>
      <w:pPr>
        <w:spacing w:after="0"/>
        <w:ind w:left="0"/>
        <w:jc w:val="both"/>
      </w:pPr>
      <w:r>
        <w:rPr>
          <w:rFonts w:ascii="Times New Roman"/>
          <w:b w:val="false"/>
          <w:i w:val="false"/>
          <w:color w:val="000000"/>
          <w:sz w:val="28"/>
        </w:rPr>
        <w:t>
      8. Передача функций центральных и (или) местных исполнительных органов в конкурентную среду путем государственного социального заказа осуществляется в соответствии с законодательством Республики Казахстан о государственном социальном заказе, грантах и премиях для неправительственных организаций в Республике Казахстан.</w:t>
      </w:r>
    </w:p>
    <w:bookmarkEnd w:id="44"/>
    <w:bookmarkStart w:name="z51" w:id="45"/>
    <w:p>
      <w:pPr>
        <w:spacing w:after="0"/>
        <w:ind w:left="0"/>
        <w:jc w:val="both"/>
      </w:pPr>
      <w:r>
        <w:rPr>
          <w:rFonts w:ascii="Times New Roman"/>
          <w:b w:val="false"/>
          <w:i w:val="false"/>
          <w:color w:val="000000"/>
          <w:sz w:val="28"/>
        </w:rPr>
        <w:t>
      9. Функции центральных и (или) местных исполнительных органов передаются в конкурентную среду путем исключения функций из компетенции центральных и (или) местных исполнительных органов и осуществляются за счет пользователей.</w:t>
      </w:r>
    </w:p>
    <w:bookmarkEnd w:id="45"/>
    <w:bookmarkStart w:name="z52" w:id="46"/>
    <w:p>
      <w:pPr>
        <w:spacing w:after="0"/>
        <w:ind w:left="0"/>
        <w:jc w:val="both"/>
      </w:pPr>
      <w:r>
        <w:rPr>
          <w:rFonts w:ascii="Times New Roman"/>
          <w:b w:val="false"/>
          <w:i w:val="false"/>
          <w:color w:val="000000"/>
          <w:sz w:val="28"/>
        </w:rPr>
        <w:t>
      10. Передача функций центральных и (или) местных исполнительных органов в саморегулируемые организации, основанные на обязательном членстве (участии), в сфере предпринимательской или профессиональной деятельности обеспечивается после подтверждения готовности саморегулируемых организаций.</w:t>
      </w:r>
    </w:p>
    <w:bookmarkEnd w:id="46"/>
    <w:bookmarkStart w:name="z53" w:id="47"/>
    <w:p>
      <w:pPr>
        <w:spacing w:after="0"/>
        <w:ind w:left="0"/>
        <w:jc w:val="both"/>
      </w:pPr>
      <w:r>
        <w:rPr>
          <w:rFonts w:ascii="Times New Roman"/>
          <w:b w:val="false"/>
          <w:i w:val="false"/>
          <w:color w:val="000000"/>
          <w:sz w:val="28"/>
        </w:rPr>
        <w:t>
      Готовность саморегулируемых организаций к осуществлению функций центральных и (или) местных исполнительных органов обеспечивается путем проведения анализа готовности рынка с целью определения выгод и издержек для пользователей, исполнителей и государства.</w:t>
      </w:r>
    </w:p>
    <w:bookmarkEnd w:id="47"/>
    <w:bookmarkStart w:name="z54" w:id="48"/>
    <w:p>
      <w:pPr>
        <w:spacing w:after="0"/>
        <w:ind w:left="0"/>
        <w:jc w:val="left"/>
      </w:pPr>
      <w:r>
        <w:rPr>
          <w:rFonts w:ascii="Times New Roman"/>
          <w:b/>
          <w:i w:val="false"/>
          <w:color w:val="000000"/>
        </w:rPr>
        <w:t xml:space="preserve"> Глава 2. Подготовка к осуществлению передачи функций центральных и (или) местных исполнительных органов в конкурентную среду</w:t>
      </w:r>
    </w:p>
    <w:bookmarkEnd w:id="48"/>
    <w:bookmarkStart w:name="z55" w:id="49"/>
    <w:p>
      <w:pPr>
        <w:spacing w:after="0"/>
        <w:ind w:left="0"/>
        <w:jc w:val="both"/>
      </w:pPr>
      <w:r>
        <w:rPr>
          <w:rFonts w:ascii="Times New Roman"/>
          <w:b w:val="false"/>
          <w:i w:val="false"/>
          <w:color w:val="000000"/>
          <w:sz w:val="28"/>
        </w:rPr>
        <w:t xml:space="preserve">
      11. К передаче в конкурентную среду рассматриваются функции центральных и (или) местных исполнительных органов, за исключением функций направленных на защиту конституционного строя, охрану общественного порядка, прав и свобод человека, здоровья и нравственности населения, по осуществлению вывоза капитала, высшего надзора, досудебного производства по уголовному делу, оперативно-розыскной деятельности, правосудия, а также в сферах национальной, информационной безопасности, защиты государственных секретов, обороны, миграции, государственной статистики и иных функций, передача которых может нанести ущерб интересам государства. </w:t>
      </w:r>
    </w:p>
    <w:bookmarkEnd w:id="49"/>
    <w:bookmarkStart w:name="z56" w:id="50"/>
    <w:p>
      <w:pPr>
        <w:spacing w:after="0"/>
        <w:ind w:left="0"/>
        <w:jc w:val="both"/>
      </w:pPr>
      <w:r>
        <w:rPr>
          <w:rFonts w:ascii="Times New Roman"/>
          <w:b w:val="false"/>
          <w:i w:val="false"/>
          <w:color w:val="000000"/>
          <w:sz w:val="28"/>
        </w:rPr>
        <w:t>
      12. Для передачи функций в конкурентную среду актом первого руководителя центрального и (или) местного исполнительного органа создается консультативно-совещательный орган (Рабочая группа):</w:t>
      </w:r>
    </w:p>
    <w:bookmarkEnd w:id="50"/>
    <w:bookmarkStart w:name="z57" w:id="51"/>
    <w:p>
      <w:pPr>
        <w:spacing w:after="0"/>
        <w:ind w:left="0"/>
        <w:jc w:val="both"/>
      </w:pPr>
      <w:r>
        <w:rPr>
          <w:rFonts w:ascii="Times New Roman"/>
          <w:b w:val="false"/>
          <w:i w:val="false"/>
          <w:color w:val="000000"/>
          <w:sz w:val="28"/>
        </w:rPr>
        <w:t>
      1) в центральном исполнительном органе с участием заинтересованных структурных подразделений государственного органа, в том числе, ведомств, территориальных органов, с привлечением представителей общественного совета и аккредитованных объединений субъектов частного предпринимательства, Национальной палаты предпринимателей Республики Казахстан, неправительственных и других организаций, независимых экспертов и иных лиц;</w:t>
      </w:r>
    </w:p>
    <w:bookmarkEnd w:id="51"/>
    <w:bookmarkStart w:name="z58" w:id="52"/>
    <w:p>
      <w:pPr>
        <w:spacing w:after="0"/>
        <w:ind w:left="0"/>
        <w:jc w:val="both"/>
      </w:pPr>
      <w:r>
        <w:rPr>
          <w:rFonts w:ascii="Times New Roman"/>
          <w:b w:val="false"/>
          <w:i w:val="false"/>
          <w:color w:val="000000"/>
          <w:sz w:val="28"/>
        </w:rPr>
        <w:t>
      2) в местном исполнительном органе области (городов республиканского значения, столицы) с участием заинтересованных структурных подразделений местного исполнительного органа, акимов районов, области, городов областного районного значения, поселков, сел, сельских округов, представителей общественного совета и аккредитованных объединений субъектов частного предпринимательства, Национальной палаты предпринимателей Республики Казахстан, неправительственных и других организаций, независимых экспертов и иных лиц.</w:t>
      </w:r>
    </w:p>
    <w:bookmarkEnd w:id="52"/>
    <w:bookmarkStart w:name="z59" w:id="53"/>
    <w:p>
      <w:pPr>
        <w:spacing w:after="0"/>
        <w:ind w:left="0"/>
        <w:jc w:val="both"/>
      </w:pPr>
      <w:r>
        <w:rPr>
          <w:rFonts w:ascii="Times New Roman"/>
          <w:b w:val="false"/>
          <w:i w:val="false"/>
          <w:color w:val="000000"/>
          <w:sz w:val="28"/>
        </w:rPr>
        <w:t>
      13. Руководителем Рабочей группы назначается первый руководитель центрального и (или) местного исполнительного органа или их заместители.</w:t>
      </w:r>
    </w:p>
    <w:bookmarkEnd w:id="53"/>
    <w:bookmarkStart w:name="z60" w:id="54"/>
    <w:p>
      <w:pPr>
        <w:spacing w:after="0"/>
        <w:ind w:left="0"/>
        <w:jc w:val="both"/>
      </w:pPr>
      <w:r>
        <w:rPr>
          <w:rFonts w:ascii="Times New Roman"/>
          <w:b w:val="false"/>
          <w:i w:val="false"/>
          <w:color w:val="000000"/>
          <w:sz w:val="28"/>
        </w:rPr>
        <w:t>
      14. К задачам Рабочей группы относятся:</w:t>
      </w:r>
    </w:p>
    <w:bookmarkEnd w:id="54"/>
    <w:bookmarkStart w:name="z61" w:id="55"/>
    <w:p>
      <w:pPr>
        <w:spacing w:after="0"/>
        <w:ind w:left="0"/>
        <w:jc w:val="both"/>
      </w:pPr>
      <w:r>
        <w:rPr>
          <w:rFonts w:ascii="Times New Roman"/>
          <w:b w:val="false"/>
          <w:i w:val="false"/>
          <w:color w:val="000000"/>
          <w:sz w:val="28"/>
        </w:rPr>
        <w:t>
      1) утверждение рабочего плана по передаче функций центрального и (или) местного исполнительного органа в конкурентную среду;</w:t>
      </w:r>
    </w:p>
    <w:bookmarkEnd w:id="55"/>
    <w:bookmarkStart w:name="z62" w:id="56"/>
    <w:p>
      <w:pPr>
        <w:spacing w:after="0"/>
        <w:ind w:left="0"/>
        <w:jc w:val="both"/>
      </w:pPr>
      <w:r>
        <w:rPr>
          <w:rFonts w:ascii="Times New Roman"/>
          <w:b w:val="false"/>
          <w:i w:val="false"/>
          <w:color w:val="000000"/>
          <w:sz w:val="28"/>
        </w:rPr>
        <w:t xml:space="preserve">
      2) проведение отбора функций центрального и (или) местного исполнительного органа для передачи в конкурентную среду согласно </w:t>
      </w:r>
      <w:r>
        <w:rPr>
          <w:rFonts w:ascii="Times New Roman"/>
          <w:b w:val="false"/>
          <w:i w:val="false"/>
          <w:color w:val="000000"/>
          <w:sz w:val="28"/>
        </w:rPr>
        <w:t>Методике</w:t>
      </w:r>
      <w:r>
        <w:rPr>
          <w:rFonts w:ascii="Times New Roman"/>
          <w:b w:val="false"/>
          <w:i w:val="false"/>
          <w:color w:val="000000"/>
          <w:sz w:val="28"/>
        </w:rPr>
        <w:t xml:space="preserve"> отбора функций центральных и (или) местных исполнительных органов для передачи в конкурентную среду, утверждаемой уполномоченным органом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9-12 Закона (далее – Методика отбора функций);</w:t>
      </w:r>
    </w:p>
    <w:bookmarkEnd w:id="56"/>
    <w:bookmarkStart w:name="z63" w:id="57"/>
    <w:p>
      <w:pPr>
        <w:spacing w:after="0"/>
        <w:ind w:left="0"/>
        <w:jc w:val="both"/>
      </w:pPr>
      <w:r>
        <w:rPr>
          <w:rFonts w:ascii="Times New Roman"/>
          <w:b w:val="false"/>
          <w:i w:val="false"/>
          <w:color w:val="000000"/>
          <w:sz w:val="28"/>
        </w:rPr>
        <w:t xml:space="preserve">
      3) проведение анализа готовности рынка согласно </w:t>
      </w:r>
      <w:r>
        <w:rPr>
          <w:rFonts w:ascii="Times New Roman"/>
          <w:b w:val="false"/>
          <w:i w:val="false"/>
          <w:color w:val="000000"/>
          <w:sz w:val="28"/>
        </w:rPr>
        <w:t>Методике</w:t>
      </w:r>
      <w:r>
        <w:rPr>
          <w:rFonts w:ascii="Times New Roman"/>
          <w:b w:val="false"/>
          <w:i w:val="false"/>
          <w:color w:val="000000"/>
          <w:sz w:val="28"/>
        </w:rPr>
        <w:t xml:space="preserve"> проведения анализа готовности рынка по функциям центральных и (или) местных исполнительных органов, предлагаемым для передачи в конкурентную среду утверждаемой уполномоченным органом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9-12 Закона;</w:t>
      </w:r>
    </w:p>
    <w:bookmarkEnd w:id="57"/>
    <w:bookmarkStart w:name="z64" w:id="58"/>
    <w:p>
      <w:pPr>
        <w:spacing w:after="0"/>
        <w:ind w:left="0"/>
        <w:jc w:val="both"/>
      </w:pPr>
      <w:r>
        <w:rPr>
          <w:rFonts w:ascii="Times New Roman"/>
          <w:b w:val="false"/>
          <w:i w:val="false"/>
          <w:color w:val="000000"/>
          <w:sz w:val="28"/>
        </w:rPr>
        <w:t>
      4) вынесение результатов проведенного анализа готовности рынка.</w:t>
      </w:r>
    </w:p>
    <w:bookmarkEnd w:id="58"/>
    <w:bookmarkStart w:name="z65" w:id="59"/>
    <w:p>
      <w:pPr>
        <w:spacing w:after="0"/>
        <w:ind w:left="0"/>
        <w:jc w:val="both"/>
      </w:pPr>
      <w:r>
        <w:rPr>
          <w:rFonts w:ascii="Times New Roman"/>
          <w:b w:val="false"/>
          <w:i w:val="false"/>
          <w:color w:val="000000"/>
          <w:sz w:val="28"/>
        </w:rPr>
        <w:t>
      15. Организационное обеспечение деятельности Рабочей группы возлагается на соответствующее структурное подразделение центрального и (или) местного исполнительного органа и обеспечивается путем:</w:t>
      </w:r>
    </w:p>
    <w:bookmarkEnd w:id="59"/>
    <w:bookmarkStart w:name="z66" w:id="60"/>
    <w:p>
      <w:pPr>
        <w:spacing w:after="0"/>
        <w:ind w:left="0"/>
        <w:jc w:val="both"/>
      </w:pPr>
      <w:r>
        <w:rPr>
          <w:rFonts w:ascii="Times New Roman"/>
          <w:b w:val="false"/>
          <w:i w:val="false"/>
          <w:color w:val="000000"/>
          <w:sz w:val="28"/>
        </w:rPr>
        <w:t>
      1) подготовки совещаний Рабочей группы (формирование повестки дня, информирование членов Рабочей группы о планируемых к проведению совещаний, подготовка соответствующих материалов, ведение протоколов совещаний);</w:t>
      </w:r>
    </w:p>
    <w:bookmarkEnd w:id="60"/>
    <w:bookmarkStart w:name="z67" w:id="61"/>
    <w:p>
      <w:pPr>
        <w:spacing w:after="0"/>
        <w:ind w:left="0"/>
        <w:jc w:val="both"/>
      </w:pPr>
      <w:r>
        <w:rPr>
          <w:rFonts w:ascii="Times New Roman"/>
          <w:b w:val="false"/>
          <w:i w:val="false"/>
          <w:color w:val="000000"/>
          <w:sz w:val="28"/>
        </w:rPr>
        <w:t xml:space="preserve">
      2) представление в уполномоченный орган соответствующих материалов по итогам деятельности Рабочей группы; </w:t>
      </w:r>
    </w:p>
    <w:bookmarkEnd w:id="61"/>
    <w:bookmarkStart w:name="z68" w:id="62"/>
    <w:p>
      <w:pPr>
        <w:spacing w:after="0"/>
        <w:ind w:left="0"/>
        <w:jc w:val="both"/>
      </w:pPr>
      <w:r>
        <w:rPr>
          <w:rFonts w:ascii="Times New Roman"/>
          <w:b w:val="false"/>
          <w:i w:val="false"/>
          <w:color w:val="000000"/>
          <w:sz w:val="28"/>
        </w:rPr>
        <w:t>
      3) публикации соответствующих материалов по итогам деятельности Рабочей группы на интернет-ресурсе центрального и (или) местного исполнительного органа.</w:t>
      </w:r>
    </w:p>
    <w:bookmarkEnd w:id="62"/>
    <w:bookmarkStart w:name="z69" w:id="63"/>
    <w:p>
      <w:pPr>
        <w:spacing w:after="0"/>
        <w:ind w:left="0"/>
        <w:jc w:val="left"/>
      </w:pPr>
      <w:r>
        <w:rPr>
          <w:rFonts w:ascii="Times New Roman"/>
          <w:b/>
          <w:i w:val="false"/>
          <w:color w:val="000000"/>
        </w:rPr>
        <w:t xml:space="preserve"> Глава 3. Отбор функций центральных и (или) местных исполнительных органов для передачи в конкурентную среду</w:t>
      </w:r>
    </w:p>
    <w:bookmarkEnd w:id="63"/>
    <w:bookmarkStart w:name="z70" w:id="64"/>
    <w:p>
      <w:pPr>
        <w:spacing w:after="0"/>
        <w:ind w:left="0"/>
        <w:jc w:val="both"/>
      </w:pPr>
      <w:r>
        <w:rPr>
          <w:rFonts w:ascii="Times New Roman"/>
          <w:b w:val="false"/>
          <w:i w:val="false"/>
          <w:color w:val="000000"/>
          <w:sz w:val="28"/>
        </w:rPr>
        <w:t xml:space="preserve">
      16. Отбор функций центральных и (или) местных исполнительных органов для передачи в конкурентную среду (далее – отбор функций) проводится центральными и (или) местными исполнительными органами на ежегодной основе согласно </w:t>
      </w:r>
      <w:r>
        <w:rPr>
          <w:rFonts w:ascii="Times New Roman"/>
          <w:b w:val="false"/>
          <w:i w:val="false"/>
          <w:color w:val="000000"/>
          <w:sz w:val="28"/>
        </w:rPr>
        <w:t>Методике</w:t>
      </w:r>
      <w:r>
        <w:rPr>
          <w:rFonts w:ascii="Times New Roman"/>
          <w:b w:val="false"/>
          <w:i w:val="false"/>
          <w:color w:val="000000"/>
          <w:sz w:val="28"/>
        </w:rPr>
        <w:t xml:space="preserve"> отбора функций. Отбор функций осуществляется при соблюдении требований предусмотренных в </w:t>
      </w:r>
      <w:r>
        <w:rPr>
          <w:rFonts w:ascii="Times New Roman"/>
          <w:b w:val="false"/>
          <w:i w:val="false"/>
          <w:color w:val="000000"/>
          <w:sz w:val="28"/>
        </w:rPr>
        <w:t>пункте 11</w:t>
      </w:r>
      <w:r>
        <w:rPr>
          <w:rFonts w:ascii="Times New Roman"/>
          <w:b w:val="false"/>
          <w:i w:val="false"/>
          <w:color w:val="000000"/>
          <w:sz w:val="28"/>
        </w:rPr>
        <w:t xml:space="preserve"> главы 2 настоящих Правил.</w:t>
      </w:r>
    </w:p>
    <w:bookmarkEnd w:id="64"/>
    <w:bookmarkStart w:name="z71" w:id="65"/>
    <w:p>
      <w:pPr>
        <w:spacing w:after="0"/>
        <w:ind w:left="0"/>
        <w:jc w:val="both"/>
      </w:pPr>
      <w:r>
        <w:rPr>
          <w:rFonts w:ascii="Times New Roman"/>
          <w:b w:val="false"/>
          <w:i w:val="false"/>
          <w:color w:val="000000"/>
          <w:sz w:val="28"/>
        </w:rPr>
        <w:t xml:space="preserve">
      17. По итогам отбора функций формируется перечень функций центральных и (или) местных исполнительных органов, предлагаемых для передачи в конкурентную среду (далее – перечень функций), и центральным и (или) местным исполнительным органом заполняется паспорт по каждой их функции предлагаемой для передачи в конкурентную среду (далее – паспорт функции),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Методике по проведению отраслевых (ведомственных) функциональных обзоров деятельности государственных органов, утвержденной приказом Министра национальной экономики от 27 февраля 2017 года № 84 (зарегистрирован в Реестре государственной регистрации нормативных правовых актов за № 14941). </w:t>
      </w:r>
    </w:p>
    <w:bookmarkEnd w:id="65"/>
    <w:bookmarkStart w:name="z72" w:id="66"/>
    <w:p>
      <w:pPr>
        <w:spacing w:after="0"/>
        <w:ind w:left="0"/>
        <w:jc w:val="both"/>
      </w:pPr>
      <w:r>
        <w:rPr>
          <w:rFonts w:ascii="Times New Roman"/>
          <w:b w:val="false"/>
          <w:i w:val="false"/>
          <w:color w:val="000000"/>
          <w:sz w:val="28"/>
        </w:rPr>
        <w:t>
      18. Члены Рабочей группы могут вносить предложения к проекту перечня функций.</w:t>
      </w:r>
    </w:p>
    <w:bookmarkEnd w:id="66"/>
    <w:bookmarkStart w:name="z73" w:id="67"/>
    <w:p>
      <w:pPr>
        <w:spacing w:after="0"/>
        <w:ind w:left="0"/>
        <w:jc w:val="both"/>
      </w:pPr>
      <w:r>
        <w:rPr>
          <w:rFonts w:ascii="Times New Roman"/>
          <w:b w:val="false"/>
          <w:i w:val="false"/>
          <w:color w:val="000000"/>
          <w:sz w:val="28"/>
        </w:rPr>
        <w:t>
      19. Перечень функций и паспорта функций одобряются соответствующей Рабочей группой.</w:t>
      </w:r>
    </w:p>
    <w:bookmarkEnd w:id="67"/>
    <w:bookmarkStart w:name="z74" w:id="68"/>
    <w:p>
      <w:pPr>
        <w:spacing w:after="0"/>
        <w:ind w:left="0"/>
        <w:jc w:val="both"/>
      </w:pPr>
      <w:r>
        <w:rPr>
          <w:rFonts w:ascii="Times New Roman"/>
          <w:b w:val="false"/>
          <w:i w:val="false"/>
          <w:color w:val="000000"/>
          <w:sz w:val="28"/>
        </w:rPr>
        <w:t>
      В случае не одобрения Рабочей группой перечня функций и паспортов функций, функций центрального и (или) местного исполнительного органа не подлежат передачи в конкурентную среду.</w:t>
      </w:r>
    </w:p>
    <w:bookmarkEnd w:id="68"/>
    <w:bookmarkStart w:name="z75" w:id="69"/>
    <w:p>
      <w:pPr>
        <w:spacing w:after="0"/>
        <w:ind w:left="0"/>
        <w:jc w:val="both"/>
      </w:pPr>
      <w:r>
        <w:rPr>
          <w:rFonts w:ascii="Times New Roman"/>
          <w:b w:val="false"/>
          <w:i w:val="false"/>
          <w:color w:val="000000"/>
          <w:sz w:val="28"/>
        </w:rPr>
        <w:t xml:space="preserve">
      20. При заполнении паспортов функций в обязательном порядке определяется стоимость данной функции согласно </w:t>
      </w:r>
      <w:r>
        <w:rPr>
          <w:rFonts w:ascii="Times New Roman"/>
          <w:b w:val="false"/>
          <w:i w:val="false"/>
          <w:color w:val="000000"/>
          <w:sz w:val="28"/>
        </w:rPr>
        <w:t>Методике</w:t>
      </w:r>
      <w:r>
        <w:rPr>
          <w:rFonts w:ascii="Times New Roman"/>
          <w:b w:val="false"/>
          <w:i w:val="false"/>
          <w:color w:val="000000"/>
          <w:sz w:val="28"/>
        </w:rPr>
        <w:t xml:space="preserve"> определения стоимости функции центрального и (или) местного исполнительного органа, предлагаемой для передачи в конкурентную среду, утверждаемой уполномоченным органом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9-12 Закона (далее – Методика определения стоимости функции).</w:t>
      </w:r>
    </w:p>
    <w:bookmarkEnd w:id="69"/>
    <w:bookmarkStart w:name="z76" w:id="70"/>
    <w:p>
      <w:pPr>
        <w:spacing w:after="0"/>
        <w:ind w:left="0"/>
        <w:jc w:val="both"/>
      </w:pPr>
      <w:r>
        <w:rPr>
          <w:rFonts w:ascii="Times New Roman"/>
          <w:b w:val="false"/>
          <w:i w:val="false"/>
          <w:color w:val="000000"/>
          <w:sz w:val="28"/>
        </w:rPr>
        <w:t>
      21. Решения об одобрении перечня функций принимаются простым большинством голосов.</w:t>
      </w:r>
    </w:p>
    <w:bookmarkEnd w:id="70"/>
    <w:bookmarkStart w:name="z77" w:id="71"/>
    <w:p>
      <w:pPr>
        <w:spacing w:after="0"/>
        <w:ind w:left="0"/>
        <w:jc w:val="both"/>
      </w:pPr>
      <w:r>
        <w:rPr>
          <w:rFonts w:ascii="Times New Roman"/>
          <w:b w:val="false"/>
          <w:i w:val="false"/>
          <w:color w:val="000000"/>
          <w:sz w:val="28"/>
        </w:rPr>
        <w:t xml:space="preserve">
      22. Перечень функций и паспорта функций не позднее десятого февраля направляются на рассмотрение в уполномоченный орган. </w:t>
      </w:r>
    </w:p>
    <w:bookmarkEnd w:id="71"/>
    <w:bookmarkStart w:name="z78" w:id="72"/>
    <w:p>
      <w:pPr>
        <w:spacing w:after="0"/>
        <w:ind w:left="0"/>
        <w:jc w:val="left"/>
      </w:pPr>
      <w:r>
        <w:rPr>
          <w:rFonts w:ascii="Times New Roman"/>
          <w:b/>
          <w:i w:val="false"/>
          <w:color w:val="000000"/>
        </w:rPr>
        <w:t xml:space="preserve"> Глава 4. Рассмотрение перечня функций центральных и (или) местных исполнительных органов, предлагаемых для передачи в конкурентную среду</w:t>
      </w:r>
    </w:p>
    <w:bookmarkEnd w:id="72"/>
    <w:bookmarkStart w:name="z79" w:id="73"/>
    <w:p>
      <w:pPr>
        <w:spacing w:after="0"/>
        <w:ind w:left="0"/>
        <w:jc w:val="both"/>
      </w:pPr>
      <w:r>
        <w:rPr>
          <w:rFonts w:ascii="Times New Roman"/>
          <w:b w:val="false"/>
          <w:i w:val="false"/>
          <w:color w:val="000000"/>
          <w:sz w:val="28"/>
        </w:rPr>
        <w:t>
      23. Уполномоченный орган в течение десяти рабочих дней со дня поступления перечня функций и паспортов функций рассматривает их на предмет:</w:t>
      </w:r>
    </w:p>
    <w:bookmarkEnd w:id="73"/>
    <w:bookmarkStart w:name="z80" w:id="74"/>
    <w:p>
      <w:pPr>
        <w:spacing w:after="0"/>
        <w:ind w:left="0"/>
        <w:jc w:val="both"/>
      </w:pPr>
      <w:r>
        <w:rPr>
          <w:rFonts w:ascii="Times New Roman"/>
          <w:b w:val="false"/>
          <w:i w:val="false"/>
          <w:color w:val="000000"/>
          <w:sz w:val="28"/>
        </w:rPr>
        <w:t>
      1) целесообразности их передачи в конкурентную среду;</w:t>
      </w:r>
    </w:p>
    <w:bookmarkEnd w:id="74"/>
    <w:bookmarkStart w:name="z81" w:id="75"/>
    <w:p>
      <w:pPr>
        <w:spacing w:after="0"/>
        <w:ind w:left="0"/>
        <w:jc w:val="both"/>
      </w:pPr>
      <w:r>
        <w:rPr>
          <w:rFonts w:ascii="Times New Roman"/>
          <w:b w:val="false"/>
          <w:i w:val="false"/>
          <w:color w:val="000000"/>
          <w:sz w:val="28"/>
        </w:rPr>
        <w:t>
      2) соблюдения процедур отбора функций центрального и (или) местного исполнительного органа, предлагаемых для передачи в конкурентную среду;</w:t>
      </w:r>
    </w:p>
    <w:bookmarkEnd w:id="75"/>
    <w:bookmarkStart w:name="z82" w:id="76"/>
    <w:p>
      <w:pPr>
        <w:spacing w:after="0"/>
        <w:ind w:left="0"/>
        <w:jc w:val="both"/>
      </w:pPr>
      <w:r>
        <w:rPr>
          <w:rFonts w:ascii="Times New Roman"/>
          <w:b w:val="false"/>
          <w:i w:val="false"/>
          <w:color w:val="000000"/>
          <w:sz w:val="28"/>
        </w:rPr>
        <w:t>
      3) оценки точности расчетов стоимости функций, предлагаемых к передаче в конкурентную среду;</w:t>
      </w:r>
    </w:p>
    <w:bookmarkEnd w:id="76"/>
    <w:bookmarkStart w:name="z83" w:id="77"/>
    <w:p>
      <w:pPr>
        <w:spacing w:after="0"/>
        <w:ind w:left="0"/>
        <w:jc w:val="both"/>
      </w:pPr>
      <w:r>
        <w:rPr>
          <w:rFonts w:ascii="Times New Roman"/>
          <w:b w:val="false"/>
          <w:i w:val="false"/>
          <w:color w:val="000000"/>
          <w:sz w:val="28"/>
        </w:rPr>
        <w:t>
      4) правильности заполнения паспортов функций, предлагаемых к передаче в конкурентную среду.</w:t>
      </w:r>
    </w:p>
    <w:bookmarkEnd w:id="77"/>
    <w:bookmarkStart w:name="z84" w:id="78"/>
    <w:p>
      <w:pPr>
        <w:spacing w:after="0"/>
        <w:ind w:left="0"/>
        <w:jc w:val="both"/>
      </w:pPr>
      <w:r>
        <w:rPr>
          <w:rFonts w:ascii="Times New Roman"/>
          <w:b w:val="false"/>
          <w:i w:val="false"/>
          <w:color w:val="000000"/>
          <w:sz w:val="28"/>
        </w:rPr>
        <w:t>
      24. В случае необходимости получения дополнительной информации по результатам перечня функций и паспортов функций, уполномоченным органом проводятся рабочие консультации с государственными органами.</w:t>
      </w:r>
    </w:p>
    <w:bookmarkEnd w:id="78"/>
    <w:bookmarkStart w:name="z85" w:id="79"/>
    <w:p>
      <w:pPr>
        <w:spacing w:after="0"/>
        <w:ind w:left="0"/>
        <w:jc w:val="both"/>
      </w:pPr>
      <w:r>
        <w:rPr>
          <w:rFonts w:ascii="Times New Roman"/>
          <w:b w:val="false"/>
          <w:i w:val="false"/>
          <w:color w:val="000000"/>
          <w:sz w:val="28"/>
        </w:rPr>
        <w:t>
      25. С момента получения рекомендаций уполномоченного органа, центральный и (или) местный исполнительный орган в течение десяти рабочих дней дорабатывает перечень функций и паспорта функций, и повторно направляет их в уполномоченный орган.</w:t>
      </w:r>
    </w:p>
    <w:bookmarkEnd w:id="79"/>
    <w:bookmarkStart w:name="z86" w:id="80"/>
    <w:p>
      <w:pPr>
        <w:spacing w:after="0"/>
        <w:ind w:left="0"/>
        <w:jc w:val="both"/>
      </w:pPr>
      <w:r>
        <w:rPr>
          <w:rFonts w:ascii="Times New Roman"/>
          <w:b w:val="false"/>
          <w:i w:val="false"/>
          <w:color w:val="000000"/>
          <w:sz w:val="28"/>
        </w:rPr>
        <w:t>
      26. В случае согласия с результатами проведенного отбора функций центральных и (или) местных исполнительных органов для передачи в конкурентную среду, перечень функций выносится уполномоченным органом на рассмотрение Комиссии по вопросам передачи функций центральных и (или) местных исполнительных органов в конкурентную среду при Правительстве Республики Казахстан (далее – Комиссия).</w:t>
      </w:r>
    </w:p>
    <w:bookmarkEnd w:id="80"/>
    <w:bookmarkStart w:name="z87" w:id="81"/>
    <w:p>
      <w:pPr>
        <w:spacing w:after="0"/>
        <w:ind w:left="0"/>
        <w:jc w:val="both"/>
      </w:pPr>
      <w:r>
        <w:rPr>
          <w:rFonts w:ascii="Times New Roman"/>
          <w:b w:val="false"/>
          <w:i w:val="false"/>
          <w:color w:val="000000"/>
          <w:sz w:val="28"/>
        </w:rPr>
        <w:t>
      27. При получении рекомендаций Комиссии, центральный и (или) местный исполнительный орган в течение десяти рабочих дней дорабатывает перечень функций.</w:t>
      </w:r>
    </w:p>
    <w:bookmarkEnd w:id="81"/>
    <w:bookmarkStart w:name="z88" w:id="82"/>
    <w:p>
      <w:pPr>
        <w:spacing w:after="0"/>
        <w:ind w:left="0"/>
        <w:jc w:val="both"/>
      </w:pPr>
      <w:r>
        <w:rPr>
          <w:rFonts w:ascii="Times New Roman"/>
          <w:b w:val="false"/>
          <w:i w:val="false"/>
          <w:color w:val="000000"/>
          <w:sz w:val="28"/>
        </w:rPr>
        <w:t>
      28. Доработанный перечень функций повторно выносится на рассмотрение Комиссии.</w:t>
      </w:r>
    </w:p>
    <w:bookmarkEnd w:id="82"/>
    <w:bookmarkStart w:name="z89" w:id="83"/>
    <w:p>
      <w:pPr>
        <w:spacing w:after="0"/>
        <w:ind w:left="0"/>
        <w:jc w:val="left"/>
      </w:pPr>
      <w:r>
        <w:rPr>
          <w:rFonts w:ascii="Times New Roman"/>
          <w:b/>
          <w:i w:val="false"/>
          <w:color w:val="000000"/>
        </w:rPr>
        <w:t xml:space="preserve"> Глава 5. Размещение перечня функций центральных и (или) местных исполнительных органов, предлагаемых для передачи в конкурентную среду</w:t>
      </w:r>
    </w:p>
    <w:bookmarkEnd w:id="83"/>
    <w:bookmarkStart w:name="z90" w:id="84"/>
    <w:p>
      <w:pPr>
        <w:spacing w:after="0"/>
        <w:ind w:left="0"/>
        <w:jc w:val="both"/>
      </w:pPr>
      <w:r>
        <w:rPr>
          <w:rFonts w:ascii="Times New Roman"/>
          <w:b w:val="false"/>
          <w:i w:val="false"/>
          <w:color w:val="000000"/>
          <w:sz w:val="28"/>
        </w:rPr>
        <w:t xml:space="preserve">
      29. После решения Комиссии, центральный и (или) местный исполнительный орган, уполномоченный орган и Национальная палата предпринимателей Республики Казахстан обеспечивают публикацию перечня функций на своих официальных интернет-ресурсах для ознакомления заинтересованных лиц. </w:t>
      </w:r>
    </w:p>
    <w:bookmarkEnd w:id="84"/>
    <w:bookmarkStart w:name="z91" w:id="85"/>
    <w:p>
      <w:pPr>
        <w:spacing w:after="0"/>
        <w:ind w:left="0"/>
        <w:jc w:val="both"/>
      </w:pPr>
      <w:r>
        <w:rPr>
          <w:rFonts w:ascii="Times New Roman"/>
          <w:b w:val="false"/>
          <w:i w:val="false"/>
          <w:color w:val="000000"/>
          <w:sz w:val="28"/>
        </w:rPr>
        <w:t>
      30. Центральный и (или) местный исполнительный орган в течение тридцати календарных дней с момента размещения перечня функций на официальном интернет-ресурсе осуществляет сбор заявок от заинтересованных лиц.</w:t>
      </w:r>
    </w:p>
    <w:bookmarkEnd w:id="85"/>
    <w:bookmarkStart w:name="z92" w:id="86"/>
    <w:p>
      <w:pPr>
        <w:spacing w:after="0"/>
        <w:ind w:left="0"/>
        <w:jc w:val="both"/>
      </w:pPr>
      <w:r>
        <w:rPr>
          <w:rFonts w:ascii="Times New Roman"/>
          <w:b w:val="false"/>
          <w:i w:val="false"/>
          <w:color w:val="000000"/>
          <w:sz w:val="28"/>
        </w:rPr>
        <w:t>
      Национальная палата предпринимателей Республики Казахстан осуществляет сбор, анализ и опубликование предложений субъектов предпринимательства и их объединений по функциям центральных и (или) местных исполнительных органов, предлагаемым для передачи в конкурентную среду.</w:t>
      </w:r>
    </w:p>
    <w:bookmarkEnd w:id="86"/>
    <w:bookmarkStart w:name="z93" w:id="87"/>
    <w:p>
      <w:pPr>
        <w:spacing w:after="0"/>
        <w:ind w:left="0"/>
        <w:jc w:val="both"/>
      </w:pPr>
      <w:r>
        <w:rPr>
          <w:rFonts w:ascii="Times New Roman"/>
          <w:b w:val="false"/>
          <w:i w:val="false"/>
          <w:color w:val="000000"/>
          <w:sz w:val="28"/>
        </w:rPr>
        <w:t xml:space="preserve">
      31. Заявки заинтересованных лиц о намерении исполнять передаваемые в конкурентную среду функции центрального и (или) местного исполнительного органа представляются в центральные и (или) местные исполнительные органы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87"/>
    <w:bookmarkStart w:name="z94" w:id="88"/>
    <w:p>
      <w:pPr>
        <w:spacing w:after="0"/>
        <w:ind w:left="0"/>
        <w:jc w:val="both"/>
      </w:pPr>
      <w:r>
        <w:rPr>
          <w:rFonts w:ascii="Times New Roman"/>
          <w:b w:val="false"/>
          <w:i w:val="false"/>
          <w:color w:val="000000"/>
          <w:sz w:val="28"/>
        </w:rPr>
        <w:t xml:space="preserve">
      32. Центральный и (или) местный исполнительный орган по окончанию периода публикации перечня функций в течение пяти рабочих дней формирует заключение о наличии или отсутствии заявок от заинтересованных лиц готовых осуществлять функций центральных и (или) местных исполнительных органов в конкурентной среде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88"/>
    <w:bookmarkStart w:name="z95" w:id="89"/>
    <w:p>
      <w:pPr>
        <w:spacing w:after="0"/>
        <w:ind w:left="0"/>
        <w:jc w:val="both"/>
      </w:pPr>
      <w:r>
        <w:rPr>
          <w:rFonts w:ascii="Times New Roman"/>
          <w:b w:val="false"/>
          <w:i w:val="false"/>
          <w:color w:val="000000"/>
          <w:sz w:val="28"/>
        </w:rPr>
        <w:t>
      33. Заключение о наличии или отсутствии заявок заинтересованных лиц для реализации функций местных исполнительных органов на уровне районов, городов областного, районного значения, поселков, сел, сельских округов централизованно формирует местный исполнительный орган (акимат) области.</w:t>
      </w:r>
    </w:p>
    <w:bookmarkEnd w:id="89"/>
    <w:bookmarkStart w:name="z96" w:id="90"/>
    <w:p>
      <w:pPr>
        <w:spacing w:after="0"/>
        <w:ind w:left="0"/>
        <w:jc w:val="both"/>
      </w:pPr>
      <w:r>
        <w:rPr>
          <w:rFonts w:ascii="Times New Roman"/>
          <w:b w:val="false"/>
          <w:i w:val="false"/>
          <w:color w:val="000000"/>
          <w:sz w:val="28"/>
        </w:rPr>
        <w:t>
      34. В целях информирования пользователей функций и конкурентной среды на интернет-ресурсе уполномоченного органа и Национальной палаты предпринимателей Республики Казахстан размещается реестр функций центральных и (или) местных исполнительных органов, переданных в конкурентную среду, с указанием нормативного правового акта, которым они переданы.</w:t>
      </w:r>
    </w:p>
    <w:bookmarkEnd w:id="90"/>
    <w:bookmarkStart w:name="z97" w:id="91"/>
    <w:p>
      <w:pPr>
        <w:spacing w:after="0"/>
        <w:ind w:left="0"/>
        <w:jc w:val="left"/>
      </w:pPr>
      <w:r>
        <w:rPr>
          <w:rFonts w:ascii="Times New Roman"/>
          <w:b/>
          <w:i w:val="false"/>
          <w:color w:val="000000"/>
        </w:rPr>
        <w:t xml:space="preserve"> Глава 6. Проведение анализа готовности рынка по функциям центральных и (или) местных исполнительных органов, предлагаемым для передачи в конкурентную среду</w:t>
      </w:r>
    </w:p>
    <w:bookmarkEnd w:id="91"/>
    <w:bookmarkStart w:name="z98" w:id="92"/>
    <w:p>
      <w:pPr>
        <w:spacing w:after="0"/>
        <w:ind w:left="0"/>
        <w:jc w:val="both"/>
      </w:pPr>
      <w:r>
        <w:rPr>
          <w:rFonts w:ascii="Times New Roman"/>
          <w:b w:val="false"/>
          <w:i w:val="false"/>
          <w:color w:val="000000"/>
          <w:sz w:val="28"/>
        </w:rPr>
        <w:t xml:space="preserve">
      35. С учетом способа предлагаемой к передаче в конкурентную среду в отношении функции центрального и (или) местного исполнительного органа проводится анализ готовности рынка согласно </w:t>
      </w:r>
      <w:r>
        <w:rPr>
          <w:rFonts w:ascii="Times New Roman"/>
          <w:b w:val="false"/>
          <w:i w:val="false"/>
          <w:color w:val="000000"/>
          <w:sz w:val="28"/>
        </w:rPr>
        <w:t>Методике</w:t>
      </w:r>
      <w:r>
        <w:rPr>
          <w:rFonts w:ascii="Times New Roman"/>
          <w:b w:val="false"/>
          <w:i w:val="false"/>
          <w:color w:val="000000"/>
          <w:sz w:val="28"/>
        </w:rPr>
        <w:t xml:space="preserve"> проведения анализа готовности рынка по функциям центральных и (или) местных исполнительных органов, предлагаемым для передачи в конкурентную среду, утверждаемой уполномоченным органом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9-12 Закона. </w:t>
      </w:r>
    </w:p>
    <w:bookmarkEnd w:id="92"/>
    <w:bookmarkStart w:name="z99" w:id="93"/>
    <w:p>
      <w:pPr>
        <w:spacing w:after="0"/>
        <w:ind w:left="0"/>
        <w:jc w:val="left"/>
      </w:pPr>
      <w:r>
        <w:rPr>
          <w:rFonts w:ascii="Times New Roman"/>
          <w:b/>
          <w:i w:val="false"/>
          <w:color w:val="000000"/>
        </w:rPr>
        <w:t xml:space="preserve"> Глава 7. Нормативно-правовое закрепление передачи функций центральных и (или) местных исполнительных органов в конкурентную среду</w:t>
      </w:r>
    </w:p>
    <w:bookmarkEnd w:id="93"/>
    <w:bookmarkStart w:name="z100" w:id="94"/>
    <w:p>
      <w:pPr>
        <w:spacing w:after="0"/>
        <w:ind w:left="0"/>
        <w:jc w:val="both"/>
      </w:pPr>
      <w:r>
        <w:rPr>
          <w:rFonts w:ascii="Times New Roman"/>
          <w:b w:val="false"/>
          <w:i w:val="false"/>
          <w:color w:val="000000"/>
          <w:sz w:val="28"/>
        </w:rPr>
        <w:t xml:space="preserve">
      36. После получения рекомендации Комиссии по перечню функций на основе предложений центральных и (или) местных исполнительных органов центральными исполнительными органами разрабатываются проект нормативного правового акта по передаче функций в конкурентную среду. </w:t>
      </w:r>
    </w:p>
    <w:bookmarkEnd w:id="94"/>
    <w:bookmarkStart w:name="z101" w:id="95"/>
    <w:p>
      <w:pPr>
        <w:spacing w:after="0"/>
        <w:ind w:left="0"/>
        <w:jc w:val="both"/>
      </w:pPr>
      <w:r>
        <w:rPr>
          <w:rFonts w:ascii="Times New Roman"/>
          <w:b w:val="false"/>
          <w:i w:val="false"/>
          <w:color w:val="000000"/>
          <w:sz w:val="28"/>
        </w:rPr>
        <w:t>
      37. После принятия нормативного правового акта по передаче функций центральных и (или) местных исполнительных органов в конкурентную среду центральные и (или) местные исполнительные органы в зависимости от способа передачи функций в конкурентную среду обеспечивают проведение процедур по передаче функций в конкурентную среду.</w:t>
      </w:r>
    </w:p>
    <w:bookmarkEnd w:id="95"/>
    <w:bookmarkStart w:name="z102" w:id="96"/>
    <w:p>
      <w:pPr>
        <w:spacing w:after="0"/>
        <w:ind w:left="0"/>
        <w:jc w:val="left"/>
      </w:pPr>
      <w:r>
        <w:rPr>
          <w:rFonts w:ascii="Times New Roman"/>
          <w:b/>
          <w:i w:val="false"/>
          <w:color w:val="000000"/>
        </w:rPr>
        <w:t xml:space="preserve"> Глава 8. Оптимизация при передаче функций центральных и (или) местных исполнительных органов в конкурентную среду</w:t>
      </w:r>
    </w:p>
    <w:bookmarkEnd w:id="96"/>
    <w:bookmarkStart w:name="z103" w:id="97"/>
    <w:p>
      <w:pPr>
        <w:spacing w:after="0"/>
        <w:ind w:left="0"/>
        <w:jc w:val="both"/>
      </w:pPr>
      <w:r>
        <w:rPr>
          <w:rFonts w:ascii="Times New Roman"/>
          <w:b w:val="false"/>
          <w:i w:val="false"/>
          <w:color w:val="000000"/>
          <w:sz w:val="28"/>
        </w:rPr>
        <w:t xml:space="preserve">
      38. Центральный и (или) местный исполнительный орган при передаче функций центральных и (или) местных исполнительных органов в конкурентную среду производит оптимизацию бюджетных средств на основании расчетов на предмет оптимизации в соответствии с </w:t>
      </w:r>
      <w:r>
        <w:rPr>
          <w:rFonts w:ascii="Times New Roman"/>
          <w:b w:val="false"/>
          <w:i w:val="false"/>
          <w:color w:val="000000"/>
          <w:sz w:val="28"/>
        </w:rPr>
        <w:t>главой 3</w:t>
      </w:r>
      <w:r>
        <w:rPr>
          <w:rFonts w:ascii="Times New Roman"/>
          <w:b w:val="false"/>
          <w:i w:val="false"/>
          <w:color w:val="000000"/>
          <w:sz w:val="28"/>
        </w:rPr>
        <w:t xml:space="preserve"> Методики определения стоимости функции.</w:t>
      </w:r>
    </w:p>
    <w:bookmarkEnd w:id="97"/>
    <w:bookmarkStart w:name="z104" w:id="98"/>
    <w:p>
      <w:pPr>
        <w:spacing w:after="0"/>
        <w:ind w:left="0"/>
        <w:jc w:val="left"/>
      </w:pPr>
      <w:r>
        <w:rPr>
          <w:rFonts w:ascii="Times New Roman"/>
          <w:b/>
          <w:i w:val="false"/>
          <w:color w:val="000000"/>
        </w:rPr>
        <w:t xml:space="preserve"> Глава 9. Мониторинг осуществления функций центральных и (или) местных исполнительных органов, переданных в конкурентную среду</w:t>
      </w:r>
    </w:p>
    <w:bookmarkEnd w:id="98"/>
    <w:bookmarkStart w:name="z105" w:id="99"/>
    <w:p>
      <w:pPr>
        <w:spacing w:after="0"/>
        <w:ind w:left="0"/>
        <w:jc w:val="both"/>
      </w:pPr>
      <w:r>
        <w:rPr>
          <w:rFonts w:ascii="Times New Roman"/>
          <w:b w:val="false"/>
          <w:i w:val="false"/>
          <w:color w:val="000000"/>
          <w:sz w:val="28"/>
        </w:rPr>
        <w:t xml:space="preserve">
      39. Центральными и (или) местными исполнительными органами на регулярной основе проводится мониторинг осуществления функций центральных и (или) местных исполнительных органов, переданных в конкурентную среду в соответствии с Правилами проведения мониторинга за реализацией в конкурентной среде переданных функций центральных и (или) местных исполнительных органов, утверждаемыми уполномоченным органом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9-12 Закона.</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передачи функций</w:t>
            </w:r>
            <w:r>
              <w:br/>
            </w:r>
            <w:r>
              <w:rPr>
                <w:rFonts w:ascii="Times New Roman"/>
                <w:b w:val="false"/>
                <w:i w:val="false"/>
                <w:color w:val="000000"/>
                <w:sz w:val="20"/>
              </w:rPr>
              <w:t>центральных и (или) местных</w:t>
            </w:r>
            <w:r>
              <w:br/>
            </w:r>
            <w:r>
              <w:rPr>
                <w:rFonts w:ascii="Times New Roman"/>
                <w:b w:val="false"/>
                <w:i w:val="false"/>
                <w:color w:val="000000"/>
                <w:sz w:val="20"/>
              </w:rPr>
              <w:t>исполнительных органов в</w:t>
            </w:r>
            <w:r>
              <w:br/>
            </w:r>
            <w:r>
              <w:rPr>
                <w:rFonts w:ascii="Times New Roman"/>
                <w:b w:val="false"/>
                <w:i w:val="false"/>
                <w:color w:val="000000"/>
                <w:sz w:val="20"/>
              </w:rPr>
              <w:t>конкурентную среду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8" w:id="100"/>
    <w:p>
      <w:pPr>
        <w:spacing w:after="0"/>
        <w:ind w:left="0"/>
        <w:jc w:val="left"/>
      </w:pPr>
      <w:r>
        <w:rPr>
          <w:rFonts w:ascii="Times New Roman"/>
          <w:b/>
          <w:i w:val="false"/>
          <w:color w:val="000000"/>
        </w:rPr>
        <w:t xml:space="preserve"> Заявка заинтересованных лиц о намерении исполнять передаваемые в конкурентную среду функции центрального и (или) местного исполнительного органа</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1593"/>
        <w:gridCol w:w="8747"/>
        <w:gridCol w:w="981"/>
      </w:tblGrid>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Заинтересованное лицо</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Передаваемые в конкурентную среду функции центрального и (или) местного исполнительного органа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передачи функций</w:t>
            </w:r>
            <w:r>
              <w:br/>
            </w:r>
            <w:r>
              <w:rPr>
                <w:rFonts w:ascii="Times New Roman"/>
                <w:b w:val="false"/>
                <w:i w:val="false"/>
                <w:color w:val="000000"/>
                <w:sz w:val="20"/>
              </w:rPr>
              <w:t>центральных и (или) местных</w:t>
            </w:r>
            <w:r>
              <w:br/>
            </w:r>
            <w:r>
              <w:rPr>
                <w:rFonts w:ascii="Times New Roman"/>
                <w:b w:val="false"/>
                <w:i w:val="false"/>
                <w:color w:val="000000"/>
                <w:sz w:val="20"/>
              </w:rPr>
              <w:t>исполнительных органов в</w:t>
            </w:r>
            <w:r>
              <w:br/>
            </w:r>
            <w:r>
              <w:rPr>
                <w:rFonts w:ascii="Times New Roman"/>
                <w:b w:val="false"/>
                <w:i w:val="false"/>
                <w:color w:val="000000"/>
                <w:sz w:val="20"/>
              </w:rPr>
              <w:t>конкурентную среду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1" w:id="101"/>
    <w:p>
      <w:pPr>
        <w:spacing w:after="0"/>
        <w:ind w:left="0"/>
        <w:jc w:val="left"/>
      </w:pPr>
      <w:r>
        <w:rPr>
          <w:rFonts w:ascii="Times New Roman"/>
          <w:b/>
          <w:i w:val="false"/>
          <w:color w:val="000000"/>
        </w:rPr>
        <w:t xml:space="preserve"> Заключение о наличии или отсутствии заявок от заинтересованных лиц готовых осуществлять функций центральных и (или) местных исполнительных органов в конкурентной среде</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6826"/>
        <w:gridCol w:w="2329"/>
        <w:gridCol w:w="834"/>
        <w:gridCol w:w="1799"/>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функций центральных и (или) местных исполнительных органов в конкурентной среде, предлагаемых для передачи в конкурентную среду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Заявка (дата, номер)</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заявителя</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отсутствия заявки</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2019 года</w:t>
            </w:r>
            <w:r>
              <w:rPr>
                <w:rFonts w:ascii="Times New Roman"/>
                <w:b w:val="false"/>
                <w:i w:val="false"/>
                <w:color w:val="000000"/>
                <w:sz w:val="20"/>
              </w:rPr>
              <w:t xml:space="preserve"> № 70</w:t>
            </w:r>
          </w:p>
        </w:tc>
      </w:tr>
    </w:tbl>
    <w:bookmarkStart w:name="z114" w:id="102"/>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осуществления аутсорсинга функций </w:t>
      </w:r>
      <w:r>
        <w:br/>
      </w:r>
      <w:r>
        <w:rPr>
          <w:rFonts w:ascii="Times New Roman"/>
          <w:b/>
          <w:i w:val="false"/>
          <w:color w:val="000000"/>
        </w:rPr>
        <w:t>центральных и (или) местных исполнительных органов</w:t>
      </w:r>
    </w:p>
    <w:bookmarkEnd w:id="102"/>
    <w:bookmarkStart w:name="z115" w:id="103"/>
    <w:p>
      <w:pPr>
        <w:spacing w:after="0"/>
        <w:ind w:left="0"/>
        <w:jc w:val="left"/>
      </w:pPr>
      <w:r>
        <w:rPr>
          <w:rFonts w:ascii="Times New Roman"/>
          <w:b/>
          <w:i w:val="false"/>
          <w:color w:val="000000"/>
        </w:rPr>
        <w:t xml:space="preserve"> Глава 1. Общие положения</w:t>
      </w:r>
    </w:p>
    <w:bookmarkEnd w:id="103"/>
    <w:bookmarkStart w:name="z116" w:id="104"/>
    <w:p>
      <w:pPr>
        <w:spacing w:after="0"/>
        <w:ind w:left="0"/>
        <w:jc w:val="both"/>
      </w:pPr>
      <w:r>
        <w:rPr>
          <w:rFonts w:ascii="Times New Roman"/>
          <w:b w:val="false"/>
          <w:i w:val="false"/>
          <w:color w:val="000000"/>
          <w:sz w:val="28"/>
        </w:rPr>
        <w:t xml:space="preserve">
      1. Настоящие Правила осуществления аутсорсинга функций центральных и (или) местных исполнительных органов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статьи 9-12 Закона Республики Казахстан от 27 ноября 2000 года "Об административных процедурах" (далее – Закон) и определяют порядок осуществления аутсорсинга в центральных и (или) местных исполнительных органах.</w:t>
      </w:r>
    </w:p>
    <w:bookmarkEnd w:id="104"/>
    <w:bookmarkStart w:name="z117" w:id="10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5"/>
    <w:bookmarkStart w:name="z118" w:id="106"/>
    <w:p>
      <w:pPr>
        <w:spacing w:after="0"/>
        <w:ind w:left="0"/>
        <w:jc w:val="both"/>
      </w:pPr>
      <w:r>
        <w:rPr>
          <w:rFonts w:ascii="Times New Roman"/>
          <w:b w:val="false"/>
          <w:i w:val="false"/>
          <w:color w:val="000000"/>
          <w:sz w:val="28"/>
        </w:rPr>
        <w:t>
      1) аутсорсинг – передача в конкурентную среду функций центральных и (или) местных исполнительных органов для их осуществления путем заключения договоров;</w:t>
      </w:r>
    </w:p>
    <w:bookmarkEnd w:id="106"/>
    <w:bookmarkStart w:name="z119" w:id="107"/>
    <w:p>
      <w:pPr>
        <w:spacing w:after="0"/>
        <w:ind w:left="0"/>
        <w:jc w:val="both"/>
      </w:pPr>
      <w:r>
        <w:rPr>
          <w:rFonts w:ascii="Times New Roman"/>
          <w:b w:val="false"/>
          <w:i w:val="false"/>
          <w:color w:val="000000"/>
          <w:sz w:val="28"/>
        </w:rPr>
        <w:t>
      2) аутсорсер – субъекты предпринимательства и их объединения, саморегулируемые организации и неправительственные организации, на исполнение которым передаются отдельные виды функций государственного органа путем аутсорсинга;</w:t>
      </w:r>
    </w:p>
    <w:bookmarkEnd w:id="107"/>
    <w:bookmarkStart w:name="z120" w:id="108"/>
    <w:p>
      <w:pPr>
        <w:spacing w:after="0"/>
        <w:ind w:left="0"/>
        <w:jc w:val="both"/>
      </w:pPr>
      <w:r>
        <w:rPr>
          <w:rFonts w:ascii="Times New Roman"/>
          <w:b w:val="false"/>
          <w:i w:val="false"/>
          <w:color w:val="000000"/>
          <w:sz w:val="28"/>
        </w:rPr>
        <w:t>
      3) уполномоченный орган развития системы государственного управления (далее – уполномоченный орган) – центральный исполнительный орган, осуществляющий руководство и межотраслевую координацию по передаче функций центральных и (или) местных исполнительных органов в конкурентную среду.</w:t>
      </w:r>
    </w:p>
    <w:bookmarkEnd w:id="108"/>
    <w:bookmarkStart w:name="z121" w:id="109"/>
    <w:p>
      <w:pPr>
        <w:spacing w:after="0"/>
        <w:ind w:left="0"/>
        <w:jc w:val="both"/>
      </w:pPr>
      <w:r>
        <w:rPr>
          <w:rFonts w:ascii="Times New Roman"/>
          <w:b w:val="false"/>
          <w:i w:val="false"/>
          <w:color w:val="000000"/>
          <w:sz w:val="28"/>
        </w:rPr>
        <w:t>
      3. Основные признаки аутсорсинга:</w:t>
      </w:r>
    </w:p>
    <w:bookmarkEnd w:id="109"/>
    <w:bookmarkStart w:name="z122" w:id="110"/>
    <w:p>
      <w:pPr>
        <w:spacing w:after="0"/>
        <w:ind w:left="0"/>
        <w:jc w:val="both"/>
      </w:pPr>
      <w:r>
        <w:rPr>
          <w:rFonts w:ascii="Times New Roman"/>
          <w:b w:val="false"/>
          <w:i w:val="false"/>
          <w:color w:val="000000"/>
          <w:sz w:val="28"/>
        </w:rPr>
        <w:t>
      1) наличие договора о передаче отдельных видов функций государственных органов;</w:t>
      </w:r>
    </w:p>
    <w:bookmarkEnd w:id="110"/>
    <w:bookmarkStart w:name="z123" w:id="111"/>
    <w:p>
      <w:pPr>
        <w:spacing w:after="0"/>
        <w:ind w:left="0"/>
        <w:jc w:val="both"/>
      </w:pPr>
      <w:r>
        <w:rPr>
          <w:rFonts w:ascii="Times New Roman"/>
          <w:b w:val="false"/>
          <w:i w:val="false"/>
          <w:color w:val="000000"/>
          <w:sz w:val="28"/>
        </w:rPr>
        <w:t>
      2) долгосрочность договора на выполнение отдельных видов функций государственных органов (более года);</w:t>
      </w:r>
    </w:p>
    <w:bookmarkEnd w:id="111"/>
    <w:bookmarkStart w:name="z124" w:id="112"/>
    <w:p>
      <w:pPr>
        <w:spacing w:after="0"/>
        <w:ind w:left="0"/>
        <w:jc w:val="both"/>
      </w:pPr>
      <w:r>
        <w:rPr>
          <w:rFonts w:ascii="Times New Roman"/>
          <w:b w:val="false"/>
          <w:i w:val="false"/>
          <w:color w:val="000000"/>
          <w:sz w:val="28"/>
        </w:rPr>
        <w:t>
      3) передача отдельных видов функций государственных органов, не связанных с осуществлением государственными органами основной деятельности в пределах компетенции.</w:t>
      </w:r>
    </w:p>
    <w:bookmarkEnd w:id="112"/>
    <w:bookmarkStart w:name="z125" w:id="113"/>
    <w:p>
      <w:pPr>
        <w:spacing w:after="0"/>
        <w:ind w:left="0"/>
        <w:jc w:val="both"/>
      </w:pPr>
      <w:r>
        <w:rPr>
          <w:rFonts w:ascii="Times New Roman"/>
          <w:b w:val="false"/>
          <w:i w:val="false"/>
          <w:color w:val="000000"/>
          <w:sz w:val="28"/>
        </w:rPr>
        <w:t>
      4. Использование аутсорсинга государственными органами направлено на достижение следующих целей:</w:t>
      </w:r>
    </w:p>
    <w:bookmarkEnd w:id="113"/>
    <w:bookmarkStart w:name="z126" w:id="114"/>
    <w:p>
      <w:pPr>
        <w:spacing w:after="0"/>
        <w:ind w:left="0"/>
        <w:jc w:val="both"/>
      </w:pPr>
      <w:r>
        <w:rPr>
          <w:rFonts w:ascii="Times New Roman"/>
          <w:b w:val="false"/>
          <w:i w:val="false"/>
          <w:color w:val="000000"/>
          <w:sz w:val="28"/>
        </w:rPr>
        <w:t>
      1) повышение экономической эффективности и снижение издержек в деятельности государственных органов;</w:t>
      </w:r>
    </w:p>
    <w:bookmarkEnd w:id="114"/>
    <w:bookmarkStart w:name="z127" w:id="115"/>
    <w:p>
      <w:pPr>
        <w:spacing w:after="0"/>
        <w:ind w:left="0"/>
        <w:jc w:val="both"/>
      </w:pPr>
      <w:r>
        <w:rPr>
          <w:rFonts w:ascii="Times New Roman"/>
          <w:b w:val="false"/>
          <w:i w:val="false"/>
          <w:color w:val="000000"/>
          <w:sz w:val="28"/>
        </w:rPr>
        <w:t>
      2) повышение качества выполнения отдельных видов функций государственных органов, которые передаются на аутсорсинг;</w:t>
      </w:r>
    </w:p>
    <w:bookmarkEnd w:id="115"/>
    <w:bookmarkStart w:name="z128" w:id="116"/>
    <w:p>
      <w:pPr>
        <w:spacing w:after="0"/>
        <w:ind w:left="0"/>
        <w:jc w:val="both"/>
      </w:pPr>
      <w:r>
        <w:rPr>
          <w:rFonts w:ascii="Times New Roman"/>
          <w:b w:val="false"/>
          <w:i w:val="false"/>
          <w:color w:val="000000"/>
          <w:sz w:val="28"/>
        </w:rPr>
        <w:t>
      3) содействие в развитие рыночной конкуренции.</w:t>
      </w:r>
    </w:p>
    <w:bookmarkEnd w:id="116"/>
    <w:bookmarkStart w:name="z129" w:id="117"/>
    <w:p>
      <w:pPr>
        <w:spacing w:after="0"/>
        <w:ind w:left="0"/>
        <w:jc w:val="both"/>
      </w:pPr>
      <w:r>
        <w:rPr>
          <w:rFonts w:ascii="Times New Roman"/>
          <w:b w:val="false"/>
          <w:i w:val="false"/>
          <w:color w:val="000000"/>
          <w:sz w:val="28"/>
        </w:rPr>
        <w:t>
      5. При привлечении аутсорсера на выполнение отдельных видов функций государственных органов соблюдаются следующие условия:</w:t>
      </w:r>
    </w:p>
    <w:bookmarkEnd w:id="117"/>
    <w:bookmarkStart w:name="z130" w:id="118"/>
    <w:p>
      <w:pPr>
        <w:spacing w:after="0"/>
        <w:ind w:left="0"/>
        <w:jc w:val="both"/>
      </w:pPr>
      <w:r>
        <w:rPr>
          <w:rFonts w:ascii="Times New Roman"/>
          <w:b w:val="false"/>
          <w:i w:val="false"/>
          <w:color w:val="000000"/>
          <w:sz w:val="28"/>
        </w:rPr>
        <w:t>
      1) выбор аутсорсера на конкурсной основе в соответствии с законодательством о государственных закупках;</w:t>
      </w:r>
    </w:p>
    <w:bookmarkEnd w:id="118"/>
    <w:bookmarkStart w:name="z131" w:id="119"/>
    <w:p>
      <w:pPr>
        <w:spacing w:after="0"/>
        <w:ind w:left="0"/>
        <w:jc w:val="both"/>
      </w:pPr>
      <w:r>
        <w:rPr>
          <w:rFonts w:ascii="Times New Roman"/>
          <w:b w:val="false"/>
          <w:i w:val="false"/>
          <w:color w:val="000000"/>
          <w:sz w:val="28"/>
        </w:rPr>
        <w:t xml:space="preserve">
      2) выбор аутсорсера производится только в случае, если передача функции на аутсорсинг не противоречит </w:t>
      </w:r>
      <w:r>
        <w:rPr>
          <w:rFonts w:ascii="Times New Roman"/>
          <w:b w:val="false"/>
          <w:i w:val="false"/>
          <w:color w:val="000000"/>
          <w:sz w:val="28"/>
        </w:rPr>
        <w:t>пункту 8</w:t>
      </w:r>
      <w:r>
        <w:rPr>
          <w:rFonts w:ascii="Times New Roman"/>
          <w:b w:val="false"/>
          <w:i w:val="false"/>
          <w:color w:val="000000"/>
          <w:sz w:val="28"/>
        </w:rPr>
        <w:t xml:space="preserve"> статьи 9-3 Закона;</w:t>
      </w:r>
    </w:p>
    <w:bookmarkEnd w:id="119"/>
    <w:bookmarkStart w:name="z132" w:id="120"/>
    <w:p>
      <w:pPr>
        <w:spacing w:after="0"/>
        <w:ind w:left="0"/>
        <w:jc w:val="both"/>
      </w:pPr>
      <w:r>
        <w:rPr>
          <w:rFonts w:ascii="Times New Roman"/>
          <w:b w:val="false"/>
          <w:i w:val="false"/>
          <w:color w:val="000000"/>
          <w:sz w:val="28"/>
        </w:rPr>
        <w:t>
      3) сохранение и повышение качества выполняемых видов функций государственных органов;</w:t>
      </w:r>
    </w:p>
    <w:bookmarkEnd w:id="120"/>
    <w:bookmarkStart w:name="z133" w:id="121"/>
    <w:p>
      <w:pPr>
        <w:spacing w:after="0"/>
        <w:ind w:left="0"/>
        <w:jc w:val="both"/>
      </w:pPr>
      <w:r>
        <w:rPr>
          <w:rFonts w:ascii="Times New Roman"/>
          <w:b w:val="false"/>
          <w:i w:val="false"/>
          <w:color w:val="000000"/>
          <w:sz w:val="28"/>
        </w:rPr>
        <w:t>
      4) сокращение персонала государственных органов, занятых выполнением отдельных видов функций, передаваемых аутсорсеру.</w:t>
      </w:r>
    </w:p>
    <w:bookmarkEnd w:id="121"/>
    <w:bookmarkStart w:name="z134" w:id="122"/>
    <w:p>
      <w:pPr>
        <w:spacing w:after="0"/>
        <w:ind w:left="0"/>
        <w:jc w:val="both"/>
      </w:pPr>
      <w:r>
        <w:rPr>
          <w:rFonts w:ascii="Times New Roman"/>
          <w:b w:val="false"/>
          <w:i w:val="false"/>
          <w:color w:val="000000"/>
          <w:sz w:val="28"/>
        </w:rPr>
        <w:t>
      Осуществление аутсорсинга не является государственным социальным заказом.</w:t>
      </w:r>
    </w:p>
    <w:bookmarkEnd w:id="122"/>
    <w:bookmarkStart w:name="z135" w:id="123"/>
    <w:p>
      <w:pPr>
        <w:spacing w:after="0"/>
        <w:ind w:left="0"/>
        <w:jc w:val="left"/>
      </w:pPr>
      <w:r>
        <w:rPr>
          <w:rFonts w:ascii="Times New Roman"/>
          <w:b/>
          <w:i w:val="false"/>
          <w:color w:val="000000"/>
        </w:rPr>
        <w:t xml:space="preserve"> Глава 2. Порядок осуществления аутсорсинга функций центральных и (или) местных исполнительных органов</w:t>
      </w:r>
    </w:p>
    <w:bookmarkEnd w:id="123"/>
    <w:bookmarkStart w:name="z136" w:id="124"/>
    <w:p>
      <w:pPr>
        <w:spacing w:after="0"/>
        <w:ind w:left="0"/>
        <w:jc w:val="both"/>
      </w:pPr>
      <w:r>
        <w:rPr>
          <w:rFonts w:ascii="Times New Roman"/>
          <w:b w:val="false"/>
          <w:i w:val="false"/>
          <w:color w:val="000000"/>
          <w:sz w:val="28"/>
        </w:rPr>
        <w:t>
      6. Аутсорсинг в государственных органах осуществляется на основании следующих этапов:</w:t>
      </w:r>
    </w:p>
    <w:bookmarkEnd w:id="124"/>
    <w:bookmarkStart w:name="z137" w:id="125"/>
    <w:p>
      <w:pPr>
        <w:spacing w:after="0"/>
        <w:ind w:left="0"/>
        <w:jc w:val="both"/>
      </w:pPr>
      <w:r>
        <w:rPr>
          <w:rFonts w:ascii="Times New Roman"/>
          <w:b w:val="false"/>
          <w:i w:val="false"/>
          <w:color w:val="000000"/>
          <w:sz w:val="28"/>
        </w:rPr>
        <w:t>
      1) принятие решения Комиссии по вопросам передачи функций центральных и (или) местных исполнительных органов в конкурентную среду при Правительстве Республики Казахстан (далее – Комиссия) на применение аутсорсинга;</w:t>
      </w:r>
    </w:p>
    <w:bookmarkEnd w:id="125"/>
    <w:bookmarkStart w:name="z138" w:id="126"/>
    <w:p>
      <w:pPr>
        <w:spacing w:after="0"/>
        <w:ind w:left="0"/>
        <w:jc w:val="both"/>
      </w:pPr>
      <w:r>
        <w:rPr>
          <w:rFonts w:ascii="Times New Roman"/>
          <w:b w:val="false"/>
          <w:i w:val="false"/>
          <w:color w:val="000000"/>
          <w:sz w:val="28"/>
        </w:rPr>
        <w:t>
      2) разработка описания количественных и качественных требований к услугам, намеченным для получения по аутсорсингу;</w:t>
      </w:r>
    </w:p>
    <w:bookmarkEnd w:id="126"/>
    <w:bookmarkStart w:name="z139" w:id="127"/>
    <w:p>
      <w:pPr>
        <w:spacing w:after="0"/>
        <w:ind w:left="0"/>
        <w:jc w:val="both"/>
      </w:pPr>
      <w:r>
        <w:rPr>
          <w:rFonts w:ascii="Times New Roman"/>
          <w:b w:val="false"/>
          <w:i w:val="false"/>
          <w:color w:val="000000"/>
          <w:sz w:val="28"/>
        </w:rPr>
        <w:t>
      3) проведение конкурса по отбору аутсорсера и заключение с ним договора на аутсорсинг в соответствии с законодательством Республики Казахстан о государственных закупках;</w:t>
      </w:r>
    </w:p>
    <w:bookmarkEnd w:id="127"/>
    <w:bookmarkStart w:name="z140" w:id="128"/>
    <w:p>
      <w:pPr>
        <w:spacing w:after="0"/>
        <w:ind w:left="0"/>
        <w:jc w:val="both"/>
      </w:pPr>
      <w:r>
        <w:rPr>
          <w:rFonts w:ascii="Times New Roman"/>
          <w:b w:val="false"/>
          <w:i w:val="false"/>
          <w:color w:val="000000"/>
          <w:sz w:val="28"/>
        </w:rPr>
        <w:t>
      4) разработка и внедрение организационно-структурных, кадровых и иных административных решений, связанных с передачей отдельных видов функций государственных органов на аутсорсинг;</w:t>
      </w:r>
    </w:p>
    <w:bookmarkEnd w:id="128"/>
    <w:bookmarkStart w:name="z141" w:id="129"/>
    <w:p>
      <w:pPr>
        <w:spacing w:after="0"/>
        <w:ind w:left="0"/>
        <w:jc w:val="both"/>
      </w:pPr>
      <w:r>
        <w:rPr>
          <w:rFonts w:ascii="Times New Roman"/>
          <w:b w:val="false"/>
          <w:i w:val="false"/>
          <w:color w:val="000000"/>
          <w:sz w:val="28"/>
        </w:rPr>
        <w:t>
      5) проведение мониторинга качества оказания отдельных видов функций государственных органов, переданных на аутсорсинг, путем получения информации о реализации либо проведения проверок при необходимости.</w:t>
      </w:r>
    </w:p>
    <w:bookmarkEnd w:id="129"/>
    <w:bookmarkStart w:name="z142" w:id="130"/>
    <w:p>
      <w:pPr>
        <w:spacing w:after="0"/>
        <w:ind w:left="0"/>
        <w:jc w:val="both"/>
      </w:pPr>
      <w:r>
        <w:rPr>
          <w:rFonts w:ascii="Times New Roman"/>
          <w:b w:val="false"/>
          <w:i w:val="false"/>
          <w:color w:val="000000"/>
          <w:sz w:val="28"/>
        </w:rPr>
        <w:t>
      7. Решение Комиссии об использовании аутсорсинга основывается на следующих сведениях:</w:t>
      </w:r>
    </w:p>
    <w:bookmarkEnd w:id="130"/>
    <w:bookmarkStart w:name="z143" w:id="131"/>
    <w:p>
      <w:pPr>
        <w:spacing w:after="0"/>
        <w:ind w:left="0"/>
        <w:jc w:val="both"/>
      </w:pPr>
      <w:r>
        <w:rPr>
          <w:rFonts w:ascii="Times New Roman"/>
          <w:b w:val="false"/>
          <w:i w:val="false"/>
          <w:color w:val="000000"/>
          <w:sz w:val="28"/>
        </w:rPr>
        <w:t>
      1) информация обосновывающего характера о том, что передача функции в аутсорсинг соответствует законодательству Республики Казахстан;</w:t>
      </w:r>
    </w:p>
    <w:bookmarkEnd w:id="131"/>
    <w:bookmarkStart w:name="z144" w:id="132"/>
    <w:p>
      <w:pPr>
        <w:spacing w:after="0"/>
        <w:ind w:left="0"/>
        <w:jc w:val="both"/>
      </w:pPr>
      <w:r>
        <w:rPr>
          <w:rFonts w:ascii="Times New Roman"/>
          <w:b w:val="false"/>
          <w:i w:val="false"/>
          <w:color w:val="000000"/>
          <w:sz w:val="28"/>
        </w:rPr>
        <w:t>
      2) краткое обоснование необходимости и целесообразности применения аутсорсинга;</w:t>
      </w:r>
    </w:p>
    <w:bookmarkEnd w:id="132"/>
    <w:bookmarkStart w:name="z145" w:id="133"/>
    <w:p>
      <w:pPr>
        <w:spacing w:after="0"/>
        <w:ind w:left="0"/>
        <w:jc w:val="both"/>
      </w:pPr>
      <w:r>
        <w:rPr>
          <w:rFonts w:ascii="Times New Roman"/>
          <w:b w:val="false"/>
          <w:i w:val="false"/>
          <w:color w:val="000000"/>
          <w:sz w:val="28"/>
        </w:rPr>
        <w:t>
      3) сведения о расходах республиканского или местного бюджета на выполнение отдельных видов функций государственных органов;</w:t>
      </w:r>
    </w:p>
    <w:bookmarkEnd w:id="133"/>
    <w:bookmarkStart w:name="z146" w:id="134"/>
    <w:p>
      <w:pPr>
        <w:spacing w:after="0"/>
        <w:ind w:left="0"/>
        <w:jc w:val="both"/>
      </w:pPr>
      <w:r>
        <w:rPr>
          <w:rFonts w:ascii="Times New Roman"/>
          <w:b w:val="false"/>
          <w:i w:val="false"/>
          <w:color w:val="000000"/>
          <w:sz w:val="28"/>
        </w:rPr>
        <w:t>
      4) расчет предполагаемых расходов в случае передачи отдельных видов функций государственных органов на аутсорсинг;</w:t>
      </w:r>
    </w:p>
    <w:bookmarkEnd w:id="134"/>
    <w:bookmarkStart w:name="z147" w:id="135"/>
    <w:p>
      <w:pPr>
        <w:spacing w:after="0"/>
        <w:ind w:left="0"/>
        <w:jc w:val="both"/>
      </w:pPr>
      <w:r>
        <w:rPr>
          <w:rFonts w:ascii="Times New Roman"/>
          <w:b w:val="false"/>
          <w:i w:val="false"/>
          <w:color w:val="000000"/>
          <w:sz w:val="28"/>
        </w:rPr>
        <w:t>
      5) информация о наличии нормативных правовых актов, закрепляющих полномочия по осуществлению отдельных видов функций государственных органов, предлагаемых для передачи на аутсорсинг.</w:t>
      </w:r>
    </w:p>
    <w:bookmarkEnd w:id="135"/>
    <w:bookmarkStart w:name="z148" w:id="136"/>
    <w:p>
      <w:pPr>
        <w:spacing w:after="0"/>
        <w:ind w:left="0"/>
        <w:jc w:val="left"/>
      </w:pPr>
      <w:r>
        <w:rPr>
          <w:rFonts w:ascii="Times New Roman"/>
          <w:b/>
          <w:i w:val="false"/>
          <w:color w:val="000000"/>
        </w:rPr>
        <w:t xml:space="preserve"> Параграф 1. Разработка описания количественных и качественных требований к услугам, намеченным для получения по аутсорсингу</w:t>
      </w:r>
    </w:p>
    <w:bookmarkEnd w:id="136"/>
    <w:bookmarkStart w:name="z149" w:id="137"/>
    <w:p>
      <w:pPr>
        <w:spacing w:after="0"/>
        <w:ind w:left="0"/>
        <w:jc w:val="both"/>
      </w:pPr>
      <w:r>
        <w:rPr>
          <w:rFonts w:ascii="Times New Roman"/>
          <w:b w:val="false"/>
          <w:i w:val="false"/>
          <w:color w:val="000000"/>
          <w:sz w:val="28"/>
        </w:rPr>
        <w:t xml:space="preserve">
      8. Целью разработки описания количественных и качественных требований к услугам, намеченным для получения по аутсорсингу является формирование технических заданий, необходимых для проведения конкурса и заключения договора об оказании отдельных видов функций государственных органов при их передаче на аутсорсинг, на основе: </w:t>
      </w:r>
    </w:p>
    <w:bookmarkEnd w:id="137"/>
    <w:bookmarkStart w:name="z150" w:id="138"/>
    <w:p>
      <w:pPr>
        <w:spacing w:after="0"/>
        <w:ind w:left="0"/>
        <w:jc w:val="both"/>
      </w:pPr>
      <w:r>
        <w:rPr>
          <w:rFonts w:ascii="Times New Roman"/>
          <w:b w:val="false"/>
          <w:i w:val="false"/>
          <w:color w:val="000000"/>
          <w:sz w:val="28"/>
        </w:rPr>
        <w:t>
      1) детализации описания действий, связанных с их выполнением;</w:t>
      </w:r>
    </w:p>
    <w:bookmarkEnd w:id="138"/>
    <w:bookmarkStart w:name="z151" w:id="139"/>
    <w:p>
      <w:pPr>
        <w:spacing w:after="0"/>
        <w:ind w:left="0"/>
        <w:jc w:val="both"/>
      </w:pPr>
      <w:r>
        <w:rPr>
          <w:rFonts w:ascii="Times New Roman"/>
          <w:b w:val="false"/>
          <w:i w:val="false"/>
          <w:color w:val="000000"/>
          <w:sz w:val="28"/>
        </w:rPr>
        <w:t>
      2) формирования системы показателей их качества и формулирования критериев достижения целей передачи отдельных видов функций государственных органов на аутсорсинг.</w:t>
      </w:r>
    </w:p>
    <w:bookmarkEnd w:id="139"/>
    <w:bookmarkStart w:name="z152" w:id="140"/>
    <w:p>
      <w:pPr>
        <w:spacing w:after="0"/>
        <w:ind w:left="0"/>
        <w:jc w:val="both"/>
      </w:pPr>
      <w:r>
        <w:rPr>
          <w:rFonts w:ascii="Times New Roman"/>
          <w:b w:val="false"/>
          <w:i w:val="false"/>
          <w:color w:val="000000"/>
          <w:sz w:val="28"/>
        </w:rPr>
        <w:t>
      9. На основе детализации описания процессов формулируются требования при оказании отдельных видов функций государственных органов, передаваемых на аутсорсинг, которые носят как количественный, так и качественный характер и содержат:</w:t>
      </w:r>
    </w:p>
    <w:bookmarkEnd w:id="140"/>
    <w:bookmarkStart w:name="z153" w:id="141"/>
    <w:p>
      <w:pPr>
        <w:spacing w:after="0"/>
        <w:ind w:left="0"/>
        <w:jc w:val="both"/>
      </w:pPr>
      <w:r>
        <w:rPr>
          <w:rFonts w:ascii="Times New Roman"/>
          <w:b w:val="false"/>
          <w:i w:val="false"/>
          <w:color w:val="000000"/>
          <w:sz w:val="28"/>
        </w:rPr>
        <w:t>
      1) наименование и описание отдельного вида функции государственного органа, передаваемого на аутсорсинг;</w:t>
      </w:r>
    </w:p>
    <w:bookmarkEnd w:id="141"/>
    <w:bookmarkStart w:name="z154" w:id="142"/>
    <w:p>
      <w:pPr>
        <w:spacing w:after="0"/>
        <w:ind w:left="0"/>
        <w:jc w:val="both"/>
      </w:pPr>
      <w:r>
        <w:rPr>
          <w:rFonts w:ascii="Times New Roman"/>
          <w:b w:val="false"/>
          <w:i w:val="false"/>
          <w:color w:val="000000"/>
          <w:sz w:val="28"/>
        </w:rPr>
        <w:t>
      2) результаты (конечные и промежуточные) предоставления отдельного вида функции государственного органа, передаваемого на аутсорсинг;</w:t>
      </w:r>
    </w:p>
    <w:bookmarkEnd w:id="142"/>
    <w:bookmarkStart w:name="z155" w:id="143"/>
    <w:p>
      <w:pPr>
        <w:spacing w:after="0"/>
        <w:ind w:left="0"/>
        <w:jc w:val="both"/>
      </w:pPr>
      <w:r>
        <w:rPr>
          <w:rFonts w:ascii="Times New Roman"/>
          <w:b w:val="false"/>
          <w:i w:val="false"/>
          <w:color w:val="000000"/>
          <w:sz w:val="28"/>
        </w:rPr>
        <w:t>
      3) описание порядка предоставления отдельного вида функции государственного органа, передаваемого на аутсорсинг;</w:t>
      </w:r>
    </w:p>
    <w:bookmarkEnd w:id="143"/>
    <w:bookmarkStart w:name="z156" w:id="144"/>
    <w:p>
      <w:pPr>
        <w:spacing w:after="0"/>
        <w:ind w:left="0"/>
        <w:jc w:val="both"/>
      </w:pPr>
      <w:r>
        <w:rPr>
          <w:rFonts w:ascii="Times New Roman"/>
          <w:b w:val="false"/>
          <w:i w:val="false"/>
          <w:color w:val="000000"/>
          <w:sz w:val="28"/>
        </w:rPr>
        <w:t>
      4) основные количественные и качественные показатели отдельного вида функции государственного органа, передаваемого на аутсорсинг;</w:t>
      </w:r>
    </w:p>
    <w:bookmarkEnd w:id="144"/>
    <w:bookmarkStart w:name="z157" w:id="145"/>
    <w:p>
      <w:pPr>
        <w:spacing w:after="0"/>
        <w:ind w:left="0"/>
        <w:jc w:val="both"/>
      </w:pPr>
      <w:r>
        <w:rPr>
          <w:rFonts w:ascii="Times New Roman"/>
          <w:b w:val="false"/>
          <w:i w:val="false"/>
          <w:color w:val="000000"/>
          <w:sz w:val="28"/>
        </w:rPr>
        <w:t>
      5) методики определения показателей отдельного вида функции государственного органа, передаваемого на аутсорсинг;</w:t>
      </w:r>
    </w:p>
    <w:bookmarkEnd w:id="145"/>
    <w:bookmarkStart w:name="z158" w:id="146"/>
    <w:p>
      <w:pPr>
        <w:spacing w:after="0"/>
        <w:ind w:left="0"/>
        <w:jc w:val="both"/>
      </w:pPr>
      <w:r>
        <w:rPr>
          <w:rFonts w:ascii="Times New Roman"/>
          <w:b w:val="false"/>
          <w:i w:val="false"/>
          <w:color w:val="000000"/>
          <w:sz w:val="28"/>
        </w:rPr>
        <w:t>
      6) место и сроки предоставления отдельного вида функции государственного органа, передаваемого на аутсорсинг;</w:t>
      </w:r>
    </w:p>
    <w:bookmarkEnd w:id="146"/>
    <w:bookmarkStart w:name="z159" w:id="147"/>
    <w:p>
      <w:pPr>
        <w:spacing w:after="0"/>
        <w:ind w:left="0"/>
        <w:jc w:val="both"/>
      </w:pPr>
      <w:r>
        <w:rPr>
          <w:rFonts w:ascii="Times New Roman"/>
          <w:b w:val="false"/>
          <w:i w:val="false"/>
          <w:color w:val="000000"/>
          <w:sz w:val="28"/>
        </w:rPr>
        <w:t>
      7) тарифы и порядок расчета стоимости предоставляемого отдельного вида функции государственного органа, передаваемого на аутсорсинг.</w:t>
      </w:r>
    </w:p>
    <w:bookmarkEnd w:id="147"/>
    <w:bookmarkStart w:name="z160" w:id="148"/>
    <w:p>
      <w:pPr>
        <w:spacing w:after="0"/>
        <w:ind w:left="0"/>
        <w:jc w:val="both"/>
      </w:pPr>
      <w:r>
        <w:rPr>
          <w:rFonts w:ascii="Times New Roman"/>
          <w:b w:val="false"/>
          <w:i w:val="false"/>
          <w:color w:val="000000"/>
          <w:sz w:val="28"/>
        </w:rPr>
        <w:t>
      Данные требования являются основой для технического задания на проведение конкурса по выбору аутсорсера и последующего заключения договора.</w:t>
      </w:r>
    </w:p>
    <w:bookmarkEnd w:id="148"/>
    <w:bookmarkStart w:name="z161" w:id="149"/>
    <w:p>
      <w:pPr>
        <w:spacing w:after="0"/>
        <w:ind w:left="0"/>
        <w:jc w:val="both"/>
      </w:pPr>
      <w:r>
        <w:rPr>
          <w:rFonts w:ascii="Times New Roman"/>
          <w:b w:val="false"/>
          <w:i w:val="false"/>
          <w:color w:val="000000"/>
          <w:sz w:val="28"/>
        </w:rPr>
        <w:t>
      10. В договоре на аутсорсинг указываются:</w:t>
      </w:r>
    </w:p>
    <w:bookmarkEnd w:id="149"/>
    <w:bookmarkStart w:name="z162" w:id="150"/>
    <w:p>
      <w:pPr>
        <w:spacing w:after="0"/>
        <w:ind w:left="0"/>
        <w:jc w:val="both"/>
      </w:pPr>
      <w:r>
        <w:rPr>
          <w:rFonts w:ascii="Times New Roman"/>
          <w:b w:val="false"/>
          <w:i w:val="false"/>
          <w:color w:val="000000"/>
          <w:sz w:val="28"/>
        </w:rPr>
        <w:t>
      1) общая стоимость договора на аутсорсинг;</w:t>
      </w:r>
    </w:p>
    <w:bookmarkEnd w:id="150"/>
    <w:bookmarkStart w:name="z163" w:id="151"/>
    <w:p>
      <w:pPr>
        <w:spacing w:after="0"/>
        <w:ind w:left="0"/>
        <w:jc w:val="both"/>
      </w:pPr>
      <w:r>
        <w:rPr>
          <w:rFonts w:ascii="Times New Roman"/>
          <w:b w:val="false"/>
          <w:i w:val="false"/>
          <w:color w:val="000000"/>
          <w:sz w:val="28"/>
        </w:rPr>
        <w:t xml:space="preserve">
      2) сроки и сумма платежей; </w:t>
      </w:r>
    </w:p>
    <w:bookmarkEnd w:id="151"/>
    <w:bookmarkStart w:name="z164" w:id="152"/>
    <w:p>
      <w:pPr>
        <w:spacing w:after="0"/>
        <w:ind w:left="0"/>
        <w:jc w:val="both"/>
      </w:pPr>
      <w:r>
        <w:rPr>
          <w:rFonts w:ascii="Times New Roman"/>
          <w:b w:val="false"/>
          <w:i w:val="false"/>
          <w:color w:val="000000"/>
          <w:sz w:val="28"/>
        </w:rPr>
        <w:t>
      3) права и обязанности сторон;</w:t>
      </w:r>
    </w:p>
    <w:bookmarkEnd w:id="152"/>
    <w:bookmarkStart w:name="z165" w:id="153"/>
    <w:p>
      <w:pPr>
        <w:spacing w:after="0"/>
        <w:ind w:left="0"/>
        <w:jc w:val="both"/>
      </w:pPr>
      <w:r>
        <w:rPr>
          <w:rFonts w:ascii="Times New Roman"/>
          <w:b w:val="false"/>
          <w:i w:val="false"/>
          <w:color w:val="000000"/>
          <w:sz w:val="28"/>
        </w:rPr>
        <w:t>
      4) условия выставления и устранения претензий получателей отдельного вида функции государственного органа, передаваемого на аутсорсинг, к ее качеству;</w:t>
      </w:r>
    </w:p>
    <w:bookmarkEnd w:id="153"/>
    <w:bookmarkStart w:name="z166" w:id="154"/>
    <w:p>
      <w:pPr>
        <w:spacing w:after="0"/>
        <w:ind w:left="0"/>
        <w:jc w:val="both"/>
      </w:pPr>
      <w:r>
        <w:rPr>
          <w:rFonts w:ascii="Times New Roman"/>
          <w:b w:val="false"/>
          <w:i w:val="false"/>
          <w:color w:val="000000"/>
          <w:sz w:val="28"/>
        </w:rPr>
        <w:t>
      5) условия действий по возобновлению предоставления отдельного вида функции государственного органа, передаваемого на аутсорсинг, после возникновения чрезвычайных ситуаций;</w:t>
      </w:r>
    </w:p>
    <w:bookmarkEnd w:id="154"/>
    <w:bookmarkStart w:name="z167" w:id="155"/>
    <w:p>
      <w:pPr>
        <w:spacing w:after="0"/>
        <w:ind w:left="0"/>
        <w:jc w:val="both"/>
      </w:pPr>
      <w:r>
        <w:rPr>
          <w:rFonts w:ascii="Times New Roman"/>
          <w:b w:val="false"/>
          <w:i w:val="false"/>
          <w:color w:val="000000"/>
          <w:sz w:val="28"/>
        </w:rPr>
        <w:t>
      6) размер и условия взыскания штрафных санкций за несвоевременное или некачественное предоставление отдельного вида функции государственного органа, передаваемого на аутсорсинг;</w:t>
      </w:r>
    </w:p>
    <w:bookmarkEnd w:id="155"/>
    <w:bookmarkStart w:name="z168" w:id="156"/>
    <w:p>
      <w:pPr>
        <w:spacing w:after="0"/>
        <w:ind w:left="0"/>
        <w:jc w:val="both"/>
      </w:pPr>
      <w:r>
        <w:rPr>
          <w:rFonts w:ascii="Times New Roman"/>
          <w:b w:val="false"/>
          <w:i w:val="false"/>
          <w:color w:val="000000"/>
          <w:sz w:val="28"/>
        </w:rPr>
        <w:t>
      7) ответственность в случае возникновения форс-мажорных обстоятельств;</w:t>
      </w:r>
    </w:p>
    <w:bookmarkEnd w:id="156"/>
    <w:bookmarkStart w:name="z169" w:id="157"/>
    <w:p>
      <w:pPr>
        <w:spacing w:after="0"/>
        <w:ind w:left="0"/>
        <w:jc w:val="both"/>
      </w:pPr>
      <w:r>
        <w:rPr>
          <w:rFonts w:ascii="Times New Roman"/>
          <w:b w:val="false"/>
          <w:i w:val="false"/>
          <w:color w:val="000000"/>
          <w:sz w:val="28"/>
        </w:rPr>
        <w:t>
      8) компенсации в случае нанесения ущерба персоналу или имуществу получателя отдельного вида функции государственного органа, передаваемого на аутсорсинг;</w:t>
      </w:r>
    </w:p>
    <w:bookmarkEnd w:id="157"/>
    <w:bookmarkStart w:name="z170" w:id="158"/>
    <w:p>
      <w:pPr>
        <w:spacing w:after="0"/>
        <w:ind w:left="0"/>
        <w:jc w:val="both"/>
      </w:pPr>
      <w:r>
        <w:rPr>
          <w:rFonts w:ascii="Times New Roman"/>
          <w:b w:val="false"/>
          <w:i w:val="false"/>
          <w:color w:val="000000"/>
          <w:sz w:val="28"/>
        </w:rPr>
        <w:t>
      9) компенсации в случае возникновения претензий третьей стороны, вызванных несвоевременным или некачественным предоставлением отдельного вида функции государственного органа, передаваемого на аутсорсинг, получателю;</w:t>
      </w:r>
    </w:p>
    <w:bookmarkEnd w:id="158"/>
    <w:bookmarkStart w:name="z171" w:id="159"/>
    <w:p>
      <w:pPr>
        <w:spacing w:after="0"/>
        <w:ind w:left="0"/>
        <w:jc w:val="both"/>
      </w:pPr>
      <w:r>
        <w:rPr>
          <w:rFonts w:ascii="Times New Roman"/>
          <w:b w:val="false"/>
          <w:i w:val="false"/>
          <w:color w:val="000000"/>
          <w:sz w:val="28"/>
        </w:rPr>
        <w:t>
      10) привлечение к ответственности аутсорсера в случае некачественного и несвоевременного исполнения переданных функций;</w:t>
      </w:r>
    </w:p>
    <w:bookmarkEnd w:id="159"/>
    <w:bookmarkStart w:name="z172" w:id="160"/>
    <w:p>
      <w:pPr>
        <w:spacing w:after="0"/>
        <w:ind w:left="0"/>
        <w:jc w:val="both"/>
      </w:pPr>
      <w:r>
        <w:rPr>
          <w:rFonts w:ascii="Times New Roman"/>
          <w:b w:val="false"/>
          <w:i w:val="false"/>
          <w:color w:val="000000"/>
          <w:sz w:val="28"/>
        </w:rPr>
        <w:t xml:space="preserve">
      11) возврат функций в случае расторжения договора, заключенного с исполнителем осуществляется в порядке, установленном </w:t>
      </w:r>
      <w:r>
        <w:rPr>
          <w:rFonts w:ascii="Times New Roman"/>
          <w:b w:val="false"/>
          <w:i w:val="false"/>
          <w:color w:val="000000"/>
          <w:sz w:val="28"/>
        </w:rPr>
        <w:t>статьей 9-10</w:t>
      </w:r>
      <w:r>
        <w:rPr>
          <w:rFonts w:ascii="Times New Roman"/>
          <w:b w:val="false"/>
          <w:i w:val="false"/>
          <w:color w:val="000000"/>
          <w:sz w:val="28"/>
        </w:rPr>
        <w:t xml:space="preserve"> Закона.</w:t>
      </w:r>
    </w:p>
    <w:bookmarkEnd w:id="160"/>
    <w:bookmarkStart w:name="z173" w:id="161"/>
    <w:p>
      <w:pPr>
        <w:spacing w:after="0"/>
        <w:ind w:left="0"/>
        <w:jc w:val="left"/>
      </w:pPr>
      <w:r>
        <w:rPr>
          <w:rFonts w:ascii="Times New Roman"/>
          <w:b/>
          <w:i w:val="false"/>
          <w:color w:val="000000"/>
        </w:rPr>
        <w:t xml:space="preserve"> Параграф 2. Проведение конкурса по отбору аутсорсера и заключение с ним договора на аутсорсинг</w:t>
      </w:r>
    </w:p>
    <w:bookmarkEnd w:id="161"/>
    <w:bookmarkStart w:name="z174" w:id="162"/>
    <w:p>
      <w:pPr>
        <w:spacing w:after="0"/>
        <w:ind w:left="0"/>
        <w:jc w:val="both"/>
      </w:pPr>
      <w:r>
        <w:rPr>
          <w:rFonts w:ascii="Times New Roman"/>
          <w:b w:val="false"/>
          <w:i w:val="false"/>
          <w:color w:val="000000"/>
          <w:sz w:val="28"/>
        </w:rPr>
        <w:t>
      11. Проведение конкурса по отбору аутсорсера осуществляется в соответствии с законодательством Республики Казахстан о государственных закупках.</w:t>
      </w:r>
    </w:p>
    <w:bookmarkEnd w:id="162"/>
    <w:bookmarkStart w:name="z175" w:id="163"/>
    <w:p>
      <w:pPr>
        <w:spacing w:after="0"/>
        <w:ind w:left="0"/>
        <w:jc w:val="both"/>
      </w:pPr>
      <w:r>
        <w:rPr>
          <w:rFonts w:ascii="Times New Roman"/>
          <w:b w:val="false"/>
          <w:i w:val="false"/>
          <w:color w:val="000000"/>
          <w:sz w:val="28"/>
        </w:rPr>
        <w:t>
      12. В установленные сроки с победителем конкурса заключается договор о передаче отдельного вида функции государственного органа на аутсорсинг.</w:t>
      </w:r>
    </w:p>
    <w:bookmarkEnd w:id="163"/>
    <w:bookmarkStart w:name="z176" w:id="164"/>
    <w:p>
      <w:pPr>
        <w:spacing w:after="0"/>
        <w:ind w:left="0"/>
        <w:jc w:val="left"/>
      </w:pPr>
      <w:r>
        <w:rPr>
          <w:rFonts w:ascii="Times New Roman"/>
          <w:b/>
          <w:i w:val="false"/>
          <w:color w:val="000000"/>
        </w:rPr>
        <w:t xml:space="preserve"> Параграф 3. Разработка и внедрение организационно-структурных, кадровых и иных административных решений, связанных с передачей функций на аутсорсинг</w:t>
      </w:r>
    </w:p>
    <w:bookmarkEnd w:id="164"/>
    <w:bookmarkStart w:name="z177" w:id="165"/>
    <w:p>
      <w:pPr>
        <w:spacing w:after="0"/>
        <w:ind w:left="0"/>
        <w:jc w:val="both"/>
      </w:pPr>
      <w:r>
        <w:rPr>
          <w:rFonts w:ascii="Times New Roman"/>
          <w:b w:val="false"/>
          <w:i w:val="false"/>
          <w:color w:val="000000"/>
          <w:sz w:val="28"/>
        </w:rPr>
        <w:t>
      13. При разработке и внедрении организационно-структурных, кадровых и иных административных решений, связанных с передачей функций на аутсорсинг проводятся следующие мероприятия:</w:t>
      </w:r>
    </w:p>
    <w:bookmarkEnd w:id="165"/>
    <w:bookmarkStart w:name="z178" w:id="166"/>
    <w:p>
      <w:pPr>
        <w:spacing w:after="0"/>
        <w:ind w:left="0"/>
        <w:jc w:val="both"/>
      </w:pPr>
      <w:r>
        <w:rPr>
          <w:rFonts w:ascii="Times New Roman"/>
          <w:b w:val="false"/>
          <w:i w:val="false"/>
          <w:color w:val="000000"/>
          <w:sz w:val="28"/>
        </w:rPr>
        <w:t>
      1) разработка и утверждение плана организационно-структурных, кадровых и иных административных изменений и решений, связанных с передачей отдельных видов функций государственных органов на аутсорсинг;</w:t>
      </w:r>
    </w:p>
    <w:bookmarkEnd w:id="166"/>
    <w:bookmarkStart w:name="z179" w:id="167"/>
    <w:p>
      <w:pPr>
        <w:spacing w:after="0"/>
        <w:ind w:left="0"/>
        <w:jc w:val="both"/>
      </w:pPr>
      <w:r>
        <w:rPr>
          <w:rFonts w:ascii="Times New Roman"/>
          <w:b w:val="false"/>
          <w:i w:val="false"/>
          <w:color w:val="000000"/>
          <w:sz w:val="28"/>
        </w:rPr>
        <w:t>
      2) назначение в государственных органах ответственных лиц по взаимодействию с аутсорсером;</w:t>
      </w:r>
    </w:p>
    <w:bookmarkEnd w:id="167"/>
    <w:bookmarkStart w:name="z180" w:id="168"/>
    <w:p>
      <w:pPr>
        <w:spacing w:after="0"/>
        <w:ind w:left="0"/>
        <w:jc w:val="both"/>
      </w:pPr>
      <w:r>
        <w:rPr>
          <w:rFonts w:ascii="Times New Roman"/>
          <w:b w:val="false"/>
          <w:i w:val="false"/>
          <w:color w:val="000000"/>
          <w:sz w:val="28"/>
        </w:rPr>
        <w:t>
      3) внесение изменений в административно-управленческие и производственные процессы, связанные с передачей функций на аутсорсинг;</w:t>
      </w:r>
    </w:p>
    <w:bookmarkEnd w:id="168"/>
    <w:bookmarkStart w:name="z181" w:id="169"/>
    <w:p>
      <w:pPr>
        <w:spacing w:after="0"/>
        <w:ind w:left="0"/>
        <w:jc w:val="both"/>
      </w:pPr>
      <w:r>
        <w:rPr>
          <w:rFonts w:ascii="Times New Roman"/>
          <w:b w:val="false"/>
          <w:i w:val="false"/>
          <w:color w:val="000000"/>
          <w:sz w:val="28"/>
        </w:rPr>
        <w:t>
      4) оптимизация бюджетных расходов на последующий период в связи с переходом на аутсорсинг.</w:t>
      </w:r>
    </w:p>
    <w:bookmarkEnd w:id="169"/>
    <w:bookmarkStart w:name="z182" w:id="170"/>
    <w:p>
      <w:pPr>
        <w:spacing w:after="0"/>
        <w:ind w:left="0"/>
        <w:jc w:val="left"/>
      </w:pPr>
      <w:r>
        <w:rPr>
          <w:rFonts w:ascii="Times New Roman"/>
          <w:b/>
          <w:i w:val="false"/>
          <w:color w:val="000000"/>
        </w:rPr>
        <w:t xml:space="preserve"> Параграф 4. Проведение мониторинга качества оказания отдельных видов функций государственных органов, переданных на аутсорсинг</w:t>
      </w:r>
    </w:p>
    <w:bookmarkEnd w:id="170"/>
    <w:bookmarkStart w:name="z183" w:id="171"/>
    <w:p>
      <w:pPr>
        <w:spacing w:after="0"/>
        <w:ind w:left="0"/>
        <w:jc w:val="both"/>
      </w:pPr>
      <w:r>
        <w:rPr>
          <w:rFonts w:ascii="Times New Roman"/>
          <w:b w:val="false"/>
          <w:i w:val="false"/>
          <w:color w:val="000000"/>
          <w:sz w:val="28"/>
        </w:rPr>
        <w:t>
      14. Проведение мониторинга качества оказания отдельных видов функций государственных органов, переданных на аутсорсинг является выполнение работ аутсорсером по договору на аутсорсинг с надлежащим качеством и в сроки установленные в договоре.</w:t>
      </w:r>
    </w:p>
    <w:bookmarkEnd w:id="171"/>
    <w:bookmarkStart w:name="z184" w:id="172"/>
    <w:p>
      <w:pPr>
        <w:spacing w:after="0"/>
        <w:ind w:left="0"/>
        <w:jc w:val="both"/>
      </w:pPr>
      <w:r>
        <w:rPr>
          <w:rFonts w:ascii="Times New Roman"/>
          <w:b w:val="false"/>
          <w:i w:val="false"/>
          <w:color w:val="000000"/>
          <w:sz w:val="28"/>
        </w:rPr>
        <w:t>
      15. Для каждого отдельного вида функции государственного органа, передаваемого на аутсорсинг, государственные органы самостоятельно разрабатывают систему измеряемых и проверяемых количественных и качественных показателей, которые согласуются с аутсорсером.</w:t>
      </w:r>
    </w:p>
    <w:bookmarkEnd w:id="172"/>
    <w:bookmarkStart w:name="z185" w:id="173"/>
    <w:p>
      <w:pPr>
        <w:spacing w:after="0"/>
        <w:ind w:left="0"/>
        <w:jc w:val="both"/>
      </w:pPr>
      <w:r>
        <w:rPr>
          <w:rFonts w:ascii="Times New Roman"/>
          <w:b w:val="false"/>
          <w:i w:val="false"/>
          <w:color w:val="000000"/>
          <w:sz w:val="28"/>
        </w:rPr>
        <w:t xml:space="preserve">
      16. В целях исполнения условий договора на аутсорсинг проводится мониторинг осуществления функций центральных и (или) местных исполнительных органов, переданных в конкурентную среду в соответствии Правилами проведения мониторинга осущестления функций центральных и (или) местных исполнительных органов, переданных в конкурентную среду, утвержденными уполномоченным органом в сфере развития системы государственного управления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9-12 Закона.</w:t>
      </w:r>
    </w:p>
    <w:bookmarkEnd w:id="1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2019 года № 70</w:t>
            </w:r>
          </w:p>
        </w:tc>
      </w:tr>
    </w:tbl>
    <w:bookmarkStart w:name="z187" w:id="174"/>
    <w:p>
      <w:pPr>
        <w:spacing w:after="0"/>
        <w:ind w:left="0"/>
        <w:jc w:val="left"/>
      </w:pPr>
      <w:r>
        <w:rPr>
          <w:rFonts w:ascii="Times New Roman"/>
          <w:b/>
          <w:i w:val="false"/>
          <w:color w:val="000000"/>
        </w:rPr>
        <w:t xml:space="preserve"> Методика отбора функций центральных и (или) местных исполнительных органов </w:t>
      </w:r>
      <w:r>
        <w:br/>
      </w:r>
      <w:r>
        <w:rPr>
          <w:rFonts w:ascii="Times New Roman"/>
          <w:b/>
          <w:i w:val="false"/>
          <w:color w:val="000000"/>
        </w:rPr>
        <w:t>для передачи в конкурентную среду</w:t>
      </w:r>
    </w:p>
    <w:bookmarkEnd w:id="174"/>
    <w:bookmarkStart w:name="z188" w:id="175"/>
    <w:p>
      <w:pPr>
        <w:spacing w:after="0"/>
        <w:ind w:left="0"/>
        <w:jc w:val="left"/>
      </w:pPr>
      <w:r>
        <w:rPr>
          <w:rFonts w:ascii="Times New Roman"/>
          <w:b/>
          <w:i w:val="false"/>
          <w:color w:val="000000"/>
        </w:rPr>
        <w:t xml:space="preserve"> Глава 1. Общие положения</w:t>
      </w:r>
    </w:p>
    <w:bookmarkEnd w:id="175"/>
    <w:bookmarkStart w:name="z189" w:id="176"/>
    <w:p>
      <w:pPr>
        <w:spacing w:after="0"/>
        <w:ind w:left="0"/>
        <w:jc w:val="both"/>
      </w:pPr>
      <w:r>
        <w:rPr>
          <w:rFonts w:ascii="Times New Roman"/>
          <w:b w:val="false"/>
          <w:i w:val="false"/>
          <w:color w:val="000000"/>
          <w:sz w:val="28"/>
        </w:rPr>
        <w:t xml:space="preserve">
      1. Настоящая Методика отбора функций центральных и (или) местных исполнительных органов для передачи в конкурентную среду (далее – Методика) разработана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статьи 9-12 Закона Республики Казахстан от 27 ноября 2000 года "Об административных процедурах" и предназначена для отбора функций центральных и (или) местных исполнительных органов для передачи в конкурентную среду.</w:t>
      </w:r>
    </w:p>
    <w:bookmarkEnd w:id="176"/>
    <w:bookmarkStart w:name="z190" w:id="177"/>
    <w:p>
      <w:pPr>
        <w:spacing w:after="0"/>
        <w:ind w:left="0"/>
        <w:jc w:val="both"/>
      </w:pPr>
      <w:r>
        <w:rPr>
          <w:rFonts w:ascii="Times New Roman"/>
          <w:b w:val="false"/>
          <w:i w:val="false"/>
          <w:color w:val="000000"/>
          <w:sz w:val="28"/>
        </w:rPr>
        <w:t>
      2. В настоящей Методике используются следующие основные понятия:</w:t>
      </w:r>
    </w:p>
    <w:bookmarkEnd w:id="177"/>
    <w:bookmarkStart w:name="z191" w:id="178"/>
    <w:p>
      <w:pPr>
        <w:spacing w:after="0"/>
        <w:ind w:left="0"/>
        <w:jc w:val="both"/>
      </w:pPr>
      <w:r>
        <w:rPr>
          <w:rFonts w:ascii="Times New Roman"/>
          <w:b w:val="false"/>
          <w:i w:val="false"/>
          <w:color w:val="000000"/>
          <w:sz w:val="28"/>
        </w:rPr>
        <w:t>
      1) неотъемлемо государственные функции – функции центрального и (или) местного исполнительного органа, затрагивающие общенациональные интересы, выполнение которых прямо предписано политическими и социальными обязательствами государства, а также целесообразно и под силу только государственному аппарату;</w:t>
      </w:r>
    </w:p>
    <w:bookmarkEnd w:id="178"/>
    <w:bookmarkStart w:name="z192" w:id="179"/>
    <w:p>
      <w:pPr>
        <w:spacing w:after="0"/>
        <w:ind w:left="0"/>
        <w:jc w:val="both"/>
      </w:pPr>
      <w:r>
        <w:rPr>
          <w:rFonts w:ascii="Times New Roman"/>
          <w:b w:val="false"/>
          <w:i w:val="false"/>
          <w:color w:val="000000"/>
          <w:sz w:val="28"/>
        </w:rPr>
        <w:t>
      2) государственное принуждение – совокупность мер психического, физического, материального или организационного воздействия государственных органов и должностных лиц, направленных на обеспечение общественного порядка и общественной безопасности;</w:t>
      </w:r>
    </w:p>
    <w:bookmarkEnd w:id="179"/>
    <w:bookmarkStart w:name="z193" w:id="180"/>
    <w:p>
      <w:pPr>
        <w:spacing w:after="0"/>
        <w:ind w:left="0"/>
        <w:jc w:val="both"/>
      </w:pPr>
      <w:r>
        <w:rPr>
          <w:rFonts w:ascii="Times New Roman"/>
          <w:b w:val="false"/>
          <w:i w:val="false"/>
          <w:color w:val="000000"/>
          <w:sz w:val="28"/>
        </w:rPr>
        <w:t>
      3) функция государственного органа – осуществление государственным органом деятельности в пределах своей компетенции;</w:t>
      </w:r>
    </w:p>
    <w:bookmarkEnd w:id="180"/>
    <w:bookmarkStart w:name="z194" w:id="181"/>
    <w:p>
      <w:pPr>
        <w:spacing w:after="0"/>
        <w:ind w:left="0"/>
        <w:jc w:val="both"/>
      </w:pPr>
      <w:r>
        <w:rPr>
          <w:rFonts w:ascii="Times New Roman"/>
          <w:b w:val="false"/>
          <w:i w:val="false"/>
          <w:color w:val="000000"/>
          <w:sz w:val="28"/>
        </w:rPr>
        <w:t>
      4) экспертный метод – метод исследования, основанный на возможностях, навыках и знаниях специалистов центральных и (или) местных исполнительных органов, позволяющий делать заключение и выводы относительно передачи функций в конкурентную среду;</w:t>
      </w:r>
    </w:p>
    <w:bookmarkEnd w:id="181"/>
    <w:bookmarkStart w:name="z195" w:id="182"/>
    <w:p>
      <w:pPr>
        <w:spacing w:after="0"/>
        <w:ind w:left="0"/>
        <w:jc w:val="both"/>
      </w:pPr>
      <w:r>
        <w:rPr>
          <w:rFonts w:ascii="Times New Roman"/>
          <w:b w:val="false"/>
          <w:i w:val="false"/>
          <w:color w:val="000000"/>
          <w:sz w:val="28"/>
        </w:rPr>
        <w:t>
      5) стратегические функции – функции по разработке, принятию плановых документов, определению системы государственного планирования, обеспечению международных отношений, национальной безопасности и обороноспособности;</w:t>
      </w:r>
    </w:p>
    <w:bookmarkEnd w:id="182"/>
    <w:bookmarkStart w:name="z196" w:id="183"/>
    <w:p>
      <w:pPr>
        <w:spacing w:after="0"/>
        <w:ind w:left="0"/>
        <w:jc w:val="both"/>
      </w:pPr>
      <w:r>
        <w:rPr>
          <w:rFonts w:ascii="Times New Roman"/>
          <w:b w:val="false"/>
          <w:i w:val="false"/>
          <w:color w:val="000000"/>
          <w:sz w:val="28"/>
        </w:rPr>
        <w:t>
      6) паспорт функции – форма систематизированного представления ключевой информации о содержании, исполнителях и стоимости функции центрального и (или) местного исполнительного органа;</w:t>
      </w:r>
    </w:p>
    <w:bookmarkEnd w:id="183"/>
    <w:bookmarkStart w:name="z197" w:id="184"/>
    <w:p>
      <w:pPr>
        <w:spacing w:after="0"/>
        <w:ind w:left="0"/>
        <w:jc w:val="both"/>
      </w:pPr>
      <w:r>
        <w:rPr>
          <w:rFonts w:ascii="Times New Roman"/>
          <w:b w:val="false"/>
          <w:i w:val="false"/>
          <w:color w:val="000000"/>
          <w:sz w:val="28"/>
        </w:rPr>
        <w:t>
      7) синтаксический анализ функций – приведение действующих (содержащихся в законодательных актах и положениях об исследуемом государственном органе, его ведомствах, территориальных органах, и предложенных в ходе опроса работников исследуемого государственного органа) формулировок функций исследуемого государственного органа к единому стандарту формулировки государственной функции;</w:t>
      </w:r>
    </w:p>
    <w:bookmarkEnd w:id="184"/>
    <w:bookmarkStart w:name="z198" w:id="185"/>
    <w:p>
      <w:pPr>
        <w:spacing w:after="0"/>
        <w:ind w:left="0"/>
        <w:jc w:val="both"/>
      </w:pPr>
      <w:r>
        <w:rPr>
          <w:rFonts w:ascii="Times New Roman"/>
          <w:b w:val="false"/>
          <w:i w:val="false"/>
          <w:color w:val="000000"/>
          <w:sz w:val="28"/>
        </w:rPr>
        <w:t>
      8) реестр функций – функции, реализуемые центральным и (или) местным исполнительным органом, которые предусматриваются нормативными актами Республики Казахстан.</w:t>
      </w:r>
    </w:p>
    <w:bookmarkEnd w:id="185"/>
    <w:bookmarkStart w:name="z199" w:id="186"/>
    <w:p>
      <w:pPr>
        <w:spacing w:after="0"/>
        <w:ind w:left="0"/>
        <w:jc w:val="both"/>
      </w:pPr>
      <w:r>
        <w:rPr>
          <w:rFonts w:ascii="Times New Roman"/>
          <w:b w:val="false"/>
          <w:i w:val="false"/>
          <w:color w:val="000000"/>
          <w:sz w:val="28"/>
        </w:rPr>
        <w:t>
      3. Основными критериями отбора функций центральных и (или) местных исполнительных органов для передачи в конкурентную среду являются:</w:t>
      </w:r>
    </w:p>
    <w:bookmarkEnd w:id="186"/>
    <w:bookmarkStart w:name="z200" w:id="187"/>
    <w:p>
      <w:pPr>
        <w:spacing w:after="0"/>
        <w:ind w:left="0"/>
        <w:jc w:val="both"/>
      </w:pPr>
      <w:r>
        <w:rPr>
          <w:rFonts w:ascii="Times New Roman"/>
          <w:b w:val="false"/>
          <w:i w:val="false"/>
          <w:color w:val="000000"/>
          <w:sz w:val="28"/>
        </w:rPr>
        <w:t>
      1) возможность повышения эффективности и качества осуществления функций центральных и (или) местных исполнительных органов с учетом интересов и потребностей населения;</w:t>
      </w:r>
    </w:p>
    <w:bookmarkEnd w:id="187"/>
    <w:bookmarkStart w:name="z201" w:id="188"/>
    <w:p>
      <w:pPr>
        <w:spacing w:after="0"/>
        <w:ind w:left="0"/>
        <w:jc w:val="both"/>
      </w:pPr>
      <w:r>
        <w:rPr>
          <w:rFonts w:ascii="Times New Roman"/>
          <w:b w:val="false"/>
          <w:i w:val="false"/>
          <w:color w:val="000000"/>
          <w:sz w:val="28"/>
        </w:rPr>
        <w:t>
      2) готовность рынка или наличие конкурентной среды;</w:t>
      </w:r>
    </w:p>
    <w:bookmarkEnd w:id="188"/>
    <w:bookmarkStart w:name="z202" w:id="189"/>
    <w:p>
      <w:pPr>
        <w:spacing w:after="0"/>
        <w:ind w:left="0"/>
        <w:jc w:val="both"/>
      </w:pPr>
      <w:r>
        <w:rPr>
          <w:rFonts w:ascii="Times New Roman"/>
          <w:b w:val="false"/>
          <w:i w:val="false"/>
          <w:color w:val="000000"/>
          <w:sz w:val="28"/>
        </w:rPr>
        <w:t>
      3) потенциальная возможность развития рынка.</w:t>
      </w:r>
    </w:p>
    <w:bookmarkEnd w:id="189"/>
    <w:bookmarkStart w:name="z203" w:id="190"/>
    <w:p>
      <w:pPr>
        <w:spacing w:after="0"/>
        <w:ind w:left="0"/>
        <w:jc w:val="left"/>
      </w:pPr>
      <w:r>
        <w:rPr>
          <w:rFonts w:ascii="Times New Roman"/>
          <w:b/>
          <w:i w:val="false"/>
          <w:color w:val="000000"/>
        </w:rPr>
        <w:t xml:space="preserve"> Глава 2. Отбор функций центральных и (или) местных исполнительных органов для передачи в конкурентную среду</w:t>
      </w:r>
    </w:p>
    <w:bookmarkEnd w:id="190"/>
    <w:bookmarkStart w:name="z204" w:id="191"/>
    <w:p>
      <w:pPr>
        <w:spacing w:after="0"/>
        <w:ind w:left="0"/>
        <w:jc w:val="both"/>
      </w:pPr>
      <w:r>
        <w:rPr>
          <w:rFonts w:ascii="Times New Roman"/>
          <w:b w:val="false"/>
          <w:i w:val="false"/>
          <w:color w:val="000000"/>
          <w:sz w:val="28"/>
        </w:rPr>
        <w:t>
      4. Отбор функций центральных и (или) местных исполнительных органов для передачи в конкурентную среду состоит из следующих этапов:</w:t>
      </w:r>
    </w:p>
    <w:bookmarkEnd w:id="191"/>
    <w:bookmarkStart w:name="z205" w:id="192"/>
    <w:p>
      <w:pPr>
        <w:spacing w:after="0"/>
        <w:ind w:left="0"/>
        <w:jc w:val="both"/>
      </w:pPr>
      <w:r>
        <w:rPr>
          <w:rFonts w:ascii="Times New Roman"/>
          <w:b w:val="false"/>
          <w:i w:val="false"/>
          <w:color w:val="000000"/>
          <w:sz w:val="28"/>
        </w:rPr>
        <w:t>
      1) создание рабочей группы для проведения функционального обзора функций центральных и (или) местных исполнительных органов для передачи в конкурентную среду (далее – функциональный обзор);</w:t>
      </w:r>
    </w:p>
    <w:bookmarkEnd w:id="192"/>
    <w:bookmarkStart w:name="z206" w:id="193"/>
    <w:p>
      <w:pPr>
        <w:spacing w:after="0"/>
        <w:ind w:left="0"/>
        <w:jc w:val="both"/>
      </w:pPr>
      <w:r>
        <w:rPr>
          <w:rFonts w:ascii="Times New Roman"/>
          <w:b w:val="false"/>
          <w:i w:val="false"/>
          <w:color w:val="000000"/>
          <w:sz w:val="28"/>
        </w:rPr>
        <w:t xml:space="preserve">
      2) формирование реестра функций центральных и (или) местных исполнительных органов для передачи в конкурентную среду (далее – реестр функций); </w:t>
      </w:r>
    </w:p>
    <w:bookmarkEnd w:id="193"/>
    <w:bookmarkStart w:name="z207" w:id="194"/>
    <w:p>
      <w:pPr>
        <w:spacing w:after="0"/>
        <w:ind w:left="0"/>
        <w:jc w:val="both"/>
      </w:pPr>
      <w:r>
        <w:rPr>
          <w:rFonts w:ascii="Times New Roman"/>
          <w:b w:val="false"/>
          <w:i w:val="false"/>
          <w:color w:val="000000"/>
          <w:sz w:val="28"/>
        </w:rPr>
        <w:t>
      3) cинтаксический анализ функций и подготовка переработанного реестра функций;</w:t>
      </w:r>
    </w:p>
    <w:bookmarkEnd w:id="194"/>
    <w:bookmarkStart w:name="z208" w:id="195"/>
    <w:p>
      <w:pPr>
        <w:spacing w:after="0"/>
        <w:ind w:left="0"/>
        <w:jc w:val="both"/>
      </w:pPr>
      <w:r>
        <w:rPr>
          <w:rFonts w:ascii="Times New Roman"/>
          <w:b w:val="false"/>
          <w:i w:val="false"/>
          <w:color w:val="000000"/>
          <w:sz w:val="28"/>
        </w:rPr>
        <w:t>
      4) исключение неотъемлемо государственных функций, непередаваемых в конкурентную среду;</w:t>
      </w:r>
    </w:p>
    <w:bookmarkEnd w:id="195"/>
    <w:bookmarkStart w:name="z209" w:id="196"/>
    <w:p>
      <w:pPr>
        <w:spacing w:after="0"/>
        <w:ind w:left="0"/>
        <w:jc w:val="both"/>
      </w:pPr>
      <w:r>
        <w:rPr>
          <w:rFonts w:ascii="Times New Roman"/>
          <w:b w:val="false"/>
          <w:i w:val="false"/>
          <w:color w:val="000000"/>
          <w:sz w:val="28"/>
        </w:rPr>
        <w:t>
      5) исключение функций, реализуемых для другого государственного органа;</w:t>
      </w:r>
    </w:p>
    <w:bookmarkEnd w:id="196"/>
    <w:bookmarkStart w:name="z210" w:id="197"/>
    <w:p>
      <w:pPr>
        <w:spacing w:after="0"/>
        <w:ind w:left="0"/>
        <w:jc w:val="both"/>
      </w:pPr>
      <w:r>
        <w:rPr>
          <w:rFonts w:ascii="Times New Roman"/>
          <w:b w:val="false"/>
          <w:i w:val="false"/>
          <w:color w:val="000000"/>
          <w:sz w:val="28"/>
        </w:rPr>
        <w:t>
      6) исключение функций, непередаваемых в конкурентную среду на основе экспертной оценки в силу их высокой политической и социальной значимости;</w:t>
      </w:r>
    </w:p>
    <w:bookmarkEnd w:id="197"/>
    <w:bookmarkStart w:name="z211" w:id="198"/>
    <w:p>
      <w:pPr>
        <w:spacing w:after="0"/>
        <w:ind w:left="0"/>
        <w:jc w:val="both"/>
      </w:pPr>
      <w:r>
        <w:rPr>
          <w:rFonts w:ascii="Times New Roman"/>
          <w:b w:val="false"/>
          <w:i w:val="false"/>
          <w:color w:val="000000"/>
          <w:sz w:val="28"/>
        </w:rPr>
        <w:t>
      7) формирование перечня функций;</w:t>
      </w:r>
    </w:p>
    <w:bookmarkEnd w:id="198"/>
    <w:bookmarkStart w:name="z212" w:id="199"/>
    <w:p>
      <w:pPr>
        <w:spacing w:after="0"/>
        <w:ind w:left="0"/>
        <w:jc w:val="both"/>
      </w:pPr>
      <w:r>
        <w:rPr>
          <w:rFonts w:ascii="Times New Roman"/>
          <w:b w:val="false"/>
          <w:i w:val="false"/>
          <w:color w:val="000000"/>
          <w:sz w:val="28"/>
        </w:rPr>
        <w:t xml:space="preserve">
      8) заполнение паспорта функции центрального и (или) местного исполнительного органа для передачи в конкурентную среду (далее – паспорт функции)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Методике по проведению отраслевых (ведомственных) функциональных обзоров деятельности государственных органов, утвержденной приказом Министра национальной экономики от 27 февраля 2017 года № 84 (зарегистрирован в Реестре государственной регистрации нормативных правовых актов за № 14941) (далее – Методика по проведению отраслевых (ведомственных) функциональных обзоров деятельности государственных органов).</w:t>
      </w:r>
    </w:p>
    <w:bookmarkEnd w:id="199"/>
    <w:bookmarkStart w:name="z213" w:id="200"/>
    <w:p>
      <w:pPr>
        <w:spacing w:after="0"/>
        <w:ind w:left="0"/>
        <w:jc w:val="left"/>
      </w:pPr>
      <w:r>
        <w:rPr>
          <w:rFonts w:ascii="Times New Roman"/>
          <w:b/>
          <w:i w:val="false"/>
          <w:color w:val="000000"/>
        </w:rPr>
        <w:t xml:space="preserve"> Параграф 1. Создание рабочей группы для проведения функционального обзора</w:t>
      </w:r>
    </w:p>
    <w:bookmarkEnd w:id="200"/>
    <w:bookmarkStart w:name="z214" w:id="201"/>
    <w:p>
      <w:pPr>
        <w:spacing w:after="0"/>
        <w:ind w:left="0"/>
        <w:jc w:val="both"/>
      </w:pPr>
      <w:r>
        <w:rPr>
          <w:rFonts w:ascii="Times New Roman"/>
          <w:b w:val="false"/>
          <w:i w:val="false"/>
          <w:color w:val="000000"/>
          <w:sz w:val="28"/>
        </w:rPr>
        <w:t>
      5. Рабочая группа для проведения функционального обзора (далее – Рабочая группа) в своей деятельности руководствуется Конституцией Республики Казахстан, актами Президента и Правительства Республики Казахстан, иными нормативными правовыми актами Республики Казахстан, а также настоящей Методикой.</w:t>
      </w:r>
    </w:p>
    <w:bookmarkEnd w:id="201"/>
    <w:bookmarkStart w:name="z215" w:id="202"/>
    <w:p>
      <w:pPr>
        <w:spacing w:after="0"/>
        <w:ind w:left="0"/>
        <w:jc w:val="both"/>
      </w:pPr>
      <w:r>
        <w:rPr>
          <w:rFonts w:ascii="Times New Roman"/>
          <w:b w:val="false"/>
          <w:i w:val="false"/>
          <w:color w:val="000000"/>
          <w:sz w:val="28"/>
        </w:rPr>
        <w:t>
      6. Целью деятельности Рабочей группы является выработка предложений, направленных на установление соответствия функций государственного органа его задачам и целям, выявление несвойственных функций государственного органа, исключение дублирования в деятельности государственного органа, определение недостающих функций государственного органа, определение оптимального лимита штатной численности государственного органа для эффективной реализации поставленных перед ним задач.</w:t>
      </w:r>
    </w:p>
    <w:bookmarkEnd w:id="202"/>
    <w:bookmarkStart w:name="z216" w:id="203"/>
    <w:p>
      <w:pPr>
        <w:spacing w:after="0"/>
        <w:ind w:left="0"/>
        <w:jc w:val="both"/>
      </w:pPr>
      <w:r>
        <w:rPr>
          <w:rFonts w:ascii="Times New Roman"/>
          <w:b w:val="false"/>
          <w:i w:val="false"/>
          <w:color w:val="000000"/>
          <w:sz w:val="28"/>
        </w:rPr>
        <w:t>
      7. Задачей Рабочей группы является выработка предложений и рекомендаций по итогам функционального обзора.</w:t>
      </w:r>
    </w:p>
    <w:bookmarkEnd w:id="203"/>
    <w:bookmarkStart w:name="z217" w:id="204"/>
    <w:p>
      <w:pPr>
        <w:spacing w:after="0"/>
        <w:ind w:left="0"/>
        <w:jc w:val="both"/>
      </w:pPr>
      <w:r>
        <w:rPr>
          <w:rFonts w:ascii="Times New Roman"/>
          <w:b w:val="false"/>
          <w:i w:val="false"/>
          <w:color w:val="000000"/>
          <w:sz w:val="28"/>
        </w:rPr>
        <w:t>
      8. Состав Рабочей группы утверждается приказом первого руководителя государственного органа.</w:t>
      </w:r>
    </w:p>
    <w:bookmarkEnd w:id="204"/>
    <w:bookmarkStart w:name="z218" w:id="205"/>
    <w:p>
      <w:pPr>
        <w:spacing w:after="0"/>
        <w:ind w:left="0"/>
        <w:jc w:val="left"/>
      </w:pPr>
      <w:r>
        <w:rPr>
          <w:rFonts w:ascii="Times New Roman"/>
          <w:b/>
          <w:i w:val="false"/>
          <w:color w:val="000000"/>
        </w:rPr>
        <w:t xml:space="preserve"> Параграф 2. Формирование реестра функций</w:t>
      </w:r>
    </w:p>
    <w:bookmarkEnd w:id="205"/>
    <w:bookmarkStart w:name="z219" w:id="206"/>
    <w:p>
      <w:pPr>
        <w:spacing w:after="0"/>
        <w:ind w:left="0"/>
        <w:jc w:val="both"/>
      </w:pPr>
      <w:r>
        <w:rPr>
          <w:rFonts w:ascii="Times New Roman"/>
          <w:b w:val="false"/>
          <w:i w:val="false"/>
          <w:color w:val="000000"/>
          <w:sz w:val="28"/>
        </w:rPr>
        <w:t>
      9 Реестр функций включает в себя функции государственного органа установленные законодательством Республики Казахстан.</w:t>
      </w:r>
    </w:p>
    <w:bookmarkEnd w:id="206"/>
    <w:bookmarkStart w:name="z220" w:id="207"/>
    <w:p>
      <w:pPr>
        <w:spacing w:after="0"/>
        <w:ind w:left="0"/>
        <w:jc w:val="both"/>
      </w:pPr>
      <w:r>
        <w:rPr>
          <w:rFonts w:ascii="Times New Roman"/>
          <w:b w:val="false"/>
          <w:i w:val="false"/>
          <w:color w:val="000000"/>
          <w:sz w:val="28"/>
        </w:rPr>
        <w:t xml:space="preserve">
      10. Реестр функций оформляется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07"/>
    <w:bookmarkStart w:name="z221" w:id="208"/>
    <w:p>
      <w:pPr>
        <w:spacing w:after="0"/>
        <w:ind w:left="0"/>
        <w:jc w:val="both"/>
      </w:pPr>
      <w:r>
        <w:rPr>
          <w:rFonts w:ascii="Times New Roman"/>
          <w:b w:val="false"/>
          <w:i w:val="false"/>
          <w:color w:val="000000"/>
          <w:sz w:val="28"/>
        </w:rPr>
        <w:t>
      11. В случае если центральный и (или) местный исполнительный орган реализует функции в нескольких сферах (отраслях) государственного управления, то реестр функций составляется в разрезе сфер (отрасли) государственного управления.</w:t>
      </w:r>
    </w:p>
    <w:bookmarkEnd w:id="208"/>
    <w:bookmarkStart w:name="z222" w:id="209"/>
    <w:p>
      <w:pPr>
        <w:spacing w:after="0"/>
        <w:ind w:left="0"/>
        <w:jc w:val="left"/>
      </w:pPr>
      <w:r>
        <w:rPr>
          <w:rFonts w:ascii="Times New Roman"/>
          <w:b/>
          <w:i w:val="false"/>
          <w:color w:val="000000"/>
        </w:rPr>
        <w:t xml:space="preserve"> Параграф 3. Синтаксический анализ функций и подготовка переработанного реестра функций</w:t>
      </w:r>
    </w:p>
    <w:bookmarkEnd w:id="209"/>
    <w:bookmarkStart w:name="z223" w:id="210"/>
    <w:p>
      <w:pPr>
        <w:spacing w:after="0"/>
        <w:ind w:left="0"/>
        <w:jc w:val="both"/>
      </w:pPr>
      <w:r>
        <w:rPr>
          <w:rFonts w:ascii="Times New Roman"/>
          <w:b w:val="false"/>
          <w:i w:val="false"/>
          <w:color w:val="000000"/>
          <w:sz w:val="28"/>
        </w:rPr>
        <w:t>
      12. На основе полного перечня функций, реализуемых центральным и (или) местным исполнительным органом, проводится синтаксический анализ функций с целью их оптимизации и обеспечения содержательного наполнения их формулировок.</w:t>
      </w:r>
    </w:p>
    <w:bookmarkEnd w:id="210"/>
    <w:bookmarkStart w:name="z224" w:id="211"/>
    <w:p>
      <w:pPr>
        <w:spacing w:after="0"/>
        <w:ind w:left="0"/>
        <w:jc w:val="both"/>
      </w:pPr>
      <w:r>
        <w:rPr>
          <w:rFonts w:ascii="Times New Roman"/>
          <w:b w:val="false"/>
          <w:i w:val="false"/>
          <w:color w:val="000000"/>
          <w:sz w:val="28"/>
        </w:rPr>
        <w:t>
      13. Синтаксический анализ функций заключается в приведении действующих формулировок функций центрального и (или) местного исполнительного органа к единому стандарту формулировки государственной функции.</w:t>
      </w:r>
    </w:p>
    <w:bookmarkEnd w:id="211"/>
    <w:bookmarkStart w:name="z225" w:id="212"/>
    <w:p>
      <w:pPr>
        <w:spacing w:after="0"/>
        <w:ind w:left="0"/>
        <w:jc w:val="both"/>
      </w:pPr>
      <w:r>
        <w:rPr>
          <w:rFonts w:ascii="Times New Roman"/>
          <w:b w:val="false"/>
          <w:i w:val="false"/>
          <w:color w:val="000000"/>
          <w:sz w:val="28"/>
        </w:rPr>
        <w:t xml:space="preserve">
      14. Синтаксический анализ функций проводится согласно </w:t>
      </w:r>
      <w:r>
        <w:rPr>
          <w:rFonts w:ascii="Times New Roman"/>
          <w:b w:val="false"/>
          <w:i w:val="false"/>
          <w:color w:val="000000"/>
          <w:sz w:val="28"/>
        </w:rPr>
        <w:t>Методике</w:t>
      </w:r>
      <w:r>
        <w:rPr>
          <w:rFonts w:ascii="Times New Roman"/>
          <w:b w:val="false"/>
          <w:i w:val="false"/>
          <w:color w:val="000000"/>
          <w:sz w:val="28"/>
        </w:rPr>
        <w:t xml:space="preserve"> по проведению отраслевых (ведомственных) функциональных обзоров деятельности государственных органов.</w:t>
      </w:r>
    </w:p>
    <w:bookmarkEnd w:id="212"/>
    <w:bookmarkStart w:name="z226" w:id="213"/>
    <w:p>
      <w:pPr>
        <w:spacing w:after="0"/>
        <w:ind w:left="0"/>
        <w:jc w:val="left"/>
      </w:pPr>
      <w:r>
        <w:rPr>
          <w:rFonts w:ascii="Times New Roman"/>
          <w:b/>
          <w:i w:val="false"/>
          <w:color w:val="000000"/>
        </w:rPr>
        <w:t xml:space="preserve"> Параграф 4. Исключение неотъемлемо государственных функций, непередаваемых в конкурентную среду</w:t>
      </w:r>
    </w:p>
    <w:bookmarkEnd w:id="213"/>
    <w:bookmarkStart w:name="z227" w:id="214"/>
    <w:p>
      <w:pPr>
        <w:spacing w:after="0"/>
        <w:ind w:left="0"/>
        <w:jc w:val="both"/>
      </w:pPr>
      <w:r>
        <w:rPr>
          <w:rFonts w:ascii="Times New Roman"/>
          <w:b w:val="false"/>
          <w:i w:val="false"/>
          <w:color w:val="000000"/>
          <w:sz w:val="28"/>
        </w:rPr>
        <w:t>
      15. Центральный и (или) местный исполнительный орган из реестра преобразованных функций исключает функции, которые по своему назначению считаются неотъемлемо государственными функциями и не подлежат передаче в конкурентную среду.</w:t>
      </w:r>
    </w:p>
    <w:bookmarkEnd w:id="214"/>
    <w:bookmarkStart w:name="z228" w:id="215"/>
    <w:p>
      <w:pPr>
        <w:spacing w:after="0"/>
        <w:ind w:left="0"/>
        <w:jc w:val="both"/>
      </w:pPr>
      <w:r>
        <w:rPr>
          <w:rFonts w:ascii="Times New Roman"/>
          <w:b w:val="false"/>
          <w:i w:val="false"/>
          <w:color w:val="000000"/>
          <w:sz w:val="28"/>
        </w:rPr>
        <w:t xml:space="preserve">
      16. К неотъемлемо государственным функциям относятся: </w:t>
      </w:r>
    </w:p>
    <w:bookmarkEnd w:id="215"/>
    <w:bookmarkStart w:name="z229" w:id="216"/>
    <w:p>
      <w:pPr>
        <w:spacing w:after="0"/>
        <w:ind w:left="0"/>
        <w:jc w:val="both"/>
      </w:pPr>
      <w:r>
        <w:rPr>
          <w:rFonts w:ascii="Times New Roman"/>
          <w:b w:val="false"/>
          <w:i w:val="false"/>
          <w:color w:val="000000"/>
          <w:sz w:val="28"/>
        </w:rPr>
        <w:t xml:space="preserve">
      1) направленные на защиту конституционного строя, охрану общественного порядка, прав и свобод человека, здоровья и нравственности населения, по осуществлению вывоза капитала, высшего надзора, досудебного производства по уголовному делу, оперативно-розыскной деятельности, правосудия, а также в сферах национальной, информационной безопасности, защиты государственных секретов, обороны, миграции, государственной статистики и иных функций, передача которых может нанести ущерб интересам государства; </w:t>
      </w:r>
    </w:p>
    <w:bookmarkEnd w:id="216"/>
    <w:bookmarkStart w:name="z230" w:id="217"/>
    <w:p>
      <w:pPr>
        <w:spacing w:after="0"/>
        <w:ind w:left="0"/>
        <w:jc w:val="both"/>
      </w:pPr>
      <w:r>
        <w:rPr>
          <w:rFonts w:ascii="Times New Roman"/>
          <w:b w:val="false"/>
          <w:i w:val="false"/>
          <w:color w:val="000000"/>
          <w:sz w:val="28"/>
        </w:rPr>
        <w:t xml:space="preserve">
      2) стратегические; </w:t>
      </w:r>
    </w:p>
    <w:bookmarkEnd w:id="217"/>
    <w:bookmarkStart w:name="z231" w:id="218"/>
    <w:p>
      <w:pPr>
        <w:spacing w:after="0"/>
        <w:ind w:left="0"/>
        <w:jc w:val="both"/>
      </w:pPr>
      <w:r>
        <w:rPr>
          <w:rFonts w:ascii="Times New Roman"/>
          <w:b w:val="false"/>
          <w:i w:val="false"/>
          <w:color w:val="000000"/>
          <w:sz w:val="28"/>
        </w:rPr>
        <w:t>
      3) связанные с реализацией права на государственное принуждение;</w:t>
      </w:r>
    </w:p>
    <w:bookmarkEnd w:id="218"/>
    <w:bookmarkStart w:name="z232" w:id="219"/>
    <w:p>
      <w:pPr>
        <w:spacing w:after="0"/>
        <w:ind w:left="0"/>
        <w:jc w:val="both"/>
      </w:pPr>
      <w:r>
        <w:rPr>
          <w:rFonts w:ascii="Times New Roman"/>
          <w:b w:val="false"/>
          <w:i w:val="false"/>
          <w:color w:val="000000"/>
          <w:sz w:val="28"/>
        </w:rPr>
        <w:t>
      4) относящиеся к праву распоряжения государственным имуществом;</w:t>
      </w:r>
    </w:p>
    <w:bookmarkEnd w:id="219"/>
    <w:bookmarkStart w:name="z233" w:id="220"/>
    <w:p>
      <w:pPr>
        <w:spacing w:after="0"/>
        <w:ind w:left="0"/>
        <w:jc w:val="both"/>
      </w:pPr>
      <w:r>
        <w:rPr>
          <w:rFonts w:ascii="Times New Roman"/>
          <w:b w:val="false"/>
          <w:i w:val="false"/>
          <w:color w:val="000000"/>
          <w:sz w:val="28"/>
        </w:rPr>
        <w:t>
      5) реализуемые в рамках международных обязательств и обязательств по международным договорам. Выполнение государственным органом данной функции прямо закреплено в международных документах (соглашениях, конвенциях, договорах).</w:t>
      </w:r>
    </w:p>
    <w:bookmarkEnd w:id="220"/>
    <w:bookmarkStart w:name="z234" w:id="221"/>
    <w:p>
      <w:pPr>
        <w:spacing w:after="0"/>
        <w:ind w:left="0"/>
        <w:jc w:val="left"/>
      </w:pPr>
      <w:r>
        <w:rPr>
          <w:rFonts w:ascii="Times New Roman"/>
          <w:b/>
          <w:i w:val="false"/>
          <w:color w:val="000000"/>
        </w:rPr>
        <w:t xml:space="preserve"> Параграф 5. Исключение функций, реализуемых для другого государственного органа</w:t>
      </w:r>
    </w:p>
    <w:bookmarkEnd w:id="221"/>
    <w:bookmarkStart w:name="z235" w:id="222"/>
    <w:p>
      <w:pPr>
        <w:spacing w:after="0"/>
        <w:ind w:left="0"/>
        <w:jc w:val="both"/>
      </w:pPr>
      <w:r>
        <w:rPr>
          <w:rFonts w:ascii="Times New Roman"/>
          <w:b w:val="false"/>
          <w:i w:val="false"/>
          <w:color w:val="000000"/>
          <w:sz w:val="28"/>
        </w:rPr>
        <w:t>
      17. Из реестра преобразованных функций центрального и (или) местного исполнительного органа исключаются функции, потребителем (получателем прямых результатов) которых является другой государственный орган, так как они также не рассматриваются на предмет передачи в конкурентную среду.</w:t>
      </w:r>
    </w:p>
    <w:bookmarkEnd w:id="222"/>
    <w:bookmarkStart w:name="z236" w:id="223"/>
    <w:p>
      <w:pPr>
        <w:spacing w:after="0"/>
        <w:ind w:left="0"/>
        <w:jc w:val="left"/>
      </w:pPr>
      <w:r>
        <w:rPr>
          <w:rFonts w:ascii="Times New Roman"/>
          <w:b/>
          <w:i w:val="false"/>
          <w:color w:val="000000"/>
        </w:rPr>
        <w:t xml:space="preserve"> Параграф 6. Исключение функций, непередаваемых в конкурентную среду на основе экспертной оценки по критерию высокой политической и социальной значимости</w:t>
      </w:r>
    </w:p>
    <w:bookmarkEnd w:id="223"/>
    <w:bookmarkStart w:name="z237" w:id="224"/>
    <w:p>
      <w:pPr>
        <w:spacing w:after="0"/>
        <w:ind w:left="0"/>
        <w:jc w:val="both"/>
      </w:pPr>
      <w:r>
        <w:rPr>
          <w:rFonts w:ascii="Times New Roman"/>
          <w:b w:val="false"/>
          <w:i w:val="false"/>
          <w:color w:val="000000"/>
          <w:sz w:val="28"/>
        </w:rPr>
        <w:t>
      18. Центральный и (или) местный исполнительный орган на основе экспертного метода определяет функции, не передаваемые на данном этапе в конкурентную среду в силу их высокой политической и социальной значимости.</w:t>
      </w:r>
    </w:p>
    <w:bookmarkEnd w:id="224"/>
    <w:bookmarkStart w:name="z238" w:id="225"/>
    <w:p>
      <w:pPr>
        <w:spacing w:after="0"/>
        <w:ind w:left="0"/>
        <w:jc w:val="both"/>
      </w:pPr>
      <w:r>
        <w:rPr>
          <w:rFonts w:ascii="Times New Roman"/>
          <w:b w:val="false"/>
          <w:i w:val="false"/>
          <w:color w:val="000000"/>
          <w:sz w:val="28"/>
        </w:rPr>
        <w:t>
      19. Высокая политическая и социальная значимость означает необходимость сохранения на данном этапе за центральным и (или) местным исполнительным органом конкретных государственных функций в силу сложившихся определенных общественно-политических и социально-экономических условий развития страны или конкретного региона и прямых запросов от общественности.</w:t>
      </w:r>
    </w:p>
    <w:bookmarkEnd w:id="225"/>
    <w:bookmarkStart w:name="z239" w:id="226"/>
    <w:p>
      <w:pPr>
        <w:spacing w:after="0"/>
        <w:ind w:left="0"/>
        <w:jc w:val="both"/>
      </w:pPr>
      <w:r>
        <w:rPr>
          <w:rFonts w:ascii="Times New Roman"/>
          <w:b w:val="false"/>
          <w:i w:val="false"/>
          <w:color w:val="000000"/>
          <w:sz w:val="28"/>
        </w:rPr>
        <w:t>
      20. Конкретные государственные функции вытекают из социальных обязательств государства или необходимости обеспечения широкого государственного регулирования и контроля в определенных общественных отношениях.</w:t>
      </w:r>
    </w:p>
    <w:bookmarkEnd w:id="226"/>
    <w:bookmarkStart w:name="z240" w:id="227"/>
    <w:p>
      <w:pPr>
        <w:spacing w:after="0"/>
        <w:ind w:left="0"/>
        <w:jc w:val="left"/>
      </w:pPr>
      <w:r>
        <w:rPr>
          <w:rFonts w:ascii="Times New Roman"/>
          <w:b/>
          <w:i w:val="false"/>
          <w:color w:val="000000"/>
        </w:rPr>
        <w:t xml:space="preserve"> Параграф 7. Формирование перечня функций</w:t>
      </w:r>
    </w:p>
    <w:bookmarkEnd w:id="227"/>
    <w:bookmarkStart w:name="z241" w:id="228"/>
    <w:p>
      <w:pPr>
        <w:spacing w:after="0"/>
        <w:ind w:left="0"/>
        <w:jc w:val="both"/>
      </w:pPr>
      <w:r>
        <w:rPr>
          <w:rFonts w:ascii="Times New Roman"/>
          <w:b w:val="false"/>
          <w:i w:val="false"/>
          <w:color w:val="000000"/>
          <w:sz w:val="28"/>
        </w:rPr>
        <w:t xml:space="preserve">
      21. Центральный и (или) местный исполнительный орган с учетом исключения из переработанного перечня функций неотъемлемо государственных функций, функций, реализуемых для других государственных органов, функций, сохраняемых за государственным органом на данном этапе в силу их высокой политической и социальной значимости формирует перечень функций,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228"/>
    <w:bookmarkStart w:name="z242" w:id="229"/>
    <w:p>
      <w:pPr>
        <w:spacing w:after="0"/>
        <w:ind w:left="0"/>
        <w:jc w:val="left"/>
      </w:pPr>
      <w:r>
        <w:rPr>
          <w:rFonts w:ascii="Times New Roman"/>
          <w:b/>
          <w:i w:val="false"/>
          <w:color w:val="000000"/>
        </w:rPr>
        <w:t xml:space="preserve"> Параграф 8. Заполнение паспорта функции</w:t>
      </w:r>
    </w:p>
    <w:bookmarkEnd w:id="229"/>
    <w:bookmarkStart w:name="z243" w:id="230"/>
    <w:p>
      <w:pPr>
        <w:spacing w:after="0"/>
        <w:ind w:left="0"/>
        <w:jc w:val="both"/>
      </w:pPr>
      <w:r>
        <w:rPr>
          <w:rFonts w:ascii="Times New Roman"/>
          <w:b w:val="false"/>
          <w:i w:val="false"/>
          <w:color w:val="000000"/>
          <w:sz w:val="28"/>
        </w:rPr>
        <w:t>
      22. Для каждой функции в перечне функций, предлагаемых к передаче в конкурентную среду, составляется паспорт функции.</w:t>
      </w:r>
    </w:p>
    <w:bookmarkEnd w:id="230"/>
    <w:bookmarkStart w:name="z244" w:id="231"/>
    <w:p>
      <w:pPr>
        <w:spacing w:after="0"/>
        <w:ind w:left="0"/>
        <w:jc w:val="left"/>
      </w:pPr>
      <w:r>
        <w:rPr>
          <w:rFonts w:ascii="Times New Roman"/>
          <w:b/>
          <w:i w:val="false"/>
          <w:color w:val="000000"/>
        </w:rPr>
        <w:t xml:space="preserve"> Глава 3. Результат отбора функций</w:t>
      </w:r>
    </w:p>
    <w:bookmarkEnd w:id="231"/>
    <w:bookmarkStart w:name="z245" w:id="232"/>
    <w:p>
      <w:pPr>
        <w:spacing w:after="0"/>
        <w:ind w:left="0"/>
        <w:jc w:val="both"/>
      </w:pPr>
      <w:r>
        <w:rPr>
          <w:rFonts w:ascii="Times New Roman"/>
          <w:b w:val="false"/>
          <w:i w:val="false"/>
          <w:color w:val="000000"/>
          <w:sz w:val="28"/>
        </w:rPr>
        <w:t>
      23. Результатом отбора функций является перечень функций и паспорта функций, содержащихся в указанном перечне.</w:t>
      </w:r>
    </w:p>
    <w:bookmarkEnd w:id="232"/>
    <w:bookmarkStart w:name="z246" w:id="233"/>
    <w:p>
      <w:pPr>
        <w:spacing w:after="0"/>
        <w:ind w:left="0"/>
        <w:jc w:val="both"/>
      </w:pPr>
      <w:r>
        <w:rPr>
          <w:rFonts w:ascii="Times New Roman"/>
          <w:b w:val="false"/>
          <w:i w:val="false"/>
          <w:color w:val="000000"/>
          <w:sz w:val="28"/>
        </w:rPr>
        <w:t xml:space="preserve">
      24. Перечень функций и паспорта функций выносятся на рассмотрение и согласование уполномоченного органа. </w:t>
      </w:r>
    </w:p>
    <w:bookmarkEnd w:id="233"/>
    <w:bookmarkStart w:name="z247" w:id="234"/>
    <w:p>
      <w:pPr>
        <w:spacing w:after="0"/>
        <w:ind w:left="0"/>
        <w:jc w:val="both"/>
      </w:pPr>
      <w:r>
        <w:rPr>
          <w:rFonts w:ascii="Times New Roman"/>
          <w:b w:val="false"/>
          <w:i w:val="false"/>
          <w:color w:val="000000"/>
          <w:sz w:val="28"/>
        </w:rPr>
        <w:t xml:space="preserve">
      25. Уполномоченный орган в течение десяти рабочих дней рассматривает и направляет в центральные и (или) местные исполнительные органы в произвольной форме заключение о согласовании перечня функций и паспорта функций. </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Методике отбора функций</w:t>
            </w:r>
            <w:r>
              <w:br/>
            </w:r>
            <w:r>
              <w:rPr>
                <w:rFonts w:ascii="Times New Roman"/>
                <w:b w:val="false"/>
                <w:i w:val="false"/>
                <w:color w:val="000000"/>
                <w:sz w:val="20"/>
              </w:rPr>
              <w:t>центральных и (или)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 xml:space="preserve"> для передачи в конкурентную среду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0" w:id="235"/>
    <w:p>
      <w:pPr>
        <w:spacing w:after="0"/>
        <w:ind w:left="0"/>
        <w:jc w:val="left"/>
      </w:pPr>
      <w:r>
        <w:rPr>
          <w:rFonts w:ascii="Times New Roman"/>
          <w:b/>
          <w:i w:val="false"/>
          <w:color w:val="000000"/>
        </w:rPr>
        <w:t xml:space="preserve"> Реестр функций центральных и (или) местных исполнительных органов для передачи в конкурентную среду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
        <w:gridCol w:w="2166"/>
        <w:gridCol w:w="3483"/>
        <w:gridCol w:w="3231"/>
        <w:gridCol w:w="2572"/>
      </w:tblGrid>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центрального и (или) местного исполнительных органа  в соответствующем законодательном акте</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законодательного акта, определяющего функцию центрального и (или) местного исполнительного органа (с указанием пунктов, абзацев)</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центрального и (или) местного исполнительных органа в положениях о государственном органе, его ведомствах, территориальных органах</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Определения функции центрального и (или) местных исполнительного органа (с указанием строк)</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Функции, фактически осуществляемые центральным и (или) местным исполнительным органом,  но не предусмотренные в действующем законодательстве</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Методике отбора функций</w:t>
            </w:r>
            <w:r>
              <w:br/>
            </w:r>
            <w:r>
              <w:rPr>
                <w:rFonts w:ascii="Times New Roman"/>
                <w:b w:val="false"/>
                <w:i w:val="false"/>
                <w:color w:val="000000"/>
                <w:sz w:val="20"/>
              </w:rPr>
              <w:t>центральных и (или)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 xml:space="preserve"> для передачи в конкурентную среду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 w:id="236"/>
    <w:p>
      <w:pPr>
        <w:spacing w:after="0"/>
        <w:ind w:left="0"/>
        <w:jc w:val="left"/>
      </w:pPr>
      <w:r>
        <w:rPr>
          <w:rFonts w:ascii="Times New Roman"/>
          <w:b/>
          <w:i w:val="false"/>
          <w:color w:val="000000"/>
        </w:rPr>
        <w:t xml:space="preserve"> Перечень функций центральных и (или) местных исполнительных органов подлежащих к передаче в конкурентную среду</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5"/>
        <w:gridCol w:w="9454"/>
        <w:gridCol w:w="1971"/>
      </w:tblGrid>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центрального и (или) местного исполнительного органа подлежащих к передаче в конкурентную среду</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передачи функции</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2019 года</w:t>
            </w:r>
            <w:r>
              <w:rPr>
                <w:rFonts w:ascii="Times New Roman"/>
                <w:b w:val="false"/>
                <w:i w:val="false"/>
                <w:color w:val="000000"/>
                <w:sz w:val="20"/>
              </w:rPr>
              <w:t xml:space="preserve"> № 70</w:t>
            </w:r>
          </w:p>
        </w:tc>
      </w:tr>
    </w:tbl>
    <w:bookmarkStart w:name="z256" w:id="237"/>
    <w:p>
      <w:pPr>
        <w:spacing w:after="0"/>
        <w:ind w:left="0"/>
        <w:jc w:val="left"/>
      </w:pPr>
      <w:r>
        <w:rPr>
          <w:rFonts w:ascii="Times New Roman"/>
          <w:b/>
          <w:i w:val="false"/>
          <w:color w:val="000000"/>
        </w:rPr>
        <w:t xml:space="preserve"> Методика </w:t>
      </w:r>
      <w:r>
        <w:br/>
      </w:r>
      <w:r>
        <w:rPr>
          <w:rFonts w:ascii="Times New Roman"/>
          <w:b/>
          <w:i w:val="false"/>
          <w:color w:val="000000"/>
        </w:rPr>
        <w:t>определения стоимости функции центрального и (или) местного исполнительного органа, предлагаемой для передачи в конкурентную среду</w:t>
      </w:r>
    </w:p>
    <w:bookmarkEnd w:id="237"/>
    <w:bookmarkStart w:name="z257" w:id="238"/>
    <w:p>
      <w:pPr>
        <w:spacing w:after="0"/>
        <w:ind w:left="0"/>
        <w:jc w:val="left"/>
      </w:pPr>
      <w:r>
        <w:rPr>
          <w:rFonts w:ascii="Times New Roman"/>
          <w:b/>
          <w:i w:val="false"/>
          <w:color w:val="000000"/>
        </w:rPr>
        <w:t xml:space="preserve"> Глава 1. Общие положения</w:t>
      </w:r>
    </w:p>
    <w:bookmarkEnd w:id="238"/>
    <w:bookmarkStart w:name="z258" w:id="239"/>
    <w:p>
      <w:pPr>
        <w:spacing w:after="0"/>
        <w:ind w:left="0"/>
        <w:jc w:val="both"/>
      </w:pPr>
      <w:r>
        <w:rPr>
          <w:rFonts w:ascii="Times New Roman"/>
          <w:b w:val="false"/>
          <w:i w:val="false"/>
          <w:color w:val="000000"/>
          <w:sz w:val="28"/>
        </w:rPr>
        <w:t xml:space="preserve">
      1. Настоящая Методика определения стоимости функции центрального и (или) местного исполнительного органа, предлагаемой для передачи в конкурентную среду (далее – Методика) разработана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9-12 Закона Республики Казахстан от 27 ноября 2000 года "Об административных процедурах" (далее – Закон) и применяется для расчета стоимости функции, содержит принципы и порядок проведения расчетов.</w:t>
      </w:r>
    </w:p>
    <w:bookmarkEnd w:id="239"/>
    <w:bookmarkStart w:name="z259" w:id="240"/>
    <w:p>
      <w:pPr>
        <w:spacing w:after="0"/>
        <w:ind w:left="0"/>
        <w:jc w:val="both"/>
      </w:pPr>
      <w:r>
        <w:rPr>
          <w:rFonts w:ascii="Times New Roman"/>
          <w:b w:val="false"/>
          <w:i w:val="false"/>
          <w:color w:val="000000"/>
          <w:sz w:val="28"/>
        </w:rPr>
        <w:t>
      2. В настоящей Методике используются следующие основные понятия:</w:t>
      </w:r>
    </w:p>
    <w:bookmarkEnd w:id="240"/>
    <w:bookmarkStart w:name="z260" w:id="241"/>
    <w:p>
      <w:pPr>
        <w:spacing w:after="0"/>
        <w:ind w:left="0"/>
        <w:jc w:val="both"/>
      </w:pPr>
      <w:r>
        <w:rPr>
          <w:rFonts w:ascii="Times New Roman"/>
          <w:b w:val="false"/>
          <w:i w:val="false"/>
          <w:color w:val="000000"/>
          <w:sz w:val="28"/>
        </w:rPr>
        <w:t>
      1) плановый период – три финансовых года;</w:t>
      </w:r>
    </w:p>
    <w:bookmarkEnd w:id="241"/>
    <w:bookmarkStart w:name="z261" w:id="242"/>
    <w:p>
      <w:pPr>
        <w:spacing w:after="0"/>
        <w:ind w:left="0"/>
        <w:jc w:val="both"/>
      </w:pPr>
      <w:r>
        <w:rPr>
          <w:rFonts w:ascii="Times New Roman"/>
          <w:b w:val="false"/>
          <w:i w:val="false"/>
          <w:color w:val="000000"/>
          <w:sz w:val="28"/>
        </w:rPr>
        <w:t>
      2) капитальные расходы – расходы, направленные на формирование либо укрепление материально-технической базы, проведение капитального (восстановительного) ремонта и иные капитальные расходы в соответствии с экономической классификацией расходов, кроме бюджетных инвестиций;</w:t>
      </w:r>
    </w:p>
    <w:bookmarkEnd w:id="242"/>
    <w:bookmarkStart w:name="z262" w:id="243"/>
    <w:p>
      <w:pPr>
        <w:spacing w:after="0"/>
        <w:ind w:left="0"/>
        <w:jc w:val="both"/>
      </w:pPr>
      <w:r>
        <w:rPr>
          <w:rFonts w:ascii="Times New Roman"/>
          <w:b w:val="false"/>
          <w:i w:val="false"/>
          <w:color w:val="000000"/>
          <w:sz w:val="28"/>
        </w:rPr>
        <w:t>
      3) накладные расходы – расходы, которые косвенно относятся к процессу реализации функции центрального и (или) местного исполнительного органа, но связаны либо с текущим управлением, либо с оказанием содействия деятельности в рамках реализации функции;</w:t>
      </w:r>
    </w:p>
    <w:bookmarkEnd w:id="243"/>
    <w:bookmarkStart w:name="z263" w:id="244"/>
    <w:p>
      <w:pPr>
        <w:spacing w:after="0"/>
        <w:ind w:left="0"/>
        <w:jc w:val="both"/>
      </w:pPr>
      <w:r>
        <w:rPr>
          <w:rFonts w:ascii="Times New Roman"/>
          <w:b w:val="false"/>
          <w:i w:val="false"/>
          <w:color w:val="000000"/>
          <w:sz w:val="28"/>
        </w:rPr>
        <w:t>
      4) расчет стоимости функций – форма расчета стоимости выполнения функции центральным и (или) местным исполнительным органом;</w:t>
      </w:r>
    </w:p>
    <w:bookmarkEnd w:id="244"/>
    <w:bookmarkStart w:name="z264" w:id="245"/>
    <w:p>
      <w:pPr>
        <w:spacing w:after="0"/>
        <w:ind w:left="0"/>
        <w:jc w:val="both"/>
      </w:pPr>
      <w:r>
        <w:rPr>
          <w:rFonts w:ascii="Times New Roman"/>
          <w:b w:val="false"/>
          <w:i w:val="false"/>
          <w:color w:val="000000"/>
          <w:sz w:val="28"/>
        </w:rPr>
        <w:t>
      5) стандартный фактор расходов – показатель, установленный в нормативных правовых актах, в стратегических и программных документах Республики Казахстан.</w:t>
      </w:r>
    </w:p>
    <w:bookmarkEnd w:id="245"/>
    <w:bookmarkStart w:name="z265" w:id="246"/>
    <w:p>
      <w:pPr>
        <w:spacing w:after="0"/>
        <w:ind w:left="0"/>
        <w:jc w:val="both"/>
      </w:pPr>
      <w:r>
        <w:rPr>
          <w:rFonts w:ascii="Times New Roman"/>
          <w:b w:val="false"/>
          <w:i w:val="false"/>
          <w:color w:val="000000"/>
          <w:sz w:val="28"/>
        </w:rPr>
        <w:t>
      3. Проведение расчета стоимости функции центрального и (или) местного исполнительного органа основывается на следующих принципах:</w:t>
      </w:r>
    </w:p>
    <w:bookmarkEnd w:id="246"/>
    <w:bookmarkStart w:name="z266" w:id="247"/>
    <w:p>
      <w:pPr>
        <w:spacing w:after="0"/>
        <w:ind w:left="0"/>
        <w:jc w:val="both"/>
      </w:pPr>
      <w:r>
        <w:rPr>
          <w:rFonts w:ascii="Times New Roman"/>
          <w:b w:val="false"/>
          <w:i w:val="false"/>
          <w:color w:val="000000"/>
          <w:sz w:val="28"/>
        </w:rPr>
        <w:t>
      1) полнота учета расходов, согласно которой все виды текущих расходов, необходимых для реализации функции центрального и (или) местного исполнительного органа, выявлены и учтены;</w:t>
      </w:r>
    </w:p>
    <w:bookmarkEnd w:id="247"/>
    <w:bookmarkStart w:name="z267" w:id="248"/>
    <w:p>
      <w:pPr>
        <w:spacing w:after="0"/>
        <w:ind w:left="0"/>
        <w:jc w:val="both"/>
      </w:pPr>
      <w:r>
        <w:rPr>
          <w:rFonts w:ascii="Times New Roman"/>
          <w:b w:val="false"/>
          <w:i w:val="false"/>
          <w:color w:val="000000"/>
          <w:sz w:val="28"/>
        </w:rPr>
        <w:t>
      2) достоверность, которая обеспечивает подлинность совершенных операций и отсутствие ошибок при их отражении в расчете;</w:t>
      </w:r>
    </w:p>
    <w:bookmarkEnd w:id="248"/>
    <w:bookmarkStart w:name="z268" w:id="249"/>
    <w:p>
      <w:pPr>
        <w:spacing w:after="0"/>
        <w:ind w:left="0"/>
        <w:jc w:val="both"/>
      </w:pPr>
      <w:r>
        <w:rPr>
          <w:rFonts w:ascii="Times New Roman"/>
          <w:b w:val="false"/>
          <w:i w:val="false"/>
          <w:color w:val="000000"/>
          <w:sz w:val="28"/>
        </w:rPr>
        <w:t>
      3) информативность расчета расходов для пользователя, согласно которой результаты расчетов позволяют четкое представление о том, сколько стоит выполнение определенной функции центрального и (или) местного исполнительного органа;</w:t>
      </w:r>
    </w:p>
    <w:bookmarkEnd w:id="249"/>
    <w:bookmarkStart w:name="z269" w:id="250"/>
    <w:p>
      <w:pPr>
        <w:spacing w:after="0"/>
        <w:ind w:left="0"/>
        <w:jc w:val="both"/>
      </w:pPr>
      <w:r>
        <w:rPr>
          <w:rFonts w:ascii="Times New Roman"/>
          <w:b w:val="false"/>
          <w:i w:val="false"/>
          <w:color w:val="000000"/>
          <w:sz w:val="28"/>
        </w:rPr>
        <w:t>
      4) сопоставимость, согласно которой данные о величине расходов на реализацию функции центрального и (или) местного исполнительного органа сопоставляются за различные периоды.</w:t>
      </w:r>
    </w:p>
    <w:bookmarkEnd w:id="250"/>
    <w:bookmarkStart w:name="z270" w:id="251"/>
    <w:p>
      <w:pPr>
        <w:spacing w:after="0"/>
        <w:ind w:left="0"/>
        <w:jc w:val="both"/>
      </w:pPr>
      <w:r>
        <w:rPr>
          <w:rFonts w:ascii="Times New Roman"/>
          <w:b w:val="false"/>
          <w:i w:val="false"/>
          <w:color w:val="000000"/>
          <w:sz w:val="28"/>
        </w:rPr>
        <w:t>
      4. Расчет стоимости функции центрального и и (или) местного исполнительного органа проводится после отбора функций центральных и (или) местного исполнительного органа, предлагаемых для передачи в конкурентную среду.</w:t>
      </w:r>
    </w:p>
    <w:bookmarkEnd w:id="251"/>
    <w:bookmarkStart w:name="z271" w:id="252"/>
    <w:p>
      <w:pPr>
        <w:spacing w:after="0"/>
        <w:ind w:left="0"/>
        <w:jc w:val="both"/>
      </w:pPr>
      <w:r>
        <w:rPr>
          <w:rFonts w:ascii="Times New Roman"/>
          <w:b w:val="false"/>
          <w:i w:val="false"/>
          <w:color w:val="000000"/>
          <w:sz w:val="28"/>
        </w:rPr>
        <w:t>
      5. Каждая функция центрального и (или) местного исполнительного государственного органа характеризуется конкретной работой (операцией), осуществляемой одним или более государственными служащими.</w:t>
      </w:r>
    </w:p>
    <w:bookmarkEnd w:id="252"/>
    <w:bookmarkStart w:name="z272" w:id="253"/>
    <w:p>
      <w:pPr>
        <w:spacing w:after="0"/>
        <w:ind w:left="0"/>
        <w:jc w:val="both"/>
      </w:pPr>
      <w:r>
        <w:rPr>
          <w:rFonts w:ascii="Times New Roman"/>
          <w:b w:val="false"/>
          <w:i w:val="false"/>
          <w:color w:val="000000"/>
          <w:sz w:val="28"/>
        </w:rPr>
        <w:t>
      6. Процесс расчета стоимости функции центрального и (или) местного исполнительного органа состоит из следующих этапов:</w:t>
      </w:r>
    </w:p>
    <w:bookmarkEnd w:id="253"/>
    <w:bookmarkStart w:name="z273" w:id="254"/>
    <w:p>
      <w:pPr>
        <w:spacing w:after="0"/>
        <w:ind w:left="0"/>
        <w:jc w:val="both"/>
      </w:pPr>
      <w:r>
        <w:rPr>
          <w:rFonts w:ascii="Times New Roman"/>
          <w:b w:val="false"/>
          <w:i w:val="false"/>
          <w:color w:val="000000"/>
          <w:sz w:val="28"/>
        </w:rPr>
        <w:t xml:space="preserve">
      1) установление основных мероприятий (операций), выполняемых государственным служащим центральных и (или) местных исполнительных органов по реализации функции. Данная информация отражается в паспорте функции государственного органа, составляемой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Методике по проведению отраслевых (ведомственных) функциональных обзоров деятельности государственных органов, утвержденной приказом Министра национальной экономики от 27 февраля 2017 года № 84 (зарегистрирован в Реестре государственной регистрации нормативных правовых актов за № 14941) (далее – паспорт функции);</w:t>
      </w:r>
    </w:p>
    <w:bookmarkEnd w:id="254"/>
    <w:bookmarkStart w:name="z274" w:id="255"/>
    <w:p>
      <w:pPr>
        <w:spacing w:after="0"/>
        <w:ind w:left="0"/>
        <w:jc w:val="both"/>
      </w:pPr>
      <w:r>
        <w:rPr>
          <w:rFonts w:ascii="Times New Roman"/>
          <w:b w:val="false"/>
          <w:i w:val="false"/>
          <w:color w:val="000000"/>
          <w:sz w:val="28"/>
        </w:rPr>
        <w:t>
      2) определение структуры подразделения, в чью компетенцию входит выполнение функции центрального и (или) местного исполнительного органа. Количество государственных служащих, непосредственно участвующих в выполнении функции государственного органа, указывается в паспорте функции;</w:t>
      </w:r>
    </w:p>
    <w:bookmarkEnd w:id="255"/>
    <w:bookmarkStart w:name="z275" w:id="256"/>
    <w:p>
      <w:pPr>
        <w:spacing w:after="0"/>
        <w:ind w:left="0"/>
        <w:jc w:val="both"/>
      </w:pPr>
      <w:r>
        <w:rPr>
          <w:rFonts w:ascii="Times New Roman"/>
          <w:b w:val="false"/>
          <w:i w:val="false"/>
          <w:color w:val="000000"/>
          <w:sz w:val="28"/>
        </w:rPr>
        <w:t>
      3) определение времени, которое конкретный государственный служащий тратит на выполнение функции центрального и (или) местного исполнительного органа и других работ (количество часов в неделю или в день);</w:t>
      </w:r>
    </w:p>
    <w:bookmarkEnd w:id="256"/>
    <w:bookmarkStart w:name="z276" w:id="257"/>
    <w:p>
      <w:pPr>
        <w:spacing w:after="0"/>
        <w:ind w:left="0"/>
        <w:jc w:val="both"/>
      </w:pPr>
      <w:r>
        <w:rPr>
          <w:rFonts w:ascii="Times New Roman"/>
          <w:b w:val="false"/>
          <w:i w:val="false"/>
          <w:color w:val="000000"/>
          <w:sz w:val="28"/>
        </w:rPr>
        <w:t>
      4) определение суммы расходов по каждому мероприятию (операции) и стоимости ресурсов.</w:t>
      </w:r>
    </w:p>
    <w:bookmarkEnd w:id="257"/>
    <w:bookmarkStart w:name="z277" w:id="258"/>
    <w:p>
      <w:pPr>
        <w:spacing w:after="0"/>
        <w:ind w:left="0"/>
        <w:jc w:val="both"/>
      </w:pPr>
      <w:r>
        <w:rPr>
          <w:rFonts w:ascii="Times New Roman"/>
          <w:b w:val="false"/>
          <w:i w:val="false"/>
          <w:color w:val="000000"/>
          <w:sz w:val="28"/>
        </w:rPr>
        <w:t>
      7. Для определения времени, затрачиваемого каждым государственным служащим на выполнение функции центрального и (или) местного исполнительного органа согласно должностной инструкции используются следующие методы:</w:t>
      </w:r>
    </w:p>
    <w:bookmarkEnd w:id="258"/>
    <w:bookmarkStart w:name="z278" w:id="259"/>
    <w:p>
      <w:pPr>
        <w:spacing w:after="0"/>
        <w:ind w:left="0"/>
        <w:jc w:val="both"/>
      </w:pPr>
      <w:r>
        <w:rPr>
          <w:rFonts w:ascii="Times New Roman"/>
          <w:b w:val="false"/>
          <w:i w:val="false"/>
          <w:color w:val="000000"/>
          <w:sz w:val="28"/>
        </w:rPr>
        <w:t>
      1) хронометраж;</w:t>
      </w:r>
    </w:p>
    <w:bookmarkEnd w:id="259"/>
    <w:bookmarkStart w:name="z279" w:id="260"/>
    <w:p>
      <w:pPr>
        <w:spacing w:after="0"/>
        <w:ind w:left="0"/>
        <w:jc w:val="both"/>
      </w:pPr>
      <w:r>
        <w:rPr>
          <w:rFonts w:ascii="Times New Roman"/>
          <w:b w:val="false"/>
          <w:i w:val="false"/>
          <w:color w:val="000000"/>
          <w:sz w:val="28"/>
        </w:rPr>
        <w:t>
      2) обзор рабочего дня;</w:t>
      </w:r>
    </w:p>
    <w:bookmarkEnd w:id="260"/>
    <w:bookmarkStart w:name="z280" w:id="261"/>
    <w:p>
      <w:pPr>
        <w:spacing w:after="0"/>
        <w:ind w:left="0"/>
        <w:jc w:val="both"/>
      </w:pPr>
      <w:r>
        <w:rPr>
          <w:rFonts w:ascii="Times New Roman"/>
          <w:b w:val="false"/>
          <w:i w:val="false"/>
          <w:color w:val="000000"/>
          <w:sz w:val="28"/>
        </w:rPr>
        <w:t>
      3) опросы государственных служащих.</w:t>
      </w:r>
    </w:p>
    <w:bookmarkEnd w:id="261"/>
    <w:bookmarkStart w:name="z281" w:id="262"/>
    <w:p>
      <w:pPr>
        <w:spacing w:after="0"/>
        <w:ind w:left="0"/>
        <w:jc w:val="both"/>
      </w:pPr>
      <w:r>
        <w:rPr>
          <w:rFonts w:ascii="Times New Roman"/>
          <w:b w:val="false"/>
          <w:i w:val="false"/>
          <w:color w:val="000000"/>
          <w:sz w:val="28"/>
        </w:rPr>
        <w:t>
      8. Данные статистических отчетов о затратах времени за предшествующий период, материалы наблюдений за использованием рабочего времени, результаты экспертных оценок, а также опыт работников государственного органа используются по выполнению функции центрального и (или) местного исполнительного органа.</w:t>
      </w:r>
    </w:p>
    <w:bookmarkEnd w:id="262"/>
    <w:bookmarkStart w:name="z282" w:id="263"/>
    <w:p>
      <w:pPr>
        <w:spacing w:after="0"/>
        <w:ind w:left="0"/>
        <w:jc w:val="both"/>
      </w:pPr>
      <w:r>
        <w:rPr>
          <w:rFonts w:ascii="Times New Roman"/>
          <w:b w:val="false"/>
          <w:i w:val="false"/>
          <w:color w:val="000000"/>
          <w:sz w:val="28"/>
        </w:rPr>
        <w:t>
      9. При расчете стоимости выполнения функции центрального и (или) местного исполнительного органа учитываются текущие расходы, связанные с выполнением функции государственного органа. Капитальные расходы в расчет стоимости выполнения функции государственного органа не включаются.</w:t>
      </w:r>
    </w:p>
    <w:bookmarkEnd w:id="263"/>
    <w:bookmarkStart w:name="z283" w:id="264"/>
    <w:p>
      <w:pPr>
        <w:spacing w:after="0"/>
        <w:ind w:left="0"/>
        <w:jc w:val="both"/>
      </w:pPr>
      <w:r>
        <w:rPr>
          <w:rFonts w:ascii="Times New Roman"/>
          <w:b w:val="false"/>
          <w:i w:val="false"/>
          <w:color w:val="000000"/>
          <w:sz w:val="28"/>
        </w:rPr>
        <w:t>
      10. Расчет стоимости выполнения государственной функции выполняется на основе:</w:t>
      </w:r>
    </w:p>
    <w:bookmarkEnd w:id="264"/>
    <w:bookmarkStart w:name="z284" w:id="265"/>
    <w:p>
      <w:pPr>
        <w:spacing w:after="0"/>
        <w:ind w:left="0"/>
        <w:jc w:val="both"/>
      </w:pPr>
      <w:r>
        <w:rPr>
          <w:rFonts w:ascii="Times New Roman"/>
          <w:b w:val="false"/>
          <w:i w:val="false"/>
          <w:color w:val="000000"/>
          <w:sz w:val="28"/>
        </w:rPr>
        <w:t>
      1) паспорта функции центрального и (или) местного исполнительного органа;</w:t>
      </w:r>
    </w:p>
    <w:bookmarkEnd w:id="265"/>
    <w:bookmarkStart w:name="z285" w:id="266"/>
    <w:p>
      <w:pPr>
        <w:spacing w:after="0"/>
        <w:ind w:left="0"/>
        <w:jc w:val="both"/>
      </w:pPr>
      <w:r>
        <w:rPr>
          <w:rFonts w:ascii="Times New Roman"/>
          <w:b w:val="false"/>
          <w:i w:val="false"/>
          <w:color w:val="000000"/>
          <w:sz w:val="28"/>
        </w:rPr>
        <w:t>
      2) бюджета центрального и (или) местного исполнительного органов на плановый период;</w:t>
      </w:r>
    </w:p>
    <w:bookmarkEnd w:id="266"/>
    <w:bookmarkStart w:name="z286" w:id="267"/>
    <w:p>
      <w:pPr>
        <w:spacing w:after="0"/>
        <w:ind w:left="0"/>
        <w:jc w:val="both"/>
      </w:pPr>
      <w:r>
        <w:rPr>
          <w:rFonts w:ascii="Times New Roman"/>
          <w:b w:val="false"/>
          <w:i w:val="false"/>
          <w:color w:val="000000"/>
          <w:sz w:val="28"/>
        </w:rPr>
        <w:t>
      3) бюджетной заявки центрального и (или) местного исполнительного органов на плановый период;</w:t>
      </w:r>
    </w:p>
    <w:bookmarkEnd w:id="267"/>
    <w:bookmarkStart w:name="z287" w:id="268"/>
    <w:p>
      <w:pPr>
        <w:spacing w:after="0"/>
        <w:ind w:left="0"/>
        <w:jc w:val="both"/>
      </w:pPr>
      <w:r>
        <w:rPr>
          <w:rFonts w:ascii="Times New Roman"/>
          <w:b w:val="false"/>
          <w:i w:val="false"/>
          <w:color w:val="000000"/>
          <w:sz w:val="28"/>
        </w:rPr>
        <w:t>
      4) штатного расписания центрального и (или) местного исполнительного органов, с учетом подведомственных организаций.</w:t>
      </w:r>
    </w:p>
    <w:bookmarkEnd w:id="268"/>
    <w:bookmarkStart w:name="z288" w:id="269"/>
    <w:p>
      <w:pPr>
        <w:spacing w:after="0"/>
        <w:ind w:left="0"/>
        <w:jc w:val="left"/>
      </w:pPr>
      <w:r>
        <w:rPr>
          <w:rFonts w:ascii="Times New Roman"/>
          <w:b/>
          <w:i w:val="false"/>
          <w:color w:val="000000"/>
        </w:rPr>
        <w:t xml:space="preserve"> Глава 2. Расчет стоимости функции центрального и (или) местного исполнительного органа, предлагаемой для передачи в конкурентную среду</w:t>
      </w:r>
    </w:p>
    <w:bookmarkEnd w:id="269"/>
    <w:bookmarkStart w:name="z289" w:id="270"/>
    <w:p>
      <w:pPr>
        <w:spacing w:after="0"/>
        <w:ind w:left="0"/>
        <w:jc w:val="both"/>
      </w:pPr>
      <w:r>
        <w:rPr>
          <w:rFonts w:ascii="Times New Roman"/>
          <w:b w:val="false"/>
          <w:i w:val="false"/>
          <w:color w:val="000000"/>
          <w:sz w:val="28"/>
        </w:rPr>
        <w:t>
      11. Расчет стоимости функции центрального и (или) местного исполнительного органа, предлагаемой для передачи в конкурентную среду, проводится центральным и (или) местным исполнительным органом на этапе отбора функций государственных органов для передачи их реализации в конкурентную среду.</w:t>
      </w:r>
    </w:p>
    <w:bookmarkEnd w:id="270"/>
    <w:bookmarkStart w:name="z290" w:id="271"/>
    <w:p>
      <w:pPr>
        <w:spacing w:after="0"/>
        <w:ind w:left="0"/>
        <w:jc w:val="both"/>
      </w:pPr>
      <w:r>
        <w:rPr>
          <w:rFonts w:ascii="Times New Roman"/>
          <w:b w:val="false"/>
          <w:i w:val="false"/>
          <w:color w:val="000000"/>
          <w:sz w:val="28"/>
        </w:rPr>
        <w:t>
      12. Стоимость функции центрального и (или) местного исполнительного органа, предлагаемой для передачи в конкурентную среду, указывается в паспорте функции.</w:t>
      </w:r>
    </w:p>
    <w:bookmarkEnd w:id="271"/>
    <w:bookmarkStart w:name="z291" w:id="272"/>
    <w:p>
      <w:pPr>
        <w:spacing w:after="0"/>
        <w:ind w:left="0"/>
        <w:jc w:val="both"/>
      </w:pPr>
      <w:r>
        <w:rPr>
          <w:rFonts w:ascii="Times New Roman"/>
          <w:b w:val="false"/>
          <w:i w:val="false"/>
          <w:color w:val="000000"/>
          <w:sz w:val="28"/>
        </w:rPr>
        <w:t xml:space="preserve">
      13. Результаты проведенного расчета стоимости функции центрального и (или) местного исполнительного органа отражаются в форме расчета стоимости реализации функции центрального и (или) местного исполнительного органа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(далее – форма РСФ).</w:t>
      </w:r>
    </w:p>
    <w:bookmarkEnd w:id="272"/>
    <w:bookmarkStart w:name="z292" w:id="273"/>
    <w:p>
      <w:pPr>
        <w:spacing w:after="0"/>
        <w:ind w:left="0"/>
        <w:jc w:val="both"/>
      </w:pPr>
      <w:r>
        <w:rPr>
          <w:rFonts w:ascii="Times New Roman"/>
          <w:b w:val="false"/>
          <w:i w:val="false"/>
          <w:color w:val="000000"/>
          <w:sz w:val="28"/>
        </w:rPr>
        <w:t>
      14. В стоимость реализации функции центрального и (или) местного исполнительного органа включаются:</w:t>
      </w:r>
    </w:p>
    <w:bookmarkEnd w:id="273"/>
    <w:bookmarkStart w:name="z293" w:id="274"/>
    <w:p>
      <w:pPr>
        <w:spacing w:after="0"/>
        <w:ind w:left="0"/>
        <w:jc w:val="both"/>
      </w:pPr>
      <w:r>
        <w:rPr>
          <w:rFonts w:ascii="Times New Roman"/>
          <w:b w:val="false"/>
          <w:i w:val="false"/>
          <w:color w:val="000000"/>
          <w:sz w:val="28"/>
        </w:rPr>
        <w:t>
      расходы на персонал;</w:t>
      </w:r>
    </w:p>
    <w:bookmarkEnd w:id="274"/>
    <w:bookmarkStart w:name="z294" w:id="275"/>
    <w:p>
      <w:pPr>
        <w:spacing w:after="0"/>
        <w:ind w:left="0"/>
        <w:jc w:val="both"/>
      </w:pPr>
      <w:r>
        <w:rPr>
          <w:rFonts w:ascii="Times New Roman"/>
          <w:b w:val="false"/>
          <w:i w:val="false"/>
          <w:color w:val="000000"/>
          <w:sz w:val="28"/>
        </w:rPr>
        <w:t xml:space="preserve">
      расходы на приобретение запасов, работ и услуг; </w:t>
      </w:r>
    </w:p>
    <w:bookmarkEnd w:id="275"/>
    <w:bookmarkStart w:name="z295" w:id="276"/>
    <w:p>
      <w:pPr>
        <w:spacing w:after="0"/>
        <w:ind w:left="0"/>
        <w:jc w:val="both"/>
      </w:pPr>
      <w:r>
        <w:rPr>
          <w:rFonts w:ascii="Times New Roman"/>
          <w:b w:val="false"/>
          <w:i w:val="false"/>
          <w:color w:val="000000"/>
          <w:sz w:val="28"/>
        </w:rPr>
        <w:t>
      накладные расходы;</w:t>
      </w:r>
    </w:p>
    <w:bookmarkEnd w:id="276"/>
    <w:bookmarkStart w:name="z296" w:id="277"/>
    <w:p>
      <w:pPr>
        <w:spacing w:after="0"/>
        <w:ind w:left="0"/>
        <w:jc w:val="both"/>
      </w:pPr>
      <w:r>
        <w:rPr>
          <w:rFonts w:ascii="Times New Roman"/>
          <w:b w:val="false"/>
          <w:i w:val="false"/>
          <w:color w:val="000000"/>
          <w:sz w:val="28"/>
        </w:rPr>
        <w:t xml:space="preserve">
      другие текущие расходы; </w:t>
      </w:r>
    </w:p>
    <w:bookmarkEnd w:id="277"/>
    <w:bookmarkStart w:name="z297" w:id="278"/>
    <w:p>
      <w:pPr>
        <w:spacing w:after="0"/>
        <w:ind w:left="0"/>
        <w:jc w:val="both"/>
      </w:pPr>
      <w:r>
        <w:rPr>
          <w:rFonts w:ascii="Times New Roman"/>
          <w:b w:val="false"/>
          <w:i w:val="false"/>
          <w:color w:val="000000"/>
          <w:sz w:val="28"/>
        </w:rPr>
        <w:t xml:space="preserve">
      дополнительные расходы; </w:t>
      </w:r>
    </w:p>
    <w:bookmarkEnd w:id="278"/>
    <w:bookmarkStart w:name="z298" w:id="279"/>
    <w:p>
      <w:pPr>
        <w:spacing w:after="0"/>
        <w:ind w:left="0"/>
        <w:jc w:val="both"/>
      </w:pPr>
      <w:r>
        <w:rPr>
          <w:rFonts w:ascii="Times New Roman"/>
          <w:b w:val="false"/>
          <w:i w:val="false"/>
          <w:color w:val="000000"/>
          <w:sz w:val="28"/>
        </w:rPr>
        <w:t>
      расходы на реализацию функции центрального и (или) местного исполнительного органа, предлагаемой для передачи в конкурентную среду.</w:t>
      </w:r>
    </w:p>
    <w:bookmarkEnd w:id="279"/>
    <w:bookmarkStart w:name="z299" w:id="280"/>
    <w:p>
      <w:pPr>
        <w:spacing w:after="0"/>
        <w:ind w:left="0"/>
        <w:jc w:val="both"/>
      </w:pPr>
      <w:r>
        <w:rPr>
          <w:rFonts w:ascii="Times New Roman"/>
          <w:b w:val="false"/>
          <w:i w:val="false"/>
          <w:color w:val="000000"/>
          <w:sz w:val="28"/>
        </w:rPr>
        <w:t>
      15. Расчеты по видам расходов представляются центральными и (или) местными исполнительными органами согласно форме РСФ, на каждый год периода выполнения функции государственного органа.</w:t>
      </w:r>
    </w:p>
    <w:bookmarkEnd w:id="280"/>
    <w:bookmarkStart w:name="z300" w:id="281"/>
    <w:p>
      <w:pPr>
        <w:spacing w:after="0"/>
        <w:ind w:left="0"/>
        <w:jc w:val="both"/>
      </w:pPr>
      <w:r>
        <w:rPr>
          <w:rFonts w:ascii="Times New Roman"/>
          <w:b w:val="false"/>
          <w:i w:val="false"/>
          <w:color w:val="000000"/>
          <w:sz w:val="28"/>
        </w:rPr>
        <w:t xml:space="preserve">
      16. Центральный и (или) местный исполнительный орган представляет в уполномоченный орган в сфере развития системы государственного управления (далее – уполномоченный орган): </w:t>
      </w:r>
    </w:p>
    <w:bookmarkEnd w:id="281"/>
    <w:bookmarkStart w:name="z301" w:id="282"/>
    <w:p>
      <w:pPr>
        <w:spacing w:after="0"/>
        <w:ind w:left="0"/>
        <w:jc w:val="both"/>
      </w:pPr>
      <w:r>
        <w:rPr>
          <w:rFonts w:ascii="Times New Roman"/>
          <w:b w:val="false"/>
          <w:i w:val="false"/>
          <w:color w:val="000000"/>
          <w:sz w:val="28"/>
        </w:rPr>
        <w:t xml:space="preserve">
      1) паспорт функции; </w:t>
      </w:r>
    </w:p>
    <w:bookmarkEnd w:id="282"/>
    <w:bookmarkStart w:name="z302" w:id="283"/>
    <w:p>
      <w:pPr>
        <w:spacing w:after="0"/>
        <w:ind w:left="0"/>
        <w:jc w:val="both"/>
      </w:pPr>
      <w:r>
        <w:rPr>
          <w:rFonts w:ascii="Times New Roman"/>
          <w:b w:val="false"/>
          <w:i w:val="false"/>
          <w:color w:val="000000"/>
          <w:sz w:val="28"/>
        </w:rPr>
        <w:t xml:space="preserve">
      2) форму расчета стоимости функции государственного органа; </w:t>
      </w:r>
    </w:p>
    <w:bookmarkEnd w:id="283"/>
    <w:bookmarkStart w:name="z303" w:id="284"/>
    <w:p>
      <w:pPr>
        <w:spacing w:after="0"/>
        <w:ind w:left="0"/>
        <w:jc w:val="both"/>
      </w:pPr>
      <w:r>
        <w:rPr>
          <w:rFonts w:ascii="Times New Roman"/>
          <w:b w:val="false"/>
          <w:i w:val="false"/>
          <w:color w:val="000000"/>
          <w:sz w:val="28"/>
        </w:rPr>
        <w:t>
      3) подтверждающие документы и обоснования по каждому виду расходов, указанных в строках, порядковые номера 1-5 в форме РСФ, в целях проведения анализа стоимости функции, правдоподобности и правильности расходов и расчетов.</w:t>
      </w:r>
    </w:p>
    <w:bookmarkEnd w:id="284"/>
    <w:bookmarkStart w:name="z304" w:id="285"/>
    <w:p>
      <w:pPr>
        <w:spacing w:after="0"/>
        <w:ind w:left="0"/>
        <w:jc w:val="both"/>
      </w:pPr>
      <w:r>
        <w:rPr>
          <w:rFonts w:ascii="Times New Roman"/>
          <w:b w:val="false"/>
          <w:i w:val="false"/>
          <w:color w:val="000000"/>
          <w:sz w:val="28"/>
        </w:rPr>
        <w:t>
      17. Уполномоченный орган в течение пятнадцати рабочих дней при рассмотрении представленных документов проверяет расчет стоимости реализации функции центрального и (или) местного исполнительного органа в соответствии с настоящей Методикой.</w:t>
      </w:r>
    </w:p>
    <w:bookmarkEnd w:id="285"/>
    <w:bookmarkStart w:name="z305" w:id="286"/>
    <w:p>
      <w:pPr>
        <w:spacing w:after="0"/>
        <w:ind w:left="0"/>
        <w:jc w:val="left"/>
      </w:pPr>
      <w:r>
        <w:rPr>
          <w:rFonts w:ascii="Times New Roman"/>
          <w:b/>
          <w:i w:val="false"/>
          <w:color w:val="000000"/>
        </w:rPr>
        <w:t xml:space="preserve"> Параграф 1. Распределение расходов на персонал</w:t>
      </w:r>
    </w:p>
    <w:bookmarkEnd w:id="286"/>
    <w:bookmarkStart w:name="z306" w:id="287"/>
    <w:p>
      <w:pPr>
        <w:spacing w:after="0"/>
        <w:ind w:left="0"/>
        <w:jc w:val="both"/>
      </w:pPr>
      <w:r>
        <w:rPr>
          <w:rFonts w:ascii="Times New Roman"/>
          <w:b w:val="false"/>
          <w:i w:val="false"/>
          <w:color w:val="000000"/>
          <w:sz w:val="28"/>
        </w:rPr>
        <w:t xml:space="preserve">
      18. По государственным служащим, которые частично задействованы при выполнении функции, государственный орган пропорционально производит расчет расходов на персонал. </w:t>
      </w:r>
    </w:p>
    <w:bookmarkEnd w:id="287"/>
    <w:bookmarkStart w:name="z307" w:id="288"/>
    <w:p>
      <w:pPr>
        <w:spacing w:after="0"/>
        <w:ind w:left="0"/>
        <w:jc w:val="both"/>
      </w:pPr>
      <w:r>
        <w:rPr>
          <w:rFonts w:ascii="Times New Roman"/>
          <w:b w:val="false"/>
          <w:i w:val="false"/>
          <w:color w:val="000000"/>
          <w:sz w:val="28"/>
        </w:rPr>
        <w:t>
      19. Расходы на персонал относящиеся к служащему, который полностью задействован при выполнении функции центрального и (или) местного исполнительного органа, включаются в стоимость выполнения функции в полном объеме.</w:t>
      </w:r>
    </w:p>
    <w:bookmarkEnd w:id="288"/>
    <w:bookmarkStart w:name="z308" w:id="289"/>
    <w:p>
      <w:pPr>
        <w:spacing w:after="0"/>
        <w:ind w:left="0"/>
        <w:jc w:val="both"/>
      </w:pPr>
      <w:r>
        <w:rPr>
          <w:rFonts w:ascii="Times New Roman"/>
          <w:b w:val="false"/>
          <w:i w:val="false"/>
          <w:color w:val="000000"/>
          <w:sz w:val="28"/>
        </w:rPr>
        <w:t>
      20. Расчет расходов на персонал (форма РСФ, строка, порядковый номер 1) отражает расходы на государственных и гражданских служащих, непосредственно участвующих в реализации функции государственного органа.</w:t>
      </w:r>
    </w:p>
    <w:bookmarkEnd w:id="289"/>
    <w:bookmarkStart w:name="z309" w:id="290"/>
    <w:p>
      <w:pPr>
        <w:spacing w:after="0"/>
        <w:ind w:left="0"/>
        <w:jc w:val="both"/>
      </w:pPr>
      <w:r>
        <w:rPr>
          <w:rFonts w:ascii="Times New Roman"/>
          <w:b w:val="false"/>
          <w:i w:val="false"/>
          <w:color w:val="000000"/>
          <w:sz w:val="28"/>
        </w:rPr>
        <w:t>
      21. Расходы на персонал включают:</w:t>
      </w:r>
    </w:p>
    <w:bookmarkEnd w:id="290"/>
    <w:bookmarkStart w:name="z310" w:id="291"/>
    <w:p>
      <w:pPr>
        <w:spacing w:after="0"/>
        <w:ind w:left="0"/>
        <w:jc w:val="both"/>
      </w:pPr>
      <w:r>
        <w:rPr>
          <w:rFonts w:ascii="Times New Roman"/>
          <w:b w:val="false"/>
          <w:i w:val="false"/>
          <w:color w:val="000000"/>
          <w:sz w:val="28"/>
        </w:rPr>
        <w:t xml:space="preserve">
      1) расходы на заработную плату, которые включают оплату труда, определяемую в соответствии с: </w:t>
      </w:r>
    </w:p>
    <w:bookmarkEnd w:id="2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единой системой финансирования и оплаты труда работников для всех органов, содержащихся за счет государственного бюджета согласно подпункту 10-1) </w:t>
      </w:r>
      <w:r>
        <w:rPr>
          <w:rFonts w:ascii="Times New Roman"/>
          <w:b w:val="false"/>
          <w:i w:val="false"/>
          <w:color w:val="000000"/>
          <w:sz w:val="28"/>
        </w:rPr>
        <w:t>статьи 9</w:t>
      </w:r>
      <w:r>
        <w:rPr>
          <w:rFonts w:ascii="Times New Roman"/>
          <w:b w:val="false"/>
          <w:i w:val="false"/>
          <w:color w:val="000000"/>
          <w:sz w:val="28"/>
        </w:rPr>
        <w:t xml:space="preserve"> Конституционного закона Республики Казахстан от 18 декабря 1995 года "О Правительстве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системой</w:t>
      </w:r>
      <w:r>
        <w:rPr>
          <w:rFonts w:ascii="Times New Roman"/>
          <w:b w:val="false"/>
          <w:i w:val="false"/>
          <w:color w:val="000000"/>
          <w:sz w:val="28"/>
        </w:rPr>
        <w:t xml:space="preserve"> оплаты труда гражданских служащих, служащие организаций, содержащихся за счет средств государственного бюджета, служащих казенных предприятий, утвержденной постановлением Правительства Республики Казахстан от 31 декабря 2015 года № 1193;</w:t>
      </w:r>
    </w:p>
    <w:bookmarkStart w:name="z313" w:id="292"/>
    <w:p>
      <w:pPr>
        <w:spacing w:after="0"/>
        <w:ind w:left="0"/>
        <w:jc w:val="both"/>
      </w:pPr>
      <w:r>
        <w:rPr>
          <w:rFonts w:ascii="Times New Roman"/>
          <w:b w:val="false"/>
          <w:i w:val="false"/>
          <w:color w:val="000000"/>
          <w:sz w:val="28"/>
        </w:rPr>
        <w:t xml:space="preserve">
      2) отчисления от фонда оплаты труда, к которым относятся социальные отчисления в Государственный фонд социального страхования, отчисления на обязательное социальное медицинское страхование в фонд социального медицинского страхования, налоги и другие обязательные платежи в бюджет и другие удержания; </w:t>
      </w:r>
    </w:p>
    <w:bookmarkEnd w:id="292"/>
    <w:bookmarkStart w:name="z314" w:id="293"/>
    <w:p>
      <w:pPr>
        <w:spacing w:after="0"/>
        <w:ind w:left="0"/>
        <w:jc w:val="both"/>
      </w:pPr>
      <w:r>
        <w:rPr>
          <w:rFonts w:ascii="Times New Roman"/>
          <w:b w:val="false"/>
          <w:i w:val="false"/>
          <w:color w:val="000000"/>
          <w:sz w:val="28"/>
        </w:rPr>
        <w:t>
      3) денежные выплаты стимулирующего, поощрительного характера, а также за сверхурочную работу;</w:t>
      </w:r>
    </w:p>
    <w:bookmarkEnd w:id="293"/>
    <w:bookmarkStart w:name="z315" w:id="294"/>
    <w:p>
      <w:pPr>
        <w:spacing w:after="0"/>
        <w:ind w:left="0"/>
        <w:jc w:val="both"/>
      </w:pPr>
      <w:r>
        <w:rPr>
          <w:rFonts w:ascii="Times New Roman"/>
          <w:b w:val="false"/>
          <w:i w:val="false"/>
          <w:color w:val="000000"/>
          <w:sz w:val="28"/>
        </w:rPr>
        <w:t>
      4) компенсационные выплаты, которые включают пособие на оздоровление государственным и гражданским служащим, установленные законодательством Республики Казахстан, компенсационные выплаты, единовременные пособия, предусмотренные законодательством Республики Казахстан.</w:t>
      </w:r>
    </w:p>
    <w:bookmarkEnd w:id="294"/>
    <w:bookmarkStart w:name="z316" w:id="295"/>
    <w:p>
      <w:pPr>
        <w:spacing w:after="0"/>
        <w:ind w:left="0"/>
        <w:jc w:val="both"/>
      </w:pPr>
      <w:r>
        <w:rPr>
          <w:rFonts w:ascii="Times New Roman"/>
          <w:b w:val="false"/>
          <w:i w:val="false"/>
          <w:color w:val="000000"/>
          <w:sz w:val="28"/>
        </w:rPr>
        <w:t>
      Центральный и (или) местный исполнительный орган учитывает изменения ставок заработной платы при расчете стоимости выполнения функции государственного органа в соответствующем периоде ее выполнения.</w:t>
      </w:r>
    </w:p>
    <w:bookmarkEnd w:id="295"/>
    <w:bookmarkStart w:name="z317" w:id="296"/>
    <w:p>
      <w:pPr>
        <w:spacing w:after="0"/>
        <w:ind w:left="0"/>
        <w:jc w:val="both"/>
      </w:pPr>
      <w:r>
        <w:rPr>
          <w:rFonts w:ascii="Times New Roman"/>
          <w:b w:val="false"/>
          <w:i w:val="false"/>
          <w:color w:val="000000"/>
          <w:sz w:val="28"/>
        </w:rPr>
        <w:t>
      22. Если после расчета стоимости выполнения функции решение об изменении ставок заработной платы не было поддержано, то центральный и (или) местный исполнительный орган производит расчет повторно.</w:t>
      </w:r>
    </w:p>
    <w:bookmarkEnd w:id="296"/>
    <w:bookmarkStart w:name="z318" w:id="297"/>
    <w:p>
      <w:pPr>
        <w:spacing w:after="0"/>
        <w:ind w:left="0"/>
        <w:jc w:val="left"/>
      </w:pPr>
      <w:r>
        <w:rPr>
          <w:rFonts w:ascii="Times New Roman"/>
          <w:b/>
          <w:i w:val="false"/>
          <w:color w:val="000000"/>
        </w:rPr>
        <w:t xml:space="preserve"> Параграф 2. Расчет расходов на приобретение запасов, работ и услуг</w:t>
      </w:r>
    </w:p>
    <w:bookmarkEnd w:id="297"/>
    <w:bookmarkStart w:name="z319" w:id="298"/>
    <w:p>
      <w:pPr>
        <w:spacing w:after="0"/>
        <w:ind w:left="0"/>
        <w:jc w:val="both"/>
      </w:pPr>
      <w:r>
        <w:rPr>
          <w:rFonts w:ascii="Times New Roman"/>
          <w:b w:val="false"/>
          <w:i w:val="false"/>
          <w:color w:val="000000"/>
          <w:sz w:val="28"/>
        </w:rPr>
        <w:t>
      23. Расчет расходов на приобретение запасов, работ и услуг (форма РСФ, строка, порядковый номер 2) включает расходы на:</w:t>
      </w:r>
    </w:p>
    <w:bookmarkEnd w:id="298"/>
    <w:bookmarkStart w:name="z320" w:id="299"/>
    <w:p>
      <w:pPr>
        <w:spacing w:after="0"/>
        <w:ind w:left="0"/>
        <w:jc w:val="both"/>
      </w:pPr>
      <w:r>
        <w:rPr>
          <w:rFonts w:ascii="Times New Roman"/>
          <w:b w:val="false"/>
          <w:i w:val="false"/>
          <w:color w:val="000000"/>
          <w:sz w:val="28"/>
        </w:rPr>
        <w:t>
      1) приобретение запасов;</w:t>
      </w:r>
    </w:p>
    <w:bookmarkEnd w:id="299"/>
    <w:bookmarkStart w:name="z321" w:id="300"/>
    <w:p>
      <w:pPr>
        <w:spacing w:after="0"/>
        <w:ind w:left="0"/>
        <w:jc w:val="both"/>
      </w:pPr>
      <w:r>
        <w:rPr>
          <w:rFonts w:ascii="Times New Roman"/>
          <w:b w:val="false"/>
          <w:i w:val="false"/>
          <w:color w:val="000000"/>
          <w:sz w:val="28"/>
        </w:rPr>
        <w:t>
      2) оплату коммунальных услуг;</w:t>
      </w:r>
    </w:p>
    <w:bookmarkEnd w:id="300"/>
    <w:bookmarkStart w:name="z322" w:id="301"/>
    <w:p>
      <w:pPr>
        <w:spacing w:after="0"/>
        <w:ind w:left="0"/>
        <w:jc w:val="both"/>
      </w:pPr>
      <w:r>
        <w:rPr>
          <w:rFonts w:ascii="Times New Roman"/>
          <w:b w:val="false"/>
          <w:i w:val="false"/>
          <w:color w:val="000000"/>
          <w:sz w:val="28"/>
        </w:rPr>
        <w:t>
      3) оплату услуг связи;</w:t>
      </w:r>
    </w:p>
    <w:bookmarkEnd w:id="301"/>
    <w:bookmarkStart w:name="z323" w:id="302"/>
    <w:p>
      <w:pPr>
        <w:spacing w:after="0"/>
        <w:ind w:left="0"/>
        <w:jc w:val="both"/>
      </w:pPr>
      <w:r>
        <w:rPr>
          <w:rFonts w:ascii="Times New Roman"/>
          <w:b w:val="false"/>
          <w:i w:val="false"/>
          <w:color w:val="000000"/>
          <w:sz w:val="28"/>
        </w:rPr>
        <w:t>
      4) оплату транспортных услуг;</w:t>
      </w:r>
    </w:p>
    <w:bookmarkEnd w:id="302"/>
    <w:bookmarkStart w:name="z324" w:id="303"/>
    <w:p>
      <w:pPr>
        <w:spacing w:after="0"/>
        <w:ind w:left="0"/>
        <w:jc w:val="both"/>
      </w:pPr>
      <w:r>
        <w:rPr>
          <w:rFonts w:ascii="Times New Roman"/>
          <w:b w:val="false"/>
          <w:i w:val="false"/>
          <w:color w:val="000000"/>
          <w:sz w:val="28"/>
        </w:rPr>
        <w:t>
      5) оплату аренды за помещение;</w:t>
      </w:r>
    </w:p>
    <w:bookmarkEnd w:id="303"/>
    <w:bookmarkStart w:name="z325" w:id="304"/>
    <w:p>
      <w:pPr>
        <w:spacing w:after="0"/>
        <w:ind w:left="0"/>
        <w:jc w:val="both"/>
      </w:pPr>
      <w:r>
        <w:rPr>
          <w:rFonts w:ascii="Times New Roman"/>
          <w:b w:val="false"/>
          <w:i w:val="false"/>
          <w:color w:val="000000"/>
          <w:sz w:val="28"/>
        </w:rPr>
        <w:t>
      6) оплату прочих услуг и работ.</w:t>
      </w:r>
    </w:p>
    <w:bookmarkEnd w:id="304"/>
    <w:bookmarkStart w:name="z326" w:id="305"/>
    <w:p>
      <w:pPr>
        <w:spacing w:after="0"/>
        <w:ind w:left="0"/>
        <w:jc w:val="both"/>
      </w:pPr>
      <w:r>
        <w:rPr>
          <w:rFonts w:ascii="Times New Roman"/>
          <w:b w:val="false"/>
          <w:i w:val="false"/>
          <w:color w:val="000000"/>
          <w:sz w:val="28"/>
        </w:rPr>
        <w:t>
      24. Центральный и (или) местный исполнительный орган готовит расчет расходов на приобретение запасов, работ и услуг, и указывает данные расходы в форме РСФ (строка, порядковый номер 2), в случае если данные запасы, работы и услуги необходимы для реализации функции государственного органа.</w:t>
      </w:r>
    </w:p>
    <w:bookmarkEnd w:id="305"/>
    <w:bookmarkStart w:name="z327" w:id="306"/>
    <w:p>
      <w:pPr>
        <w:spacing w:after="0"/>
        <w:ind w:left="0"/>
        <w:jc w:val="both"/>
      </w:pPr>
      <w:r>
        <w:rPr>
          <w:rFonts w:ascii="Times New Roman"/>
          <w:b w:val="false"/>
          <w:i w:val="false"/>
          <w:color w:val="000000"/>
          <w:sz w:val="28"/>
        </w:rPr>
        <w:t>
      25. Расходы на приобретение материальных запасов включают приобретение хозяйственных материалов, канцелярских принадлежностей, запасных частей, строительных материалов и прочих запасов.</w:t>
      </w:r>
    </w:p>
    <w:bookmarkEnd w:id="306"/>
    <w:bookmarkStart w:name="z328" w:id="307"/>
    <w:p>
      <w:pPr>
        <w:spacing w:after="0"/>
        <w:ind w:left="0"/>
        <w:jc w:val="both"/>
      </w:pPr>
      <w:r>
        <w:rPr>
          <w:rFonts w:ascii="Times New Roman"/>
          <w:b w:val="false"/>
          <w:i w:val="false"/>
          <w:color w:val="000000"/>
          <w:sz w:val="28"/>
        </w:rPr>
        <w:t>
      26. Расходы на оплату коммунальных услуг включают плату за горячую, холодную воду, канализацию, плату за газ и его транспортировку, электроэнергию, за теплоэнергию.</w:t>
      </w:r>
    </w:p>
    <w:bookmarkEnd w:id="307"/>
    <w:bookmarkStart w:name="z329" w:id="308"/>
    <w:p>
      <w:pPr>
        <w:spacing w:after="0"/>
        <w:ind w:left="0"/>
        <w:jc w:val="both"/>
      </w:pPr>
      <w:r>
        <w:rPr>
          <w:rFonts w:ascii="Times New Roman"/>
          <w:b w:val="false"/>
          <w:i w:val="false"/>
          <w:color w:val="000000"/>
          <w:sz w:val="28"/>
        </w:rPr>
        <w:t>
      27. При расчете оплаты коммунальных услуг, распределения расходов на стоимость выполнения функции государственного органа осуществляется в соответствии с долей персонала, непосредственно выполняющего функцию, в общей численности государственных служащих государственного органа.</w:t>
      </w:r>
    </w:p>
    <w:bookmarkEnd w:id="308"/>
    <w:bookmarkStart w:name="z330" w:id="309"/>
    <w:p>
      <w:pPr>
        <w:spacing w:after="0"/>
        <w:ind w:left="0"/>
        <w:jc w:val="both"/>
      </w:pPr>
      <w:r>
        <w:rPr>
          <w:rFonts w:ascii="Times New Roman"/>
          <w:b w:val="false"/>
          <w:i w:val="false"/>
          <w:color w:val="000000"/>
          <w:sz w:val="28"/>
        </w:rPr>
        <w:t>
      Общая сумма расходов на коммунальные услуги в данном случае умножается на рассчитанную долю и вносится в строку, порядковый номер 2 в форме РСФ.</w:t>
      </w:r>
    </w:p>
    <w:bookmarkEnd w:id="309"/>
    <w:bookmarkStart w:name="z331" w:id="310"/>
    <w:p>
      <w:pPr>
        <w:spacing w:after="0"/>
        <w:ind w:left="0"/>
        <w:jc w:val="both"/>
      </w:pPr>
      <w:r>
        <w:rPr>
          <w:rFonts w:ascii="Times New Roman"/>
          <w:b w:val="false"/>
          <w:i w:val="false"/>
          <w:color w:val="000000"/>
          <w:sz w:val="28"/>
        </w:rPr>
        <w:t>
      28. Расходы на оплату услуг связи включают абонентную плату за телефоны, сотовую связь, междугородние переговоры, почтово-телеграфные расходы, факс, электронную почту, интернет и другие виды связи.</w:t>
      </w:r>
    </w:p>
    <w:bookmarkEnd w:id="310"/>
    <w:bookmarkStart w:name="z332" w:id="311"/>
    <w:p>
      <w:pPr>
        <w:spacing w:after="0"/>
        <w:ind w:left="0"/>
        <w:jc w:val="both"/>
      </w:pPr>
      <w:r>
        <w:rPr>
          <w:rFonts w:ascii="Times New Roman"/>
          <w:b w:val="false"/>
          <w:i w:val="false"/>
          <w:color w:val="000000"/>
          <w:sz w:val="28"/>
        </w:rPr>
        <w:t>
      29. Расходы на транспортные услуги включают в себя стоимость услуг, оказываемых государственным учреждениям юридическими и физическими лицами.</w:t>
      </w:r>
    </w:p>
    <w:bookmarkEnd w:id="311"/>
    <w:bookmarkStart w:name="z333" w:id="312"/>
    <w:p>
      <w:pPr>
        <w:spacing w:after="0"/>
        <w:ind w:left="0"/>
        <w:jc w:val="both"/>
      </w:pPr>
      <w:r>
        <w:rPr>
          <w:rFonts w:ascii="Times New Roman"/>
          <w:b w:val="false"/>
          <w:i w:val="false"/>
          <w:color w:val="000000"/>
          <w:sz w:val="28"/>
        </w:rPr>
        <w:t>
      30. Учет расходов на приобретение канцелярских товаров, а также других запасов, которые используются в процессе выполнения функции, ведется по их фактическому использованию при выполнении функции.</w:t>
      </w:r>
    </w:p>
    <w:bookmarkEnd w:id="312"/>
    <w:bookmarkStart w:name="z334" w:id="313"/>
    <w:p>
      <w:pPr>
        <w:spacing w:after="0"/>
        <w:ind w:left="0"/>
        <w:jc w:val="both"/>
      </w:pPr>
      <w:r>
        <w:rPr>
          <w:rFonts w:ascii="Times New Roman"/>
          <w:b w:val="false"/>
          <w:i w:val="false"/>
          <w:color w:val="000000"/>
          <w:sz w:val="28"/>
        </w:rPr>
        <w:t xml:space="preserve">
      31. Если расходы на приобретение запасов, работ, услуг полностью относятся к процессу реализации функции центрального и (или) местного исполнительного органа, то расходы включаются в стоимость реализации функции в полном объеме. </w:t>
      </w:r>
    </w:p>
    <w:bookmarkEnd w:id="313"/>
    <w:bookmarkStart w:name="z335" w:id="314"/>
    <w:p>
      <w:pPr>
        <w:spacing w:after="0"/>
        <w:ind w:left="0"/>
        <w:jc w:val="both"/>
      </w:pPr>
      <w:r>
        <w:rPr>
          <w:rFonts w:ascii="Times New Roman"/>
          <w:b w:val="false"/>
          <w:i w:val="false"/>
          <w:color w:val="000000"/>
          <w:sz w:val="28"/>
        </w:rPr>
        <w:t xml:space="preserve">
      32. Если запасы, работы или услуги не полностью используются в процессе выполнения функции центрального и (или) местного исполнительного органа, то применяется метод пропорционального распределения расходов по ресурсам. </w:t>
      </w:r>
    </w:p>
    <w:bookmarkEnd w:id="314"/>
    <w:bookmarkStart w:name="z336" w:id="315"/>
    <w:p>
      <w:pPr>
        <w:spacing w:after="0"/>
        <w:ind w:left="0"/>
        <w:jc w:val="left"/>
      </w:pPr>
      <w:r>
        <w:rPr>
          <w:rFonts w:ascii="Times New Roman"/>
          <w:b/>
          <w:i w:val="false"/>
          <w:color w:val="000000"/>
        </w:rPr>
        <w:t xml:space="preserve"> Параграф 3. Накладные расходы</w:t>
      </w:r>
    </w:p>
    <w:bookmarkEnd w:id="315"/>
    <w:bookmarkStart w:name="z337" w:id="316"/>
    <w:p>
      <w:pPr>
        <w:spacing w:after="0"/>
        <w:ind w:left="0"/>
        <w:jc w:val="both"/>
      </w:pPr>
      <w:r>
        <w:rPr>
          <w:rFonts w:ascii="Times New Roman"/>
          <w:b w:val="false"/>
          <w:i w:val="false"/>
          <w:color w:val="000000"/>
          <w:sz w:val="28"/>
        </w:rPr>
        <w:t>
      33. Расчет накладных расходов (форма РСФ, строка, порядковый номер 3) включают две категории расходов: административные расходы и расходы на обслуживание.</w:t>
      </w:r>
    </w:p>
    <w:bookmarkEnd w:id="316"/>
    <w:bookmarkStart w:name="z338" w:id="317"/>
    <w:p>
      <w:pPr>
        <w:spacing w:after="0"/>
        <w:ind w:left="0"/>
        <w:jc w:val="both"/>
      </w:pPr>
      <w:r>
        <w:rPr>
          <w:rFonts w:ascii="Times New Roman"/>
          <w:b w:val="false"/>
          <w:i w:val="false"/>
          <w:color w:val="000000"/>
          <w:sz w:val="28"/>
        </w:rPr>
        <w:t xml:space="preserve">
      34. Административные расходы связаны с руководством деятельностью по реализации функции центрального и (или) местного исполнительного органа. </w:t>
      </w:r>
    </w:p>
    <w:bookmarkEnd w:id="317"/>
    <w:bookmarkStart w:name="z339" w:id="318"/>
    <w:p>
      <w:pPr>
        <w:spacing w:after="0"/>
        <w:ind w:left="0"/>
        <w:jc w:val="both"/>
      </w:pPr>
      <w:r>
        <w:rPr>
          <w:rFonts w:ascii="Times New Roman"/>
          <w:b w:val="false"/>
          <w:i w:val="false"/>
          <w:color w:val="000000"/>
          <w:sz w:val="28"/>
        </w:rPr>
        <w:t xml:space="preserve">
      К данной категории расходов относится: заработная плата управленческого персонала, отчисления от фонда оплаты труда, денежные выплаты стимулирующего, поощрительного характера и компенсационные выплаты. </w:t>
      </w:r>
    </w:p>
    <w:bookmarkEnd w:id="318"/>
    <w:bookmarkStart w:name="z340" w:id="319"/>
    <w:p>
      <w:pPr>
        <w:spacing w:after="0"/>
        <w:ind w:left="0"/>
        <w:jc w:val="both"/>
      </w:pPr>
      <w:r>
        <w:rPr>
          <w:rFonts w:ascii="Times New Roman"/>
          <w:b w:val="false"/>
          <w:i w:val="false"/>
          <w:color w:val="000000"/>
          <w:sz w:val="28"/>
        </w:rPr>
        <w:t>
      35. Расходы на обслуживание включают затраты на содержание вспомогательных служб (бухгалтерия, кадровой, юридической, административно-хозяйственной службы, IT технологий, служб внутреннего контроля и средств массовой информации).</w:t>
      </w:r>
    </w:p>
    <w:bookmarkEnd w:id="319"/>
    <w:bookmarkStart w:name="z341" w:id="320"/>
    <w:p>
      <w:pPr>
        <w:spacing w:after="0"/>
        <w:ind w:left="0"/>
        <w:jc w:val="both"/>
      </w:pPr>
      <w:r>
        <w:rPr>
          <w:rFonts w:ascii="Times New Roman"/>
          <w:b w:val="false"/>
          <w:i w:val="false"/>
          <w:color w:val="000000"/>
          <w:sz w:val="28"/>
        </w:rPr>
        <w:t>
      Служащие данных служб не участвуют в непосредственной реализации функции центрального и (или) местного исполнительного органа, однако их деятельность необходима для ее выполнения.</w:t>
      </w:r>
    </w:p>
    <w:bookmarkEnd w:id="320"/>
    <w:bookmarkStart w:name="z342" w:id="321"/>
    <w:p>
      <w:pPr>
        <w:spacing w:after="0"/>
        <w:ind w:left="0"/>
        <w:jc w:val="both"/>
      </w:pPr>
      <w:r>
        <w:rPr>
          <w:rFonts w:ascii="Times New Roman"/>
          <w:b w:val="false"/>
          <w:i w:val="false"/>
          <w:color w:val="000000"/>
          <w:sz w:val="28"/>
        </w:rPr>
        <w:t xml:space="preserve">
      36. Центральный и (или) местный исполнительный орган отражает накладные расходы, указанные в строке, порядковый номер 4 в форме РСФ. Накладные расходы определяются по каждому периоду реализации функции центрального и (или) местного исполнительного органа путем умножения суммы расходов на персонал, указанной в строке, порядковый номер 1 в форме РСФ на 10 процентов (коэффициент накладных расходов). </w:t>
      </w:r>
    </w:p>
    <w:bookmarkEnd w:id="321"/>
    <w:bookmarkStart w:name="z343" w:id="322"/>
    <w:p>
      <w:pPr>
        <w:spacing w:after="0"/>
        <w:ind w:left="0"/>
        <w:jc w:val="left"/>
      </w:pPr>
      <w:r>
        <w:rPr>
          <w:rFonts w:ascii="Times New Roman"/>
          <w:b/>
          <w:i w:val="false"/>
          <w:color w:val="000000"/>
        </w:rPr>
        <w:t xml:space="preserve"> Параграф 4. Другие текущие расходы</w:t>
      </w:r>
    </w:p>
    <w:bookmarkEnd w:id="322"/>
    <w:bookmarkStart w:name="z344" w:id="323"/>
    <w:p>
      <w:pPr>
        <w:spacing w:after="0"/>
        <w:ind w:left="0"/>
        <w:jc w:val="both"/>
      </w:pPr>
      <w:r>
        <w:rPr>
          <w:rFonts w:ascii="Times New Roman"/>
          <w:b w:val="false"/>
          <w:i w:val="false"/>
          <w:color w:val="000000"/>
          <w:sz w:val="28"/>
        </w:rPr>
        <w:t xml:space="preserve">
      37. Расчет других текущих расходов (форма РСФ, строка, порядковый номер 4) учитывается в расчете стоимости только в случае если они необходимы при реализации функции центрального и (или) местного исполнительного органа. </w:t>
      </w:r>
    </w:p>
    <w:bookmarkEnd w:id="323"/>
    <w:bookmarkStart w:name="z345" w:id="324"/>
    <w:p>
      <w:pPr>
        <w:spacing w:after="0"/>
        <w:ind w:left="0"/>
        <w:jc w:val="both"/>
      </w:pPr>
      <w:r>
        <w:rPr>
          <w:rFonts w:ascii="Times New Roman"/>
          <w:b w:val="false"/>
          <w:i w:val="false"/>
          <w:color w:val="000000"/>
          <w:sz w:val="28"/>
        </w:rPr>
        <w:t>
      38. Другие текущие расходы включают расходы на:</w:t>
      </w:r>
    </w:p>
    <w:bookmarkEnd w:id="324"/>
    <w:bookmarkStart w:name="z346" w:id="325"/>
    <w:p>
      <w:pPr>
        <w:spacing w:after="0"/>
        <w:ind w:left="0"/>
        <w:jc w:val="both"/>
      </w:pPr>
      <w:r>
        <w:rPr>
          <w:rFonts w:ascii="Times New Roman"/>
          <w:b w:val="false"/>
          <w:i w:val="false"/>
          <w:color w:val="000000"/>
          <w:sz w:val="28"/>
        </w:rPr>
        <w:t>
      1) командировки;</w:t>
      </w:r>
    </w:p>
    <w:bookmarkEnd w:id="325"/>
    <w:bookmarkStart w:name="z347" w:id="326"/>
    <w:p>
      <w:pPr>
        <w:spacing w:after="0"/>
        <w:ind w:left="0"/>
        <w:jc w:val="both"/>
      </w:pPr>
      <w:r>
        <w:rPr>
          <w:rFonts w:ascii="Times New Roman"/>
          <w:b w:val="false"/>
          <w:i w:val="false"/>
          <w:color w:val="000000"/>
          <w:sz w:val="28"/>
        </w:rPr>
        <w:t>
      2) трансферты физическим лицам;</w:t>
      </w:r>
    </w:p>
    <w:bookmarkEnd w:id="326"/>
    <w:bookmarkStart w:name="z348" w:id="327"/>
    <w:p>
      <w:pPr>
        <w:spacing w:after="0"/>
        <w:ind w:left="0"/>
        <w:jc w:val="both"/>
      </w:pPr>
      <w:r>
        <w:rPr>
          <w:rFonts w:ascii="Times New Roman"/>
          <w:b w:val="false"/>
          <w:i w:val="false"/>
          <w:color w:val="000000"/>
          <w:sz w:val="28"/>
        </w:rPr>
        <w:t>
      3) банковские услуги.</w:t>
      </w:r>
    </w:p>
    <w:bookmarkEnd w:id="327"/>
    <w:bookmarkStart w:name="z349" w:id="328"/>
    <w:p>
      <w:pPr>
        <w:spacing w:after="0"/>
        <w:ind w:left="0"/>
        <w:jc w:val="both"/>
      </w:pPr>
      <w:r>
        <w:rPr>
          <w:rFonts w:ascii="Times New Roman"/>
          <w:b w:val="false"/>
          <w:i w:val="false"/>
          <w:color w:val="000000"/>
          <w:sz w:val="28"/>
        </w:rPr>
        <w:t>
      39. Расходы на командировки и служебные разъезды включают расходы на служебные командировки в пределах и за пределы Республики Казахстан. Данные расходы учитываются в расчете стоимости в случае, если служебные командировки предусмотрены как основные мероприятия, необходимые для реализации функции центрального и (или) местного исполнительного органа.</w:t>
      </w:r>
    </w:p>
    <w:bookmarkEnd w:id="328"/>
    <w:bookmarkStart w:name="z350" w:id="329"/>
    <w:p>
      <w:pPr>
        <w:spacing w:after="0"/>
        <w:ind w:left="0"/>
        <w:jc w:val="left"/>
      </w:pPr>
      <w:r>
        <w:rPr>
          <w:rFonts w:ascii="Times New Roman"/>
          <w:b/>
          <w:i w:val="false"/>
          <w:color w:val="000000"/>
        </w:rPr>
        <w:t xml:space="preserve"> Параграф 5. Дополнительные расходы</w:t>
      </w:r>
    </w:p>
    <w:bookmarkEnd w:id="329"/>
    <w:bookmarkStart w:name="z351" w:id="330"/>
    <w:p>
      <w:pPr>
        <w:spacing w:after="0"/>
        <w:ind w:left="0"/>
        <w:jc w:val="both"/>
      </w:pPr>
      <w:r>
        <w:rPr>
          <w:rFonts w:ascii="Times New Roman"/>
          <w:b w:val="false"/>
          <w:i w:val="false"/>
          <w:color w:val="000000"/>
          <w:sz w:val="28"/>
        </w:rPr>
        <w:t xml:space="preserve">
      40. В расчете дополнительных расходов (форма РСФ, строка, порядковый номер 5) указываются расходы, не отнесенные и (или) не учтенные в строках, порядковые номера 1-4 в форме РСФ. </w:t>
      </w:r>
    </w:p>
    <w:bookmarkEnd w:id="330"/>
    <w:bookmarkStart w:name="z352" w:id="331"/>
    <w:p>
      <w:pPr>
        <w:spacing w:after="0"/>
        <w:ind w:left="0"/>
        <w:jc w:val="both"/>
      </w:pPr>
      <w:r>
        <w:rPr>
          <w:rFonts w:ascii="Times New Roman"/>
          <w:b w:val="false"/>
          <w:i w:val="false"/>
          <w:color w:val="000000"/>
          <w:sz w:val="28"/>
        </w:rPr>
        <w:t>
      При указании данных расходов государственный орган предоставляет дополнительную документацию, в которой указаны основные принципы и методы их расчета.</w:t>
      </w:r>
    </w:p>
    <w:bookmarkEnd w:id="331"/>
    <w:bookmarkStart w:name="z353" w:id="332"/>
    <w:p>
      <w:pPr>
        <w:spacing w:after="0"/>
        <w:ind w:left="0"/>
        <w:jc w:val="both"/>
      </w:pPr>
      <w:r>
        <w:rPr>
          <w:rFonts w:ascii="Times New Roman"/>
          <w:b w:val="false"/>
          <w:i w:val="false"/>
          <w:color w:val="000000"/>
          <w:sz w:val="28"/>
        </w:rPr>
        <w:t>
      41. Если в основных мероприятиях, выполняемых в рамках реализации функции, предусмотрены товары, работы и услуги, оказываемые юридическими и физическими лицами (привлечение подрядчиков), то в сумму дополнительных расходов включается стоимость договора на поставку товаров, работ и услуг, заключенного между центральным и (или) местным исполнительным органом и исполнителем функций.</w:t>
      </w:r>
    </w:p>
    <w:bookmarkEnd w:id="332"/>
    <w:bookmarkStart w:name="z354" w:id="333"/>
    <w:p>
      <w:pPr>
        <w:spacing w:after="0"/>
        <w:ind w:left="0"/>
        <w:jc w:val="both"/>
      </w:pPr>
      <w:r>
        <w:rPr>
          <w:rFonts w:ascii="Times New Roman"/>
          <w:b w:val="false"/>
          <w:i w:val="false"/>
          <w:color w:val="000000"/>
          <w:sz w:val="28"/>
        </w:rPr>
        <w:t xml:space="preserve">
      42. Расходы на оплату консалтинговых услуг и проведение исследований включаются в дополнительные расходы. </w:t>
      </w:r>
    </w:p>
    <w:bookmarkEnd w:id="333"/>
    <w:bookmarkStart w:name="z355" w:id="334"/>
    <w:p>
      <w:pPr>
        <w:spacing w:after="0"/>
        <w:ind w:left="0"/>
        <w:jc w:val="left"/>
      </w:pPr>
      <w:r>
        <w:rPr>
          <w:rFonts w:ascii="Times New Roman"/>
          <w:b/>
          <w:i w:val="false"/>
          <w:color w:val="000000"/>
        </w:rPr>
        <w:t xml:space="preserve"> Параграф 6. Расходы на реализацию функции центрального и (или) местного исполнительного органа, предлагаемой для передачи в конкурентную среду</w:t>
      </w:r>
    </w:p>
    <w:bookmarkEnd w:id="334"/>
    <w:bookmarkStart w:name="z356" w:id="335"/>
    <w:p>
      <w:pPr>
        <w:spacing w:after="0"/>
        <w:ind w:left="0"/>
        <w:jc w:val="both"/>
      </w:pPr>
      <w:r>
        <w:rPr>
          <w:rFonts w:ascii="Times New Roman"/>
          <w:b w:val="false"/>
          <w:i w:val="false"/>
          <w:color w:val="000000"/>
          <w:sz w:val="28"/>
        </w:rPr>
        <w:t xml:space="preserve">
      43. Расходы на реализацию функции центрального и (или) местного исполнительного органа указываются в строке, порядковый номер 6 в форме РСФ и являются суммой строк, порядковые номера 1-5 в форме РСФ. </w:t>
      </w:r>
    </w:p>
    <w:bookmarkEnd w:id="335"/>
    <w:bookmarkStart w:name="z357" w:id="336"/>
    <w:p>
      <w:pPr>
        <w:spacing w:after="0"/>
        <w:ind w:left="0"/>
        <w:jc w:val="both"/>
      </w:pPr>
      <w:r>
        <w:rPr>
          <w:rFonts w:ascii="Times New Roman"/>
          <w:b w:val="false"/>
          <w:i w:val="false"/>
          <w:color w:val="000000"/>
          <w:sz w:val="28"/>
        </w:rPr>
        <w:t>
      44. Сумма расходов на выполнение функции государственного органа за трехлетний период (форма РСФ, строки, порядковые номера 1-6, графа 6) определяется путем суммирования расходов, отраженных в графах, порядковые номера 3,4 и 5 в форме РСФ.</w:t>
      </w:r>
    </w:p>
    <w:bookmarkEnd w:id="336"/>
    <w:bookmarkStart w:name="z358" w:id="337"/>
    <w:p>
      <w:pPr>
        <w:spacing w:after="0"/>
        <w:ind w:left="0"/>
        <w:jc w:val="both"/>
      </w:pPr>
      <w:r>
        <w:rPr>
          <w:rFonts w:ascii="Times New Roman"/>
          <w:b w:val="false"/>
          <w:i w:val="false"/>
          <w:color w:val="000000"/>
          <w:sz w:val="28"/>
        </w:rPr>
        <w:t xml:space="preserve">
      45. Центральный и (или) местный исполнительный орган при расчете стоимости реализации функции государственного органа применяет основные виды и источники возникновения стандартных факторов по форме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Методике.</w:t>
      </w:r>
    </w:p>
    <w:bookmarkEnd w:id="337"/>
    <w:bookmarkStart w:name="z359" w:id="338"/>
    <w:p>
      <w:pPr>
        <w:spacing w:after="0"/>
        <w:ind w:left="0"/>
        <w:jc w:val="left"/>
      </w:pPr>
      <w:r>
        <w:rPr>
          <w:rFonts w:ascii="Times New Roman"/>
          <w:b/>
          <w:i w:val="false"/>
          <w:color w:val="000000"/>
        </w:rPr>
        <w:t xml:space="preserve"> Глава 3. Оптимизация бюджетных средств и штатной численности государственных служащих при передаче функций центральных и (или) местных исполнительных органов в конкурентную среду</w:t>
      </w:r>
    </w:p>
    <w:bookmarkEnd w:id="338"/>
    <w:bookmarkStart w:name="z360" w:id="339"/>
    <w:p>
      <w:pPr>
        <w:spacing w:after="0"/>
        <w:ind w:left="0"/>
        <w:jc w:val="both"/>
      </w:pPr>
      <w:r>
        <w:rPr>
          <w:rFonts w:ascii="Times New Roman"/>
          <w:b w:val="false"/>
          <w:i w:val="false"/>
          <w:color w:val="000000"/>
          <w:sz w:val="28"/>
        </w:rPr>
        <w:t>
      46. При передаче функций центральных и (или) местных исполнительных органов в конкурентную среду производится оптимизация бюджетных средств на основании расчетов на предмет оптимизации штатной численности административных государственных служащих.</w:t>
      </w:r>
    </w:p>
    <w:bookmarkEnd w:id="339"/>
    <w:bookmarkStart w:name="z361" w:id="340"/>
    <w:p>
      <w:pPr>
        <w:spacing w:after="0"/>
        <w:ind w:left="0"/>
        <w:jc w:val="both"/>
      </w:pPr>
      <w:r>
        <w:rPr>
          <w:rFonts w:ascii="Times New Roman"/>
          <w:b w:val="false"/>
          <w:i w:val="false"/>
          <w:color w:val="000000"/>
          <w:sz w:val="28"/>
        </w:rPr>
        <w:t>
      47. Центральный и (или) местный исполнительный орган производит расчет оптимизации бюджетных средств и штатной численности административных государственных служащих.</w:t>
      </w:r>
    </w:p>
    <w:bookmarkEnd w:id="340"/>
    <w:bookmarkStart w:name="z362" w:id="341"/>
    <w:p>
      <w:pPr>
        <w:spacing w:after="0"/>
        <w:ind w:left="0"/>
        <w:jc w:val="both"/>
      </w:pPr>
      <w:r>
        <w:rPr>
          <w:rFonts w:ascii="Times New Roman"/>
          <w:b w:val="false"/>
          <w:i w:val="false"/>
          <w:color w:val="000000"/>
          <w:sz w:val="28"/>
        </w:rPr>
        <w:t xml:space="preserve">
      48. Информация по итогам произведенного расчета оптимизации бюджетных средств и штатной численности административных государственных служащих в течение пяти рабочих дней направляется в уполномоченный орган для согласования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341"/>
    <w:bookmarkStart w:name="z363" w:id="342"/>
    <w:p>
      <w:pPr>
        <w:spacing w:after="0"/>
        <w:ind w:left="0"/>
        <w:jc w:val="both"/>
      </w:pPr>
      <w:r>
        <w:rPr>
          <w:rFonts w:ascii="Times New Roman"/>
          <w:b w:val="false"/>
          <w:i w:val="false"/>
          <w:color w:val="000000"/>
          <w:sz w:val="28"/>
        </w:rPr>
        <w:t xml:space="preserve">
      49. Уполномоченный орган подготавливает и выдает заключение по представленному расчету на предмет оптимизации, проведенному центральным и (или) местным исполнительным органами в течение десяти рабочих дней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функции</w:t>
            </w:r>
            <w:r>
              <w:br/>
            </w:r>
            <w:r>
              <w:rPr>
                <w:rFonts w:ascii="Times New Roman"/>
                <w:b w:val="false"/>
                <w:i w:val="false"/>
                <w:color w:val="000000"/>
                <w:sz w:val="20"/>
              </w:rPr>
              <w:t>центральных и (или)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предлагаемой для передачи в</w:t>
            </w:r>
            <w:r>
              <w:br/>
            </w:r>
            <w:r>
              <w:rPr>
                <w:rFonts w:ascii="Times New Roman"/>
                <w:b w:val="false"/>
                <w:i w:val="false"/>
                <w:color w:val="000000"/>
                <w:sz w:val="20"/>
              </w:rPr>
              <w:t>конкурентную среду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6" w:id="343"/>
    <w:p>
      <w:pPr>
        <w:spacing w:after="0"/>
        <w:ind w:left="0"/>
        <w:jc w:val="left"/>
      </w:pPr>
      <w:r>
        <w:rPr>
          <w:rFonts w:ascii="Times New Roman"/>
          <w:b/>
          <w:i w:val="false"/>
          <w:color w:val="000000"/>
        </w:rPr>
        <w:t xml:space="preserve"> Расчет стоимости реализации функции центрального и (или) местного исполнительного органа</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10494"/>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центрального и (или) местного исполнительного органа</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центрального исполнительного органа или местного исполнительного органа</w:t>
            </w:r>
          </w:p>
        </w:tc>
        <w:tc>
          <w:tcPr>
            <w:tcW w:w="10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1"/>
        <w:gridCol w:w="6348"/>
        <w:gridCol w:w="561"/>
        <w:gridCol w:w="566"/>
        <w:gridCol w:w="1128"/>
        <w:gridCol w:w="1128"/>
        <w:gridCol w:w="1128"/>
      </w:tblGrid>
      <w:tr>
        <w:trPr>
          <w:trHeight w:val="30" w:hRule="atLeast"/>
        </w:trPr>
        <w:tc>
          <w:tcPr>
            <w:tcW w:w="1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функции</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Расходы на персонал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приобретение запасов, работ и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текущие расходы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Дополнительные расходы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функции центрального и (или) местного исполнительного органа, предлагаемой для передачи в конкурентную среду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руководителя центрального исполнительного органа или местного исполнительного органа: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Расшифровка подписи: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(должность, фамилия, имя, отчество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исполнителя: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функции</w:t>
            </w:r>
            <w:r>
              <w:br/>
            </w:r>
            <w:r>
              <w:rPr>
                <w:rFonts w:ascii="Times New Roman"/>
                <w:b w:val="false"/>
                <w:i w:val="false"/>
                <w:color w:val="000000"/>
                <w:sz w:val="20"/>
              </w:rPr>
              <w:t>центральных и (или)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предлагаемой для передачи в</w:t>
            </w:r>
            <w:r>
              <w:br/>
            </w:r>
            <w:r>
              <w:rPr>
                <w:rFonts w:ascii="Times New Roman"/>
                <w:b w:val="false"/>
                <w:i w:val="false"/>
                <w:color w:val="000000"/>
                <w:sz w:val="20"/>
              </w:rPr>
              <w:t>конкурентную среду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0" w:id="344"/>
    <w:p>
      <w:pPr>
        <w:spacing w:after="0"/>
        <w:ind w:left="0"/>
        <w:jc w:val="left"/>
      </w:pPr>
      <w:r>
        <w:rPr>
          <w:rFonts w:ascii="Times New Roman"/>
          <w:b/>
          <w:i w:val="false"/>
          <w:color w:val="000000"/>
        </w:rPr>
        <w:t xml:space="preserve"> Основные виды и источники возникновения стандартных факторов расходов</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
        <w:gridCol w:w="2173"/>
        <w:gridCol w:w="8965"/>
      </w:tblGrid>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Инфляция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социально-экономического развития Республики Казахстан на пятилетний период</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Месячный расчетный показатель</w:t>
            </w:r>
          </w:p>
        </w:tc>
        <w:tc>
          <w:tcPr>
            <w:tcW w:w="8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 Республики Казахстан о республиканском бюджете на плановый период</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Прожиточный минимум</w:t>
            </w:r>
          </w:p>
        </w:tc>
        <w:tc>
          <w:tcPr>
            <w:tcW w:w="0" w:type="auto"/>
            <w:vMerge/>
            <w:tcBorders>
              <w:top w:val="nil"/>
              <w:left w:val="single" w:color="cfcfcf" w:sz="5"/>
              <w:bottom w:val="single" w:color="cfcfcf" w:sz="5"/>
              <w:right w:val="single" w:color="cfcfcf" w:sz="5"/>
            </w:tcBorders>
          </w:tcP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налогов</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от 25 декабря 2017 года "О налогах и других обязательных платежах в бюджет (Налоговый кодекс)"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отчисления в Государственный фонд социального страхования </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25 апреля 2003 года "Об обязательном социальном страховании"</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на обязательное социальное медицинское страхование</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16 ноября года "Об обязательном социальном медицинском страховании"</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Натуральные нормы</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Нормативный правовой акт государственного органа </w:t>
            </w:r>
          </w:p>
        </w:tc>
      </w:tr>
      <w:tr>
        <w:trPr>
          <w:trHeight w:val="30" w:hRule="atLeast"/>
        </w:trPr>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накладных расходов</w:t>
            </w:r>
          </w:p>
        </w:tc>
        <w:tc>
          <w:tcPr>
            <w:tcW w:w="8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расчеты государственного органа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функции</w:t>
            </w:r>
            <w:r>
              <w:br/>
            </w:r>
            <w:r>
              <w:rPr>
                <w:rFonts w:ascii="Times New Roman"/>
                <w:b w:val="false"/>
                <w:i w:val="false"/>
                <w:color w:val="000000"/>
                <w:sz w:val="20"/>
              </w:rPr>
              <w:t>центральных и (или)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предлагаемой для передачи в</w:t>
            </w:r>
            <w:r>
              <w:br/>
            </w:r>
            <w:r>
              <w:rPr>
                <w:rFonts w:ascii="Times New Roman"/>
                <w:b w:val="false"/>
                <w:i w:val="false"/>
                <w:color w:val="000000"/>
                <w:sz w:val="20"/>
              </w:rPr>
              <w:t>конкурентную среду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3" w:id="345"/>
    <w:p>
      <w:pPr>
        <w:spacing w:after="0"/>
        <w:ind w:left="0"/>
        <w:jc w:val="left"/>
      </w:pPr>
      <w:r>
        <w:rPr>
          <w:rFonts w:ascii="Times New Roman"/>
          <w:b/>
          <w:i w:val="false"/>
          <w:color w:val="000000"/>
        </w:rPr>
        <w:t xml:space="preserve"> Информация по итогам произведенного расчета оптимизации бюджетных средств и штатной численности административных государственных служащих</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
        <w:gridCol w:w="3563"/>
        <w:gridCol w:w="5771"/>
        <w:gridCol w:w="2069"/>
      </w:tblGrid>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центрального и (или) местного исполнительного органа, предлагаемой для передачи в конкурентную среду</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и (или) перераспределение расходов центральных и (или) местных исполнительных органов, связанных с передачей функций в конкурентную среду (сумма средств)</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сокращенной штатной численности с указанием категорий и наименований должностей</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функции</w:t>
            </w:r>
            <w:r>
              <w:br/>
            </w:r>
            <w:r>
              <w:rPr>
                <w:rFonts w:ascii="Times New Roman"/>
                <w:b w:val="false"/>
                <w:i w:val="false"/>
                <w:color w:val="000000"/>
                <w:sz w:val="20"/>
              </w:rPr>
              <w:t>центральных и (или)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предлагаемой для передачи в</w:t>
            </w:r>
            <w:r>
              <w:br/>
            </w:r>
            <w:r>
              <w:rPr>
                <w:rFonts w:ascii="Times New Roman"/>
                <w:b w:val="false"/>
                <w:i w:val="false"/>
                <w:color w:val="000000"/>
                <w:sz w:val="20"/>
              </w:rPr>
              <w:t>конкурентную среду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6" w:id="346"/>
    <w:p>
      <w:pPr>
        <w:spacing w:after="0"/>
        <w:ind w:left="0"/>
        <w:jc w:val="left"/>
      </w:pPr>
      <w:r>
        <w:rPr>
          <w:rFonts w:ascii="Times New Roman"/>
          <w:b/>
          <w:i w:val="false"/>
          <w:color w:val="000000"/>
        </w:rPr>
        <w:t xml:space="preserve"> Заключение по представленному расчету на предмет оптимизации, проведенному центральным и (или) местным исполнительными органами</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5"/>
        <w:gridCol w:w="615"/>
      </w:tblGrid>
      <w:tr>
        <w:trPr>
          <w:trHeight w:val="30" w:hRule="atLeast"/>
        </w:trPr>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центрального и (или) местного исполнительного органа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функций</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заполнения информации по итогам произведенного расчета на предмет оптимизации</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и (или) перераспределение расходов (предполагается /не предполагается)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штатной численности (предполагается /не предполагается)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7" w:id="347"/>
    <w:p>
      <w:pPr>
        <w:spacing w:after="0"/>
        <w:ind w:left="0"/>
        <w:jc w:val="both"/>
      </w:pPr>
      <w:r>
        <w:rPr>
          <w:rFonts w:ascii="Times New Roman"/>
          <w:b w:val="false"/>
          <w:i w:val="false"/>
          <w:color w:val="000000"/>
          <w:sz w:val="28"/>
        </w:rPr>
        <w:t>
      Заключение:</w:t>
      </w:r>
    </w:p>
    <w:bookmarkEnd w:id="347"/>
    <w:bookmarkStart w:name="z378" w:id="348"/>
    <w:p>
      <w:pPr>
        <w:spacing w:after="0"/>
        <w:ind w:left="0"/>
        <w:jc w:val="both"/>
      </w:pPr>
      <w:r>
        <w:rPr>
          <w:rFonts w:ascii="Times New Roman"/>
          <w:b w:val="false"/>
          <w:i w:val="false"/>
          <w:color w:val="000000"/>
          <w:sz w:val="28"/>
        </w:rPr>
        <w:t>
      Подпись_____________ дата "__" __________201__г.</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2019 года</w:t>
            </w:r>
            <w:r>
              <w:rPr>
                <w:rFonts w:ascii="Times New Roman"/>
                <w:b w:val="false"/>
                <w:i w:val="false"/>
                <w:color w:val="000000"/>
                <w:sz w:val="20"/>
              </w:rPr>
              <w:t xml:space="preserve"> № 70</w:t>
            </w:r>
          </w:p>
        </w:tc>
      </w:tr>
    </w:tbl>
    <w:bookmarkStart w:name="z381" w:id="349"/>
    <w:p>
      <w:pPr>
        <w:spacing w:after="0"/>
        <w:ind w:left="0"/>
        <w:jc w:val="left"/>
      </w:pPr>
      <w:r>
        <w:rPr>
          <w:rFonts w:ascii="Times New Roman"/>
          <w:b/>
          <w:i w:val="false"/>
          <w:color w:val="000000"/>
        </w:rPr>
        <w:t xml:space="preserve"> Методика </w:t>
      </w:r>
      <w:r>
        <w:br/>
      </w:r>
      <w:r>
        <w:rPr>
          <w:rFonts w:ascii="Times New Roman"/>
          <w:b/>
          <w:i w:val="false"/>
          <w:color w:val="000000"/>
        </w:rPr>
        <w:t>проведения анализа готовности рынка по функциям центральных и (или) местных исполнительных органов, предлагаемых для передачи в конкурентную среду</w:t>
      </w:r>
    </w:p>
    <w:bookmarkEnd w:id="349"/>
    <w:bookmarkStart w:name="z382" w:id="350"/>
    <w:p>
      <w:pPr>
        <w:spacing w:after="0"/>
        <w:ind w:left="0"/>
        <w:jc w:val="left"/>
      </w:pPr>
      <w:r>
        <w:rPr>
          <w:rFonts w:ascii="Times New Roman"/>
          <w:b/>
          <w:i w:val="false"/>
          <w:color w:val="000000"/>
        </w:rPr>
        <w:t xml:space="preserve"> Глава 1. Общие положения</w:t>
      </w:r>
    </w:p>
    <w:bookmarkEnd w:id="350"/>
    <w:bookmarkStart w:name="z383" w:id="351"/>
    <w:p>
      <w:pPr>
        <w:spacing w:after="0"/>
        <w:ind w:left="0"/>
        <w:jc w:val="both"/>
      </w:pPr>
      <w:r>
        <w:rPr>
          <w:rFonts w:ascii="Times New Roman"/>
          <w:b w:val="false"/>
          <w:i w:val="false"/>
          <w:color w:val="000000"/>
          <w:sz w:val="28"/>
        </w:rPr>
        <w:t xml:space="preserve">
      1. Настоящая Методика проведения анализа готовности рынка по функциям центральных и (или) местных исполнительных органов, предлагаемых для передачи в конкурентную среду (далее – Методика)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9-12 Закона Республики Казахстан от 27 ноября 2000 года "Об административных процедурах" (далее – Закон) и предназначена для проведения анализа готовности рынка по функциям центральных и (или) местных исполнительных органов, предлагаемых для передачи в конкурентную среду.</w:t>
      </w:r>
    </w:p>
    <w:bookmarkEnd w:id="351"/>
    <w:bookmarkStart w:name="z384" w:id="352"/>
    <w:p>
      <w:pPr>
        <w:spacing w:after="0"/>
        <w:ind w:left="0"/>
        <w:jc w:val="both"/>
      </w:pPr>
      <w:r>
        <w:rPr>
          <w:rFonts w:ascii="Times New Roman"/>
          <w:b w:val="false"/>
          <w:i w:val="false"/>
          <w:color w:val="000000"/>
          <w:sz w:val="28"/>
        </w:rPr>
        <w:t>
      2. В настоящей Методике используются следующие основные понятия:</w:t>
      </w:r>
    </w:p>
    <w:bookmarkEnd w:id="352"/>
    <w:bookmarkStart w:name="z385" w:id="353"/>
    <w:p>
      <w:pPr>
        <w:spacing w:after="0"/>
        <w:ind w:left="0"/>
        <w:jc w:val="both"/>
      </w:pPr>
      <w:r>
        <w:rPr>
          <w:rFonts w:ascii="Times New Roman"/>
          <w:b w:val="false"/>
          <w:i w:val="false"/>
          <w:color w:val="000000"/>
          <w:sz w:val="28"/>
        </w:rPr>
        <w:t xml:space="preserve">
      1) плановый период – три финансовых года; </w:t>
      </w:r>
    </w:p>
    <w:bookmarkEnd w:id="353"/>
    <w:bookmarkStart w:name="z386" w:id="354"/>
    <w:p>
      <w:pPr>
        <w:spacing w:after="0"/>
        <w:ind w:left="0"/>
        <w:jc w:val="both"/>
      </w:pPr>
      <w:r>
        <w:rPr>
          <w:rFonts w:ascii="Times New Roman"/>
          <w:b w:val="false"/>
          <w:i w:val="false"/>
          <w:color w:val="000000"/>
          <w:sz w:val="28"/>
        </w:rPr>
        <w:t>
      2) уполномоченный орган в сфере развития системы государственного управления (далее – уполномоченный орган) – центральный исполнительный орган, осуществляющий руководство и межотраслевую координацию по передаче функций центральных и (или) местных исполнительных органов в конкурентную среду;</w:t>
      </w:r>
    </w:p>
    <w:bookmarkEnd w:id="354"/>
    <w:bookmarkStart w:name="z387" w:id="355"/>
    <w:p>
      <w:pPr>
        <w:spacing w:after="0"/>
        <w:ind w:left="0"/>
        <w:jc w:val="both"/>
      </w:pPr>
      <w:r>
        <w:rPr>
          <w:rFonts w:ascii="Times New Roman"/>
          <w:b w:val="false"/>
          <w:i w:val="false"/>
          <w:color w:val="000000"/>
          <w:sz w:val="28"/>
        </w:rPr>
        <w:t>
      3) обоснованная цена – цена, определенная на основе обоснованных фактических затрат и прибыли заинтересованного лица;</w:t>
      </w:r>
    </w:p>
    <w:bookmarkEnd w:id="355"/>
    <w:bookmarkStart w:name="z388" w:id="356"/>
    <w:p>
      <w:pPr>
        <w:spacing w:after="0"/>
        <w:ind w:left="0"/>
        <w:jc w:val="both"/>
      </w:pPr>
      <w:r>
        <w:rPr>
          <w:rFonts w:ascii="Times New Roman"/>
          <w:b w:val="false"/>
          <w:i w:val="false"/>
          <w:color w:val="000000"/>
          <w:sz w:val="28"/>
        </w:rPr>
        <w:t xml:space="preserve">
      4) заинтересованное лицо – субъекты предпринимательства и их объединения, саморегулируемые и неправительственные организации, права и обязанности которых затрагиваются </w:t>
      </w:r>
      <w:r>
        <w:rPr>
          <w:rFonts w:ascii="Times New Roman"/>
          <w:b w:val="false"/>
          <w:i w:val="false"/>
          <w:color w:val="000000"/>
          <w:sz w:val="28"/>
        </w:rPr>
        <w:t>Законом</w:t>
      </w:r>
      <w:r>
        <w:rPr>
          <w:rFonts w:ascii="Times New Roman"/>
          <w:b w:val="false"/>
          <w:i w:val="false"/>
          <w:color w:val="000000"/>
          <w:sz w:val="28"/>
        </w:rPr>
        <w:t xml:space="preserve"> и которые, по мнению центральных и (или) местных исполнительных органов, способны оказывать содействие по вопросам передачи их функций в конкурентную среду.</w:t>
      </w:r>
    </w:p>
    <w:bookmarkEnd w:id="356"/>
    <w:bookmarkStart w:name="z389" w:id="357"/>
    <w:p>
      <w:pPr>
        <w:spacing w:after="0"/>
        <w:ind w:left="0"/>
        <w:jc w:val="left"/>
      </w:pPr>
      <w:r>
        <w:rPr>
          <w:rFonts w:ascii="Times New Roman"/>
          <w:b/>
          <w:i w:val="false"/>
          <w:color w:val="000000"/>
        </w:rPr>
        <w:t xml:space="preserve"> Глава 2. Проведение анализа готовности рынка функциям центральных и (или) местных исполнительных органов, предлагаемых для передачи в конкурентную среду</w:t>
      </w:r>
    </w:p>
    <w:bookmarkEnd w:id="357"/>
    <w:bookmarkStart w:name="z390" w:id="358"/>
    <w:p>
      <w:pPr>
        <w:spacing w:after="0"/>
        <w:ind w:left="0"/>
        <w:jc w:val="both"/>
      </w:pPr>
      <w:r>
        <w:rPr>
          <w:rFonts w:ascii="Times New Roman"/>
          <w:b w:val="false"/>
          <w:i w:val="false"/>
          <w:color w:val="000000"/>
          <w:sz w:val="28"/>
        </w:rPr>
        <w:t>
      3. Анализ готовности рынка проводится в целях определения текущего состояния предложения со стороны заинтересованных лиц по реализации функций центральных и (или) местных исполнительных органов, рассматриваемых на предмет передачи в конкурентную среду.</w:t>
      </w:r>
    </w:p>
    <w:bookmarkEnd w:id="358"/>
    <w:bookmarkStart w:name="z391" w:id="359"/>
    <w:p>
      <w:pPr>
        <w:spacing w:after="0"/>
        <w:ind w:left="0"/>
        <w:jc w:val="both"/>
      </w:pPr>
      <w:r>
        <w:rPr>
          <w:rFonts w:ascii="Times New Roman"/>
          <w:b w:val="false"/>
          <w:i w:val="false"/>
          <w:color w:val="000000"/>
          <w:sz w:val="28"/>
        </w:rPr>
        <w:t>
      4. Анализ готовности рынка проводится центральными и (или) местными исполнительными органами совместно с Национальной палатой предпринимателей Республики Казахстан (далее – НПП) и иными заинтересованными лицами, а также может проводиться заинтересованными лицами в соответствии с настоящей Методикой.</w:t>
      </w:r>
    </w:p>
    <w:bookmarkEnd w:id="359"/>
    <w:bookmarkStart w:name="z392" w:id="360"/>
    <w:p>
      <w:pPr>
        <w:spacing w:after="0"/>
        <w:ind w:left="0"/>
        <w:jc w:val="both"/>
      </w:pPr>
      <w:r>
        <w:rPr>
          <w:rFonts w:ascii="Times New Roman"/>
          <w:b w:val="false"/>
          <w:i w:val="false"/>
          <w:color w:val="000000"/>
          <w:sz w:val="28"/>
        </w:rPr>
        <w:t>
      5. Проведение анализа готовности рынка возлагается на рабочие группы по проведению анализа готовности рынка, созданные при центральных и (или) местных исполнительных органах по вопросу передачи функций в конкурентную среду</w:t>
      </w:r>
    </w:p>
    <w:bookmarkEnd w:id="360"/>
    <w:bookmarkStart w:name="z393" w:id="361"/>
    <w:p>
      <w:pPr>
        <w:spacing w:after="0"/>
        <w:ind w:left="0"/>
        <w:jc w:val="both"/>
      </w:pPr>
      <w:r>
        <w:rPr>
          <w:rFonts w:ascii="Times New Roman"/>
          <w:b w:val="false"/>
          <w:i w:val="false"/>
          <w:color w:val="000000"/>
          <w:sz w:val="28"/>
        </w:rPr>
        <w:t xml:space="preserve">
      6. Анализ готовности рынка по функциям центральных и (или) местных исполнительных органов, предлагаемым для передачи в конкурентную среду, включает следующие этапы: </w:t>
      </w:r>
    </w:p>
    <w:bookmarkEnd w:id="361"/>
    <w:bookmarkStart w:name="z394" w:id="362"/>
    <w:p>
      <w:pPr>
        <w:spacing w:after="0"/>
        <w:ind w:left="0"/>
        <w:jc w:val="both"/>
      </w:pPr>
      <w:r>
        <w:rPr>
          <w:rFonts w:ascii="Times New Roman"/>
          <w:b w:val="false"/>
          <w:i w:val="false"/>
          <w:color w:val="000000"/>
          <w:sz w:val="28"/>
        </w:rPr>
        <w:t>
      1) проведение центральными и (или) местными исполнительными органами публичного размещения перечня функций центральных и (или) местных исполнительных органов, предлагаемых для передачи в конкурентную среду и осуществление сбора заявок от заинтересованных лиц;</w:t>
      </w:r>
    </w:p>
    <w:bookmarkEnd w:id="362"/>
    <w:bookmarkStart w:name="z395" w:id="363"/>
    <w:p>
      <w:pPr>
        <w:spacing w:after="0"/>
        <w:ind w:left="0"/>
        <w:jc w:val="both"/>
      </w:pPr>
      <w:r>
        <w:rPr>
          <w:rFonts w:ascii="Times New Roman"/>
          <w:b w:val="false"/>
          <w:i w:val="false"/>
          <w:color w:val="000000"/>
          <w:sz w:val="28"/>
        </w:rPr>
        <w:t xml:space="preserve">
      2) направление центральными и (или) местными исполнительными органами запроса об информации заинтересованным лицам, изъявившим желание участвовать в реализации функций центральных и (или) местных исполнительных органов; </w:t>
      </w:r>
    </w:p>
    <w:bookmarkEnd w:id="363"/>
    <w:bookmarkStart w:name="z396" w:id="364"/>
    <w:p>
      <w:pPr>
        <w:spacing w:after="0"/>
        <w:ind w:left="0"/>
        <w:jc w:val="both"/>
      </w:pPr>
      <w:r>
        <w:rPr>
          <w:rFonts w:ascii="Times New Roman"/>
          <w:b w:val="false"/>
          <w:i w:val="false"/>
          <w:color w:val="000000"/>
          <w:sz w:val="28"/>
        </w:rPr>
        <w:t xml:space="preserve">
      3) обеспечение центральными и (или) местными исполнительными органами подготовки заключения о готовности рынка по функциям центральных и (или) местных исполнительных органов, предлагаемых для передачи в конкурентную среду (далее – заключение о готовности рынка); </w:t>
      </w:r>
    </w:p>
    <w:bookmarkEnd w:id="364"/>
    <w:bookmarkStart w:name="z397" w:id="365"/>
    <w:p>
      <w:pPr>
        <w:spacing w:after="0"/>
        <w:ind w:left="0"/>
        <w:jc w:val="both"/>
      </w:pPr>
      <w:r>
        <w:rPr>
          <w:rFonts w:ascii="Times New Roman"/>
          <w:b w:val="false"/>
          <w:i w:val="false"/>
          <w:color w:val="000000"/>
          <w:sz w:val="28"/>
        </w:rPr>
        <w:t xml:space="preserve">
       4) проведение центральными и (или) местными исполнительными органами общественных слушаний с населением, в том числе с заинтересованными лицами, для рассмотрения заключения о готовности рынка к передаче функций центральных и (или) местных исполнительных органов в конкурентную среду; </w:t>
      </w:r>
    </w:p>
    <w:bookmarkEnd w:id="365"/>
    <w:bookmarkStart w:name="z398" w:id="366"/>
    <w:p>
      <w:pPr>
        <w:spacing w:after="0"/>
        <w:ind w:left="0"/>
        <w:jc w:val="both"/>
      </w:pPr>
      <w:r>
        <w:rPr>
          <w:rFonts w:ascii="Times New Roman"/>
          <w:b w:val="false"/>
          <w:i w:val="false"/>
          <w:color w:val="000000"/>
          <w:sz w:val="28"/>
        </w:rPr>
        <w:t>
      5) обеспечение центральными и (или) местными исполнительными органами подготовки итогового</w:t>
      </w:r>
      <w:r>
        <w:rPr>
          <w:rFonts w:ascii="Times New Roman"/>
          <w:b w:val="false"/>
          <w:i w:val="false"/>
          <w:color w:val="000000"/>
          <w:sz w:val="28"/>
        </w:rPr>
        <w:t xml:space="preserve"> решения</w:t>
      </w:r>
      <w:r>
        <w:rPr>
          <w:rFonts w:ascii="Times New Roman"/>
          <w:b w:val="false"/>
          <w:i w:val="false"/>
          <w:color w:val="000000"/>
          <w:sz w:val="28"/>
        </w:rPr>
        <w:t xml:space="preserve"> о передачи функций центральных и (или) местных исполнительных органов в конкурентную среду.</w:t>
      </w:r>
    </w:p>
    <w:bookmarkEnd w:id="366"/>
    <w:bookmarkStart w:name="z399" w:id="367"/>
    <w:p>
      <w:pPr>
        <w:spacing w:after="0"/>
        <w:ind w:left="0"/>
        <w:jc w:val="left"/>
      </w:pPr>
      <w:r>
        <w:rPr>
          <w:rFonts w:ascii="Times New Roman"/>
          <w:b/>
          <w:i w:val="false"/>
          <w:color w:val="000000"/>
        </w:rPr>
        <w:t xml:space="preserve"> Параграф 1. Публичное размещение перечня функций центральных и (или) местных исполнительных органов, предлагаемых для передачи в конкурентную среду и осуществление сбора заявок от заинтересованных лиц</w:t>
      </w:r>
    </w:p>
    <w:bookmarkEnd w:id="367"/>
    <w:bookmarkStart w:name="z400" w:id="368"/>
    <w:p>
      <w:pPr>
        <w:spacing w:after="0"/>
        <w:ind w:left="0"/>
        <w:jc w:val="both"/>
      </w:pPr>
      <w:r>
        <w:rPr>
          <w:rFonts w:ascii="Times New Roman"/>
          <w:b w:val="false"/>
          <w:i w:val="false"/>
          <w:color w:val="000000"/>
          <w:sz w:val="28"/>
        </w:rPr>
        <w:t>
      7. Центральный и (или) местный исполнительный орган обеспечивает публикацию перечня функций центральных и (или) местных исполнительных органов, предлагаемых для передачи в конкурентную среду (в том числе, доработанного с учетом рекомендаций Комиссии по вопросам передачи функций центральных и (или) местных исполнительных органов в конкурентную среду при Правительстве Республики Казахстан (далее – Комиссия) на официальном интернет-ресурсе уполномоченного органа и НПП для сбора заявок.</w:t>
      </w:r>
    </w:p>
    <w:bookmarkEnd w:id="368"/>
    <w:bookmarkStart w:name="z401" w:id="369"/>
    <w:p>
      <w:pPr>
        <w:spacing w:after="0"/>
        <w:ind w:left="0"/>
        <w:jc w:val="both"/>
      </w:pPr>
      <w:r>
        <w:rPr>
          <w:rFonts w:ascii="Times New Roman"/>
          <w:b w:val="false"/>
          <w:i w:val="false"/>
          <w:color w:val="000000"/>
          <w:sz w:val="28"/>
        </w:rPr>
        <w:t xml:space="preserve">
      Сбор заявок осуществляется в соответствии с главой 5 Правил передачи функций центральных и (или) местных исполнительных органов в конкурентную среду, утверждаемых уполномоченным органом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9-12 Закона. </w:t>
      </w:r>
    </w:p>
    <w:bookmarkEnd w:id="369"/>
    <w:bookmarkStart w:name="z402" w:id="370"/>
    <w:p>
      <w:pPr>
        <w:spacing w:after="0"/>
        <w:ind w:left="0"/>
        <w:jc w:val="left"/>
      </w:pPr>
      <w:r>
        <w:rPr>
          <w:rFonts w:ascii="Times New Roman"/>
          <w:b/>
          <w:i w:val="false"/>
          <w:color w:val="000000"/>
        </w:rPr>
        <w:t xml:space="preserve"> Параграф 2. Направление запроса об информации заинтересованным лицам, изъявившим желание участвовать в реализации функций центральных и (или) местных исполнительных органов</w:t>
      </w:r>
    </w:p>
    <w:bookmarkEnd w:id="370"/>
    <w:bookmarkStart w:name="z403" w:id="371"/>
    <w:p>
      <w:pPr>
        <w:spacing w:after="0"/>
        <w:ind w:left="0"/>
        <w:jc w:val="both"/>
      </w:pPr>
      <w:r>
        <w:rPr>
          <w:rFonts w:ascii="Times New Roman"/>
          <w:b w:val="false"/>
          <w:i w:val="false"/>
          <w:color w:val="000000"/>
          <w:sz w:val="28"/>
        </w:rPr>
        <w:t xml:space="preserve">
      8. Для определения готовности рынка по функциям центральных и (или) местных исполнительных органов, предлагаемым для передачи в конкурентную среду, центральными и (или) местными исполнительными органами осуществляется направление запроса на казахском и русском языках на реализацию функций в конкурентной среде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всем заинтересованным лицам, изъявившим желание участвовать в реализации функций государственного органа. </w:t>
      </w:r>
    </w:p>
    <w:bookmarkEnd w:id="371"/>
    <w:bookmarkStart w:name="z404" w:id="372"/>
    <w:p>
      <w:pPr>
        <w:spacing w:after="0"/>
        <w:ind w:left="0"/>
        <w:jc w:val="both"/>
      </w:pPr>
      <w:r>
        <w:rPr>
          <w:rFonts w:ascii="Times New Roman"/>
          <w:b w:val="false"/>
          <w:i w:val="false"/>
          <w:color w:val="000000"/>
          <w:sz w:val="28"/>
        </w:rPr>
        <w:t>
      9. Запрос предполагает получение от заинтересованных лиц информации об их готовности реализовывать функции центральных и (или) местных исполнительных органов по следующим направлениям:</w:t>
      </w:r>
    </w:p>
    <w:bookmarkEnd w:id="372"/>
    <w:bookmarkStart w:name="z405" w:id="373"/>
    <w:p>
      <w:pPr>
        <w:spacing w:after="0"/>
        <w:ind w:left="0"/>
        <w:jc w:val="both"/>
      </w:pPr>
      <w:r>
        <w:rPr>
          <w:rFonts w:ascii="Times New Roman"/>
          <w:b w:val="false"/>
          <w:i w:val="false"/>
          <w:color w:val="000000"/>
          <w:sz w:val="28"/>
        </w:rPr>
        <w:t xml:space="preserve">
      1) предмет деятельности заинтересованных лиц, в том числе наличие опыта реализации смежной или родственной деятельности с потенциально передаваемыми государственными функциями; </w:t>
      </w:r>
    </w:p>
    <w:bookmarkEnd w:id="373"/>
    <w:bookmarkStart w:name="z406" w:id="374"/>
    <w:p>
      <w:pPr>
        <w:spacing w:after="0"/>
        <w:ind w:left="0"/>
        <w:jc w:val="both"/>
      </w:pPr>
      <w:r>
        <w:rPr>
          <w:rFonts w:ascii="Times New Roman"/>
          <w:b w:val="false"/>
          <w:i w:val="false"/>
          <w:color w:val="000000"/>
          <w:sz w:val="28"/>
        </w:rPr>
        <w:t>
      2) наличие ресурсов, необходимых для реализации государственных функций, в том числе наличие квалифицированного персонала и инфраструктуры;</w:t>
      </w:r>
    </w:p>
    <w:bookmarkEnd w:id="374"/>
    <w:bookmarkStart w:name="z407" w:id="375"/>
    <w:p>
      <w:pPr>
        <w:spacing w:after="0"/>
        <w:ind w:left="0"/>
        <w:jc w:val="both"/>
      </w:pPr>
      <w:r>
        <w:rPr>
          <w:rFonts w:ascii="Times New Roman"/>
          <w:b w:val="false"/>
          <w:i w:val="false"/>
          <w:color w:val="000000"/>
          <w:sz w:val="28"/>
        </w:rPr>
        <w:t>
      3) планируемая стоимость и цена реализации государственных функций для пользователей функций;</w:t>
      </w:r>
    </w:p>
    <w:bookmarkEnd w:id="375"/>
    <w:bookmarkStart w:name="z408" w:id="376"/>
    <w:p>
      <w:pPr>
        <w:spacing w:after="0"/>
        <w:ind w:left="0"/>
        <w:jc w:val="both"/>
      </w:pPr>
      <w:r>
        <w:rPr>
          <w:rFonts w:ascii="Times New Roman"/>
          <w:b w:val="false"/>
          <w:i w:val="false"/>
          <w:color w:val="000000"/>
          <w:sz w:val="28"/>
        </w:rPr>
        <w:t>
      4) предложения по улучшению реализации государственных функций в конкурентной среде.</w:t>
      </w:r>
    </w:p>
    <w:bookmarkEnd w:id="376"/>
    <w:bookmarkStart w:name="z409" w:id="377"/>
    <w:p>
      <w:pPr>
        <w:spacing w:after="0"/>
        <w:ind w:left="0"/>
        <w:jc w:val="both"/>
      </w:pPr>
      <w:r>
        <w:rPr>
          <w:rFonts w:ascii="Times New Roman"/>
          <w:b w:val="false"/>
          <w:i w:val="false"/>
          <w:color w:val="000000"/>
          <w:sz w:val="28"/>
        </w:rPr>
        <w:t xml:space="preserve">
      10. Информация заинтересованных лиц представляется в центральные и (или) местные исполнительные органы на казахском и русском языках в виде ответов на вопросы, указанные в анкете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w:t>
      </w:r>
    </w:p>
    <w:bookmarkEnd w:id="377"/>
    <w:bookmarkStart w:name="z410" w:id="378"/>
    <w:p>
      <w:pPr>
        <w:spacing w:after="0"/>
        <w:ind w:left="0"/>
        <w:jc w:val="both"/>
      </w:pPr>
      <w:r>
        <w:rPr>
          <w:rFonts w:ascii="Times New Roman"/>
          <w:b w:val="false"/>
          <w:i w:val="false"/>
          <w:color w:val="000000"/>
          <w:sz w:val="28"/>
        </w:rPr>
        <w:t>
      11. Срок предоставления в центральные и (или) местные исполнительные органы информации заинтересованных лиц составляет тридцать календарных дней с момента размещения на сайте запроса или пятнадцать рабочих дней с момента получения запроса от центральных и (или) местных исполнительных органов.</w:t>
      </w:r>
    </w:p>
    <w:bookmarkEnd w:id="378"/>
    <w:bookmarkStart w:name="z411" w:id="379"/>
    <w:p>
      <w:pPr>
        <w:spacing w:after="0"/>
        <w:ind w:left="0"/>
        <w:jc w:val="left"/>
      </w:pPr>
      <w:r>
        <w:rPr>
          <w:rFonts w:ascii="Times New Roman"/>
          <w:b/>
          <w:i w:val="false"/>
          <w:color w:val="000000"/>
        </w:rPr>
        <w:t xml:space="preserve"> Параграф 3. Подготовка заключения о готовности рынка</w:t>
      </w:r>
    </w:p>
    <w:bookmarkEnd w:id="379"/>
    <w:bookmarkStart w:name="z412" w:id="380"/>
    <w:p>
      <w:pPr>
        <w:spacing w:after="0"/>
        <w:ind w:left="0"/>
        <w:jc w:val="both"/>
      </w:pPr>
      <w:r>
        <w:rPr>
          <w:rFonts w:ascii="Times New Roman"/>
          <w:b w:val="false"/>
          <w:i w:val="false"/>
          <w:color w:val="000000"/>
          <w:sz w:val="28"/>
        </w:rPr>
        <w:t xml:space="preserve">
      12. Источниками информации для подготовки заключения о готовности рынка являются: </w:t>
      </w:r>
    </w:p>
    <w:bookmarkEnd w:id="380"/>
    <w:bookmarkStart w:name="z413" w:id="381"/>
    <w:p>
      <w:pPr>
        <w:spacing w:after="0"/>
        <w:ind w:left="0"/>
        <w:jc w:val="both"/>
      </w:pPr>
      <w:r>
        <w:rPr>
          <w:rFonts w:ascii="Times New Roman"/>
          <w:b w:val="false"/>
          <w:i w:val="false"/>
          <w:color w:val="000000"/>
          <w:sz w:val="28"/>
        </w:rPr>
        <w:t>
      1) паспорты функций;</w:t>
      </w:r>
    </w:p>
    <w:bookmarkEnd w:id="381"/>
    <w:bookmarkStart w:name="z414" w:id="382"/>
    <w:p>
      <w:pPr>
        <w:spacing w:after="0"/>
        <w:ind w:left="0"/>
        <w:jc w:val="both"/>
      </w:pPr>
      <w:r>
        <w:rPr>
          <w:rFonts w:ascii="Times New Roman"/>
          <w:b w:val="false"/>
          <w:i w:val="false"/>
          <w:color w:val="000000"/>
          <w:sz w:val="28"/>
        </w:rPr>
        <w:t>
      2) информация от заинтересованных лиц;</w:t>
      </w:r>
    </w:p>
    <w:bookmarkEnd w:id="382"/>
    <w:bookmarkStart w:name="z415" w:id="383"/>
    <w:p>
      <w:pPr>
        <w:spacing w:after="0"/>
        <w:ind w:left="0"/>
        <w:jc w:val="both"/>
      </w:pPr>
      <w:r>
        <w:rPr>
          <w:rFonts w:ascii="Times New Roman"/>
          <w:b w:val="false"/>
          <w:i w:val="false"/>
          <w:color w:val="000000"/>
          <w:sz w:val="28"/>
        </w:rPr>
        <w:t>
      3) данные официальной статистической отчетности;</w:t>
      </w:r>
    </w:p>
    <w:bookmarkEnd w:id="383"/>
    <w:bookmarkStart w:name="z416" w:id="384"/>
    <w:p>
      <w:pPr>
        <w:spacing w:after="0"/>
        <w:ind w:left="0"/>
        <w:jc w:val="both"/>
      </w:pPr>
      <w:r>
        <w:rPr>
          <w:rFonts w:ascii="Times New Roman"/>
          <w:b w:val="false"/>
          <w:i w:val="false"/>
          <w:color w:val="000000"/>
          <w:sz w:val="28"/>
        </w:rPr>
        <w:t>
      4) протоколы рабочих встреч, консультаций, совещаний в рамках общественных слушаний;</w:t>
      </w:r>
    </w:p>
    <w:bookmarkEnd w:id="384"/>
    <w:bookmarkStart w:name="z417" w:id="385"/>
    <w:p>
      <w:pPr>
        <w:spacing w:after="0"/>
        <w:ind w:left="0"/>
        <w:jc w:val="both"/>
      </w:pPr>
      <w:r>
        <w:rPr>
          <w:rFonts w:ascii="Times New Roman"/>
          <w:b w:val="false"/>
          <w:i w:val="false"/>
          <w:color w:val="000000"/>
          <w:sz w:val="28"/>
        </w:rPr>
        <w:t>
      5) итоги мониторинга.</w:t>
      </w:r>
    </w:p>
    <w:bookmarkEnd w:id="385"/>
    <w:bookmarkStart w:name="z418" w:id="386"/>
    <w:p>
      <w:pPr>
        <w:spacing w:after="0"/>
        <w:ind w:left="0"/>
        <w:jc w:val="both"/>
      </w:pPr>
      <w:r>
        <w:rPr>
          <w:rFonts w:ascii="Times New Roman"/>
          <w:b w:val="false"/>
          <w:i w:val="false"/>
          <w:color w:val="000000"/>
          <w:sz w:val="28"/>
        </w:rPr>
        <w:t xml:space="preserve">
      13. Заключение о готовности рынка заполняется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по каждой отдельной государственной функции и направляется на согласование в уполномоченный орган.</w:t>
      </w:r>
    </w:p>
    <w:bookmarkEnd w:id="386"/>
    <w:bookmarkStart w:name="z419" w:id="387"/>
    <w:p>
      <w:pPr>
        <w:spacing w:after="0"/>
        <w:ind w:left="0"/>
        <w:jc w:val="both"/>
      </w:pPr>
      <w:r>
        <w:rPr>
          <w:rFonts w:ascii="Times New Roman"/>
          <w:b w:val="false"/>
          <w:i w:val="false"/>
          <w:color w:val="000000"/>
          <w:sz w:val="28"/>
        </w:rPr>
        <w:t>
      14. Срок подготовки заключения о готовности рынка, в том числе с учетом проведения общественных слушаний составляет тридцать календарных дней с момента получения информации от заинтересованных лиц.</w:t>
      </w:r>
    </w:p>
    <w:bookmarkEnd w:id="387"/>
    <w:bookmarkStart w:name="z420" w:id="388"/>
    <w:p>
      <w:pPr>
        <w:spacing w:after="0"/>
        <w:ind w:left="0"/>
        <w:jc w:val="left"/>
      </w:pPr>
      <w:r>
        <w:rPr>
          <w:rFonts w:ascii="Times New Roman"/>
          <w:b/>
          <w:i w:val="false"/>
          <w:color w:val="000000"/>
        </w:rPr>
        <w:t xml:space="preserve"> Параграф 4. Проведение общественных слушаний с населением, в том числе с заинтересованными лицами, для рассмотрения заключения о готовности рынка</w:t>
      </w:r>
    </w:p>
    <w:bookmarkEnd w:id="388"/>
    <w:bookmarkStart w:name="z421" w:id="389"/>
    <w:p>
      <w:pPr>
        <w:spacing w:after="0"/>
        <w:ind w:left="0"/>
        <w:jc w:val="both"/>
      </w:pPr>
      <w:r>
        <w:rPr>
          <w:rFonts w:ascii="Times New Roman"/>
          <w:b w:val="false"/>
          <w:i w:val="false"/>
          <w:color w:val="000000"/>
          <w:sz w:val="28"/>
        </w:rPr>
        <w:t xml:space="preserve">
      15. Общественные слушания с населением, в том числе с заинтересованными лицами, для рассмотрения заключения о готовности рынка проводятся согласно </w:t>
      </w:r>
      <w:r>
        <w:rPr>
          <w:rFonts w:ascii="Times New Roman"/>
          <w:b w:val="false"/>
          <w:i w:val="false"/>
          <w:color w:val="000000"/>
          <w:sz w:val="28"/>
        </w:rPr>
        <w:t>Типовым требованиям</w:t>
      </w:r>
      <w:r>
        <w:rPr>
          <w:rFonts w:ascii="Times New Roman"/>
          <w:b w:val="false"/>
          <w:i w:val="false"/>
          <w:color w:val="000000"/>
          <w:sz w:val="28"/>
        </w:rPr>
        <w:t xml:space="preserve"> к порядку организации и проведения общественного слушания, утвержденным постановлением Правительства Республики Казахстан от 31 декабря 2015 года № 1191.</w:t>
      </w:r>
    </w:p>
    <w:bookmarkEnd w:id="389"/>
    <w:bookmarkStart w:name="z422" w:id="390"/>
    <w:p>
      <w:pPr>
        <w:spacing w:after="0"/>
        <w:ind w:left="0"/>
        <w:jc w:val="left"/>
      </w:pPr>
      <w:r>
        <w:rPr>
          <w:rFonts w:ascii="Times New Roman"/>
          <w:b/>
          <w:i w:val="false"/>
          <w:color w:val="000000"/>
        </w:rPr>
        <w:t xml:space="preserve"> Параграф 5. Подготовка итогового решения о передачи функций центральных и (или) местных исполнительных органов в конкурентную среду</w:t>
      </w:r>
    </w:p>
    <w:bookmarkEnd w:id="390"/>
    <w:bookmarkStart w:name="z423" w:id="391"/>
    <w:p>
      <w:pPr>
        <w:spacing w:after="0"/>
        <w:ind w:left="0"/>
        <w:jc w:val="both"/>
      </w:pPr>
      <w:r>
        <w:rPr>
          <w:rFonts w:ascii="Times New Roman"/>
          <w:b w:val="false"/>
          <w:i w:val="false"/>
          <w:color w:val="000000"/>
          <w:sz w:val="28"/>
        </w:rPr>
        <w:t xml:space="preserve">
      16. По результатам общественных обсуждений и на основе заключений о готовности рынка центральные и (или) местные исполнительные органы формируют итоговое решение о передаче функций государственного органа в конкурентную среду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 </w:t>
      </w:r>
    </w:p>
    <w:bookmarkEnd w:id="391"/>
    <w:bookmarkStart w:name="z424" w:id="392"/>
    <w:p>
      <w:pPr>
        <w:spacing w:after="0"/>
        <w:ind w:left="0"/>
        <w:jc w:val="both"/>
      </w:pPr>
      <w:r>
        <w:rPr>
          <w:rFonts w:ascii="Times New Roman"/>
          <w:b w:val="false"/>
          <w:i w:val="false"/>
          <w:color w:val="000000"/>
          <w:sz w:val="28"/>
        </w:rPr>
        <w:t>
      17. Итоговое решение о передаче функций центральных и местных исполнительных органов в конкурентную среду формируются в течение пяти рабочих дней.</w:t>
      </w:r>
    </w:p>
    <w:bookmarkEnd w:id="392"/>
    <w:bookmarkStart w:name="z425" w:id="393"/>
    <w:p>
      <w:pPr>
        <w:spacing w:after="0"/>
        <w:ind w:left="0"/>
        <w:jc w:val="both"/>
      </w:pPr>
      <w:r>
        <w:rPr>
          <w:rFonts w:ascii="Times New Roman"/>
          <w:b w:val="false"/>
          <w:i w:val="false"/>
          <w:color w:val="000000"/>
          <w:sz w:val="28"/>
        </w:rPr>
        <w:t>
      18. Итоговые решения о передаче функций центральных и (или) местных исполнительных органов в конкурентную среду рассматриваются рабочими группами государственных органов по передаче функций в конкурентную среду в течение пяти рабочих дней.</w:t>
      </w:r>
    </w:p>
    <w:bookmarkEnd w:id="393"/>
    <w:bookmarkStart w:name="z426" w:id="394"/>
    <w:p>
      <w:pPr>
        <w:spacing w:after="0"/>
        <w:ind w:left="0"/>
        <w:jc w:val="both"/>
      </w:pPr>
      <w:r>
        <w:rPr>
          <w:rFonts w:ascii="Times New Roman"/>
          <w:b w:val="false"/>
          <w:i w:val="false"/>
          <w:color w:val="000000"/>
          <w:sz w:val="28"/>
        </w:rPr>
        <w:t>
      19. На основе итоговых решений формируется перечень функций центрального и (или) местного исполнительного органа, предлагаемых для передачи в конкурентную среду в течение пяти рабочих дней.</w:t>
      </w:r>
    </w:p>
    <w:bookmarkEnd w:id="394"/>
    <w:bookmarkStart w:name="z427" w:id="395"/>
    <w:p>
      <w:pPr>
        <w:spacing w:after="0"/>
        <w:ind w:left="0"/>
        <w:jc w:val="left"/>
      </w:pPr>
      <w:r>
        <w:rPr>
          <w:rFonts w:ascii="Times New Roman"/>
          <w:b/>
          <w:i w:val="false"/>
          <w:color w:val="000000"/>
        </w:rPr>
        <w:t xml:space="preserve"> Глава 3. Рассмотрение заключения о готовности рынка</w:t>
      </w:r>
    </w:p>
    <w:bookmarkEnd w:id="395"/>
    <w:bookmarkStart w:name="z428" w:id="396"/>
    <w:p>
      <w:pPr>
        <w:spacing w:after="0"/>
        <w:ind w:left="0"/>
        <w:jc w:val="both"/>
      </w:pPr>
      <w:r>
        <w:rPr>
          <w:rFonts w:ascii="Times New Roman"/>
          <w:b w:val="false"/>
          <w:i w:val="false"/>
          <w:color w:val="000000"/>
          <w:sz w:val="28"/>
        </w:rPr>
        <w:t xml:space="preserve">
      20. Уполномоченный орган в течение десяти рабочих дней со дня поступления рассматривает заключение о готовности рынка и выдает экспертное заключение центральным и (или) местным исполнительным органам на проведенные ими анализы готовности рынка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396"/>
    <w:bookmarkStart w:name="z429" w:id="397"/>
    <w:p>
      <w:pPr>
        <w:spacing w:after="0"/>
        <w:ind w:left="0"/>
        <w:jc w:val="both"/>
      </w:pPr>
      <w:r>
        <w:rPr>
          <w:rFonts w:ascii="Times New Roman"/>
          <w:b w:val="false"/>
          <w:i w:val="false"/>
          <w:color w:val="000000"/>
          <w:sz w:val="28"/>
        </w:rPr>
        <w:t>
      21. При получении рекомендаций уполномоченного органа центральный и (или) местный исполнительный орган в течение десяти рабочих дней дорабатывает материалы по итогам анализа готовности рынка и повторно направляет их в уполномоченный орган.</w:t>
      </w:r>
    </w:p>
    <w:bookmarkEnd w:id="397"/>
    <w:bookmarkStart w:name="z430" w:id="398"/>
    <w:p>
      <w:pPr>
        <w:spacing w:after="0"/>
        <w:ind w:left="0"/>
        <w:jc w:val="both"/>
      </w:pPr>
      <w:r>
        <w:rPr>
          <w:rFonts w:ascii="Times New Roman"/>
          <w:b w:val="false"/>
          <w:i w:val="false"/>
          <w:color w:val="000000"/>
          <w:sz w:val="28"/>
        </w:rPr>
        <w:t>
      22. Уполномоченный орган подготавливает заключение по перечню функций, предлагаемых к передаче в конкурентную среду в произвольной форме для рассмотрения на Комиссии.</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проведения анализа</w:t>
            </w:r>
            <w:r>
              <w:br/>
            </w:r>
            <w:r>
              <w:rPr>
                <w:rFonts w:ascii="Times New Roman"/>
                <w:b w:val="false"/>
                <w:i w:val="false"/>
                <w:color w:val="000000"/>
                <w:sz w:val="20"/>
              </w:rPr>
              <w:t>готовности рынка по функциям</w:t>
            </w:r>
            <w:r>
              <w:br/>
            </w:r>
            <w:r>
              <w:rPr>
                <w:rFonts w:ascii="Times New Roman"/>
                <w:b w:val="false"/>
                <w:i w:val="false"/>
                <w:color w:val="000000"/>
                <w:sz w:val="20"/>
              </w:rPr>
              <w:t>центральных и (или)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предлагаемым для передачи в</w:t>
            </w:r>
            <w:r>
              <w:br/>
            </w:r>
            <w:r>
              <w:rPr>
                <w:rFonts w:ascii="Times New Roman"/>
                <w:b w:val="false"/>
                <w:i w:val="false"/>
                <w:color w:val="000000"/>
                <w:sz w:val="20"/>
              </w:rPr>
              <w:t>конкурентную среду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Адресат</w:t>
            </w:r>
          </w:p>
        </w:tc>
      </w:tr>
    </w:tbl>
    <w:bookmarkStart w:name="z434" w:id="399"/>
    <w:p>
      <w:pPr>
        <w:spacing w:after="0"/>
        <w:ind w:left="0"/>
        <w:jc w:val="left"/>
      </w:pPr>
      <w:r>
        <w:rPr>
          <w:rFonts w:ascii="Times New Roman"/>
          <w:b/>
          <w:i w:val="false"/>
          <w:color w:val="000000"/>
        </w:rPr>
        <w:t xml:space="preserve"> Запрос на реализацию функций в конкурентной среде</w:t>
      </w:r>
    </w:p>
    <w:bookmarkEnd w:id="399"/>
    <w:bookmarkStart w:name="z435" w:id="400"/>
    <w:p>
      <w:pPr>
        <w:spacing w:after="0"/>
        <w:ind w:left="0"/>
        <w:jc w:val="both"/>
      </w:pPr>
      <w:r>
        <w:rPr>
          <w:rFonts w:ascii="Times New Roman"/>
          <w:b w:val="false"/>
          <w:i w:val="false"/>
          <w:color w:val="000000"/>
          <w:sz w:val="28"/>
        </w:rPr>
        <w:t>
      Дата запроса: _______</w:t>
      </w:r>
    </w:p>
    <w:bookmarkEnd w:id="400"/>
    <w:bookmarkStart w:name="z436" w:id="401"/>
    <w:p>
      <w:pPr>
        <w:spacing w:after="0"/>
        <w:ind w:left="0"/>
        <w:jc w:val="both"/>
      </w:pPr>
      <w:r>
        <w:rPr>
          <w:rFonts w:ascii="Times New Roman"/>
          <w:b w:val="false"/>
          <w:i w:val="false"/>
          <w:color w:val="000000"/>
          <w:sz w:val="28"/>
        </w:rPr>
        <w:t>
      Целью данного запроса является предварительный анализ рынка и исполнителей функций, готовых осуществлять государственных функций.</w:t>
      </w:r>
    </w:p>
    <w:bookmarkEnd w:id="401"/>
    <w:bookmarkStart w:name="z437" w:id="402"/>
    <w:p>
      <w:pPr>
        <w:spacing w:after="0"/>
        <w:ind w:left="0"/>
        <w:jc w:val="both"/>
      </w:pPr>
      <w:r>
        <w:rPr>
          <w:rFonts w:ascii="Times New Roman"/>
          <w:b w:val="false"/>
          <w:i w:val="false"/>
          <w:color w:val="000000"/>
          <w:sz w:val="28"/>
        </w:rPr>
        <w:t xml:space="preserve">
      Данный запрос об информации не является извещением о государственных закупках товаров, работ и услуг, а также не является запросом в рамках государственного контроля и надзора предусмотренного </w:t>
      </w:r>
      <w:r>
        <w:rPr>
          <w:rFonts w:ascii="Times New Roman"/>
          <w:b w:val="false"/>
          <w:i w:val="false"/>
          <w:color w:val="000000"/>
          <w:sz w:val="28"/>
        </w:rPr>
        <w:t>Предпринимательским кодексом</w:t>
      </w:r>
      <w:r>
        <w:rPr>
          <w:rFonts w:ascii="Times New Roman"/>
          <w:b w:val="false"/>
          <w:i w:val="false"/>
          <w:color w:val="000000"/>
          <w:sz w:val="28"/>
        </w:rPr>
        <w:t>.</w:t>
      </w:r>
    </w:p>
    <w:bookmarkEnd w:id="402"/>
    <w:bookmarkStart w:name="z438" w:id="403"/>
    <w:p>
      <w:pPr>
        <w:spacing w:after="0"/>
        <w:ind w:left="0"/>
        <w:jc w:val="both"/>
      </w:pPr>
      <w:r>
        <w:rPr>
          <w:rFonts w:ascii="Times New Roman"/>
          <w:b w:val="false"/>
          <w:i w:val="false"/>
          <w:color w:val="000000"/>
          <w:sz w:val="28"/>
        </w:rPr>
        <w:t>
      По итогам запроса информации государственный орган не несет обязательств по заключению договоров ни с одним из исполнителей функций.</w:t>
      </w:r>
    </w:p>
    <w:bookmarkEnd w:id="403"/>
    <w:bookmarkStart w:name="z439" w:id="404"/>
    <w:p>
      <w:pPr>
        <w:spacing w:after="0"/>
        <w:ind w:left="0"/>
        <w:jc w:val="both"/>
      </w:pPr>
      <w:r>
        <w:rPr>
          <w:rFonts w:ascii="Times New Roman"/>
          <w:b w:val="false"/>
          <w:i w:val="false"/>
          <w:color w:val="000000"/>
          <w:sz w:val="28"/>
        </w:rPr>
        <w:t>
      Просим вас заполнить ниже представленную анкету.</w:t>
      </w:r>
    </w:p>
    <w:bookmarkEnd w:id="404"/>
    <w:bookmarkStart w:name="z440" w:id="405"/>
    <w:p>
      <w:pPr>
        <w:spacing w:after="0"/>
        <w:ind w:left="0"/>
        <w:jc w:val="left"/>
      </w:pPr>
      <w:r>
        <w:rPr>
          <w:rFonts w:ascii="Times New Roman"/>
          <w:b/>
          <w:i w:val="false"/>
          <w:color w:val="000000"/>
        </w:rPr>
        <w:t xml:space="preserve"> АНКЕТА </w:t>
      </w:r>
    </w:p>
    <w:bookmarkEnd w:id="405"/>
    <w:bookmarkStart w:name="z441" w:id="406"/>
    <w:p>
      <w:pPr>
        <w:spacing w:after="0"/>
        <w:ind w:left="0"/>
        <w:jc w:val="both"/>
      </w:pPr>
      <w:r>
        <w:rPr>
          <w:rFonts w:ascii="Times New Roman"/>
          <w:b w:val="false"/>
          <w:i w:val="false"/>
          <w:color w:val="000000"/>
          <w:sz w:val="28"/>
        </w:rPr>
        <w:t>
      1. Общая информация о заинтересованном лице</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9"/>
        <w:gridCol w:w="9851"/>
      </w:tblGrid>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полное наименование организации и ее организационно-правовую форму.</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Местонахождение</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полный адрес организации, включая адреса филиалов.</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основания</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Размер/штат</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Финансовое состояние</w:t>
            </w:r>
          </w:p>
        </w:tc>
        <w:tc>
          <w:tcPr>
            <w:tcW w:w="9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финансовое состояние заинтересованного лица.</w:t>
            </w:r>
          </w:p>
        </w:tc>
      </w:tr>
    </w:tbl>
    <w:bookmarkStart w:name="z442" w:id="407"/>
    <w:p>
      <w:pPr>
        <w:spacing w:after="0"/>
        <w:ind w:left="0"/>
        <w:jc w:val="both"/>
      </w:pPr>
      <w:r>
        <w:rPr>
          <w:rFonts w:ascii="Times New Roman"/>
          <w:b w:val="false"/>
          <w:i w:val="false"/>
          <w:color w:val="000000"/>
          <w:sz w:val="28"/>
        </w:rPr>
        <w:t>
      2. Предмет деятельности заинтересованного лица</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10647"/>
      </w:tblGrid>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деятельности</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Описать основные виды деятельности, в том числе смежные/родственные с потенциально передаваемой государственной функцией.</w:t>
            </w:r>
          </w:p>
        </w:tc>
      </w:tr>
      <w:tr>
        <w:trPr>
          <w:trHeight w:val="3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отзывов</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Предоставить рекомендации от клиентов (при наличии).</w:t>
            </w:r>
          </w:p>
        </w:tc>
      </w:tr>
    </w:tbl>
    <w:bookmarkStart w:name="z443" w:id="408"/>
    <w:p>
      <w:pPr>
        <w:spacing w:after="0"/>
        <w:ind w:left="0"/>
        <w:jc w:val="both"/>
      </w:pPr>
      <w:r>
        <w:rPr>
          <w:rFonts w:ascii="Times New Roman"/>
          <w:b w:val="false"/>
          <w:i w:val="false"/>
          <w:color w:val="000000"/>
          <w:sz w:val="28"/>
        </w:rPr>
        <w:t>
      3. Информация о наличии ресурсов, необходимых для реализации государственной функции</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квалифицированных кадров, необходимых для реализации государственной функции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09"/>
          <w:p>
            <w:pPr>
              <w:spacing w:after="20"/>
              <w:ind w:left="20"/>
              <w:jc w:val="both"/>
            </w:pPr>
            <w:r>
              <w:rPr>
                <w:rFonts w:ascii="Times New Roman"/>
                <w:b w:val="false"/>
                <w:i w:val="false"/>
                <w:color w:val="000000"/>
                <w:sz w:val="20"/>
              </w:rPr>
              <w:t>
Указать квалификацию заинтересованного лица.</w:t>
            </w:r>
            <w:r>
              <w:br/>
            </w:r>
            <w:r>
              <w:rPr>
                <w:rFonts w:ascii="Times New Roman"/>
                <w:b w:val="false"/>
                <w:i w:val="false"/>
                <w:color w:val="000000"/>
                <w:sz w:val="20"/>
              </w:rPr>
              <w:t xml:space="preserve">
Указать имеющиеся у компании лицензии, сертификаты </w:t>
            </w:r>
          </w:p>
          <w:bookmarkEnd w:id="409"/>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необходимой инфраструктуры для реализации государственной функции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наличие необходимой инфраструктуры для реализации государственной функции.</w:t>
            </w:r>
          </w:p>
        </w:tc>
      </w:tr>
    </w:tbl>
    <w:bookmarkStart w:name="z445" w:id="410"/>
    <w:p>
      <w:pPr>
        <w:spacing w:after="0"/>
        <w:ind w:left="0"/>
        <w:jc w:val="both"/>
      </w:pPr>
      <w:r>
        <w:rPr>
          <w:rFonts w:ascii="Times New Roman"/>
          <w:b w:val="false"/>
          <w:i w:val="false"/>
          <w:color w:val="000000"/>
          <w:sz w:val="28"/>
        </w:rPr>
        <w:t>
      4. Информация о стоимости и цене реализации государственной функции, предлагаемых заинтересованным лицом</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4"/>
        <w:gridCol w:w="8346"/>
      </w:tblGrid>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планируемой к реализации государственной функции</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 целом всю функцию или определенное мероприятие в рамках функции планирует выполнять заинтересованное лицо.</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Планируемое количество работников, задействованное в реализации государственной функции</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количество работников, которые задействованы в реализации функции/мероприятия.</w:t>
            </w:r>
          </w:p>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Предлагаемая стоимость реализации государственной функции</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1"/>
          <w:p>
            <w:pPr>
              <w:spacing w:after="20"/>
              <w:ind w:left="20"/>
              <w:jc w:val="both"/>
            </w:pPr>
            <w:r>
              <w:rPr>
                <w:rFonts w:ascii="Times New Roman"/>
                <w:b w:val="false"/>
                <w:i w:val="false"/>
                <w:color w:val="000000"/>
                <w:sz w:val="20"/>
              </w:rPr>
              <w:t>
Указать предполагаемую стоимость реализации функции.</w:t>
            </w:r>
            <w:r>
              <w:br/>
            </w:r>
            <w:r>
              <w:rPr>
                <w:rFonts w:ascii="Times New Roman"/>
                <w:b w:val="false"/>
                <w:i w:val="false"/>
                <w:color w:val="000000"/>
                <w:sz w:val="20"/>
              </w:rPr>
              <w:t>
К анкете необходимо приложить расчет стоимости реализации функции по форме 1.</w:t>
            </w:r>
          </w:p>
          <w:bookmarkEnd w:id="411"/>
        </w:tc>
      </w:tr>
      <w:tr>
        <w:trPr>
          <w:trHeight w:val="30" w:hRule="atLeast"/>
        </w:trPr>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Предполагаемая цена функции для потребителей</w:t>
            </w:r>
          </w:p>
        </w:tc>
        <w:tc>
          <w:tcPr>
            <w:tcW w:w="8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2"/>
          <w:p>
            <w:pPr>
              <w:spacing w:after="20"/>
              <w:ind w:left="20"/>
              <w:jc w:val="both"/>
            </w:pPr>
            <w:r>
              <w:rPr>
                <w:rFonts w:ascii="Times New Roman"/>
                <w:b w:val="false"/>
                <w:i w:val="false"/>
                <w:color w:val="000000"/>
                <w:sz w:val="20"/>
              </w:rPr>
              <w:t>
Указать цену для потребителей.</w:t>
            </w:r>
            <w:r>
              <w:br/>
            </w:r>
            <w:r>
              <w:rPr>
                <w:rFonts w:ascii="Times New Roman"/>
                <w:b w:val="false"/>
                <w:i w:val="false"/>
                <w:color w:val="000000"/>
                <w:sz w:val="20"/>
              </w:rPr>
              <w:t>
К анкете необходимо приложить расчет (обоснование) цены на функцию для потребителей по форме 2.</w:t>
            </w:r>
          </w:p>
          <w:bookmarkEnd w:id="412"/>
        </w:tc>
      </w:tr>
    </w:tbl>
    <w:bookmarkStart w:name="z448" w:id="413"/>
    <w:p>
      <w:pPr>
        <w:spacing w:after="0"/>
        <w:ind w:left="0"/>
        <w:jc w:val="both"/>
      </w:pPr>
      <w:r>
        <w:rPr>
          <w:rFonts w:ascii="Times New Roman"/>
          <w:b w:val="false"/>
          <w:i w:val="false"/>
          <w:color w:val="000000"/>
          <w:sz w:val="28"/>
        </w:rPr>
        <w:t>
      5. Предложения по улучшению реализации государственной функции</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4"/>
        <w:gridCol w:w="238"/>
        <w:gridCol w:w="4218"/>
      </w:tblGrid>
      <w:tr>
        <w:trPr>
          <w:trHeight w:val="30" w:hRule="atLeast"/>
        </w:trPr>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улучшению реализации государственной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Описать какие инновационные методы используются для улучшения реализации функции.</w:t>
            </w:r>
          </w:p>
        </w:tc>
      </w:tr>
      <w:tr>
        <w:trPr>
          <w:trHeight w:val="30" w:hRule="atLeast"/>
        </w:trPr>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предложения/ комментарии по реализации функции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руководитель заинтересованного лица (должность, фамилия, имя, отчество (при наличии):</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(должность, фамилия, имя, отчество (при наличии):</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исполнителя:</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9" w:id="414"/>
    <w:p>
      <w:pPr>
        <w:spacing w:after="0"/>
        <w:ind w:left="0"/>
        <w:jc w:val="both"/>
      </w:pPr>
      <w:r>
        <w:rPr>
          <w:rFonts w:ascii="Times New Roman"/>
          <w:b w:val="false"/>
          <w:i w:val="false"/>
          <w:color w:val="000000"/>
          <w:sz w:val="28"/>
        </w:rPr>
        <w:t>
      Расчет стоимости реализации функции заинтересованным лицом</w:t>
      </w:r>
    </w:p>
    <w:bookmarkEnd w:id="4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0702"/>
      </w:tblGrid>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центрального и (или) местного исполнительного органа</w:t>
            </w:r>
          </w:p>
        </w:tc>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заинтересованного лица</w:t>
            </w:r>
          </w:p>
        </w:tc>
        <w:tc>
          <w:tcPr>
            <w:tcW w:w="10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 измерения: 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8"/>
        <w:gridCol w:w="3576"/>
        <w:gridCol w:w="1496"/>
        <w:gridCol w:w="1496"/>
        <w:gridCol w:w="745"/>
        <w:gridCol w:w="751"/>
        <w:gridCol w:w="1498"/>
      </w:tblGrid>
      <w:tr>
        <w:trPr>
          <w:trHeight w:val="30" w:hRule="atLeast"/>
        </w:trPr>
        <w:tc>
          <w:tcPr>
            <w:tcW w:w="2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5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функции</w:t>
            </w:r>
          </w:p>
        </w:tc>
        <w:tc>
          <w:tcPr>
            <w:tcW w:w="1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социальные отчисления и прочие налоги</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расходы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ремонту и обслуживанию основных средств</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связи</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основных средств</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прибыль</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ИТОГО Расходы на реализацию функции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отдельными строками показываются основные средства и нематериальные активы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руководителя заинтересованного лица (должность, фамилия, имя, отчество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(должность, фамилия, имя, отчество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исполнителя:</w:t>
            </w:r>
          </w:p>
        </w:tc>
      </w:tr>
    </w:tbl>
    <w:bookmarkStart w:name="z452" w:id="415"/>
    <w:p>
      <w:pPr>
        <w:spacing w:after="0"/>
        <w:ind w:left="0"/>
        <w:jc w:val="both"/>
      </w:pPr>
      <w:r>
        <w:rPr>
          <w:rFonts w:ascii="Times New Roman"/>
          <w:b w:val="false"/>
          <w:i w:val="false"/>
          <w:color w:val="000000"/>
          <w:sz w:val="28"/>
        </w:rPr>
        <w:t>
      Расчет (обоснование) цены на функцию для потребителей</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10583"/>
      </w:tblGrid>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центрального и (или) местного исполнительного органа</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заинтересованного лица</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Ед. измерения: тыс.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4"/>
        <w:gridCol w:w="4603"/>
        <w:gridCol w:w="1391"/>
        <w:gridCol w:w="695"/>
        <w:gridCol w:w="695"/>
        <w:gridCol w:w="1392"/>
      </w:tblGrid>
      <w:tr>
        <w:trPr>
          <w:trHeight w:val="30" w:hRule="atLeast"/>
        </w:trPr>
        <w:tc>
          <w:tcPr>
            <w:tcW w:w="3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функции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r>
      <w:tr>
        <w:trPr>
          <w:trHeight w:val="3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 социальные отчисления и прочие налоги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Материальные расходы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услуги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ремонту и обслуживанию основных средств</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связи</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 основных средств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прибыль</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цена за единицу функций</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заинтересованного лица (должность, фамилия, имя, отчество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(должность, фамилия, имя, отчество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исполнителя:</w:t>
            </w:r>
          </w:p>
        </w:tc>
      </w:tr>
    </w:tbl>
    <w:bookmarkStart w:name="z455" w:id="416"/>
    <w:p>
      <w:pPr>
        <w:spacing w:after="0"/>
        <w:ind w:left="0"/>
        <w:jc w:val="both"/>
      </w:pPr>
      <w:r>
        <w:rPr>
          <w:rFonts w:ascii="Times New Roman"/>
          <w:b w:val="false"/>
          <w:i w:val="false"/>
          <w:color w:val="000000"/>
          <w:sz w:val="28"/>
        </w:rPr>
        <w:t>
      Пояснения по заполнению анкеты заинтересованного лица</w:t>
      </w:r>
    </w:p>
    <w:bookmarkEnd w:id="416"/>
    <w:bookmarkStart w:name="z456" w:id="417"/>
    <w:p>
      <w:pPr>
        <w:spacing w:after="0"/>
        <w:ind w:left="0"/>
        <w:jc w:val="both"/>
      </w:pPr>
      <w:r>
        <w:rPr>
          <w:rFonts w:ascii="Times New Roman"/>
          <w:b w:val="false"/>
          <w:i w:val="false"/>
          <w:color w:val="000000"/>
          <w:sz w:val="28"/>
        </w:rPr>
        <w:t>
      Анкета заинтересованного лица (далее – Анкета) заполняется следующим образом.</w:t>
      </w:r>
    </w:p>
    <w:bookmarkEnd w:id="417"/>
    <w:bookmarkStart w:name="z457" w:id="418"/>
    <w:p>
      <w:pPr>
        <w:spacing w:after="0"/>
        <w:ind w:left="0"/>
        <w:jc w:val="both"/>
      </w:pPr>
      <w:r>
        <w:rPr>
          <w:rFonts w:ascii="Times New Roman"/>
          <w:b w:val="false"/>
          <w:i w:val="false"/>
          <w:color w:val="000000"/>
          <w:sz w:val="28"/>
        </w:rPr>
        <w:t>
       В пункте 1 Анкеты следует указать полное наименование организации, организационно-правовую форму, полный адрес организации (район и населенный пункт), включая адреса филиалов. Необходимо также указать дату основания организации, текущий штат и финансовое состояние организации.</w:t>
      </w:r>
    </w:p>
    <w:bookmarkEnd w:id="418"/>
    <w:bookmarkStart w:name="z458" w:id="419"/>
    <w:p>
      <w:pPr>
        <w:spacing w:after="0"/>
        <w:ind w:left="0"/>
        <w:jc w:val="both"/>
      </w:pPr>
      <w:r>
        <w:rPr>
          <w:rFonts w:ascii="Times New Roman"/>
          <w:b w:val="false"/>
          <w:i w:val="false"/>
          <w:color w:val="000000"/>
          <w:sz w:val="28"/>
        </w:rPr>
        <w:t>
      В пункте 2 Анкеты следует указать предмет деятельности компании, включая виды деятельности, смежные с предлагаемой к передаче функции государственного органа.</w:t>
      </w:r>
    </w:p>
    <w:bookmarkEnd w:id="419"/>
    <w:bookmarkStart w:name="z459" w:id="420"/>
    <w:p>
      <w:pPr>
        <w:spacing w:after="0"/>
        <w:ind w:left="0"/>
        <w:jc w:val="both"/>
      </w:pPr>
      <w:r>
        <w:rPr>
          <w:rFonts w:ascii="Times New Roman"/>
          <w:b w:val="false"/>
          <w:i w:val="false"/>
          <w:color w:val="000000"/>
          <w:sz w:val="28"/>
        </w:rPr>
        <w:t xml:space="preserve">
      В пункте 3 Анкеты следует указать наличие компетенции по функциям, предлагаемым к передаче. Подтверждением квалификации заинтересованного лица является информация о наличии в штате квалифицированных кадров, соответствующих лицензий, сертификатов, знаков качества. </w:t>
      </w:r>
    </w:p>
    <w:bookmarkEnd w:id="420"/>
    <w:bookmarkStart w:name="z460" w:id="421"/>
    <w:p>
      <w:pPr>
        <w:spacing w:after="0"/>
        <w:ind w:left="0"/>
        <w:jc w:val="both"/>
      </w:pPr>
      <w:r>
        <w:rPr>
          <w:rFonts w:ascii="Times New Roman"/>
          <w:b w:val="false"/>
          <w:i w:val="false"/>
          <w:color w:val="000000"/>
          <w:sz w:val="28"/>
        </w:rPr>
        <w:t>
      Также следует указать наличие инфраструктуры, необходимой для реализации функции государственного органа. Например, если функция предусматривает перевозку людей с ограниченными возможностями, следовательно, необходимой инфраструктурой является специализированный автомобиль для перевозки инвалидов.</w:t>
      </w:r>
    </w:p>
    <w:bookmarkEnd w:id="421"/>
    <w:bookmarkStart w:name="z461" w:id="422"/>
    <w:p>
      <w:pPr>
        <w:spacing w:after="0"/>
        <w:ind w:left="0"/>
        <w:jc w:val="both"/>
      </w:pPr>
      <w:r>
        <w:rPr>
          <w:rFonts w:ascii="Times New Roman"/>
          <w:b w:val="false"/>
          <w:i w:val="false"/>
          <w:color w:val="000000"/>
          <w:sz w:val="28"/>
        </w:rPr>
        <w:t>
      В пункте 4.1 Анкеты следует указать планируемую полноту реализации функции. Заинтересованное лицо в силу своих ресурсов, в том числе финансовых принимает решение о готовности выполнять лишь отдельные мероприятия в рамках государственной функции.</w:t>
      </w:r>
    </w:p>
    <w:bookmarkEnd w:id="422"/>
    <w:bookmarkStart w:name="z462" w:id="423"/>
    <w:p>
      <w:pPr>
        <w:spacing w:after="0"/>
        <w:ind w:left="0"/>
        <w:jc w:val="both"/>
      </w:pPr>
      <w:r>
        <w:rPr>
          <w:rFonts w:ascii="Times New Roman"/>
          <w:b w:val="false"/>
          <w:i w:val="false"/>
          <w:color w:val="000000"/>
          <w:sz w:val="28"/>
        </w:rPr>
        <w:t>
      В пункте 4.2 Анкеты следует указать количество работников, которые задействованы в реализации функции государственного органа.</w:t>
      </w:r>
    </w:p>
    <w:bookmarkEnd w:id="423"/>
    <w:bookmarkStart w:name="z463" w:id="424"/>
    <w:p>
      <w:pPr>
        <w:spacing w:after="0"/>
        <w:ind w:left="0"/>
        <w:jc w:val="both"/>
      </w:pPr>
      <w:r>
        <w:rPr>
          <w:rFonts w:ascii="Times New Roman"/>
          <w:b w:val="false"/>
          <w:i w:val="false"/>
          <w:color w:val="000000"/>
          <w:sz w:val="28"/>
        </w:rPr>
        <w:t>
      В пункте 4.3 Анкеты следует указать полную стоимость реализации функции заинтересованным лицом по годам планового периода.</w:t>
      </w:r>
    </w:p>
    <w:bookmarkEnd w:id="424"/>
    <w:bookmarkStart w:name="z464" w:id="425"/>
    <w:p>
      <w:pPr>
        <w:spacing w:after="0"/>
        <w:ind w:left="0"/>
        <w:jc w:val="both"/>
      </w:pPr>
      <w:r>
        <w:rPr>
          <w:rFonts w:ascii="Times New Roman"/>
          <w:b w:val="false"/>
          <w:i w:val="false"/>
          <w:color w:val="000000"/>
          <w:sz w:val="28"/>
        </w:rPr>
        <w:t>
      В стоимость выполнения функции включаются расходы, непосредственно связанные с оказанием функции, в том числе:</w:t>
      </w:r>
    </w:p>
    <w:bookmarkEnd w:id="425"/>
    <w:bookmarkStart w:name="z465" w:id="426"/>
    <w:p>
      <w:pPr>
        <w:spacing w:after="0"/>
        <w:ind w:left="0"/>
        <w:jc w:val="both"/>
      </w:pPr>
      <w:r>
        <w:rPr>
          <w:rFonts w:ascii="Times New Roman"/>
          <w:b w:val="false"/>
          <w:i w:val="false"/>
          <w:color w:val="000000"/>
          <w:sz w:val="28"/>
        </w:rPr>
        <w:t>
      1) фонд оплаты труда и обязательные платежи, исчисляемые от фонда оплаты труда;</w:t>
      </w:r>
    </w:p>
    <w:bookmarkEnd w:id="426"/>
    <w:bookmarkStart w:name="z466" w:id="427"/>
    <w:p>
      <w:pPr>
        <w:spacing w:after="0"/>
        <w:ind w:left="0"/>
        <w:jc w:val="both"/>
      </w:pPr>
      <w:r>
        <w:rPr>
          <w:rFonts w:ascii="Times New Roman"/>
          <w:b w:val="false"/>
          <w:i w:val="false"/>
          <w:color w:val="000000"/>
          <w:sz w:val="28"/>
        </w:rPr>
        <w:t>
      2) обязательные виды страхования, налоги, сборы и другие обязательные платежи в бюджет, учитываемые в расходах соответствующего периода;</w:t>
      </w:r>
    </w:p>
    <w:bookmarkEnd w:id="427"/>
    <w:bookmarkStart w:name="z467" w:id="428"/>
    <w:p>
      <w:pPr>
        <w:spacing w:after="0"/>
        <w:ind w:left="0"/>
        <w:jc w:val="both"/>
      </w:pPr>
      <w:r>
        <w:rPr>
          <w:rFonts w:ascii="Times New Roman"/>
          <w:b w:val="false"/>
          <w:i w:val="false"/>
          <w:color w:val="000000"/>
          <w:sz w:val="28"/>
        </w:rPr>
        <w:t>
      3) материальные расходы;</w:t>
      </w:r>
    </w:p>
    <w:bookmarkEnd w:id="428"/>
    <w:bookmarkStart w:name="z468" w:id="429"/>
    <w:p>
      <w:pPr>
        <w:spacing w:after="0"/>
        <w:ind w:left="0"/>
        <w:jc w:val="both"/>
      </w:pPr>
      <w:r>
        <w:rPr>
          <w:rFonts w:ascii="Times New Roman"/>
          <w:b w:val="false"/>
          <w:i w:val="false"/>
          <w:color w:val="000000"/>
          <w:sz w:val="28"/>
        </w:rPr>
        <w:t>
      4) расходы по аренде зданий;</w:t>
      </w:r>
    </w:p>
    <w:bookmarkEnd w:id="429"/>
    <w:bookmarkStart w:name="z469" w:id="430"/>
    <w:p>
      <w:pPr>
        <w:spacing w:after="0"/>
        <w:ind w:left="0"/>
        <w:jc w:val="both"/>
      </w:pPr>
      <w:r>
        <w:rPr>
          <w:rFonts w:ascii="Times New Roman"/>
          <w:b w:val="false"/>
          <w:i w:val="false"/>
          <w:color w:val="000000"/>
          <w:sz w:val="28"/>
        </w:rPr>
        <w:t>
      5) расходы по связи и командировочные расходы;</w:t>
      </w:r>
    </w:p>
    <w:bookmarkEnd w:id="430"/>
    <w:bookmarkStart w:name="z470" w:id="431"/>
    <w:p>
      <w:pPr>
        <w:spacing w:after="0"/>
        <w:ind w:left="0"/>
        <w:jc w:val="both"/>
      </w:pPr>
      <w:r>
        <w:rPr>
          <w:rFonts w:ascii="Times New Roman"/>
          <w:b w:val="false"/>
          <w:i w:val="false"/>
          <w:color w:val="000000"/>
          <w:sz w:val="28"/>
        </w:rPr>
        <w:t>
      6) приобретение основных средств и нематериальных активов;</w:t>
      </w:r>
    </w:p>
    <w:bookmarkEnd w:id="431"/>
    <w:bookmarkStart w:name="z471" w:id="432"/>
    <w:p>
      <w:pPr>
        <w:spacing w:after="0"/>
        <w:ind w:left="0"/>
        <w:jc w:val="both"/>
      </w:pPr>
      <w:r>
        <w:rPr>
          <w:rFonts w:ascii="Times New Roman"/>
          <w:b w:val="false"/>
          <w:i w:val="false"/>
          <w:color w:val="000000"/>
          <w:sz w:val="28"/>
        </w:rPr>
        <w:t>
      7) амортизационные отчисления основных средств, находящихся на балансе заинтересованного лица;</w:t>
      </w:r>
    </w:p>
    <w:bookmarkEnd w:id="432"/>
    <w:bookmarkStart w:name="z472" w:id="433"/>
    <w:p>
      <w:pPr>
        <w:spacing w:after="0"/>
        <w:ind w:left="0"/>
        <w:jc w:val="both"/>
      </w:pPr>
      <w:r>
        <w:rPr>
          <w:rFonts w:ascii="Times New Roman"/>
          <w:b w:val="false"/>
          <w:i w:val="false"/>
          <w:color w:val="000000"/>
          <w:sz w:val="28"/>
        </w:rPr>
        <w:t>
      8) услуги сторонних организаций по текущему ремонту и обслуживанию автотранспорта, зданий, находящихся на балансе заинтересованного лица, транспортировке, техническому сопровождению работоспособности организационной техники, банковские, аудиторские, консалтинговые, маркетинговые и (или) услуги по аренде зданий;</w:t>
      </w:r>
    </w:p>
    <w:bookmarkEnd w:id="433"/>
    <w:bookmarkStart w:name="z473" w:id="434"/>
    <w:p>
      <w:pPr>
        <w:spacing w:after="0"/>
        <w:ind w:left="0"/>
        <w:jc w:val="both"/>
      </w:pPr>
      <w:r>
        <w:rPr>
          <w:rFonts w:ascii="Times New Roman"/>
          <w:b w:val="false"/>
          <w:i w:val="false"/>
          <w:color w:val="000000"/>
          <w:sz w:val="28"/>
        </w:rPr>
        <w:t>
      9) прочие расходы.</w:t>
      </w:r>
    </w:p>
    <w:bookmarkEnd w:id="434"/>
    <w:bookmarkStart w:name="z474" w:id="435"/>
    <w:p>
      <w:pPr>
        <w:spacing w:after="0"/>
        <w:ind w:left="0"/>
        <w:jc w:val="both"/>
      </w:pPr>
      <w:r>
        <w:rPr>
          <w:rFonts w:ascii="Times New Roman"/>
          <w:b w:val="false"/>
          <w:i w:val="false"/>
          <w:color w:val="000000"/>
          <w:sz w:val="28"/>
        </w:rPr>
        <w:t>
      К указанной в Анкете стоимости функции следует приложить расчет стоимости реализации функции по Форме 1.</w:t>
      </w:r>
    </w:p>
    <w:bookmarkEnd w:id="435"/>
    <w:bookmarkStart w:name="z475" w:id="436"/>
    <w:p>
      <w:pPr>
        <w:spacing w:after="0"/>
        <w:ind w:left="0"/>
        <w:jc w:val="both"/>
      </w:pPr>
      <w:r>
        <w:rPr>
          <w:rFonts w:ascii="Times New Roman"/>
          <w:b w:val="false"/>
          <w:i w:val="false"/>
          <w:color w:val="000000"/>
          <w:sz w:val="28"/>
        </w:rPr>
        <w:t xml:space="preserve">
      При заполнении формы расчета стоимости функции заинтересованным лицом (форма 1) в ней необходимо указать: </w:t>
      </w:r>
    </w:p>
    <w:bookmarkEnd w:id="436"/>
    <w:bookmarkStart w:name="z476" w:id="437"/>
    <w:p>
      <w:pPr>
        <w:spacing w:after="0"/>
        <w:ind w:left="0"/>
        <w:jc w:val="both"/>
      </w:pPr>
      <w:r>
        <w:rPr>
          <w:rFonts w:ascii="Times New Roman"/>
          <w:b w:val="false"/>
          <w:i w:val="false"/>
          <w:color w:val="000000"/>
          <w:sz w:val="28"/>
        </w:rPr>
        <w:t>
      наименование функции государственного органа;</w:t>
      </w:r>
    </w:p>
    <w:bookmarkEnd w:id="437"/>
    <w:bookmarkStart w:name="z477" w:id="438"/>
    <w:p>
      <w:pPr>
        <w:spacing w:after="0"/>
        <w:ind w:left="0"/>
        <w:jc w:val="both"/>
      </w:pPr>
      <w:r>
        <w:rPr>
          <w:rFonts w:ascii="Times New Roman"/>
          <w:b w:val="false"/>
          <w:i w:val="false"/>
          <w:color w:val="000000"/>
          <w:sz w:val="28"/>
        </w:rPr>
        <w:t xml:space="preserve">
      наименование заинтересованного лица, который претендует на реализацию функции центрального и (или) местного исполнительного органа и выполнил расчет стоимости ее реализации. </w:t>
      </w:r>
    </w:p>
    <w:bookmarkEnd w:id="438"/>
    <w:bookmarkStart w:name="z478" w:id="439"/>
    <w:p>
      <w:pPr>
        <w:spacing w:after="0"/>
        <w:ind w:left="0"/>
        <w:jc w:val="both"/>
      </w:pPr>
      <w:r>
        <w:rPr>
          <w:rFonts w:ascii="Times New Roman"/>
          <w:b w:val="false"/>
          <w:i w:val="false"/>
          <w:color w:val="000000"/>
          <w:sz w:val="28"/>
        </w:rPr>
        <w:t xml:space="preserve">
      Форма 1 подписывается руководителем заинтересованного лица. В форме рядом с подписью руководителя заинтересованного лица указываются расшифровка подписи (фамилия и инициалы), дата подписания, фамилия и телефон должностного лица для контакта. </w:t>
      </w:r>
    </w:p>
    <w:bookmarkEnd w:id="439"/>
    <w:bookmarkStart w:name="z479" w:id="440"/>
    <w:p>
      <w:pPr>
        <w:spacing w:after="0"/>
        <w:ind w:left="0"/>
        <w:jc w:val="both"/>
      </w:pPr>
      <w:r>
        <w:rPr>
          <w:rFonts w:ascii="Times New Roman"/>
          <w:b w:val="false"/>
          <w:i w:val="false"/>
          <w:color w:val="000000"/>
          <w:sz w:val="28"/>
        </w:rPr>
        <w:t xml:space="preserve">
      К форме 1 заинтересованное лицо предоставляет соответствующие документы и обоснования по каждому виду расходов, указанных в форме, в целях проведения анализа цен, правдоподобности и правильности расходов и расчетов. Расчеты по видам расходов, указанным в форме 1, представляются заинтересованным лицом в произвольной форме на каждый год периода выполнения функции. </w:t>
      </w:r>
    </w:p>
    <w:bookmarkEnd w:id="440"/>
    <w:bookmarkStart w:name="z480" w:id="441"/>
    <w:p>
      <w:pPr>
        <w:spacing w:after="0"/>
        <w:ind w:left="0"/>
        <w:jc w:val="both"/>
      </w:pPr>
      <w:r>
        <w:rPr>
          <w:rFonts w:ascii="Times New Roman"/>
          <w:b w:val="false"/>
          <w:i w:val="false"/>
          <w:color w:val="000000"/>
          <w:sz w:val="28"/>
        </w:rPr>
        <w:t xml:space="preserve">
      В пункте 4.4 Анкеты следует указать обоснованную цену для потребителей функций по годам планового периода. </w:t>
      </w:r>
    </w:p>
    <w:bookmarkEnd w:id="441"/>
    <w:bookmarkStart w:name="z481" w:id="442"/>
    <w:p>
      <w:pPr>
        <w:spacing w:after="0"/>
        <w:ind w:left="0"/>
        <w:jc w:val="both"/>
      </w:pPr>
      <w:r>
        <w:rPr>
          <w:rFonts w:ascii="Times New Roman"/>
          <w:b w:val="false"/>
          <w:i w:val="false"/>
          <w:color w:val="000000"/>
          <w:sz w:val="28"/>
        </w:rPr>
        <w:t>
      При формировании цены на функцию в себестоимости учитываются расходы, непосредственно связанные с оказанием функции, в том числе:</w:t>
      </w:r>
    </w:p>
    <w:bookmarkEnd w:id="442"/>
    <w:bookmarkStart w:name="z482" w:id="443"/>
    <w:p>
      <w:pPr>
        <w:spacing w:after="0"/>
        <w:ind w:left="0"/>
        <w:jc w:val="both"/>
      </w:pPr>
      <w:r>
        <w:rPr>
          <w:rFonts w:ascii="Times New Roman"/>
          <w:b w:val="false"/>
          <w:i w:val="false"/>
          <w:color w:val="000000"/>
          <w:sz w:val="28"/>
        </w:rPr>
        <w:t xml:space="preserve">
      1) фонд оплаты труда и обязательные платежи, исчисляемые от фонда оплаты труда; </w:t>
      </w:r>
    </w:p>
    <w:bookmarkEnd w:id="443"/>
    <w:bookmarkStart w:name="z483" w:id="444"/>
    <w:p>
      <w:pPr>
        <w:spacing w:after="0"/>
        <w:ind w:left="0"/>
        <w:jc w:val="both"/>
      </w:pPr>
      <w:r>
        <w:rPr>
          <w:rFonts w:ascii="Times New Roman"/>
          <w:b w:val="false"/>
          <w:i w:val="false"/>
          <w:color w:val="000000"/>
          <w:sz w:val="28"/>
        </w:rPr>
        <w:t>
      2) обязательные виды страхования, налоги, сборы и другие обязательные платежи в бюджет, учитываемые в расходах соответствующего периода.</w:t>
      </w:r>
    </w:p>
    <w:bookmarkEnd w:id="444"/>
    <w:bookmarkStart w:name="z484" w:id="445"/>
    <w:p>
      <w:pPr>
        <w:spacing w:after="0"/>
        <w:ind w:left="0"/>
        <w:jc w:val="both"/>
      </w:pPr>
      <w:r>
        <w:rPr>
          <w:rFonts w:ascii="Times New Roman"/>
          <w:b w:val="false"/>
          <w:i w:val="false"/>
          <w:color w:val="000000"/>
          <w:sz w:val="28"/>
        </w:rPr>
        <w:t>
      3) материальные расходы;</w:t>
      </w:r>
    </w:p>
    <w:bookmarkEnd w:id="445"/>
    <w:bookmarkStart w:name="z485" w:id="446"/>
    <w:p>
      <w:pPr>
        <w:spacing w:after="0"/>
        <w:ind w:left="0"/>
        <w:jc w:val="both"/>
      </w:pPr>
      <w:r>
        <w:rPr>
          <w:rFonts w:ascii="Times New Roman"/>
          <w:b w:val="false"/>
          <w:i w:val="false"/>
          <w:color w:val="000000"/>
          <w:sz w:val="28"/>
        </w:rPr>
        <w:t>
      4) расходы по аренде зданий;</w:t>
      </w:r>
    </w:p>
    <w:bookmarkEnd w:id="446"/>
    <w:bookmarkStart w:name="z486" w:id="447"/>
    <w:p>
      <w:pPr>
        <w:spacing w:after="0"/>
        <w:ind w:left="0"/>
        <w:jc w:val="both"/>
      </w:pPr>
      <w:r>
        <w:rPr>
          <w:rFonts w:ascii="Times New Roman"/>
          <w:b w:val="false"/>
          <w:i w:val="false"/>
          <w:color w:val="000000"/>
          <w:sz w:val="28"/>
        </w:rPr>
        <w:t>
      5) расходы по связи и командировочные расходы;</w:t>
      </w:r>
    </w:p>
    <w:bookmarkEnd w:id="447"/>
    <w:bookmarkStart w:name="z487" w:id="448"/>
    <w:p>
      <w:pPr>
        <w:spacing w:after="0"/>
        <w:ind w:left="0"/>
        <w:jc w:val="both"/>
      </w:pPr>
      <w:r>
        <w:rPr>
          <w:rFonts w:ascii="Times New Roman"/>
          <w:b w:val="false"/>
          <w:i w:val="false"/>
          <w:color w:val="000000"/>
          <w:sz w:val="28"/>
        </w:rPr>
        <w:t>
      6) приобретение основных средств и нематериальных активов;</w:t>
      </w:r>
    </w:p>
    <w:bookmarkEnd w:id="448"/>
    <w:bookmarkStart w:name="z488" w:id="449"/>
    <w:p>
      <w:pPr>
        <w:spacing w:after="0"/>
        <w:ind w:left="0"/>
        <w:jc w:val="both"/>
      </w:pPr>
      <w:r>
        <w:rPr>
          <w:rFonts w:ascii="Times New Roman"/>
          <w:b w:val="false"/>
          <w:i w:val="false"/>
          <w:color w:val="000000"/>
          <w:sz w:val="28"/>
        </w:rPr>
        <w:t xml:space="preserve">
      7) амортизационные отчисления основных средств, находящихся на балансе заинтересованного лица; </w:t>
      </w:r>
    </w:p>
    <w:bookmarkEnd w:id="449"/>
    <w:bookmarkStart w:name="z489" w:id="450"/>
    <w:p>
      <w:pPr>
        <w:spacing w:after="0"/>
        <w:ind w:left="0"/>
        <w:jc w:val="both"/>
      </w:pPr>
      <w:r>
        <w:rPr>
          <w:rFonts w:ascii="Times New Roman"/>
          <w:b w:val="false"/>
          <w:i w:val="false"/>
          <w:color w:val="000000"/>
          <w:sz w:val="28"/>
        </w:rPr>
        <w:t>
      8) услуги сторонних организаций по текущему ремонту и обслуживанию автотранспорта, зданий, находящихся на балансе заинтересованного лица, транспортировке, техническому сопровождению работоспособности организационной техники, банковские, аудиторские, консалтинговые и маркетинговые услуги;</w:t>
      </w:r>
    </w:p>
    <w:bookmarkEnd w:id="450"/>
    <w:bookmarkStart w:name="z490" w:id="451"/>
    <w:p>
      <w:pPr>
        <w:spacing w:after="0"/>
        <w:ind w:left="0"/>
        <w:jc w:val="both"/>
      </w:pPr>
      <w:r>
        <w:rPr>
          <w:rFonts w:ascii="Times New Roman"/>
          <w:b w:val="false"/>
          <w:i w:val="false"/>
          <w:color w:val="000000"/>
          <w:sz w:val="28"/>
        </w:rPr>
        <w:t>
      9) прочие расходы.</w:t>
      </w:r>
    </w:p>
    <w:bookmarkEnd w:id="451"/>
    <w:bookmarkStart w:name="z491" w:id="452"/>
    <w:p>
      <w:pPr>
        <w:spacing w:after="0"/>
        <w:ind w:left="0"/>
        <w:jc w:val="both"/>
      </w:pPr>
      <w:r>
        <w:rPr>
          <w:rFonts w:ascii="Times New Roman"/>
          <w:b w:val="false"/>
          <w:i w:val="false"/>
          <w:color w:val="000000"/>
          <w:sz w:val="28"/>
        </w:rPr>
        <w:t>
      При формировании цены на функцию в себестоимости не учитываются расходы, не относящиеся непосредственно к выполнению функции и оказанию услуг.</w:t>
      </w:r>
    </w:p>
    <w:bookmarkEnd w:id="452"/>
    <w:bookmarkStart w:name="z492" w:id="453"/>
    <w:p>
      <w:pPr>
        <w:spacing w:after="0"/>
        <w:ind w:left="0"/>
        <w:jc w:val="both"/>
      </w:pPr>
      <w:r>
        <w:rPr>
          <w:rFonts w:ascii="Times New Roman"/>
          <w:b w:val="false"/>
          <w:i w:val="false"/>
          <w:color w:val="000000"/>
          <w:sz w:val="28"/>
        </w:rPr>
        <w:t>
      При ценообразовании используется прогноз инфляции на соответствующий финансовый год, одобренный Правительством Республики Казахстан в Прогнозе социально-экономического развития Республики Казахстан на пятилетний период.</w:t>
      </w:r>
    </w:p>
    <w:bookmarkEnd w:id="453"/>
    <w:bookmarkStart w:name="z493" w:id="454"/>
    <w:p>
      <w:pPr>
        <w:spacing w:after="0"/>
        <w:ind w:left="0"/>
        <w:jc w:val="both"/>
      </w:pPr>
      <w:r>
        <w:rPr>
          <w:rFonts w:ascii="Times New Roman"/>
          <w:b w:val="false"/>
          <w:i w:val="false"/>
          <w:color w:val="000000"/>
          <w:sz w:val="28"/>
        </w:rPr>
        <w:t>
      К указанным в анкете значениям цены следует приложить расчет (обоснование) цены на функцию для потребителей по форме 2.</w:t>
      </w:r>
    </w:p>
    <w:bookmarkEnd w:id="454"/>
    <w:bookmarkStart w:name="z494" w:id="455"/>
    <w:p>
      <w:pPr>
        <w:spacing w:after="0"/>
        <w:ind w:left="0"/>
        <w:jc w:val="both"/>
      </w:pPr>
      <w:r>
        <w:rPr>
          <w:rFonts w:ascii="Times New Roman"/>
          <w:b w:val="false"/>
          <w:i w:val="false"/>
          <w:color w:val="000000"/>
          <w:sz w:val="28"/>
        </w:rPr>
        <w:t>
      Форма 2 заполняется для каждой функции.</w:t>
      </w:r>
    </w:p>
    <w:bookmarkEnd w:id="455"/>
    <w:bookmarkStart w:name="z495" w:id="456"/>
    <w:p>
      <w:pPr>
        <w:spacing w:after="0"/>
        <w:ind w:left="0"/>
        <w:jc w:val="both"/>
      </w:pPr>
      <w:r>
        <w:rPr>
          <w:rFonts w:ascii="Times New Roman"/>
          <w:b w:val="false"/>
          <w:i w:val="false"/>
          <w:color w:val="000000"/>
          <w:sz w:val="28"/>
        </w:rPr>
        <w:t>
      К форме 2 заинтересованное лицо предоставляет соответствующие документы и обоснования по каждому виду расходов, указанных в форме, в целях проведения анализа цен, правдоподобности и правильности расходов и расчетов. Расчеты по видам расходов, указанным в форме 1, представляются заинтересованным лицом в произвольной форме на каждый год периода выполнения функции и оказания услуги.</w:t>
      </w:r>
    </w:p>
    <w:bookmarkEnd w:id="456"/>
    <w:bookmarkStart w:name="z496" w:id="457"/>
    <w:p>
      <w:pPr>
        <w:spacing w:after="0"/>
        <w:ind w:left="0"/>
        <w:jc w:val="both"/>
      </w:pPr>
      <w:r>
        <w:rPr>
          <w:rFonts w:ascii="Times New Roman"/>
          <w:b w:val="false"/>
          <w:i w:val="false"/>
          <w:color w:val="000000"/>
          <w:sz w:val="28"/>
        </w:rPr>
        <w:t>
      При заполнении формы расчета (обоснование) цены на функцию для потребителей в ней необходимо указать:</w:t>
      </w:r>
    </w:p>
    <w:bookmarkEnd w:id="457"/>
    <w:bookmarkStart w:name="z497" w:id="458"/>
    <w:p>
      <w:pPr>
        <w:spacing w:after="0"/>
        <w:ind w:left="0"/>
        <w:jc w:val="both"/>
      </w:pPr>
      <w:r>
        <w:rPr>
          <w:rFonts w:ascii="Times New Roman"/>
          <w:b w:val="false"/>
          <w:i w:val="false"/>
          <w:color w:val="000000"/>
          <w:sz w:val="28"/>
        </w:rPr>
        <w:t>
      наименование функции государственного органа;</w:t>
      </w:r>
    </w:p>
    <w:bookmarkEnd w:id="458"/>
    <w:bookmarkStart w:name="z498" w:id="459"/>
    <w:p>
      <w:pPr>
        <w:spacing w:after="0"/>
        <w:ind w:left="0"/>
        <w:jc w:val="both"/>
      </w:pPr>
      <w:r>
        <w:rPr>
          <w:rFonts w:ascii="Times New Roman"/>
          <w:b w:val="false"/>
          <w:i w:val="false"/>
          <w:color w:val="000000"/>
          <w:sz w:val="28"/>
        </w:rPr>
        <w:t>
      наименование заинтересованного лица, который претендует на реализацию функции центрального и (или) местного исполнительного органа и выполнил расчет цены.</w:t>
      </w:r>
    </w:p>
    <w:bookmarkEnd w:id="459"/>
    <w:bookmarkStart w:name="z499" w:id="460"/>
    <w:p>
      <w:pPr>
        <w:spacing w:after="0"/>
        <w:ind w:left="0"/>
        <w:jc w:val="both"/>
      </w:pPr>
      <w:r>
        <w:rPr>
          <w:rFonts w:ascii="Times New Roman"/>
          <w:b w:val="false"/>
          <w:i w:val="false"/>
          <w:color w:val="000000"/>
          <w:sz w:val="28"/>
        </w:rPr>
        <w:t xml:space="preserve">
      Форма 2 подписывается руководителем заинтересованного лица. В форме рядом с подписью руководителя заинтересованного лица указываются расшифровка подписи (фамилия и инициалы), дата подписания, фамилия и телефон должностного лица для контакта. </w:t>
      </w:r>
    </w:p>
    <w:bookmarkEnd w:id="460"/>
    <w:bookmarkStart w:name="z500" w:id="461"/>
    <w:p>
      <w:pPr>
        <w:spacing w:after="0"/>
        <w:ind w:left="0"/>
        <w:jc w:val="both"/>
      </w:pPr>
      <w:r>
        <w:rPr>
          <w:rFonts w:ascii="Times New Roman"/>
          <w:b w:val="false"/>
          <w:i w:val="false"/>
          <w:color w:val="000000"/>
          <w:sz w:val="28"/>
        </w:rPr>
        <w:t xml:space="preserve">
       В пункте 5 Анкеты следует описать инновационные подходы, которые заинтересованное лицо предлагает использовать для совершенствования реализации функции. Например, автоматизация процессов, приводящая к улучшению качества функции является инновационным подходом. </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проведения анализа</w:t>
            </w:r>
            <w:r>
              <w:br/>
            </w:r>
            <w:r>
              <w:rPr>
                <w:rFonts w:ascii="Times New Roman"/>
                <w:b w:val="false"/>
                <w:i w:val="false"/>
                <w:color w:val="000000"/>
                <w:sz w:val="20"/>
              </w:rPr>
              <w:t>готовности рынка по функциям</w:t>
            </w:r>
            <w:r>
              <w:br/>
            </w:r>
            <w:r>
              <w:rPr>
                <w:rFonts w:ascii="Times New Roman"/>
                <w:b w:val="false"/>
                <w:i w:val="false"/>
                <w:color w:val="000000"/>
                <w:sz w:val="20"/>
              </w:rPr>
              <w:t>центральных и (или)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предлагаемым для передачи в</w:t>
            </w:r>
            <w:r>
              <w:br/>
            </w:r>
            <w:r>
              <w:rPr>
                <w:rFonts w:ascii="Times New Roman"/>
                <w:b w:val="false"/>
                <w:i w:val="false"/>
                <w:color w:val="000000"/>
                <w:sz w:val="20"/>
              </w:rPr>
              <w:t>конкурентную среду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3" w:id="462"/>
    <w:p>
      <w:pPr>
        <w:spacing w:after="0"/>
        <w:ind w:left="0"/>
        <w:jc w:val="left"/>
      </w:pPr>
      <w:r>
        <w:rPr>
          <w:rFonts w:ascii="Times New Roman"/>
          <w:b/>
          <w:i w:val="false"/>
          <w:color w:val="000000"/>
        </w:rPr>
        <w:t xml:space="preserve"> Заключение о готовности рынка </w:t>
      </w:r>
      <w:r>
        <w:br/>
      </w:r>
      <w:r>
        <w:rPr>
          <w:rFonts w:ascii="Times New Roman"/>
          <w:b/>
          <w:i w:val="false"/>
          <w:color w:val="000000"/>
        </w:rPr>
        <w:t xml:space="preserve">по функциям центральных и (или) местных исполнительных органов, </w:t>
      </w:r>
      <w:r>
        <w:br/>
      </w:r>
      <w:r>
        <w:rPr>
          <w:rFonts w:ascii="Times New Roman"/>
          <w:b/>
          <w:i w:val="false"/>
          <w:color w:val="000000"/>
        </w:rPr>
        <w:t>предлагаемых для передачи в конкурентную среду</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8"/>
        <w:gridCol w:w="442"/>
      </w:tblGrid>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центрального и (или) местного исполнительного органа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центрального и (или) местного исполнительного органа</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передачи с указанием источника финансирования (за счет государственного бюджета или за счет потребителей с отсутствием государственного финансирования)</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6"/>
        <w:gridCol w:w="87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Текущее состояние конкурентной среды</w:t>
            </w:r>
          </w:p>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наименование субъектов, готовых реализовать функцию центрального и (или) местного исполнительного органа</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63"/>
          <w:p>
            <w:pPr>
              <w:spacing w:after="20"/>
              <w:ind w:left="20"/>
              <w:jc w:val="both"/>
            </w:pPr>
            <w:r>
              <w:rPr>
                <w:rFonts w:ascii="Times New Roman"/>
                <w:b w:val="false"/>
                <w:i w:val="false"/>
                <w:color w:val="000000"/>
                <w:sz w:val="20"/>
              </w:rPr>
              <w:t>
Количество адекватных заинтересованных лиц, выборка которых осуществлена на основе анализа их анкет.</w:t>
            </w:r>
            <w:r>
              <w:br/>
            </w:r>
            <w:r>
              <w:rPr>
                <w:rFonts w:ascii="Times New Roman"/>
                <w:b w:val="false"/>
                <w:i w:val="false"/>
                <w:color w:val="000000"/>
                <w:sz w:val="20"/>
              </w:rPr>
              <w:t>
Для функций местных исполнительных органов районов, городов областного, районного значения, поселков, сел, сельских округов указать количество субъектов рынка в разрезе районов, городов областного районного значения, поселков, сел, сельских округов</w:t>
            </w:r>
          </w:p>
          <w:bookmarkEnd w:id="463"/>
        </w:tc>
      </w:tr>
      <w:tr>
        <w:trPr>
          <w:trHeight w:val="30" w:hRule="atLeast"/>
        </w:trPr>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стоимость и цена функции центрального и (или) местного исполнительного органа, заявленная конкурентной средой</w:t>
            </w:r>
          </w:p>
        </w:tc>
        <w:tc>
          <w:tcPr>
            <w:tcW w:w="8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64"/>
          <w:p>
            <w:pPr>
              <w:spacing w:after="20"/>
              <w:ind w:left="20"/>
              <w:jc w:val="both"/>
            </w:pPr>
            <w:r>
              <w:rPr>
                <w:rFonts w:ascii="Times New Roman"/>
                <w:b w:val="false"/>
                <w:i w:val="false"/>
                <w:color w:val="000000"/>
                <w:sz w:val="20"/>
              </w:rPr>
              <w:t>
Средняя стоимость определяется срезанием самой высокой и самой низкой заявленной цены и подсчетом средней арифметической величины</w:t>
            </w:r>
            <w:r>
              <w:br/>
            </w:r>
            <w:r>
              <w:rPr>
                <w:rFonts w:ascii="Times New Roman"/>
                <w:b w:val="false"/>
                <w:i w:val="false"/>
                <w:color w:val="000000"/>
                <w:sz w:val="20"/>
              </w:rPr>
              <w:t>
Для функций местных исполнительных органов районов, городов областного, районного значения, поселков, сел, сельских округов указать среднюю заявленную стоимость функции и цену для пользователей функций в разрезе районов, городов областного, районного значения, поселков, сел, сельских округов</w:t>
            </w:r>
          </w:p>
          <w:bookmarkEnd w:id="464"/>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3622"/>
        <w:gridCol w:w="1598"/>
        <w:gridCol w:w="3883"/>
        <w:gridCol w:w="15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Определение воздействия передачи функции центрального и (или) местного исполнительного органа на участников рынка: оценка возможностей и рисков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5"/>
          <w:p>
            <w:pPr>
              <w:spacing w:after="20"/>
              <w:ind w:left="20"/>
              <w:jc w:val="both"/>
            </w:pPr>
            <w:r>
              <w:rPr>
                <w:rFonts w:ascii="Times New Roman"/>
                <w:b w:val="false"/>
                <w:i w:val="false"/>
                <w:color w:val="000000"/>
                <w:sz w:val="20"/>
              </w:rPr>
              <w:t>
Выбрать знаком</w:t>
            </w:r>
            <w:r>
              <w:br/>
            </w:r>
            <w:r>
              <w:rPr>
                <w:rFonts w:ascii="Times New Roman"/>
                <w:b w:val="false"/>
                <w:i w:val="false"/>
                <w:color w:val="000000"/>
                <w:sz w:val="20"/>
              </w:rPr>
              <w:t>
</w:t>
            </w:r>
          </w:p>
          <w:bookmarkEnd w:id="465"/>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66"/>
          <w:p>
            <w:pPr>
              <w:spacing w:after="20"/>
              <w:ind w:left="20"/>
              <w:jc w:val="both"/>
            </w:pPr>
            <w:r>
              <w:rPr>
                <w:rFonts w:ascii="Times New Roman"/>
                <w:b w:val="false"/>
                <w:i w:val="false"/>
                <w:color w:val="000000"/>
                <w:sz w:val="20"/>
              </w:rPr>
              <w:t>
Выбрать знаком</w:t>
            </w:r>
            <w:r>
              <w:br/>
            </w:r>
            <w:r>
              <w:rPr>
                <w:rFonts w:ascii="Times New Roman"/>
                <w:b w:val="false"/>
                <w:i w:val="false"/>
                <w:color w:val="000000"/>
                <w:sz w:val="20"/>
              </w:rPr>
              <w:t>
</w:t>
            </w:r>
          </w:p>
          <w:bookmarkEnd w:id="466"/>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государство</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Экономия государственного бюджета (2 балла)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Увеличение экономической преступности, в том числе коррупционной (2 балла)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компактности государственного аппарата вследствие сокращения штатных единиц (1 балл)</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2.Снижение уровня доверия к власти (1 балл)</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Обеспечение инновационности бизнес-процессов по реализации функции в конкурентной среде (2 балла)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3.Потеря компетенции государства по передаваемой функции, в том числе утечка квалифицированных кадров (1 балл)</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Расширение возможности граждан участвовать в процессе принятия решений (1 балл)</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Ухудшение экологической ситуации (2 балла)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Утечка конфиденциальной информации по физическим и юридическим лицам (1 балл)</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Расширение государственного контроля (1 балл)</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столбцу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блоку (сумма значений двух столбцов)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Возможности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67"/>
          <w:p>
            <w:pPr>
              <w:spacing w:after="20"/>
              <w:ind w:left="20"/>
              <w:jc w:val="both"/>
            </w:pPr>
            <w:r>
              <w:rPr>
                <w:rFonts w:ascii="Times New Roman"/>
                <w:b w:val="false"/>
                <w:i w:val="false"/>
                <w:color w:val="000000"/>
                <w:sz w:val="20"/>
              </w:rPr>
              <w:t>
Выбрать знаком</w:t>
            </w:r>
            <w:r>
              <w:br/>
            </w:r>
            <w:r>
              <w:rPr>
                <w:rFonts w:ascii="Times New Roman"/>
                <w:b w:val="false"/>
                <w:i w:val="false"/>
                <w:color w:val="000000"/>
                <w:sz w:val="20"/>
              </w:rPr>
              <w:t>
</w:t>
            </w:r>
          </w:p>
          <w:bookmarkEnd w:id="467"/>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Риски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68"/>
          <w:p>
            <w:pPr>
              <w:spacing w:after="20"/>
              <w:ind w:left="20"/>
              <w:jc w:val="both"/>
            </w:pPr>
            <w:r>
              <w:rPr>
                <w:rFonts w:ascii="Times New Roman"/>
                <w:b w:val="false"/>
                <w:i w:val="false"/>
                <w:color w:val="000000"/>
                <w:sz w:val="20"/>
              </w:rPr>
              <w:t>
Выбрать знаком</w:t>
            </w:r>
            <w:r>
              <w:br/>
            </w:r>
            <w:r>
              <w:rPr>
                <w:rFonts w:ascii="Times New Roman"/>
                <w:b w:val="false"/>
                <w:i w:val="false"/>
                <w:color w:val="000000"/>
                <w:sz w:val="20"/>
              </w:rPr>
              <w:t>
</w:t>
            </w:r>
          </w:p>
          <w:bookmarkEnd w:id="468"/>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Воздействие на заинтересованное лицо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Развитие рынка (рост числа исполнителей функций) и конкуренции (3 балла)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Возникновение монополии/олигополии (2 балла)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2.Увеличение профессионального потенциала (2 балла)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бюрократического давления (административные барьеры, штрафные санкции, ужесточение контроля) (2 балла)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Наличие материальных и трудовых ресурсов по реализации передаваемых государственных функций (2 балла)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Зависимость от государственного финансирования (неустойчивость финансирования) (2 балла)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столбцу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блоку (сумма значений двух столбцов)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69"/>
          <w:p>
            <w:pPr>
              <w:spacing w:after="20"/>
              <w:ind w:left="20"/>
              <w:jc w:val="both"/>
            </w:pPr>
            <w:r>
              <w:rPr>
                <w:rFonts w:ascii="Times New Roman"/>
                <w:b w:val="false"/>
                <w:i w:val="false"/>
                <w:color w:val="000000"/>
                <w:sz w:val="20"/>
              </w:rPr>
              <w:t>
Выбрать знаком</w:t>
            </w:r>
            <w:r>
              <w:br/>
            </w:r>
            <w:r>
              <w:rPr>
                <w:rFonts w:ascii="Times New Roman"/>
                <w:b w:val="false"/>
                <w:i w:val="false"/>
                <w:color w:val="000000"/>
                <w:sz w:val="20"/>
              </w:rPr>
              <w:t>
</w:t>
            </w:r>
          </w:p>
          <w:bookmarkEnd w:id="469"/>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Риски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70"/>
          <w:p>
            <w:pPr>
              <w:spacing w:after="20"/>
              <w:ind w:left="20"/>
              <w:jc w:val="both"/>
            </w:pPr>
            <w:r>
              <w:rPr>
                <w:rFonts w:ascii="Times New Roman"/>
                <w:b w:val="false"/>
                <w:i w:val="false"/>
                <w:color w:val="000000"/>
                <w:sz w:val="20"/>
              </w:rPr>
              <w:t>
Выбрать знаком</w:t>
            </w:r>
            <w:r>
              <w:br/>
            </w:r>
            <w:r>
              <w:rPr>
                <w:rFonts w:ascii="Times New Roman"/>
                <w:b w:val="false"/>
                <w:i w:val="false"/>
                <w:color w:val="000000"/>
                <w:sz w:val="20"/>
              </w:rPr>
              <w:t>
</w:t>
            </w:r>
          </w:p>
          <w:bookmarkEnd w:id="470"/>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потребителей функции (пользователей функций)</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Повышение качества оказания функции (1,5 балла)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Снижение качества оказания функции (2 балла)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доступности (1,5 балла)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Снижение доступности (1.5 балла)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Снижение цены функции (1,5 балла)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Повышение цены функции для потребителей (1 балл)</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Больший охват (1 балл)</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Уменьшение охвата (1 балл)</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Расширение обратной связи и влияние на совершенствование качества функций (0,5 балла)</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Угроза безопасности, здоровью и жизни потребителей функции (3 балл)</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столбцу</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блоку (сумма значений двух столбцов)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8" w:id="471"/>
    <w:p>
      <w:pPr>
        <w:spacing w:after="0"/>
        <w:ind w:left="0"/>
        <w:jc w:val="both"/>
      </w:pPr>
      <w:r>
        <w:rPr>
          <w:rFonts w:ascii="Times New Roman"/>
          <w:b w:val="false"/>
          <w:i w:val="false"/>
          <w:color w:val="000000"/>
          <w:sz w:val="28"/>
        </w:rPr>
        <w:t>
      Итоговая оценка воздействии</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0"/>
        <w:gridCol w:w="10050"/>
      </w:tblGrid>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блоку</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государство</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Воздействие на заинтересованное лицо </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потребителей функции (пользователей функций)</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воздействия по формуле</w:t>
            </w:r>
          </w:p>
        </w:tc>
        <w:tc>
          <w:tcPr>
            <w:tcW w:w="10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И1 х 0,2 + И2 х 0,2 + И3 х 0,6 = ИО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Итоговое заключение о готовности рынка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2"/>
          <w:p>
            <w:pPr>
              <w:spacing w:after="20"/>
              <w:ind w:left="20"/>
              <w:jc w:val="both"/>
            </w:pPr>
            <w:r>
              <w:rPr>
                <w:rFonts w:ascii="Times New Roman"/>
                <w:b w:val="false"/>
                <w:i w:val="false"/>
                <w:color w:val="000000"/>
                <w:sz w:val="20"/>
              </w:rPr>
              <w:t>
Написать в произвольной форме итоговое заключение о готовности рынка с экспертной оценкой возможностей и рисков, анализом запросов и предложения конкурентной среды.</w:t>
            </w:r>
            <w:r>
              <w:br/>
            </w:r>
            <w:r>
              <w:rPr>
                <w:rFonts w:ascii="Times New Roman"/>
                <w:b w:val="false"/>
                <w:i w:val="false"/>
                <w:color w:val="000000"/>
                <w:sz w:val="20"/>
              </w:rPr>
              <w:t>
Опишите итоги общественных обсуждений.</w:t>
            </w:r>
          </w:p>
          <w:bookmarkEnd w:id="472"/>
        </w:tc>
      </w:tr>
    </w:tbl>
    <w:bookmarkStart w:name="z520" w:id="473"/>
    <w:p>
      <w:pPr>
        <w:spacing w:after="0"/>
        <w:ind w:left="0"/>
        <w:jc w:val="left"/>
      </w:pPr>
      <w:r>
        <w:rPr>
          <w:rFonts w:ascii="Times New Roman"/>
          <w:b/>
          <w:i w:val="false"/>
          <w:color w:val="000000"/>
        </w:rPr>
        <w:t xml:space="preserve"> Пояснения по заполнению заключения о готовности рынка по функциям центральных и (или) местных исполнительных органов, предлагаемых для передачи в конкурентную среду</w:t>
      </w:r>
    </w:p>
    <w:bookmarkEnd w:id="473"/>
    <w:bookmarkStart w:name="z521" w:id="474"/>
    <w:p>
      <w:pPr>
        <w:spacing w:after="0"/>
        <w:ind w:left="0"/>
        <w:jc w:val="both"/>
      </w:pPr>
      <w:r>
        <w:rPr>
          <w:rFonts w:ascii="Times New Roman"/>
          <w:b w:val="false"/>
          <w:i w:val="false"/>
          <w:color w:val="000000"/>
          <w:sz w:val="28"/>
        </w:rPr>
        <w:t>
      При проведении анализа готовности рынка (далее - АГР) заключение о готовности рынка заполняется следующим образом.</w:t>
      </w:r>
    </w:p>
    <w:bookmarkEnd w:id="474"/>
    <w:bookmarkStart w:name="z522" w:id="475"/>
    <w:p>
      <w:pPr>
        <w:spacing w:after="0"/>
        <w:ind w:left="0"/>
        <w:jc w:val="both"/>
      </w:pPr>
      <w:r>
        <w:rPr>
          <w:rFonts w:ascii="Times New Roman"/>
          <w:b w:val="false"/>
          <w:i w:val="false"/>
          <w:color w:val="000000"/>
          <w:sz w:val="28"/>
        </w:rPr>
        <w:t>
      1. Текущее состояние конкурентной среды</w:t>
      </w:r>
    </w:p>
    <w:bookmarkEnd w:id="475"/>
    <w:bookmarkStart w:name="z523" w:id="476"/>
    <w:p>
      <w:pPr>
        <w:spacing w:after="0"/>
        <w:ind w:left="0"/>
        <w:jc w:val="both"/>
      </w:pPr>
      <w:r>
        <w:rPr>
          <w:rFonts w:ascii="Times New Roman"/>
          <w:b w:val="false"/>
          <w:i w:val="false"/>
          <w:color w:val="000000"/>
          <w:sz w:val="28"/>
        </w:rPr>
        <w:t>
      Описывается текущее состояние конкурентной среды. Необходимо указать количество заинтересованных лиц.</w:t>
      </w:r>
    </w:p>
    <w:bookmarkEnd w:id="476"/>
    <w:bookmarkStart w:name="z524" w:id="477"/>
    <w:p>
      <w:pPr>
        <w:spacing w:after="0"/>
        <w:ind w:left="0"/>
        <w:jc w:val="both"/>
      </w:pPr>
      <w:r>
        <w:rPr>
          <w:rFonts w:ascii="Times New Roman"/>
          <w:b w:val="false"/>
          <w:i w:val="false"/>
          <w:color w:val="000000"/>
          <w:sz w:val="28"/>
        </w:rPr>
        <w:t>
      Для функций местных исполнительных органов районов, городов областного, районного значения, поселков, сел, сельских округов необходимо указать количество субъектов рынка в разрезе районов, городов областного, районного значения, поселков, сел, сельских округов.</w:t>
      </w:r>
    </w:p>
    <w:bookmarkEnd w:id="477"/>
    <w:bookmarkStart w:name="z525" w:id="478"/>
    <w:p>
      <w:pPr>
        <w:spacing w:after="0"/>
        <w:ind w:left="0"/>
        <w:jc w:val="both"/>
      </w:pPr>
      <w:r>
        <w:rPr>
          <w:rFonts w:ascii="Times New Roman"/>
          <w:b w:val="false"/>
          <w:i w:val="false"/>
          <w:color w:val="000000"/>
          <w:sz w:val="28"/>
        </w:rPr>
        <w:t>
      Необходимо указать среднюю заявленную заинтересованными лицами стоимость функции государственного органа.</w:t>
      </w:r>
    </w:p>
    <w:bookmarkEnd w:id="478"/>
    <w:bookmarkStart w:name="z526" w:id="479"/>
    <w:p>
      <w:pPr>
        <w:spacing w:after="0"/>
        <w:ind w:left="0"/>
        <w:jc w:val="both"/>
      </w:pPr>
      <w:r>
        <w:rPr>
          <w:rFonts w:ascii="Times New Roman"/>
          <w:b w:val="false"/>
          <w:i w:val="false"/>
          <w:color w:val="000000"/>
          <w:sz w:val="28"/>
        </w:rPr>
        <w:t xml:space="preserve">
      Расчет средней стоимости функции, заявленной заинтересованными лицами производится срезанием самой высокой и самой низкой заявленной цены и подсчетом средней арифметической величины. </w:t>
      </w:r>
    </w:p>
    <w:bookmarkEnd w:id="479"/>
    <w:bookmarkStart w:name="z527" w:id="480"/>
    <w:p>
      <w:pPr>
        <w:spacing w:after="0"/>
        <w:ind w:left="0"/>
        <w:jc w:val="both"/>
      </w:pPr>
      <w:r>
        <w:rPr>
          <w:rFonts w:ascii="Times New Roman"/>
          <w:b w:val="false"/>
          <w:i w:val="false"/>
          <w:color w:val="000000"/>
          <w:sz w:val="28"/>
        </w:rPr>
        <w:t>
      В случае если реализация функции предусматривается за счет потребителей (пользователей функций), необходимо указать среднюю цену для пользователей функций.</w:t>
      </w:r>
    </w:p>
    <w:bookmarkEnd w:id="480"/>
    <w:bookmarkStart w:name="z528" w:id="481"/>
    <w:p>
      <w:pPr>
        <w:spacing w:after="0"/>
        <w:ind w:left="0"/>
        <w:jc w:val="both"/>
      </w:pPr>
      <w:r>
        <w:rPr>
          <w:rFonts w:ascii="Times New Roman"/>
          <w:b w:val="false"/>
          <w:i w:val="false"/>
          <w:color w:val="000000"/>
          <w:sz w:val="28"/>
        </w:rPr>
        <w:t>
      Для функций местных исполнительных органов районов, городов областного, районного значения, поселков, сел, сельских округов необходимо указать среднюю заявленную стоимость функции и цену для пользователей функций в разрезе районов, городов областного, районного значения, поселков, сел, сельских округов.</w:t>
      </w:r>
    </w:p>
    <w:bookmarkEnd w:id="481"/>
    <w:bookmarkStart w:name="z529" w:id="482"/>
    <w:p>
      <w:pPr>
        <w:spacing w:after="0"/>
        <w:ind w:left="0"/>
        <w:jc w:val="both"/>
      </w:pPr>
      <w:r>
        <w:rPr>
          <w:rFonts w:ascii="Times New Roman"/>
          <w:b w:val="false"/>
          <w:i w:val="false"/>
          <w:color w:val="000000"/>
          <w:sz w:val="28"/>
        </w:rPr>
        <w:t xml:space="preserve">
      2. Определение воздействия передачи функции государственного органа на участников рынка </w:t>
      </w:r>
    </w:p>
    <w:bookmarkEnd w:id="482"/>
    <w:bookmarkStart w:name="z530" w:id="483"/>
    <w:p>
      <w:pPr>
        <w:spacing w:after="0"/>
        <w:ind w:left="0"/>
        <w:jc w:val="both"/>
      </w:pPr>
      <w:r>
        <w:rPr>
          <w:rFonts w:ascii="Times New Roman"/>
          <w:b w:val="false"/>
          <w:i w:val="false"/>
          <w:color w:val="000000"/>
          <w:sz w:val="28"/>
        </w:rPr>
        <w:t>
      Определяется воздействие от передачи функции государственного органа на государство, заинтересованное лицо и на потребителя через экспертную оценку возможностей и рисков, которые возникают в связи с передачей государственной функции в конкурентную среду.</w:t>
      </w:r>
    </w:p>
    <w:bookmarkEnd w:id="483"/>
    <w:bookmarkStart w:name="z531" w:id="484"/>
    <w:p>
      <w:pPr>
        <w:spacing w:after="0"/>
        <w:ind w:left="0"/>
        <w:jc w:val="both"/>
      </w:pPr>
      <w:r>
        <w:rPr>
          <w:rFonts w:ascii="Times New Roman"/>
          <w:b w:val="false"/>
          <w:i w:val="false"/>
          <w:color w:val="000000"/>
          <w:sz w:val="28"/>
        </w:rPr>
        <w:t>
      Оценка воздействия передачи функции осуществляется по критериям возможностей и критериям рисков для каждого участника рынка: государства, заинтересованное лицо и потребителей функции.</w:t>
      </w:r>
    </w:p>
    <w:bookmarkEnd w:id="484"/>
    <w:bookmarkStart w:name="z532" w:id="485"/>
    <w:p>
      <w:pPr>
        <w:spacing w:after="0"/>
        <w:ind w:left="0"/>
        <w:jc w:val="both"/>
      </w:pPr>
      <w:r>
        <w:rPr>
          <w:rFonts w:ascii="Times New Roman"/>
          <w:b w:val="false"/>
          <w:i w:val="false"/>
          <w:color w:val="000000"/>
          <w:sz w:val="28"/>
        </w:rPr>
        <w:t>
      Осуществляется оценка следующих потенциальных возможностей:</w:t>
      </w:r>
    </w:p>
    <w:bookmarkEnd w:id="485"/>
    <w:bookmarkStart w:name="z533" w:id="486"/>
    <w:p>
      <w:pPr>
        <w:spacing w:after="0"/>
        <w:ind w:left="0"/>
        <w:jc w:val="both"/>
      </w:pPr>
      <w:r>
        <w:rPr>
          <w:rFonts w:ascii="Times New Roman"/>
          <w:b w:val="false"/>
          <w:i w:val="false"/>
          <w:color w:val="000000"/>
          <w:sz w:val="28"/>
        </w:rPr>
        <w:t>
      для государства:</w:t>
      </w:r>
    </w:p>
    <w:bookmarkEnd w:id="486"/>
    <w:bookmarkStart w:name="z534" w:id="487"/>
    <w:p>
      <w:pPr>
        <w:spacing w:after="0"/>
        <w:ind w:left="0"/>
        <w:jc w:val="both"/>
      </w:pPr>
      <w:r>
        <w:rPr>
          <w:rFonts w:ascii="Times New Roman"/>
          <w:b w:val="false"/>
          <w:i w:val="false"/>
          <w:color w:val="000000"/>
          <w:sz w:val="28"/>
        </w:rPr>
        <w:t>
      экономия государственного бюджета;</w:t>
      </w:r>
    </w:p>
    <w:bookmarkEnd w:id="487"/>
    <w:bookmarkStart w:name="z535" w:id="488"/>
    <w:p>
      <w:pPr>
        <w:spacing w:after="0"/>
        <w:ind w:left="0"/>
        <w:jc w:val="both"/>
      </w:pPr>
      <w:r>
        <w:rPr>
          <w:rFonts w:ascii="Times New Roman"/>
          <w:b w:val="false"/>
          <w:i w:val="false"/>
          <w:color w:val="000000"/>
          <w:sz w:val="28"/>
        </w:rPr>
        <w:t>
      обеспечение компактности государственного аппарата вследствие сокращения штатных единиц;</w:t>
      </w:r>
    </w:p>
    <w:bookmarkEnd w:id="488"/>
    <w:bookmarkStart w:name="z536" w:id="489"/>
    <w:p>
      <w:pPr>
        <w:spacing w:after="0"/>
        <w:ind w:left="0"/>
        <w:jc w:val="both"/>
      </w:pPr>
      <w:r>
        <w:rPr>
          <w:rFonts w:ascii="Times New Roman"/>
          <w:b w:val="false"/>
          <w:i w:val="false"/>
          <w:color w:val="000000"/>
          <w:sz w:val="28"/>
        </w:rPr>
        <w:t>
      обеспечение инновационности бизнес-процессов по реализации функции в конкурентной среде;</w:t>
      </w:r>
    </w:p>
    <w:bookmarkEnd w:id="489"/>
    <w:bookmarkStart w:name="z537" w:id="490"/>
    <w:p>
      <w:pPr>
        <w:spacing w:after="0"/>
        <w:ind w:left="0"/>
        <w:jc w:val="both"/>
      </w:pPr>
      <w:r>
        <w:rPr>
          <w:rFonts w:ascii="Times New Roman"/>
          <w:b w:val="false"/>
          <w:i w:val="false"/>
          <w:color w:val="000000"/>
          <w:sz w:val="28"/>
        </w:rPr>
        <w:t>
      расширение возможности граждан участвовать в процессе принятия решений.</w:t>
      </w:r>
    </w:p>
    <w:bookmarkEnd w:id="490"/>
    <w:bookmarkStart w:name="z538" w:id="491"/>
    <w:p>
      <w:pPr>
        <w:spacing w:after="0"/>
        <w:ind w:left="0"/>
        <w:jc w:val="both"/>
      </w:pPr>
      <w:r>
        <w:rPr>
          <w:rFonts w:ascii="Times New Roman"/>
          <w:b w:val="false"/>
          <w:i w:val="false"/>
          <w:color w:val="000000"/>
          <w:sz w:val="28"/>
        </w:rPr>
        <w:t>
      для заинтересованного лица:</w:t>
      </w:r>
    </w:p>
    <w:bookmarkEnd w:id="491"/>
    <w:bookmarkStart w:name="z539" w:id="492"/>
    <w:p>
      <w:pPr>
        <w:spacing w:after="0"/>
        <w:ind w:left="0"/>
        <w:jc w:val="both"/>
      </w:pPr>
      <w:r>
        <w:rPr>
          <w:rFonts w:ascii="Times New Roman"/>
          <w:b w:val="false"/>
          <w:i w:val="false"/>
          <w:color w:val="000000"/>
          <w:sz w:val="28"/>
        </w:rPr>
        <w:t>
      развитие рынка (рост числа исполнителей функций) и конкуренции;</w:t>
      </w:r>
    </w:p>
    <w:bookmarkEnd w:id="492"/>
    <w:bookmarkStart w:name="z540" w:id="493"/>
    <w:p>
      <w:pPr>
        <w:spacing w:after="0"/>
        <w:ind w:left="0"/>
        <w:jc w:val="both"/>
      </w:pPr>
      <w:r>
        <w:rPr>
          <w:rFonts w:ascii="Times New Roman"/>
          <w:b w:val="false"/>
          <w:i w:val="false"/>
          <w:color w:val="000000"/>
          <w:sz w:val="28"/>
        </w:rPr>
        <w:t>
      увеличение профессионального потенциала;</w:t>
      </w:r>
    </w:p>
    <w:bookmarkEnd w:id="493"/>
    <w:bookmarkStart w:name="z541" w:id="494"/>
    <w:p>
      <w:pPr>
        <w:spacing w:after="0"/>
        <w:ind w:left="0"/>
        <w:jc w:val="both"/>
      </w:pPr>
      <w:r>
        <w:rPr>
          <w:rFonts w:ascii="Times New Roman"/>
          <w:b w:val="false"/>
          <w:i w:val="false"/>
          <w:color w:val="000000"/>
          <w:sz w:val="28"/>
        </w:rPr>
        <w:t>
      наличие материальных и трудовых ресурсов по реализации передаваемых государственных функций.</w:t>
      </w:r>
    </w:p>
    <w:bookmarkEnd w:id="494"/>
    <w:bookmarkStart w:name="z542" w:id="495"/>
    <w:p>
      <w:pPr>
        <w:spacing w:after="0"/>
        <w:ind w:left="0"/>
        <w:jc w:val="both"/>
      </w:pPr>
      <w:r>
        <w:rPr>
          <w:rFonts w:ascii="Times New Roman"/>
          <w:b w:val="false"/>
          <w:i w:val="false"/>
          <w:color w:val="000000"/>
          <w:sz w:val="28"/>
        </w:rPr>
        <w:t>
       для потребителей:</w:t>
      </w:r>
    </w:p>
    <w:bookmarkEnd w:id="495"/>
    <w:bookmarkStart w:name="z543" w:id="496"/>
    <w:p>
      <w:pPr>
        <w:spacing w:after="0"/>
        <w:ind w:left="0"/>
        <w:jc w:val="both"/>
      </w:pPr>
      <w:r>
        <w:rPr>
          <w:rFonts w:ascii="Times New Roman"/>
          <w:b w:val="false"/>
          <w:i w:val="false"/>
          <w:color w:val="000000"/>
          <w:sz w:val="28"/>
        </w:rPr>
        <w:t>
      повышение качества оказания функции;</w:t>
      </w:r>
    </w:p>
    <w:bookmarkEnd w:id="496"/>
    <w:bookmarkStart w:name="z544" w:id="497"/>
    <w:p>
      <w:pPr>
        <w:spacing w:after="0"/>
        <w:ind w:left="0"/>
        <w:jc w:val="both"/>
      </w:pPr>
      <w:r>
        <w:rPr>
          <w:rFonts w:ascii="Times New Roman"/>
          <w:b w:val="false"/>
          <w:i w:val="false"/>
          <w:color w:val="000000"/>
          <w:sz w:val="28"/>
        </w:rPr>
        <w:t>
      повышение доступности;</w:t>
      </w:r>
    </w:p>
    <w:bookmarkEnd w:id="497"/>
    <w:bookmarkStart w:name="z545" w:id="498"/>
    <w:p>
      <w:pPr>
        <w:spacing w:after="0"/>
        <w:ind w:left="0"/>
        <w:jc w:val="both"/>
      </w:pPr>
      <w:r>
        <w:rPr>
          <w:rFonts w:ascii="Times New Roman"/>
          <w:b w:val="false"/>
          <w:i w:val="false"/>
          <w:color w:val="000000"/>
          <w:sz w:val="28"/>
        </w:rPr>
        <w:t>
      снижение цены функции;</w:t>
      </w:r>
    </w:p>
    <w:bookmarkEnd w:id="498"/>
    <w:bookmarkStart w:name="z546" w:id="499"/>
    <w:p>
      <w:pPr>
        <w:spacing w:after="0"/>
        <w:ind w:left="0"/>
        <w:jc w:val="both"/>
      </w:pPr>
      <w:r>
        <w:rPr>
          <w:rFonts w:ascii="Times New Roman"/>
          <w:b w:val="false"/>
          <w:i w:val="false"/>
          <w:color w:val="000000"/>
          <w:sz w:val="28"/>
        </w:rPr>
        <w:t>
      больший охват;</w:t>
      </w:r>
    </w:p>
    <w:bookmarkEnd w:id="499"/>
    <w:bookmarkStart w:name="z547" w:id="500"/>
    <w:p>
      <w:pPr>
        <w:spacing w:after="0"/>
        <w:ind w:left="0"/>
        <w:jc w:val="both"/>
      </w:pPr>
      <w:r>
        <w:rPr>
          <w:rFonts w:ascii="Times New Roman"/>
          <w:b w:val="false"/>
          <w:i w:val="false"/>
          <w:color w:val="000000"/>
          <w:sz w:val="28"/>
        </w:rPr>
        <w:t>
      расширение обратной связи и влияние на совершенствование качества функции.</w:t>
      </w:r>
    </w:p>
    <w:bookmarkEnd w:id="500"/>
    <w:bookmarkStart w:name="z548" w:id="501"/>
    <w:p>
      <w:pPr>
        <w:spacing w:after="0"/>
        <w:ind w:left="0"/>
        <w:jc w:val="both"/>
      </w:pPr>
      <w:r>
        <w:rPr>
          <w:rFonts w:ascii="Times New Roman"/>
          <w:b w:val="false"/>
          <w:i w:val="false"/>
          <w:color w:val="000000"/>
          <w:sz w:val="28"/>
        </w:rPr>
        <w:t>
      Осуществляется оценка следующих потенциальных рисков:</w:t>
      </w:r>
    </w:p>
    <w:bookmarkEnd w:id="501"/>
    <w:bookmarkStart w:name="z549" w:id="502"/>
    <w:p>
      <w:pPr>
        <w:spacing w:after="0"/>
        <w:ind w:left="0"/>
        <w:jc w:val="both"/>
      </w:pPr>
      <w:r>
        <w:rPr>
          <w:rFonts w:ascii="Times New Roman"/>
          <w:b w:val="false"/>
          <w:i w:val="false"/>
          <w:color w:val="000000"/>
          <w:sz w:val="28"/>
        </w:rPr>
        <w:t>
      для государства:</w:t>
      </w:r>
    </w:p>
    <w:bookmarkEnd w:id="502"/>
    <w:bookmarkStart w:name="z550" w:id="503"/>
    <w:p>
      <w:pPr>
        <w:spacing w:after="0"/>
        <w:ind w:left="0"/>
        <w:jc w:val="both"/>
      </w:pPr>
      <w:r>
        <w:rPr>
          <w:rFonts w:ascii="Times New Roman"/>
          <w:b w:val="false"/>
          <w:i w:val="false"/>
          <w:color w:val="000000"/>
          <w:sz w:val="28"/>
        </w:rPr>
        <w:t>
      угроза национальной безопасности;</w:t>
      </w:r>
    </w:p>
    <w:bookmarkEnd w:id="503"/>
    <w:bookmarkStart w:name="z551" w:id="504"/>
    <w:p>
      <w:pPr>
        <w:spacing w:after="0"/>
        <w:ind w:left="0"/>
        <w:jc w:val="both"/>
      </w:pPr>
      <w:r>
        <w:rPr>
          <w:rFonts w:ascii="Times New Roman"/>
          <w:b w:val="false"/>
          <w:i w:val="false"/>
          <w:color w:val="000000"/>
          <w:sz w:val="28"/>
        </w:rPr>
        <w:t>
      увеличение экономической преступности, в том числе коррупционной;</w:t>
      </w:r>
    </w:p>
    <w:bookmarkEnd w:id="504"/>
    <w:bookmarkStart w:name="z552" w:id="505"/>
    <w:p>
      <w:pPr>
        <w:spacing w:after="0"/>
        <w:ind w:left="0"/>
        <w:jc w:val="both"/>
      </w:pPr>
      <w:r>
        <w:rPr>
          <w:rFonts w:ascii="Times New Roman"/>
          <w:b w:val="false"/>
          <w:i w:val="false"/>
          <w:color w:val="000000"/>
          <w:sz w:val="28"/>
        </w:rPr>
        <w:t>
      снижение уровня доверия к власти;</w:t>
      </w:r>
    </w:p>
    <w:bookmarkEnd w:id="505"/>
    <w:bookmarkStart w:name="z553" w:id="506"/>
    <w:p>
      <w:pPr>
        <w:spacing w:after="0"/>
        <w:ind w:left="0"/>
        <w:jc w:val="both"/>
      </w:pPr>
      <w:r>
        <w:rPr>
          <w:rFonts w:ascii="Times New Roman"/>
          <w:b w:val="false"/>
          <w:i w:val="false"/>
          <w:color w:val="000000"/>
          <w:sz w:val="28"/>
        </w:rPr>
        <w:t>
      потеря компетенции государства по передаваемой функции, в том числе утечка квалифицированных кадров;</w:t>
      </w:r>
    </w:p>
    <w:bookmarkEnd w:id="506"/>
    <w:bookmarkStart w:name="z554" w:id="507"/>
    <w:p>
      <w:pPr>
        <w:spacing w:after="0"/>
        <w:ind w:left="0"/>
        <w:jc w:val="both"/>
      </w:pPr>
      <w:r>
        <w:rPr>
          <w:rFonts w:ascii="Times New Roman"/>
          <w:b w:val="false"/>
          <w:i w:val="false"/>
          <w:color w:val="000000"/>
          <w:sz w:val="28"/>
        </w:rPr>
        <w:t>
      ухудшение экологической ситуации;</w:t>
      </w:r>
    </w:p>
    <w:bookmarkEnd w:id="507"/>
    <w:bookmarkStart w:name="z555" w:id="508"/>
    <w:p>
      <w:pPr>
        <w:spacing w:after="0"/>
        <w:ind w:left="0"/>
        <w:jc w:val="both"/>
      </w:pPr>
      <w:r>
        <w:rPr>
          <w:rFonts w:ascii="Times New Roman"/>
          <w:b w:val="false"/>
          <w:i w:val="false"/>
          <w:color w:val="000000"/>
          <w:sz w:val="28"/>
        </w:rPr>
        <w:t>
      утечка конфиденциальной информации по физическим и юридическим лицам;</w:t>
      </w:r>
    </w:p>
    <w:bookmarkEnd w:id="508"/>
    <w:bookmarkStart w:name="z556" w:id="509"/>
    <w:p>
      <w:pPr>
        <w:spacing w:after="0"/>
        <w:ind w:left="0"/>
        <w:jc w:val="both"/>
      </w:pPr>
      <w:r>
        <w:rPr>
          <w:rFonts w:ascii="Times New Roman"/>
          <w:b w:val="false"/>
          <w:i w:val="false"/>
          <w:color w:val="000000"/>
          <w:sz w:val="28"/>
        </w:rPr>
        <w:t xml:space="preserve">
      расширение государственного контроля. </w:t>
      </w:r>
    </w:p>
    <w:bookmarkEnd w:id="509"/>
    <w:bookmarkStart w:name="z557" w:id="510"/>
    <w:p>
      <w:pPr>
        <w:spacing w:after="0"/>
        <w:ind w:left="0"/>
        <w:jc w:val="both"/>
      </w:pPr>
      <w:r>
        <w:rPr>
          <w:rFonts w:ascii="Times New Roman"/>
          <w:b w:val="false"/>
          <w:i w:val="false"/>
          <w:color w:val="000000"/>
          <w:sz w:val="28"/>
        </w:rPr>
        <w:t>
      для заинтересованного лица: возникновение монополии/олигополии;</w:t>
      </w:r>
    </w:p>
    <w:bookmarkEnd w:id="510"/>
    <w:bookmarkStart w:name="z558" w:id="511"/>
    <w:p>
      <w:pPr>
        <w:spacing w:after="0"/>
        <w:ind w:left="0"/>
        <w:jc w:val="both"/>
      </w:pPr>
      <w:r>
        <w:rPr>
          <w:rFonts w:ascii="Times New Roman"/>
          <w:b w:val="false"/>
          <w:i w:val="false"/>
          <w:color w:val="000000"/>
          <w:sz w:val="28"/>
        </w:rPr>
        <w:t>
      увеличение бюрократического давления (административные барьеры, штрафные санкции, ужесточение контроля);</w:t>
      </w:r>
    </w:p>
    <w:bookmarkEnd w:id="511"/>
    <w:bookmarkStart w:name="z559" w:id="512"/>
    <w:p>
      <w:pPr>
        <w:spacing w:after="0"/>
        <w:ind w:left="0"/>
        <w:jc w:val="both"/>
      </w:pPr>
      <w:r>
        <w:rPr>
          <w:rFonts w:ascii="Times New Roman"/>
          <w:b w:val="false"/>
          <w:i w:val="false"/>
          <w:color w:val="000000"/>
          <w:sz w:val="28"/>
        </w:rPr>
        <w:t>
      зависимость от государственного финансирования (неустойчивость финансирования).</w:t>
      </w:r>
    </w:p>
    <w:bookmarkEnd w:id="512"/>
    <w:bookmarkStart w:name="z560" w:id="513"/>
    <w:p>
      <w:pPr>
        <w:spacing w:after="0"/>
        <w:ind w:left="0"/>
        <w:jc w:val="both"/>
      </w:pPr>
      <w:r>
        <w:rPr>
          <w:rFonts w:ascii="Times New Roman"/>
          <w:b w:val="false"/>
          <w:i w:val="false"/>
          <w:color w:val="000000"/>
          <w:sz w:val="28"/>
        </w:rPr>
        <w:t>
      для потребителей:</w:t>
      </w:r>
    </w:p>
    <w:bookmarkEnd w:id="513"/>
    <w:bookmarkStart w:name="z561" w:id="514"/>
    <w:p>
      <w:pPr>
        <w:spacing w:after="0"/>
        <w:ind w:left="0"/>
        <w:jc w:val="both"/>
      </w:pPr>
      <w:r>
        <w:rPr>
          <w:rFonts w:ascii="Times New Roman"/>
          <w:b w:val="false"/>
          <w:i w:val="false"/>
          <w:color w:val="000000"/>
          <w:sz w:val="28"/>
        </w:rPr>
        <w:t>
      снижение качества оказания функции;</w:t>
      </w:r>
    </w:p>
    <w:bookmarkEnd w:id="514"/>
    <w:bookmarkStart w:name="z562" w:id="515"/>
    <w:p>
      <w:pPr>
        <w:spacing w:after="0"/>
        <w:ind w:left="0"/>
        <w:jc w:val="both"/>
      </w:pPr>
      <w:r>
        <w:rPr>
          <w:rFonts w:ascii="Times New Roman"/>
          <w:b w:val="false"/>
          <w:i w:val="false"/>
          <w:color w:val="000000"/>
          <w:sz w:val="28"/>
        </w:rPr>
        <w:t>
      снижение доступности;</w:t>
      </w:r>
    </w:p>
    <w:bookmarkEnd w:id="515"/>
    <w:bookmarkStart w:name="z563" w:id="516"/>
    <w:p>
      <w:pPr>
        <w:spacing w:after="0"/>
        <w:ind w:left="0"/>
        <w:jc w:val="both"/>
      </w:pPr>
      <w:r>
        <w:rPr>
          <w:rFonts w:ascii="Times New Roman"/>
          <w:b w:val="false"/>
          <w:i w:val="false"/>
          <w:color w:val="000000"/>
          <w:sz w:val="28"/>
        </w:rPr>
        <w:t>
      повышение цены функции;</w:t>
      </w:r>
    </w:p>
    <w:bookmarkEnd w:id="516"/>
    <w:bookmarkStart w:name="z564" w:id="517"/>
    <w:p>
      <w:pPr>
        <w:spacing w:after="0"/>
        <w:ind w:left="0"/>
        <w:jc w:val="both"/>
      </w:pPr>
      <w:r>
        <w:rPr>
          <w:rFonts w:ascii="Times New Roman"/>
          <w:b w:val="false"/>
          <w:i w:val="false"/>
          <w:color w:val="000000"/>
          <w:sz w:val="28"/>
        </w:rPr>
        <w:t>
      уменьшение охвата;</w:t>
      </w:r>
    </w:p>
    <w:bookmarkEnd w:id="517"/>
    <w:bookmarkStart w:name="z565" w:id="518"/>
    <w:p>
      <w:pPr>
        <w:spacing w:after="0"/>
        <w:ind w:left="0"/>
        <w:jc w:val="both"/>
      </w:pPr>
      <w:r>
        <w:rPr>
          <w:rFonts w:ascii="Times New Roman"/>
          <w:b w:val="false"/>
          <w:i w:val="false"/>
          <w:color w:val="000000"/>
          <w:sz w:val="28"/>
        </w:rPr>
        <w:t>
      угроза безопасности, здоровью и жизни потребителей функции.</w:t>
      </w:r>
    </w:p>
    <w:bookmarkEnd w:id="518"/>
    <w:bookmarkStart w:name="z566" w:id="519"/>
    <w:p>
      <w:pPr>
        <w:spacing w:after="0"/>
        <w:ind w:left="0"/>
        <w:jc w:val="both"/>
      </w:pPr>
      <w:r>
        <w:rPr>
          <w:rFonts w:ascii="Times New Roman"/>
          <w:b w:val="false"/>
          <w:i w:val="false"/>
          <w:color w:val="000000"/>
          <w:sz w:val="28"/>
        </w:rPr>
        <w:t>
      Все критерии распределены по блокам (государство, заинтересованное лицо, потребитель). Каждый критерий имеет свой вес, выраженный в баллах.</w:t>
      </w:r>
    </w:p>
    <w:bookmarkEnd w:id="519"/>
    <w:bookmarkStart w:name="z567" w:id="520"/>
    <w:p>
      <w:pPr>
        <w:spacing w:after="0"/>
        <w:ind w:left="0"/>
        <w:jc w:val="both"/>
      </w:pPr>
      <w:r>
        <w:rPr>
          <w:rFonts w:ascii="Times New Roman"/>
          <w:b w:val="false"/>
          <w:i w:val="false"/>
          <w:color w:val="000000"/>
          <w:sz w:val="28"/>
        </w:rPr>
        <w:t>
      В каждом блоке отмечаются только те критерии возможностей/рисков, которые могут возникнуть при передаче функции государственного органа в конкурентную среду. Основаниями для выбора того или иного критерия являются результаты запроса информации от заинтересованного лица, информация из паспорта функции и экспертное мнение государственного органа.</w:t>
      </w:r>
    </w:p>
    <w:bookmarkEnd w:id="520"/>
    <w:bookmarkStart w:name="z568" w:id="521"/>
    <w:p>
      <w:pPr>
        <w:spacing w:after="0"/>
        <w:ind w:left="0"/>
        <w:jc w:val="both"/>
      </w:pPr>
      <w:r>
        <w:rPr>
          <w:rFonts w:ascii="Times New Roman"/>
          <w:b w:val="false"/>
          <w:i w:val="false"/>
          <w:color w:val="000000"/>
          <w:sz w:val="28"/>
        </w:rPr>
        <w:t>
      Итог по каждому блоку – это сумма баллов по критериям возможностей и критериям рисков. При этом сумма баллов по критериям рисков записывается с отрицательным знаком (–).</w:t>
      </w:r>
    </w:p>
    <w:bookmarkEnd w:id="521"/>
    <w:bookmarkStart w:name="z569" w:id="522"/>
    <w:p>
      <w:pPr>
        <w:spacing w:after="0"/>
        <w:ind w:left="0"/>
        <w:jc w:val="both"/>
      </w:pPr>
      <w:r>
        <w:rPr>
          <w:rFonts w:ascii="Times New Roman"/>
          <w:b w:val="false"/>
          <w:i w:val="false"/>
          <w:color w:val="000000"/>
          <w:sz w:val="28"/>
        </w:rPr>
        <w:t>
      Пример:</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9"/>
        <w:gridCol w:w="2956"/>
        <w:gridCol w:w="2129"/>
        <w:gridCol w:w="2956"/>
        <w:gridCol w:w="2130"/>
      </w:tblGrid>
      <w:tr>
        <w:trPr>
          <w:trHeight w:val="30" w:hRule="atLeast"/>
        </w:trPr>
        <w:tc>
          <w:tcPr>
            <w:tcW w:w="2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 (2 балла)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23"/>
          <w:p>
            <w:pPr>
              <w:spacing w:after="20"/>
              <w:ind w:left="20"/>
              <w:jc w:val="both"/>
            </w:pPr>
          </w:p>
          <w:bookmarkEnd w:id="523"/>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 (2 балла)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 (0,5 балла)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24"/>
          <w:p>
            <w:pPr>
              <w:spacing w:after="20"/>
              <w:ind w:left="20"/>
              <w:jc w:val="both"/>
            </w:pPr>
          </w:p>
          <w:bookmarkEnd w:id="524"/>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 (1 балл)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25"/>
          <w:p>
            <w:pPr>
              <w:spacing w:after="20"/>
              <w:ind w:left="20"/>
              <w:jc w:val="both"/>
            </w:pPr>
          </w:p>
          <w:bookmarkEnd w:id="525"/>
          <w:p>
            <w:pPr>
              <w:spacing w:after="20"/>
              <w:ind w:left="20"/>
              <w:jc w:val="both"/>
            </w:pPr>
            <w:r>
              <w:drawing>
                <wp:inline distT="0" distB="0" distL="0" distR="0">
                  <wp:extent cx="3683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3 (1 балл)</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3 (0,5 балла)</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по столбцу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балла</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 по блоку (сумма значений двух столбцов)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26"/>
          <w:p>
            <w:pPr>
              <w:spacing w:after="20"/>
              <w:ind w:left="20"/>
              <w:jc w:val="both"/>
            </w:pPr>
            <w:r>
              <w:rPr>
                <w:rFonts w:ascii="Times New Roman"/>
                <w:b w:val="false"/>
                <w:i w:val="false"/>
                <w:color w:val="000000"/>
                <w:sz w:val="20"/>
              </w:rPr>
              <w:t>
1,5 балла</w:t>
            </w:r>
            <w:r>
              <w:br/>
            </w:r>
            <w:r>
              <w:rPr>
                <w:rFonts w:ascii="Times New Roman"/>
                <w:b w:val="false"/>
                <w:i w:val="false"/>
                <w:color w:val="000000"/>
                <w:sz w:val="20"/>
              </w:rPr>
              <w:t>
(2,5 + (-1) = 1,5)</w:t>
            </w:r>
          </w:p>
          <w:bookmarkEnd w:id="526"/>
        </w:tc>
      </w:tr>
    </w:tbl>
    <w:bookmarkStart w:name="z574" w:id="527"/>
    <w:p>
      <w:pPr>
        <w:spacing w:after="0"/>
        <w:ind w:left="0"/>
        <w:jc w:val="both"/>
      </w:pPr>
      <w:r>
        <w:rPr>
          <w:rFonts w:ascii="Times New Roman"/>
          <w:b w:val="false"/>
          <w:i w:val="false"/>
          <w:color w:val="000000"/>
          <w:sz w:val="28"/>
        </w:rPr>
        <w:t>
      Оценка воздействия рассчитывается с учетом весового значения каждого блока критериев по следующей формуле:</w:t>
      </w:r>
    </w:p>
    <w:bookmarkEnd w:id="527"/>
    <w:bookmarkStart w:name="z575" w:id="528"/>
    <w:p>
      <w:pPr>
        <w:spacing w:after="0"/>
        <w:ind w:left="0"/>
        <w:jc w:val="both"/>
      </w:pPr>
      <w:r>
        <w:rPr>
          <w:rFonts w:ascii="Times New Roman"/>
          <w:b w:val="false"/>
          <w:i w:val="false"/>
          <w:color w:val="000000"/>
          <w:sz w:val="28"/>
        </w:rPr>
        <w:t>
      И1 х 0,2 + И2 х 0,2 + И3 х 0,6 = ИО,</w:t>
      </w:r>
    </w:p>
    <w:bookmarkEnd w:id="528"/>
    <w:bookmarkStart w:name="z576" w:id="529"/>
    <w:p>
      <w:pPr>
        <w:spacing w:after="0"/>
        <w:ind w:left="0"/>
        <w:jc w:val="both"/>
      </w:pPr>
      <w:r>
        <w:rPr>
          <w:rFonts w:ascii="Times New Roman"/>
          <w:b w:val="false"/>
          <w:i w:val="false"/>
          <w:color w:val="000000"/>
          <w:sz w:val="28"/>
        </w:rPr>
        <w:t>
      где:</w:t>
      </w:r>
    </w:p>
    <w:bookmarkEnd w:id="529"/>
    <w:bookmarkStart w:name="z577" w:id="530"/>
    <w:p>
      <w:pPr>
        <w:spacing w:after="0"/>
        <w:ind w:left="0"/>
        <w:jc w:val="both"/>
      </w:pPr>
      <w:r>
        <w:rPr>
          <w:rFonts w:ascii="Times New Roman"/>
          <w:b w:val="false"/>
          <w:i w:val="false"/>
          <w:color w:val="000000"/>
          <w:sz w:val="28"/>
        </w:rPr>
        <w:t xml:space="preserve">
      И1 – итоговое значение суммы по блоку 1 "Воздействие на государство"; </w:t>
      </w:r>
    </w:p>
    <w:bookmarkEnd w:id="530"/>
    <w:bookmarkStart w:name="z578" w:id="531"/>
    <w:p>
      <w:pPr>
        <w:spacing w:after="0"/>
        <w:ind w:left="0"/>
        <w:jc w:val="both"/>
      </w:pPr>
      <w:r>
        <w:rPr>
          <w:rFonts w:ascii="Times New Roman"/>
          <w:b w:val="false"/>
          <w:i w:val="false"/>
          <w:color w:val="000000"/>
          <w:sz w:val="28"/>
        </w:rPr>
        <w:t>
      И2 – итоговое значение суммы по блоку 2 "Воздействие на заинтересованное лицо";</w:t>
      </w:r>
    </w:p>
    <w:bookmarkEnd w:id="531"/>
    <w:bookmarkStart w:name="z579" w:id="532"/>
    <w:p>
      <w:pPr>
        <w:spacing w:after="0"/>
        <w:ind w:left="0"/>
        <w:jc w:val="both"/>
      </w:pPr>
      <w:r>
        <w:rPr>
          <w:rFonts w:ascii="Times New Roman"/>
          <w:b w:val="false"/>
          <w:i w:val="false"/>
          <w:color w:val="000000"/>
          <w:sz w:val="28"/>
        </w:rPr>
        <w:t>
      И3 – итоговое значение суммы по блоку 3 "Воздействие на потребителей функции";</w:t>
      </w:r>
    </w:p>
    <w:bookmarkEnd w:id="532"/>
    <w:bookmarkStart w:name="z580" w:id="533"/>
    <w:p>
      <w:pPr>
        <w:spacing w:after="0"/>
        <w:ind w:left="0"/>
        <w:jc w:val="both"/>
      </w:pPr>
      <w:r>
        <w:rPr>
          <w:rFonts w:ascii="Times New Roman"/>
          <w:b w:val="false"/>
          <w:i w:val="false"/>
          <w:color w:val="000000"/>
          <w:sz w:val="28"/>
        </w:rPr>
        <w:t>
      ИО – итоговая оценка воздействия. ИО всегда находится в пределах от -6 до 6 баллов.</w:t>
      </w:r>
    </w:p>
    <w:bookmarkEnd w:id="533"/>
    <w:bookmarkStart w:name="z581" w:id="534"/>
    <w:p>
      <w:pPr>
        <w:spacing w:after="0"/>
        <w:ind w:left="0"/>
        <w:jc w:val="both"/>
      </w:pPr>
      <w:r>
        <w:rPr>
          <w:rFonts w:ascii="Times New Roman"/>
          <w:b w:val="false"/>
          <w:i w:val="false"/>
          <w:color w:val="000000"/>
          <w:sz w:val="28"/>
        </w:rPr>
        <w:t>
      Функции, у которых Итоговые оценки воздействия имеют отрицательное или нулевое значение, не рекомендуются к передаче в конкурентную среду.</w:t>
      </w:r>
    </w:p>
    <w:bookmarkEnd w:id="534"/>
    <w:bookmarkStart w:name="z582" w:id="535"/>
    <w:p>
      <w:pPr>
        <w:spacing w:after="0"/>
        <w:ind w:left="0"/>
        <w:jc w:val="both"/>
      </w:pPr>
      <w:r>
        <w:rPr>
          <w:rFonts w:ascii="Times New Roman"/>
          <w:b w:val="false"/>
          <w:i w:val="false"/>
          <w:color w:val="000000"/>
          <w:sz w:val="28"/>
        </w:rPr>
        <w:t>
      Функции, у которых Итоговые оценки воздействия имеют положительное значение, рекомендуются рассматривать на предмет передачи в конкурентную среду.</w:t>
      </w:r>
    </w:p>
    <w:bookmarkEnd w:id="535"/>
    <w:bookmarkStart w:name="z583" w:id="536"/>
    <w:p>
      <w:pPr>
        <w:spacing w:after="0"/>
        <w:ind w:left="0"/>
        <w:jc w:val="both"/>
      </w:pPr>
      <w:r>
        <w:rPr>
          <w:rFonts w:ascii="Times New Roman"/>
          <w:b w:val="false"/>
          <w:i w:val="false"/>
          <w:color w:val="000000"/>
          <w:sz w:val="28"/>
        </w:rPr>
        <w:t>
      3. Итоговое заключение о готовности рынка</w:t>
      </w:r>
    </w:p>
    <w:bookmarkEnd w:id="536"/>
    <w:bookmarkStart w:name="z584" w:id="537"/>
    <w:p>
      <w:pPr>
        <w:spacing w:after="0"/>
        <w:ind w:left="0"/>
        <w:jc w:val="both"/>
      </w:pPr>
      <w:r>
        <w:rPr>
          <w:rFonts w:ascii="Times New Roman"/>
          <w:b w:val="false"/>
          <w:i w:val="false"/>
          <w:color w:val="000000"/>
          <w:sz w:val="28"/>
        </w:rPr>
        <w:t>
      Цель итогового заключения о готовности рынка – показать информацию о наличии рынка (или об отсутствии), спроса и предложения. Также основываясь на информации, полученной от заинтересованного лица, необходимо указать в каких регионах преобладает предложение рынка и в каких регионах предложение отсутствует.</w:t>
      </w:r>
    </w:p>
    <w:bookmarkEnd w:id="537"/>
    <w:bookmarkStart w:name="z585" w:id="538"/>
    <w:p>
      <w:pPr>
        <w:spacing w:after="0"/>
        <w:ind w:left="0"/>
        <w:jc w:val="both"/>
      </w:pPr>
      <w:r>
        <w:rPr>
          <w:rFonts w:ascii="Times New Roman"/>
          <w:b w:val="false"/>
          <w:i w:val="false"/>
          <w:color w:val="000000"/>
          <w:sz w:val="28"/>
        </w:rPr>
        <w:t>
      Средняя стоимость, заявленная заинтересованного лица, а также, средняя цена для пользователей функций должна быть указана в тенге.</w:t>
      </w:r>
    </w:p>
    <w:bookmarkEnd w:id="538"/>
    <w:bookmarkStart w:name="z586" w:id="539"/>
    <w:p>
      <w:pPr>
        <w:spacing w:after="0"/>
        <w:ind w:left="0"/>
        <w:jc w:val="both"/>
      </w:pPr>
      <w:r>
        <w:rPr>
          <w:rFonts w:ascii="Times New Roman"/>
          <w:b w:val="false"/>
          <w:i w:val="false"/>
          <w:color w:val="000000"/>
          <w:sz w:val="28"/>
        </w:rPr>
        <w:t>
      Основываясь на протоколе итогов общественного обсуждения, следует написать мнения, советы, комментарии, предложенные для доработки заключения о готовности рынка.</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проведения анализа</w:t>
            </w:r>
            <w:r>
              <w:br/>
            </w:r>
            <w:r>
              <w:rPr>
                <w:rFonts w:ascii="Times New Roman"/>
                <w:b w:val="false"/>
                <w:i w:val="false"/>
                <w:color w:val="000000"/>
                <w:sz w:val="20"/>
              </w:rPr>
              <w:t>готовности рынка по функциям</w:t>
            </w:r>
            <w:r>
              <w:br/>
            </w:r>
            <w:r>
              <w:rPr>
                <w:rFonts w:ascii="Times New Roman"/>
                <w:b w:val="false"/>
                <w:i w:val="false"/>
                <w:color w:val="000000"/>
                <w:sz w:val="20"/>
              </w:rPr>
              <w:t>центральных и (или)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предлагаемым для передачи в</w:t>
            </w:r>
            <w:r>
              <w:br/>
            </w:r>
            <w:r>
              <w:rPr>
                <w:rFonts w:ascii="Times New Roman"/>
                <w:b w:val="false"/>
                <w:i w:val="false"/>
                <w:color w:val="000000"/>
                <w:sz w:val="20"/>
              </w:rPr>
              <w:t>конкурентную среду</w:t>
            </w:r>
          </w:p>
        </w:tc>
      </w:tr>
    </w:tbl>
    <w:bookmarkStart w:name="z588" w:id="540"/>
    <w:p>
      <w:pPr>
        <w:spacing w:after="0"/>
        <w:ind w:left="0"/>
        <w:jc w:val="left"/>
      </w:pPr>
      <w:r>
        <w:rPr>
          <w:rFonts w:ascii="Times New Roman"/>
          <w:b/>
          <w:i w:val="false"/>
          <w:color w:val="000000"/>
        </w:rPr>
        <w:t xml:space="preserve"> Итоговое решение о передачи функций центральных и (или) местных исполнительных органов в конкурентную среду</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2"/>
        <w:gridCol w:w="9208"/>
      </w:tblGrid>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центрального и (или) местного исполнительного органа</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предлагаемой к передаче в конкурентную среду</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Решение о целесообразности передачи функции государственного органа в конкурентную среду </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41"/>
          <w:p>
            <w:pPr>
              <w:spacing w:after="20"/>
              <w:ind w:left="20"/>
              <w:jc w:val="both"/>
            </w:pPr>
            <w:r>
              <w:rPr>
                <w:rFonts w:ascii="Times New Roman"/>
                <w:b w:val="false"/>
                <w:i w:val="false"/>
                <w:color w:val="000000"/>
                <w:sz w:val="20"/>
              </w:rPr>
              <w:t>
(Да/Нет)</w:t>
            </w:r>
            <w:r>
              <w:br/>
            </w:r>
            <w:r>
              <w:rPr>
                <w:rFonts w:ascii="Times New Roman"/>
                <w:b w:val="false"/>
                <w:i w:val="false"/>
                <w:color w:val="000000"/>
                <w:sz w:val="20"/>
              </w:rPr>
              <w:t>
Указать значение итоговой оценки воздействия передачи функции государственного органа в конкурентную среду.</w:t>
            </w:r>
          </w:p>
          <w:bookmarkEnd w:id="541"/>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оценка готовности заинтересованных лиц</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заинтересованных лиц, наиболее подходящих для реализации функции государственного органа, в том числе в региональном разрезе.</w:t>
            </w:r>
          </w:p>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стоимости функции государственного органа, передаваемой в конкурентную среду</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42"/>
          <w:p>
            <w:pPr>
              <w:spacing w:after="20"/>
              <w:ind w:left="20"/>
              <w:jc w:val="both"/>
            </w:pPr>
            <w:r>
              <w:rPr>
                <w:rFonts w:ascii="Times New Roman"/>
                <w:b w:val="false"/>
                <w:i w:val="false"/>
                <w:color w:val="000000"/>
                <w:sz w:val="20"/>
              </w:rPr>
              <w:t>
Стоимость функции, рассчитанная государственным органом __________ тыс. тенге.</w:t>
            </w:r>
            <w:r>
              <w:br/>
            </w:r>
            <w:r>
              <w:rPr>
                <w:rFonts w:ascii="Times New Roman"/>
                <w:b w:val="false"/>
                <w:i w:val="false"/>
                <w:color w:val="000000"/>
                <w:sz w:val="20"/>
              </w:rPr>
              <w:t>
</w:t>
            </w:r>
            <w:r>
              <w:rPr>
                <w:rFonts w:ascii="Times New Roman"/>
                <w:b w:val="false"/>
                <w:i w:val="false"/>
                <w:color w:val="000000"/>
                <w:sz w:val="20"/>
              </w:rPr>
              <w:t>Средняя стоимость функции, предлагаемой от заинтересованного лица ___________ тыс. тенге</w:t>
            </w:r>
            <w:r>
              <w:br/>
            </w:r>
            <w:r>
              <w:rPr>
                <w:rFonts w:ascii="Times New Roman"/>
                <w:b w:val="false"/>
                <w:i w:val="false"/>
                <w:color w:val="000000"/>
                <w:sz w:val="20"/>
              </w:rPr>
              <w:t>
</w:t>
            </w:r>
            <w:r>
              <w:rPr>
                <w:rFonts w:ascii="Times New Roman"/>
                <w:b w:val="false"/>
                <w:i w:val="false"/>
                <w:color w:val="000000"/>
                <w:sz w:val="20"/>
              </w:rPr>
              <w:t>Следует сопоставить две стоимости и указать решение по стоимости функции для передачи в конкурентную среду.</w:t>
            </w:r>
            <w:r>
              <w:br/>
            </w:r>
            <w:r>
              <w:rPr>
                <w:rFonts w:ascii="Times New Roman"/>
                <w:b w:val="false"/>
                <w:i w:val="false"/>
                <w:color w:val="000000"/>
                <w:sz w:val="20"/>
              </w:rPr>
              <w:t>
В случае субсидирования указать процент субсидирования.</w:t>
            </w:r>
          </w:p>
          <w:bookmarkEnd w:id="542"/>
        </w:tc>
      </w:tr>
      <w:tr>
        <w:trPr>
          <w:trHeight w:val="30" w:hRule="atLeast"/>
        </w:trPr>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Сценарии передачи функции государственного органа в конкурентную среду</w:t>
            </w:r>
          </w:p>
        </w:tc>
        <w:tc>
          <w:tcPr>
            <w:tcW w:w="9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решения о передачи функцию поэтапно, указать сроки передачи.</w:t>
            </w:r>
          </w:p>
        </w:tc>
      </w:tr>
    </w:tbl>
    <w:bookmarkStart w:name="z593" w:id="543"/>
    <w:p>
      <w:pPr>
        <w:spacing w:after="0"/>
        <w:ind w:left="0"/>
        <w:jc w:val="left"/>
      </w:pPr>
      <w:r>
        <w:rPr>
          <w:rFonts w:ascii="Times New Roman"/>
          <w:b/>
          <w:i w:val="false"/>
          <w:color w:val="000000"/>
        </w:rPr>
        <w:t xml:space="preserve"> Пояснения по подготовке итогового решения по передаче функции в конкурентную среду</w:t>
      </w:r>
    </w:p>
    <w:bookmarkEnd w:id="543"/>
    <w:bookmarkStart w:name="z594" w:id="544"/>
    <w:p>
      <w:pPr>
        <w:spacing w:after="0"/>
        <w:ind w:left="0"/>
        <w:jc w:val="both"/>
      </w:pPr>
      <w:r>
        <w:rPr>
          <w:rFonts w:ascii="Times New Roman"/>
          <w:b w:val="false"/>
          <w:i w:val="false"/>
          <w:color w:val="000000"/>
          <w:sz w:val="28"/>
        </w:rPr>
        <w:t>
      Целесообразность передачи функции государственного органа в конкурентную среду определяется на основе итоговой оценки воздействия передачи государственной функции на государство, заинтересованное лицо и потребителей.</w:t>
      </w:r>
    </w:p>
    <w:bookmarkEnd w:id="544"/>
    <w:bookmarkStart w:name="z595" w:id="545"/>
    <w:p>
      <w:pPr>
        <w:spacing w:after="0"/>
        <w:ind w:left="0"/>
        <w:jc w:val="both"/>
      </w:pPr>
      <w:r>
        <w:rPr>
          <w:rFonts w:ascii="Times New Roman"/>
          <w:b w:val="false"/>
          <w:i w:val="false"/>
          <w:color w:val="000000"/>
          <w:sz w:val="28"/>
        </w:rPr>
        <w:t>
      При принятии решения о передаче функции в конкурентную среду информация о стоимости функции учитывается следующим образом:</w:t>
      </w:r>
    </w:p>
    <w:bookmarkEnd w:id="545"/>
    <w:bookmarkStart w:name="z596" w:id="546"/>
    <w:p>
      <w:pPr>
        <w:spacing w:after="0"/>
        <w:ind w:left="0"/>
        <w:jc w:val="both"/>
      </w:pPr>
      <w:r>
        <w:rPr>
          <w:rFonts w:ascii="Times New Roman"/>
          <w:b w:val="false"/>
          <w:i w:val="false"/>
          <w:color w:val="000000"/>
          <w:sz w:val="28"/>
        </w:rPr>
        <w:t>
      1) рекомендуется передать функцию для реализации в конкурентную среду, если средняя стоимость функции, предлагаемой заинтересованным лицом ниже или равна стоимости функции, рассчитанной государственным органом;</w:t>
      </w:r>
    </w:p>
    <w:bookmarkEnd w:id="546"/>
    <w:bookmarkStart w:name="z597" w:id="547"/>
    <w:p>
      <w:pPr>
        <w:spacing w:after="0"/>
        <w:ind w:left="0"/>
        <w:jc w:val="both"/>
      </w:pPr>
      <w:r>
        <w:rPr>
          <w:rFonts w:ascii="Times New Roman"/>
          <w:b w:val="false"/>
          <w:i w:val="false"/>
          <w:color w:val="000000"/>
          <w:sz w:val="28"/>
        </w:rPr>
        <w:t>
      2) рекомендуется не передавать функцию для реализации в конкурентную среду, если средняя стоимость функции, предлагаемой заинтересованным лицом больше стоимости функции, рассчитанной государственным органом;</w:t>
      </w:r>
    </w:p>
    <w:bookmarkEnd w:id="547"/>
    <w:bookmarkStart w:name="z598" w:id="548"/>
    <w:p>
      <w:pPr>
        <w:spacing w:after="0"/>
        <w:ind w:left="0"/>
        <w:jc w:val="both"/>
      </w:pPr>
      <w:r>
        <w:rPr>
          <w:rFonts w:ascii="Times New Roman"/>
          <w:b w:val="false"/>
          <w:i w:val="false"/>
          <w:color w:val="000000"/>
          <w:sz w:val="28"/>
        </w:rPr>
        <w:t>
      3) рекомендуется передать функцию для реализации в конкурентную среду при условии субсидирования государством стоимости реализации функции:</w:t>
      </w:r>
    </w:p>
    <w:bookmarkEnd w:id="548"/>
    <w:bookmarkStart w:name="z599" w:id="549"/>
    <w:p>
      <w:pPr>
        <w:spacing w:after="0"/>
        <w:ind w:left="0"/>
        <w:jc w:val="both"/>
      </w:pPr>
      <w:r>
        <w:rPr>
          <w:rFonts w:ascii="Times New Roman"/>
          <w:b w:val="false"/>
          <w:i w:val="false"/>
          <w:color w:val="000000"/>
          <w:sz w:val="28"/>
        </w:rPr>
        <w:t>
       если средняя стоимость функции, предлагаемой заинтересованным лицом больше стоимости функции, рассчитанной государственным органом или предлагаемая заинтересованными лицами цена на реализацию функций для пользователей функций ниже или равна текущей цене на услугу, оказываемой государственным органом.</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проведения анализа</w:t>
            </w:r>
            <w:r>
              <w:br/>
            </w:r>
            <w:r>
              <w:rPr>
                <w:rFonts w:ascii="Times New Roman"/>
                <w:b w:val="false"/>
                <w:i w:val="false"/>
                <w:color w:val="000000"/>
                <w:sz w:val="20"/>
              </w:rPr>
              <w:t>готовности рынка по функциям</w:t>
            </w:r>
            <w:r>
              <w:br/>
            </w:r>
            <w:r>
              <w:rPr>
                <w:rFonts w:ascii="Times New Roman"/>
                <w:b w:val="false"/>
                <w:i w:val="false"/>
                <w:color w:val="000000"/>
                <w:sz w:val="20"/>
              </w:rPr>
              <w:t>центральных и (или) местных</w:t>
            </w:r>
            <w:r>
              <w:br/>
            </w:r>
            <w:r>
              <w:rPr>
                <w:rFonts w:ascii="Times New Roman"/>
                <w:b w:val="false"/>
                <w:i w:val="false"/>
                <w:color w:val="000000"/>
                <w:sz w:val="20"/>
              </w:rPr>
              <w:t>исполнительных органов,</w:t>
            </w:r>
            <w:r>
              <w:br/>
            </w:r>
            <w:r>
              <w:rPr>
                <w:rFonts w:ascii="Times New Roman"/>
                <w:b w:val="false"/>
                <w:i w:val="false"/>
                <w:color w:val="000000"/>
                <w:sz w:val="20"/>
              </w:rPr>
              <w:t>предлагаемым для передачи в</w:t>
            </w:r>
            <w:r>
              <w:br/>
            </w:r>
            <w:r>
              <w:rPr>
                <w:rFonts w:ascii="Times New Roman"/>
                <w:b w:val="false"/>
                <w:i w:val="false"/>
                <w:color w:val="000000"/>
                <w:sz w:val="20"/>
              </w:rPr>
              <w:t>конкурентную среду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02" w:id="550"/>
    <w:p>
      <w:pPr>
        <w:spacing w:after="0"/>
        <w:ind w:left="0"/>
        <w:jc w:val="left"/>
      </w:pPr>
      <w:r>
        <w:rPr>
          <w:rFonts w:ascii="Times New Roman"/>
          <w:b/>
          <w:i w:val="false"/>
          <w:color w:val="000000"/>
        </w:rPr>
        <w:t xml:space="preserve"> Экспертное заключение центральным и (или) местным исполнительным органам на проведенные ими анализы готовности рынка</w:t>
      </w:r>
    </w:p>
    <w:bookmarkEnd w:id="550"/>
    <w:bookmarkStart w:name="z603" w:id="551"/>
    <w:p>
      <w:pPr>
        <w:spacing w:after="0"/>
        <w:ind w:left="0"/>
        <w:jc w:val="both"/>
      </w:pPr>
      <w:r>
        <w:rPr>
          <w:rFonts w:ascii="Times New Roman"/>
          <w:b w:val="false"/>
          <w:i w:val="false"/>
          <w:color w:val="000000"/>
          <w:sz w:val="28"/>
        </w:rPr>
        <w:t>
      Разработчик проекта:</w:t>
      </w:r>
    </w:p>
    <w:bookmarkEnd w:id="551"/>
    <w:bookmarkStart w:name="z604" w:id="552"/>
    <w:p>
      <w:pPr>
        <w:spacing w:after="0"/>
        <w:ind w:left="0"/>
        <w:jc w:val="both"/>
      </w:pPr>
      <w:r>
        <w:rPr>
          <w:rFonts w:ascii="Times New Roman"/>
          <w:b w:val="false"/>
          <w:i w:val="false"/>
          <w:color w:val="000000"/>
          <w:sz w:val="28"/>
        </w:rPr>
        <w:t>
      Дата внесения аналитической формы:</w:t>
      </w:r>
    </w:p>
    <w:bookmarkEnd w:id="552"/>
    <w:bookmarkStart w:name="z605" w:id="553"/>
    <w:p>
      <w:pPr>
        <w:spacing w:after="0"/>
        <w:ind w:left="0"/>
        <w:jc w:val="both"/>
      </w:pPr>
      <w:r>
        <w:rPr>
          <w:rFonts w:ascii="Times New Roman"/>
          <w:b w:val="false"/>
          <w:i w:val="false"/>
          <w:color w:val="000000"/>
          <w:sz w:val="28"/>
        </w:rPr>
        <w:t>
      Требование/регулирование:</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9"/>
        <w:gridCol w:w="8749"/>
        <w:gridCol w:w="1392"/>
      </w:tblGrid>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уполномоченным органом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параметры оценки</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 функций</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функций (имеется / не имеется)</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заполнения паспорта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Заполнены все разделы и пункты верно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Заполнены отдельные разделы и пункты неверно (указать какие разделы и пункты)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Заполнено полностью неверно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способ передачи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проблемы и задачи функций (определено/не определено)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слушание анализа готовности рынка (проведено/не проведено)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 конкурентной среды</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состояние рынка (заполнено / заполнено не полностью / не заполнено)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 способа передачи государственной функций (определено/не определено)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воздействия способа передачи</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54"/>
          <w:p>
            <w:pPr>
              <w:spacing w:after="20"/>
              <w:ind w:left="20"/>
              <w:jc w:val="both"/>
            </w:pPr>
            <w:r>
              <w:rPr>
                <w:rFonts w:ascii="Times New Roman"/>
                <w:b w:val="false"/>
                <w:i w:val="false"/>
                <w:color w:val="000000"/>
                <w:sz w:val="20"/>
              </w:rPr>
              <w:t xml:space="preserve">
Воздействие на государства </w:t>
            </w:r>
            <w:r>
              <w:br/>
            </w:r>
            <w:r>
              <w:rPr>
                <w:rFonts w:ascii="Times New Roman"/>
                <w:b w:val="false"/>
                <w:i w:val="false"/>
                <w:color w:val="000000"/>
                <w:sz w:val="20"/>
              </w:rPr>
              <w:t>
(заполнено / заполнено не полностью / не заполнено)</w:t>
            </w:r>
          </w:p>
          <w:bookmarkEnd w:id="554"/>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55"/>
          <w:p>
            <w:pPr>
              <w:spacing w:after="20"/>
              <w:ind w:left="20"/>
              <w:jc w:val="both"/>
            </w:pPr>
            <w:r>
              <w:rPr>
                <w:rFonts w:ascii="Times New Roman"/>
                <w:b w:val="false"/>
                <w:i w:val="false"/>
                <w:color w:val="000000"/>
                <w:sz w:val="20"/>
              </w:rPr>
              <w:t xml:space="preserve">
Воздействие на заинтересованное лицо </w:t>
            </w:r>
            <w:r>
              <w:br/>
            </w:r>
            <w:r>
              <w:rPr>
                <w:rFonts w:ascii="Times New Roman"/>
                <w:b w:val="false"/>
                <w:i w:val="false"/>
                <w:color w:val="000000"/>
                <w:sz w:val="20"/>
              </w:rPr>
              <w:t>
(заполнено / заполнено не полностью / не заполнено)</w:t>
            </w:r>
          </w:p>
          <w:bookmarkEnd w:id="555"/>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на потребителей функции (пользователей функций) (заполнено / заполнено не полностью / не заполнено)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56"/>
          <w:p>
            <w:pPr>
              <w:spacing w:after="20"/>
              <w:ind w:left="20"/>
              <w:jc w:val="both"/>
            </w:pPr>
            <w:r>
              <w:rPr>
                <w:rFonts w:ascii="Times New Roman"/>
                <w:b w:val="false"/>
                <w:i w:val="false"/>
                <w:color w:val="000000"/>
                <w:sz w:val="20"/>
              </w:rPr>
              <w:t>
Итоговая оценка воздействии</w:t>
            </w:r>
            <w:r>
              <w:br/>
            </w:r>
            <w:r>
              <w:rPr>
                <w:rFonts w:ascii="Times New Roman"/>
                <w:b w:val="false"/>
                <w:i w:val="false"/>
                <w:color w:val="000000"/>
                <w:sz w:val="20"/>
              </w:rPr>
              <w:t>
 (заполнено / заполнено не полностью / не заполнено / заполнено неверно)</w:t>
            </w:r>
          </w:p>
          <w:bookmarkEnd w:id="556"/>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Итоговое заключение о готовности рынка (заполнено / заполнено не полностью / не заполнено / заполнено неверно)</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57"/>
          <w:p>
            <w:pPr>
              <w:spacing w:after="20"/>
              <w:ind w:left="20"/>
              <w:jc w:val="both"/>
            </w:pPr>
            <w:r>
              <w:rPr>
                <w:rFonts w:ascii="Times New Roman"/>
                <w:b w:val="false"/>
                <w:i w:val="false"/>
                <w:color w:val="000000"/>
                <w:sz w:val="20"/>
              </w:rPr>
              <w:t xml:space="preserve">
Другие комментарии </w:t>
            </w:r>
            <w:r>
              <w:br/>
            </w:r>
            <w:r>
              <w:rPr>
                <w:rFonts w:ascii="Times New Roman"/>
                <w:b w:val="false"/>
                <w:i w:val="false"/>
                <w:color w:val="000000"/>
                <w:sz w:val="20"/>
              </w:rPr>
              <w:t>
(имеются / не имеются)</w:t>
            </w:r>
          </w:p>
          <w:bookmarkEnd w:id="557"/>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0" w:id="558"/>
    <w:p>
      <w:pPr>
        <w:spacing w:after="0"/>
        <w:ind w:left="0"/>
        <w:jc w:val="both"/>
      </w:pPr>
      <w:r>
        <w:rPr>
          <w:rFonts w:ascii="Times New Roman"/>
          <w:b w:val="false"/>
          <w:i w:val="false"/>
          <w:color w:val="000000"/>
          <w:sz w:val="28"/>
        </w:rPr>
        <w:t>
      Заключение:</w:t>
      </w:r>
    </w:p>
    <w:bookmarkEnd w:id="558"/>
    <w:bookmarkStart w:name="z611" w:id="559"/>
    <w:p>
      <w:pPr>
        <w:spacing w:after="0"/>
        <w:ind w:left="0"/>
        <w:jc w:val="both"/>
      </w:pPr>
      <w:r>
        <w:rPr>
          <w:rFonts w:ascii="Times New Roman"/>
          <w:b w:val="false"/>
          <w:i w:val="false"/>
          <w:color w:val="000000"/>
          <w:sz w:val="28"/>
        </w:rPr>
        <w:t>
      Подпись_____________ дата "__"__________201__г.</w:t>
      </w:r>
    </w:p>
    <w:bookmarkEnd w:id="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2019 года № 70</w:t>
            </w:r>
          </w:p>
        </w:tc>
      </w:tr>
    </w:tbl>
    <w:bookmarkStart w:name="z613" w:id="560"/>
    <w:p>
      <w:pPr>
        <w:spacing w:after="0"/>
        <w:ind w:left="0"/>
        <w:jc w:val="left"/>
      </w:pPr>
      <w:r>
        <w:rPr>
          <w:rFonts w:ascii="Times New Roman"/>
          <w:b/>
          <w:i w:val="false"/>
          <w:color w:val="000000"/>
        </w:rPr>
        <w:t xml:space="preserve"> Правила </w:t>
      </w:r>
      <w:r>
        <w:br/>
      </w:r>
      <w:r>
        <w:rPr>
          <w:rFonts w:ascii="Times New Roman"/>
          <w:b/>
          <w:i w:val="false"/>
          <w:color w:val="000000"/>
        </w:rPr>
        <w:t>проведения мониторинга осуществления функций центральных и (или) местных исполнительных органов, переданных в конкурентную среду</w:t>
      </w:r>
    </w:p>
    <w:bookmarkEnd w:id="560"/>
    <w:bookmarkStart w:name="z614" w:id="561"/>
    <w:p>
      <w:pPr>
        <w:spacing w:after="0"/>
        <w:ind w:left="0"/>
        <w:jc w:val="left"/>
      </w:pPr>
      <w:r>
        <w:rPr>
          <w:rFonts w:ascii="Times New Roman"/>
          <w:b/>
          <w:i w:val="false"/>
          <w:color w:val="000000"/>
        </w:rPr>
        <w:t xml:space="preserve"> Глава 1. Общие положения</w:t>
      </w:r>
    </w:p>
    <w:bookmarkEnd w:id="561"/>
    <w:bookmarkStart w:name="z615" w:id="562"/>
    <w:p>
      <w:pPr>
        <w:spacing w:after="0"/>
        <w:ind w:left="0"/>
        <w:jc w:val="both"/>
      </w:pPr>
      <w:r>
        <w:rPr>
          <w:rFonts w:ascii="Times New Roman"/>
          <w:b w:val="false"/>
          <w:i w:val="false"/>
          <w:color w:val="000000"/>
          <w:sz w:val="28"/>
        </w:rPr>
        <w:t xml:space="preserve">
      1. Настоящие Правила проведения мониторинга осуществления функций центральных и (или) местных исполнительных органов, переданных в конкурентную среду (далее – Правила) разработаны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9-12 Закона Республики Казахстан от 27 ноября 2000 года "Об административных процедурах" (далее – Закон) и определяют порядок проведения мониторинга осуществления функций центральных и (или) местных исполнительных органов, переданных в конкурентную среду, за исключением мониторинга осуществления государственного социального заказа.</w:t>
      </w:r>
    </w:p>
    <w:bookmarkEnd w:id="562"/>
    <w:bookmarkStart w:name="z616" w:id="563"/>
    <w:p>
      <w:pPr>
        <w:spacing w:after="0"/>
        <w:ind w:left="0"/>
        <w:jc w:val="both"/>
      </w:pPr>
      <w:r>
        <w:rPr>
          <w:rFonts w:ascii="Times New Roman"/>
          <w:b w:val="false"/>
          <w:i w:val="false"/>
          <w:color w:val="000000"/>
          <w:sz w:val="28"/>
        </w:rPr>
        <w:t xml:space="preserve">
      2. Мониторинг реализации государственного социального заказа проводится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мониторинга реализации и оценки результатов государственного социального заказа, утвержденными приказом Министра общественного развития Республики Казахстан от 15 августа 2018 года № 18 (зарегистрирован в Реестре государственной регистрации нормативных правовых актов за № 17315).</w:t>
      </w:r>
    </w:p>
    <w:bookmarkEnd w:id="563"/>
    <w:bookmarkStart w:name="z617" w:id="564"/>
    <w:p>
      <w:pPr>
        <w:spacing w:after="0"/>
        <w:ind w:left="0"/>
        <w:jc w:val="both"/>
      </w:pPr>
      <w:r>
        <w:rPr>
          <w:rFonts w:ascii="Times New Roman"/>
          <w:b w:val="false"/>
          <w:i w:val="false"/>
          <w:color w:val="000000"/>
          <w:sz w:val="28"/>
        </w:rPr>
        <w:t>
      3. В настоящих Правилах используются следующие основные понятия:</w:t>
      </w:r>
    </w:p>
    <w:bookmarkEnd w:id="564"/>
    <w:bookmarkStart w:name="z618" w:id="565"/>
    <w:p>
      <w:pPr>
        <w:spacing w:after="0"/>
        <w:ind w:left="0"/>
        <w:jc w:val="both"/>
      </w:pPr>
      <w:r>
        <w:rPr>
          <w:rFonts w:ascii="Times New Roman"/>
          <w:b w:val="false"/>
          <w:i w:val="false"/>
          <w:color w:val="000000"/>
          <w:sz w:val="28"/>
        </w:rPr>
        <w:t xml:space="preserve">
      1) администрирующий орган – центральный и (или) местный исполнительный орган, передавшее свои функции для реализации саморегулируемым организациям, посредством аутсорсинга, государственного социального заказа, государственного задания, а также путем полной передачи за счет пользователей функций; </w:t>
      </w:r>
    </w:p>
    <w:bookmarkEnd w:id="565"/>
    <w:bookmarkStart w:name="z619" w:id="566"/>
    <w:p>
      <w:pPr>
        <w:spacing w:after="0"/>
        <w:ind w:left="0"/>
        <w:jc w:val="both"/>
      </w:pPr>
      <w:r>
        <w:rPr>
          <w:rFonts w:ascii="Times New Roman"/>
          <w:b w:val="false"/>
          <w:i w:val="false"/>
          <w:color w:val="000000"/>
          <w:sz w:val="28"/>
        </w:rPr>
        <w:t>
      2) мониторинг переданных функций центральных и (или) местных исполнительных органов (далее – мониторинг) – совокупность мероприятий, направленных на систематический и непрерывный сбор, обработку, анализ и оценку данных по осуществлению функций центральных и (или) местных исполнительных органов, переданных в конкурентную среду;</w:t>
      </w:r>
    </w:p>
    <w:bookmarkEnd w:id="566"/>
    <w:bookmarkStart w:name="z620" w:id="567"/>
    <w:p>
      <w:pPr>
        <w:spacing w:after="0"/>
        <w:ind w:left="0"/>
        <w:jc w:val="both"/>
      </w:pPr>
      <w:r>
        <w:rPr>
          <w:rFonts w:ascii="Times New Roman"/>
          <w:b w:val="false"/>
          <w:i w:val="false"/>
          <w:color w:val="000000"/>
          <w:sz w:val="28"/>
        </w:rPr>
        <w:t>
      3) уполномоченный орган в сфере развития системы государственного управления (далее – уполномоченный орган) – центральный исполнительный орган, осуществляющий руководство и межотраслевую координацию по передаче функций центральных и (или) местных исполнительных органов в конкурентную среду;</w:t>
      </w:r>
    </w:p>
    <w:bookmarkEnd w:id="567"/>
    <w:bookmarkStart w:name="z621" w:id="568"/>
    <w:p>
      <w:pPr>
        <w:spacing w:after="0"/>
        <w:ind w:left="0"/>
        <w:jc w:val="both"/>
      </w:pPr>
      <w:r>
        <w:rPr>
          <w:rFonts w:ascii="Times New Roman"/>
          <w:b w:val="false"/>
          <w:i w:val="false"/>
          <w:color w:val="000000"/>
          <w:sz w:val="28"/>
        </w:rPr>
        <w:t xml:space="preserve">
      4) заинтересованные лица – субъекты предпринимательства и их объединения, саморегулируемые и неправительственные организации, права и обязанности которых затрагиваются </w:t>
      </w:r>
      <w:r>
        <w:rPr>
          <w:rFonts w:ascii="Times New Roman"/>
          <w:b w:val="false"/>
          <w:i w:val="false"/>
          <w:color w:val="000000"/>
          <w:sz w:val="28"/>
        </w:rPr>
        <w:t>Законом</w:t>
      </w:r>
      <w:r>
        <w:rPr>
          <w:rFonts w:ascii="Times New Roman"/>
          <w:b w:val="false"/>
          <w:i w:val="false"/>
          <w:color w:val="000000"/>
          <w:sz w:val="28"/>
        </w:rPr>
        <w:t xml:space="preserve"> и которые, по мнению центральных и (или) местных исполнительных органов, способны оказывать содействие по вопросам передачи их функций в конкурентную среду;</w:t>
      </w:r>
    </w:p>
    <w:bookmarkEnd w:id="568"/>
    <w:bookmarkStart w:name="z622" w:id="569"/>
    <w:p>
      <w:pPr>
        <w:spacing w:after="0"/>
        <w:ind w:left="0"/>
        <w:jc w:val="both"/>
      </w:pPr>
      <w:r>
        <w:rPr>
          <w:rFonts w:ascii="Times New Roman"/>
          <w:b w:val="false"/>
          <w:i w:val="false"/>
          <w:color w:val="000000"/>
          <w:sz w:val="28"/>
        </w:rPr>
        <w:t xml:space="preserve">
      5) исполнители функций – субъекты предпринимательства и их объединения, саморегулируемые и неправительственные организации, осуществляющие функции центральных и (или) местных исполнительных органов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569"/>
    <w:bookmarkStart w:name="z623" w:id="570"/>
    <w:p>
      <w:pPr>
        <w:spacing w:after="0"/>
        <w:ind w:left="0"/>
        <w:jc w:val="both"/>
      </w:pPr>
      <w:r>
        <w:rPr>
          <w:rFonts w:ascii="Times New Roman"/>
          <w:b w:val="false"/>
          <w:i w:val="false"/>
          <w:color w:val="000000"/>
          <w:sz w:val="28"/>
        </w:rPr>
        <w:t>
      4. Основной целью мониторинга является наблюдение за осуществлением функций центральных и (или) местных исполнительных органов, переданных в конкурентную среду.</w:t>
      </w:r>
    </w:p>
    <w:bookmarkEnd w:id="570"/>
    <w:bookmarkStart w:name="z624" w:id="571"/>
    <w:p>
      <w:pPr>
        <w:spacing w:after="0"/>
        <w:ind w:left="0"/>
        <w:jc w:val="left"/>
      </w:pPr>
      <w:r>
        <w:rPr>
          <w:rFonts w:ascii="Times New Roman"/>
          <w:b/>
          <w:i w:val="false"/>
          <w:color w:val="000000"/>
        </w:rPr>
        <w:t xml:space="preserve"> Глава 2. Порядок проведения мониторинга осуществления функций центральных и (или) местных исполнительных органов, переданных в конкурентную среду</w:t>
      </w:r>
    </w:p>
    <w:bookmarkEnd w:id="571"/>
    <w:bookmarkStart w:name="z625" w:id="572"/>
    <w:p>
      <w:pPr>
        <w:spacing w:after="0"/>
        <w:ind w:left="0"/>
        <w:jc w:val="both"/>
      </w:pPr>
      <w:r>
        <w:rPr>
          <w:rFonts w:ascii="Times New Roman"/>
          <w:b w:val="false"/>
          <w:i w:val="false"/>
          <w:color w:val="000000"/>
          <w:sz w:val="28"/>
        </w:rPr>
        <w:t>
      5. Мониторинг проводится центральными и (или) местными исполнительными органами и заинтересованными лицами, за исключением субъектов квазигосударственного сектора.</w:t>
      </w:r>
    </w:p>
    <w:bookmarkEnd w:id="572"/>
    <w:bookmarkStart w:name="z626" w:id="573"/>
    <w:p>
      <w:pPr>
        <w:spacing w:after="0"/>
        <w:ind w:left="0"/>
        <w:jc w:val="both"/>
      </w:pPr>
      <w:r>
        <w:rPr>
          <w:rFonts w:ascii="Times New Roman"/>
          <w:b w:val="false"/>
          <w:i w:val="false"/>
          <w:color w:val="000000"/>
          <w:sz w:val="28"/>
        </w:rPr>
        <w:t>
      6. На основании предложений Комиссии по вопросам передачи функций центральных и (или) местных исполнительных органов в конкурентную среду при Правительстве Республики Казахстан (далее – Комиссия) для получения независимой оценки осуществления функций центральных и (или) местных исполнительных органов, переданных в конкурентную среду, привлекается Национальная палата предпринимателей Республики Казахстан в порядке, установленном законодательством Республики Казахстан.</w:t>
      </w:r>
    </w:p>
    <w:bookmarkEnd w:id="573"/>
    <w:bookmarkStart w:name="z627" w:id="574"/>
    <w:p>
      <w:pPr>
        <w:spacing w:after="0"/>
        <w:ind w:left="0"/>
        <w:jc w:val="both"/>
      </w:pPr>
      <w:r>
        <w:rPr>
          <w:rFonts w:ascii="Times New Roman"/>
          <w:b w:val="false"/>
          <w:i w:val="false"/>
          <w:color w:val="000000"/>
          <w:sz w:val="28"/>
        </w:rPr>
        <w:t>
      7. Мониторинг, за исключением мониторинга осуществления государственного социального заказа, основывается на:</w:t>
      </w:r>
    </w:p>
    <w:bookmarkEnd w:id="574"/>
    <w:bookmarkStart w:name="z628" w:id="575"/>
    <w:p>
      <w:pPr>
        <w:spacing w:after="0"/>
        <w:ind w:left="0"/>
        <w:jc w:val="both"/>
      </w:pPr>
      <w:r>
        <w:rPr>
          <w:rFonts w:ascii="Times New Roman"/>
          <w:b w:val="false"/>
          <w:i w:val="false"/>
          <w:color w:val="000000"/>
          <w:sz w:val="28"/>
        </w:rPr>
        <w:t>
      1) анализе обращений физических и юридических лиц по вопросам осуществления функций центральных и (или) местных исполнительных органов, переданных в конкурентную среду;</w:t>
      </w:r>
    </w:p>
    <w:bookmarkEnd w:id="575"/>
    <w:bookmarkStart w:name="z629" w:id="576"/>
    <w:p>
      <w:pPr>
        <w:spacing w:after="0"/>
        <w:ind w:left="0"/>
        <w:jc w:val="both"/>
      </w:pPr>
      <w:r>
        <w:rPr>
          <w:rFonts w:ascii="Times New Roman"/>
          <w:b w:val="false"/>
          <w:i w:val="false"/>
          <w:color w:val="000000"/>
          <w:sz w:val="28"/>
        </w:rPr>
        <w:t>
      2) анализе информации от конкурентной среды, Национальной палаты предпринимателей Республики Казахстан (далее – НПП) по вопросам осуществления функций центральных и (или) местных исполнительных органов, переданных в конкурентную среду;</w:t>
      </w:r>
    </w:p>
    <w:bookmarkEnd w:id="576"/>
    <w:bookmarkStart w:name="z630" w:id="577"/>
    <w:p>
      <w:pPr>
        <w:spacing w:after="0"/>
        <w:ind w:left="0"/>
        <w:jc w:val="both"/>
      </w:pPr>
      <w:r>
        <w:rPr>
          <w:rFonts w:ascii="Times New Roman"/>
          <w:b w:val="false"/>
          <w:i w:val="false"/>
          <w:color w:val="000000"/>
          <w:sz w:val="28"/>
        </w:rPr>
        <w:t>
      3) системе сбора и анализа данных по вопросам осуществления функций центральных и (или) местных исполнительных органов, переданных в конкурентную среду;</w:t>
      </w:r>
    </w:p>
    <w:bookmarkEnd w:id="577"/>
    <w:bookmarkStart w:name="z631" w:id="578"/>
    <w:p>
      <w:pPr>
        <w:spacing w:after="0"/>
        <w:ind w:left="0"/>
        <w:jc w:val="both"/>
      </w:pPr>
      <w:r>
        <w:rPr>
          <w:rFonts w:ascii="Times New Roman"/>
          <w:b w:val="false"/>
          <w:i w:val="false"/>
          <w:color w:val="000000"/>
          <w:sz w:val="28"/>
        </w:rPr>
        <w:t xml:space="preserve">
      4) анализе готовности рынка, проводимом центральными и (или) местными исполнительными органами и заинтеросованными лицами. </w:t>
      </w:r>
    </w:p>
    <w:bookmarkEnd w:id="578"/>
    <w:bookmarkStart w:name="z632" w:id="579"/>
    <w:p>
      <w:pPr>
        <w:spacing w:after="0"/>
        <w:ind w:left="0"/>
        <w:jc w:val="both"/>
      </w:pPr>
      <w:r>
        <w:rPr>
          <w:rFonts w:ascii="Times New Roman"/>
          <w:b w:val="false"/>
          <w:i w:val="false"/>
          <w:color w:val="000000"/>
          <w:sz w:val="28"/>
        </w:rPr>
        <w:t>
      8. Мониторинг осуществления аутсорсинга функций центральных и (или) местных исполнительных органов, государственного задания, передачи за счет пользователей проводится на основании критериев результативности и процесса.</w:t>
      </w:r>
    </w:p>
    <w:bookmarkEnd w:id="579"/>
    <w:bookmarkStart w:name="z633" w:id="580"/>
    <w:p>
      <w:pPr>
        <w:spacing w:after="0"/>
        <w:ind w:left="0"/>
        <w:jc w:val="both"/>
      </w:pPr>
      <w:r>
        <w:rPr>
          <w:rFonts w:ascii="Times New Roman"/>
          <w:b w:val="false"/>
          <w:i w:val="false"/>
          <w:color w:val="000000"/>
          <w:sz w:val="28"/>
        </w:rPr>
        <w:t>
      Критерии результативности определяют достижение установленных центральным и (или) местным исполнительными органами ключевых показателей осуществления функций центральных и (или) местных исполнительных органов, переданных в конкурентную среду.</w:t>
      </w:r>
    </w:p>
    <w:bookmarkEnd w:id="580"/>
    <w:bookmarkStart w:name="z634" w:id="581"/>
    <w:p>
      <w:pPr>
        <w:spacing w:after="0"/>
        <w:ind w:left="0"/>
        <w:jc w:val="both"/>
      </w:pPr>
      <w:r>
        <w:rPr>
          <w:rFonts w:ascii="Times New Roman"/>
          <w:b w:val="false"/>
          <w:i w:val="false"/>
          <w:color w:val="000000"/>
          <w:sz w:val="28"/>
        </w:rPr>
        <w:t>
      Критерии процесса определяют оценку осуществления функций центральных и (или) местных исполнительных органов, переданных в конкурентную среду, на основе анализа обращений физических и юридических лиц, информации от конкурентной среды, НПП по вопросам осуществления функций центральных и (или) местных исполнительных органов, переданных в конкурентную среду.</w:t>
      </w:r>
    </w:p>
    <w:bookmarkEnd w:id="581"/>
    <w:bookmarkStart w:name="z635" w:id="582"/>
    <w:p>
      <w:pPr>
        <w:spacing w:after="0"/>
        <w:ind w:left="0"/>
        <w:jc w:val="both"/>
      </w:pPr>
      <w:r>
        <w:rPr>
          <w:rFonts w:ascii="Times New Roman"/>
          <w:b w:val="false"/>
          <w:i w:val="false"/>
          <w:color w:val="000000"/>
          <w:sz w:val="28"/>
        </w:rPr>
        <w:t>
      9. В качестве основы для оценки достижения конечных результатов мониторинга требуется определение четких критериев, измеримых количественных и (или) качественных показателей реализации функции.</w:t>
      </w:r>
    </w:p>
    <w:bookmarkEnd w:id="582"/>
    <w:bookmarkStart w:name="z636" w:id="583"/>
    <w:p>
      <w:pPr>
        <w:spacing w:after="0"/>
        <w:ind w:left="0"/>
        <w:jc w:val="both"/>
      </w:pPr>
      <w:r>
        <w:rPr>
          <w:rFonts w:ascii="Times New Roman"/>
          <w:b w:val="false"/>
          <w:i w:val="false"/>
          <w:color w:val="000000"/>
          <w:sz w:val="28"/>
        </w:rPr>
        <w:t>
      10. Результативность реализации в конкурентной среде функции выявляется путем систематического сбора измеряемых данных (сведений), наблюдения за процессами, отслеживания данных информационных систем (регистры, реестры, базы), сравнения измеряемых количественных и качественных показателей за соответствующие периоды отчетности.</w:t>
      </w:r>
    </w:p>
    <w:bookmarkEnd w:id="583"/>
    <w:bookmarkStart w:name="z637" w:id="584"/>
    <w:p>
      <w:pPr>
        <w:spacing w:after="0"/>
        <w:ind w:left="0"/>
        <w:jc w:val="both"/>
      </w:pPr>
      <w:r>
        <w:rPr>
          <w:rFonts w:ascii="Times New Roman"/>
          <w:b w:val="false"/>
          <w:i w:val="false"/>
          <w:color w:val="000000"/>
          <w:sz w:val="28"/>
        </w:rPr>
        <w:t>
      11. Систематическим сбором данных по показателям (сведениям) за соответствующие периоды реализации переданной в конкурентную среду функции центрального и (или) местного исполнительного органа является отслеживание динамики, фиксирование отклонения, своевременное оказание консультации исполнителям функций, и при необходимости корректирование значения показателей результативности.</w:t>
      </w:r>
    </w:p>
    <w:bookmarkEnd w:id="584"/>
    <w:bookmarkStart w:name="z638" w:id="585"/>
    <w:p>
      <w:pPr>
        <w:spacing w:after="0"/>
        <w:ind w:left="0"/>
        <w:jc w:val="both"/>
      </w:pPr>
      <w:r>
        <w:rPr>
          <w:rFonts w:ascii="Times New Roman"/>
          <w:b w:val="false"/>
          <w:i w:val="false"/>
          <w:color w:val="000000"/>
          <w:sz w:val="28"/>
        </w:rPr>
        <w:t>
      12. Организация проведения мониторинга осуществляется администрирующим органом.</w:t>
      </w:r>
    </w:p>
    <w:bookmarkEnd w:id="585"/>
    <w:bookmarkStart w:name="z639" w:id="586"/>
    <w:p>
      <w:pPr>
        <w:spacing w:after="0"/>
        <w:ind w:left="0"/>
        <w:jc w:val="both"/>
      </w:pPr>
      <w:r>
        <w:rPr>
          <w:rFonts w:ascii="Times New Roman"/>
          <w:b w:val="false"/>
          <w:i w:val="false"/>
          <w:color w:val="000000"/>
          <w:sz w:val="28"/>
        </w:rPr>
        <w:t>
      13. В каждом администрирующем органе назначается должностное лицо, ответственное за проведение мониторинга переданных в конкурентную среду функций.</w:t>
      </w:r>
    </w:p>
    <w:bookmarkEnd w:id="586"/>
    <w:bookmarkStart w:name="z640" w:id="587"/>
    <w:p>
      <w:pPr>
        <w:spacing w:after="0"/>
        <w:ind w:left="0"/>
        <w:jc w:val="left"/>
      </w:pPr>
      <w:r>
        <w:rPr>
          <w:rFonts w:ascii="Times New Roman"/>
          <w:b/>
          <w:i w:val="false"/>
          <w:color w:val="000000"/>
        </w:rPr>
        <w:t xml:space="preserve"> Глава 3. Система и этапы мониторинга</w:t>
      </w:r>
    </w:p>
    <w:bookmarkEnd w:id="587"/>
    <w:bookmarkStart w:name="z641" w:id="588"/>
    <w:p>
      <w:pPr>
        <w:spacing w:after="0"/>
        <w:ind w:left="0"/>
        <w:jc w:val="both"/>
      </w:pPr>
      <w:r>
        <w:rPr>
          <w:rFonts w:ascii="Times New Roman"/>
          <w:b w:val="false"/>
          <w:i w:val="false"/>
          <w:color w:val="000000"/>
          <w:sz w:val="28"/>
        </w:rPr>
        <w:t xml:space="preserve">
      14. Система мониторинга за реализацией переданных в конкурентную среду функций центрального и (или) местного исполнительного органа включает в себя следующий инструментарий: </w:t>
      </w:r>
    </w:p>
    <w:bookmarkEnd w:id="588"/>
    <w:bookmarkStart w:name="z642" w:id="589"/>
    <w:p>
      <w:pPr>
        <w:spacing w:after="0"/>
        <w:ind w:left="0"/>
        <w:jc w:val="both"/>
      </w:pPr>
      <w:r>
        <w:rPr>
          <w:rFonts w:ascii="Times New Roman"/>
          <w:b w:val="false"/>
          <w:i w:val="false"/>
          <w:color w:val="000000"/>
          <w:sz w:val="28"/>
        </w:rPr>
        <w:t>
      1) план самооценки;</w:t>
      </w:r>
    </w:p>
    <w:bookmarkEnd w:id="589"/>
    <w:bookmarkStart w:name="z643" w:id="590"/>
    <w:p>
      <w:pPr>
        <w:spacing w:after="0"/>
        <w:ind w:left="0"/>
        <w:jc w:val="both"/>
      </w:pPr>
      <w:r>
        <w:rPr>
          <w:rFonts w:ascii="Times New Roman"/>
          <w:b w:val="false"/>
          <w:i w:val="false"/>
          <w:color w:val="000000"/>
          <w:sz w:val="28"/>
        </w:rPr>
        <w:t>
      2) механизм обратной связи с потребителем (получателем прямого результата) функции;</w:t>
      </w:r>
    </w:p>
    <w:bookmarkEnd w:id="590"/>
    <w:bookmarkStart w:name="z644" w:id="591"/>
    <w:p>
      <w:pPr>
        <w:spacing w:after="0"/>
        <w:ind w:left="0"/>
        <w:jc w:val="both"/>
      </w:pPr>
      <w:r>
        <w:rPr>
          <w:rFonts w:ascii="Times New Roman"/>
          <w:b w:val="false"/>
          <w:i w:val="false"/>
          <w:color w:val="000000"/>
          <w:sz w:val="28"/>
        </w:rPr>
        <w:t>
      3) механизм внутреннего обжалования в администрирующем органе, у исполнителей функций;</w:t>
      </w:r>
    </w:p>
    <w:bookmarkEnd w:id="591"/>
    <w:bookmarkStart w:name="z645" w:id="592"/>
    <w:p>
      <w:pPr>
        <w:spacing w:after="0"/>
        <w:ind w:left="0"/>
        <w:jc w:val="both"/>
      </w:pPr>
      <w:r>
        <w:rPr>
          <w:rFonts w:ascii="Times New Roman"/>
          <w:b w:val="false"/>
          <w:i w:val="false"/>
          <w:color w:val="000000"/>
          <w:sz w:val="28"/>
        </w:rPr>
        <w:t>
      4) механизм отчетности исполнителей функций на ежеквартальной основе;</w:t>
      </w:r>
    </w:p>
    <w:bookmarkEnd w:id="592"/>
    <w:bookmarkStart w:name="z646" w:id="593"/>
    <w:p>
      <w:pPr>
        <w:spacing w:after="0"/>
        <w:ind w:left="0"/>
        <w:jc w:val="both"/>
      </w:pPr>
      <w:r>
        <w:rPr>
          <w:rFonts w:ascii="Times New Roman"/>
          <w:b w:val="false"/>
          <w:i w:val="false"/>
          <w:color w:val="000000"/>
          <w:sz w:val="28"/>
        </w:rPr>
        <w:t>
      5) оценку и анализ на основе ежеквартальных отчетов;</w:t>
      </w:r>
    </w:p>
    <w:bookmarkEnd w:id="593"/>
    <w:bookmarkStart w:name="z647" w:id="594"/>
    <w:p>
      <w:pPr>
        <w:spacing w:after="0"/>
        <w:ind w:left="0"/>
        <w:jc w:val="both"/>
      </w:pPr>
      <w:r>
        <w:rPr>
          <w:rFonts w:ascii="Times New Roman"/>
          <w:b w:val="false"/>
          <w:i w:val="false"/>
          <w:color w:val="000000"/>
          <w:sz w:val="28"/>
        </w:rPr>
        <w:t>
      6) итоговый отчет по результатам мониторинга.</w:t>
      </w:r>
    </w:p>
    <w:bookmarkEnd w:id="594"/>
    <w:bookmarkStart w:name="z648" w:id="595"/>
    <w:p>
      <w:pPr>
        <w:spacing w:after="0"/>
        <w:ind w:left="0"/>
        <w:jc w:val="both"/>
      </w:pPr>
      <w:r>
        <w:rPr>
          <w:rFonts w:ascii="Times New Roman"/>
          <w:b w:val="false"/>
          <w:i w:val="false"/>
          <w:color w:val="000000"/>
          <w:sz w:val="28"/>
        </w:rPr>
        <w:t xml:space="preserve">
      15. Обязательным условием определения качества реализации в конкурентной среде функции центрального и (или) местного исполнительного органа служит оценка удовлетворенности качеством реализации функции потребителями (получателями прямого результата). </w:t>
      </w:r>
    </w:p>
    <w:bookmarkEnd w:id="595"/>
    <w:bookmarkStart w:name="z649" w:id="596"/>
    <w:p>
      <w:pPr>
        <w:spacing w:after="0"/>
        <w:ind w:left="0"/>
        <w:jc w:val="both"/>
      </w:pPr>
      <w:r>
        <w:rPr>
          <w:rFonts w:ascii="Times New Roman"/>
          <w:b w:val="false"/>
          <w:i w:val="false"/>
          <w:color w:val="000000"/>
          <w:sz w:val="28"/>
        </w:rPr>
        <w:t>
      16. Для определения уровня удовлетворенности качеством реализации функции исполнителями функций применяются дополнительные инструменты и методы (опросные листы, онлайн опросы, статистические данные) исходя из специфики функции.</w:t>
      </w:r>
    </w:p>
    <w:bookmarkEnd w:id="596"/>
    <w:bookmarkStart w:name="z650" w:id="597"/>
    <w:p>
      <w:pPr>
        <w:spacing w:after="0"/>
        <w:ind w:left="0"/>
        <w:jc w:val="both"/>
      </w:pPr>
      <w:r>
        <w:rPr>
          <w:rFonts w:ascii="Times New Roman"/>
          <w:b w:val="false"/>
          <w:i w:val="false"/>
          <w:color w:val="000000"/>
          <w:sz w:val="28"/>
        </w:rPr>
        <w:t>
      17. Функции, реализуемые саморегулируемыми организациями и за счет пользователей функций, отслеживаются через механизм обратной связи с потребителями (получателями прямого результата) функции.</w:t>
      </w:r>
    </w:p>
    <w:bookmarkEnd w:id="597"/>
    <w:bookmarkStart w:name="z651" w:id="598"/>
    <w:p>
      <w:pPr>
        <w:spacing w:after="0"/>
        <w:ind w:left="0"/>
        <w:jc w:val="both"/>
      </w:pPr>
      <w:r>
        <w:rPr>
          <w:rFonts w:ascii="Times New Roman"/>
          <w:b w:val="false"/>
          <w:i w:val="false"/>
          <w:color w:val="000000"/>
          <w:sz w:val="28"/>
        </w:rPr>
        <w:t xml:space="preserve">
      18. Субъекты частного предпринимательства, объединенные в саморегулируемые организации, обжалуют действия администрирующего органа в соответствии с подпунктом 10) </w:t>
      </w:r>
      <w:r>
        <w:rPr>
          <w:rFonts w:ascii="Times New Roman"/>
          <w:b w:val="false"/>
          <w:i w:val="false"/>
          <w:color w:val="000000"/>
          <w:sz w:val="28"/>
        </w:rPr>
        <w:t>пункта 1</w:t>
      </w:r>
      <w:r>
        <w:rPr>
          <w:rFonts w:ascii="Times New Roman"/>
          <w:b w:val="false"/>
          <w:i w:val="false"/>
          <w:color w:val="000000"/>
          <w:sz w:val="28"/>
        </w:rPr>
        <w:t xml:space="preserve"> статьи 26 Предпринимательского кодекса Республики Казахстан от 29 октября 2015 года.</w:t>
      </w:r>
    </w:p>
    <w:bookmarkEnd w:id="598"/>
    <w:bookmarkStart w:name="z652" w:id="599"/>
    <w:p>
      <w:pPr>
        <w:spacing w:after="0"/>
        <w:ind w:left="0"/>
        <w:jc w:val="both"/>
      </w:pPr>
      <w:r>
        <w:rPr>
          <w:rFonts w:ascii="Times New Roman"/>
          <w:b w:val="false"/>
          <w:i w:val="false"/>
          <w:color w:val="000000"/>
          <w:sz w:val="28"/>
        </w:rPr>
        <w:t>
      19. В случае, если функция реализуется за счет пользователей функций, администрирующий орган проводит мониторинг реализации функции и стоимости услуг.</w:t>
      </w:r>
    </w:p>
    <w:bookmarkEnd w:id="599"/>
    <w:bookmarkStart w:name="z653" w:id="600"/>
    <w:p>
      <w:pPr>
        <w:spacing w:after="0"/>
        <w:ind w:left="0"/>
        <w:jc w:val="both"/>
      </w:pPr>
      <w:r>
        <w:rPr>
          <w:rFonts w:ascii="Times New Roman"/>
          <w:b w:val="false"/>
          <w:i w:val="false"/>
          <w:color w:val="000000"/>
          <w:sz w:val="28"/>
        </w:rPr>
        <w:t>
      20. По обращению исполнителя функций администрирующий орган предоставляет письменные и устные консультации.</w:t>
      </w:r>
    </w:p>
    <w:bookmarkEnd w:id="600"/>
    <w:bookmarkStart w:name="z654" w:id="601"/>
    <w:p>
      <w:pPr>
        <w:spacing w:after="0"/>
        <w:ind w:left="0"/>
        <w:jc w:val="both"/>
      </w:pPr>
      <w:r>
        <w:rPr>
          <w:rFonts w:ascii="Times New Roman"/>
          <w:b w:val="false"/>
          <w:i w:val="false"/>
          <w:color w:val="000000"/>
          <w:sz w:val="28"/>
        </w:rPr>
        <w:t xml:space="preserve">
      21. Мониторинг проводится на постоянной основе в течение всего срока реализации функции в конкурентной среде и носит цикличный характер. </w:t>
      </w:r>
    </w:p>
    <w:bookmarkEnd w:id="601"/>
    <w:bookmarkStart w:name="z655" w:id="602"/>
    <w:p>
      <w:pPr>
        <w:spacing w:after="0"/>
        <w:ind w:left="0"/>
        <w:jc w:val="both"/>
      </w:pPr>
      <w:r>
        <w:rPr>
          <w:rFonts w:ascii="Times New Roman"/>
          <w:b w:val="false"/>
          <w:i w:val="false"/>
          <w:color w:val="000000"/>
          <w:sz w:val="28"/>
        </w:rPr>
        <w:t>
      22. Цикл мониторинга за реализацией переданных функций состоит из трех этапов:</w:t>
      </w:r>
    </w:p>
    <w:bookmarkEnd w:id="602"/>
    <w:bookmarkStart w:name="z656" w:id="603"/>
    <w:p>
      <w:pPr>
        <w:spacing w:after="0"/>
        <w:ind w:left="0"/>
        <w:jc w:val="both"/>
      </w:pPr>
      <w:r>
        <w:rPr>
          <w:rFonts w:ascii="Times New Roman"/>
          <w:b w:val="false"/>
          <w:i w:val="false"/>
          <w:color w:val="000000"/>
          <w:sz w:val="28"/>
        </w:rPr>
        <w:t>
      1) информационно-отчетный этап;</w:t>
      </w:r>
    </w:p>
    <w:bookmarkEnd w:id="603"/>
    <w:bookmarkStart w:name="z657" w:id="604"/>
    <w:p>
      <w:pPr>
        <w:spacing w:after="0"/>
        <w:ind w:left="0"/>
        <w:jc w:val="both"/>
      </w:pPr>
      <w:r>
        <w:rPr>
          <w:rFonts w:ascii="Times New Roman"/>
          <w:b w:val="false"/>
          <w:i w:val="false"/>
          <w:color w:val="000000"/>
          <w:sz w:val="28"/>
        </w:rPr>
        <w:t>
      2) аналитический этап;</w:t>
      </w:r>
    </w:p>
    <w:bookmarkEnd w:id="604"/>
    <w:bookmarkStart w:name="z658" w:id="605"/>
    <w:p>
      <w:pPr>
        <w:spacing w:after="0"/>
        <w:ind w:left="0"/>
        <w:jc w:val="both"/>
      </w:pPr>
      <w:r>
        <w:rPr>
          <w:rFonts w:ascii="Times New Roman"/>
          <w:b w:val="false"/>
          <w:i w:val="false"/>
          <w:color w:val="000000"/>
          <w:sz w:val="28"/>
        </w:rPr>
        <w:t>
      3) этап принятия управленческих решений</w:t>
      </w:r>
    </w:p>
    <w:bookmarkEnd w:id="605"/>
    <w:bookmarkStart w:name="z659" w:id="606"/>
    <w:p>
      <w:pPr>
        <w:spacing w:after="0"/>
        <w:ind w:left="0"/>
        <w:jc w:val="left"/>
      </w:pPr>
      <w:r>
        <w:rPr>
          <w:rFonts w:ascii="Times New Roman"/>
          <w:b/>
          <w:i w:val="false"/>
          <w:color w:val="000000"/>
        </w:rPr>
        <w:t xml:space="preserve"> Параграф 1. Информационно-отчетный этап</w:t>
      </w:r>
    </w:p>
    <w:bookmarkEnd w:id="606"/>
    <w:bookmarkStart w:name="z660" w:id="607"/>
    <w:p>
      <w:pPr>
        <w:spacing w:after="0"/>
        <w:ind w:left="0"/>
        <w:jc w:val="both"/>
      </w:pPr>
      <w:r>
        <w:rPr>
          <w:rFonts w:ascii="Times New Roman"/>
          <w:b w:val="false"/>
          <w:i w:val="false"/>
          <w:color w:val="000000"/>
          <w:sz w:val="28"/>
        </w:rPr>
        <w:t>
      23. На информационно-отчетном этапе администрирующим органом осуществляется сбор данных (сведений), обработка и обобщение информации по показателям критериев результативности и процесса, отслеживается своевременное поступление отчетов от исполнителей функций.</w:t>
      </w:r>
    </w:p>
    <w:bookmarkEnd w:id="607"/>
    <w:bookmarkStart w:name="z661" w:id="608"/>
    <w:p>
      <w:pPr>
        <w:spacing w:after="0"/>
        <w:ind w:left="0"/>
        <w:jc w:val="both"/>
      </w:pPr>
      <w:r>
        <w:rPr>
          <w:rFonts w:ascii="Times New Roman"/>
          <w:b w:val="false"/>
          <w:i w:val="false"/>
          <w:color w:val="000000"/>
          <w:sz w:val="28"/>
        </w:rPr>
        <w:t>
      24. По результатам самооценки и итогам опроса удовлетворенности качеством реализации функции потребителями (получателями прямого результата) исполнители функций на ежеквартальной основе предоставляют в администрирующий орган отчет о реализации функции государственного органа, переданного в конкурентную среду по форме согласно приложению к настоящим Правилам.</w:t>
      </w:r>
    </w:p>
    <w:bookmarkEnd w:id="608"/>
    <w:bookmarkStart w:name="z662" w:id="609"/>
    <w:p>
      <w:pPr>
        <w:spacing w:after="0"/>
        <w:ind w:left="0"/>
        <w:jc w:val="both"/>
      </w:pPr>
      <w:r>
        <w:rPr>
          <w:rFonts w:ascii="Times New Roman"/>
          <w:b w:val="false"/>
          <w:i w:val="false"/>
          <w:color w:val="000000"/>
          <w:sz w:val="28"/>
        </w:rPr>
        <w:t>
      25. Отчеты предоставляются в электронной форме в срок не позднее десятого числа месяца следующего за отчетным периодом.</w:t>
      </w:r>
    </w:p>
    <w:bookmarkEnd w:id="609"/>
    <w:bookmarkStart w:name="z663" w:id="610"/>
    <w:p>
      <w:pPr>
        <w:spacing w:after="0"/>
        <w:ind w:left="0"/>
        <w:jc w:val="both"/>
      </w:pPr>
      <w:r>
        <w:rPr>
          <w:rFonts w:ascii="Times New Roman"/>
          <w:b w:val="false"/>
          <w:i w:val="false"/>
          <w:color w:val="000000"/>
          <w:sz w:val="28"/>
        </w:rPr>
        <w:t>
      26. Администрирующим органом составляется сводный ежеквартальный отчет.</w:t>
      </w:r>
    </w:p>
    <w:bookmarkEnd w:id="610"/>
    <w:bookmarkStart w:name="z664" w:id="611"/>
    <w:p>
      <w:pPr>
        <w:spacing w:after="0"/>
        <w:ind w:left="0"/>
        <w:jc w:val="left"/>
      </w:pPr>
      <w:r>
        <w:rPr>
          <w:rFonts w:ascii="Times New Roman"/>
          <w:b/>
          <w:i w:val="false"/>
          <w:color w:val="000000"/>
        </w:rPr>
        <w:t xml:space="preserve"> Параграф 2. Аналитический этап</w:t>
      </w:r>
    </w:p>
    <w:bookmarkEnd w:id="611"/>
    <w:bookmarkStart w:name="z665" w:id="612"/>
    <w:p>
      <w:pPr>
        <w:spacing w:after="0"/>
        <w:ind w:left="0"/>
        <w:jc w:val="both"/>
      </w:pPr>
      <w:r>
        <w:rPr>
          <w:rFonts w:ascii="Times New Roman"/>
          <w:b w:val="false"/>
          <w:i w:val="false"/>
          <w:color w:val="000000"/>
          <w:sz w:val="28"/>
        </w:rPr>
        <w:t>
      27. На аналитическом этапе сотрудниками администрирующего органа проводится анализ и оценка данных, сведений и информации по переданным в конкурентную среду функциям на основе ежеквартальных отчетов.</w:t>
      </w:r>
    </w:p>
    <w:bookmarkEnd w:id="612"/>
    <w:bookmarkStart w:name="z666" w:id="613"/>
    <w:p>
      <w:pPr>
        <w:spacing w:after="0"/>
        <w:ind w:left="0"/>
        <w:jc w:val="both"/>
      </w:pPr>
      <w:r>
        <w:rPr>
          <w:rFonts w:ascii="Times New Roman"/>
          <w:b w:val="false"/>
          <w:i w:val="false"/>
          <w:color w:val="000000"/>
          <w:sz w:val="28"/>
        </w:rPr>
        <w:t>
      28. Администрирующий орган осуществляет анализ и оценку данных по реализации в конкурентной среде функции один раз в полугодие с момента передачи функций в конкурентную среду.</w:t>
      </w:r>
    </w:p>
    <w:bookmarkEnd w:id="613"/>
    <w:bookmarkStart w:name="z667" w:id="614"/>
    <w:p>
      <w:pPr>
        <w:spacing w:after="0"/>
        <w:ind w:left="0"/>
        <w:jc w:val="both"/>
      </w:pPr>
      <w:r>
        <w:rPr>
          <w:rFonts w:ascii="Times New Roman"/>
          <w:b w:val="false"/>
          <w:i w:val="false"/>
          <w:color w:val="000000"/>
          <w:sz w:val="28"/>
        </w:rPr>
        <w:t>
      29. На основе ежеквартальных отчетов формируется ежегодный итоговый отчет по результатам мониторинга в срок не позднее двадцатого числа последнего месяца итогового года.</w:t>
      </w:r>
    </w:p>
    <w:bookmarkEnd w:id="614"/>
    <w:bookmarkStart w:name="z668" w:id="615"/>
    <w:p>
      <w:pPr>
        <w:spacing w:after="0"/>
        <w:ind w:left="0"/>
        <w:jc w:val="both"/>
      </w:pPr>
      <w:r>
        <w:rPr>
          <w:rFonts w:ascii="Times New Roman"/>
          <w:b w:val="false"/>
          <w:i w:val="false"/>
          <w:color w:val="000000"/>
          <w:sz w:val="28"/>
        </w:rPr>
        <w:t xml:space="preserve">
      30. Итоговый отчет также содержат комплексную оценку обоснованности цен, объемов, качества и сроков функции, реализуемой исполнителями функций. </w:t>
      </w:r>
    </w:p>
    <w:bookmarkEnd w:id="615"/>
    <w:bookmarkStart w:name="z669" w:id="616"/>
    <w:p>
      <w:pPr>
        <w:spacing w:after="0"/>
        <w:ind w:left="0"/>
        <w:jc w:val="both"/>
      </w:pPr>
      <w:r>
        <w:rPr>
          <w:rFonts w:ascii="Times New Roman"/>
          <w:b w:val="false"/>
          <w:i w:val="false"/>
          <w:color w:val="000000"/>
          <w:sz w:val="28"/>
        </w:rPr>
        <w:t>
      31. По итогам мониторинга, в случаях, когда необходимо проведение дополнительного изучения или опроса, администрирующий орган принимает решение о проведении дополнительного социологического опроса среди потребителей (показателей прямого результата) по соответствующим функциям.</w:t>
      </w:r>
    </w:p>
    <w:bookmarkEnd w:id="616"/>
    <w:bookmarkStart w:name="z670" w:id="617"/>
    <w:p>
      <w:pPr>
        <w:spacing w:after="0"/>
        <w:ind w:left="0"/>
        <w:jc w:val="both"/>
      </w:pPr>
      <w:r>
        <w:rPr>
          <w:rFonts w:ascii="Times New Roman"/>
          <w:b w:val="false"/>
          <w:i w:val="false"/>
          <w:color w:val="000000"/>
          <w:sz w:val="28"/>
        </w:rPr>
        <w:t xml:space="preserve">
      32. Данные мониторинга и итоговые отчеты размещаются и в последующем актуализируются на интернет-ресурсах уполномоченного органа, НПП и администрирующих органов. </w:t>
      </w:r>
    </w:p>
    <w:bookmarkEnd w:id="617"/>
    <w:bookmarkStart w:name="z671" w:id="618"/>
    <w:p>
      <w:pPr>
        <w:spacing w:after="0"/>
        <w:ind w:left="0"/>
        <w:jc w:val="left"/>
      </w:pPr>
      <w:r>
        <w:rPr>
          <w:rFonts w:ascii="Times New Roman"/>
          <w:b/>
          <w:i w:val="false"/>
          <w:color w:val="000000"/>
        </w:rPr>
        <w:t xml:space="preserve"> Параграф 3. Этап принятия управленческих решений</w:t>
      </w:r>
    </w:p>
    <w:bookmarkEnd w:id="618"/>
    <w:bookmarkStart w:name="z672" w:id="619"/>
    <w:p>
      <w:pPr>
        <w:spacing w:after="0"/>
        <w:ind w:left="0"/>
        <w:jc w:val="both"/>
      </w:pPr>
      <w:r>
        <w:rPr>
          <w:rFonts w:ascii="Times New Roman"/>
          <w:b w:val="false"/>
          <w:i w:val="false"/>
          <w:color w:val="000000"/>
          <w:sz w:val="28"/>
        </w:rPr>
        <w:t>
      33. Администрирующий орган ознакамливают исполнителей функции результатами мониторинга перед вынесением на обсуждение общественного совета при государственном органе.</w:t>
      </w:r>
    </w:p>
    <w:bookmarkEnd w:id="619"/>
    <w:bookmarkStart w:name="z673" w:id="620"/>
    <w:p>
      <w:pPr>
        <w:spacing w:after="0"/>
        <w:ind w:left="0"/>
        <w:jc w:val="both"/>
      </w:pPr>
      <w:r>
        <w:rPr>
          <w:rFonts w:ascii="Times New Roman"/>
          <w:b w:val="false"/>
          <w:i w:val="false"/>
          <w:color w:val="000000"/>
          <w:sz w:val="28"/>
        </w:rPr>
        <w:t>
      34. Результаты мониторинга используются администрирующим органом для сравнения, проведения анализа и оценки ключевых показателей реализации в конкурентной среде функции центрального и (или) местного исполнительного органа, и принятия соответствующих решений и мер.</w:t>
      </w:r>
    </w:p>
    <w:bookmarkEnd w:id="620"/>
    <w:bookmarkStart w:name="z674" w:id="621"/>
    <w:p>
      <w:pPr>
        <w:spacing w:after="0"/>
        <w:ind w:left="0"/>
        <w:jc w:val="both"/>
      </w:pPr>
      <w:r>
        <w:rPr>
          <w:rFonts w:ascii="Times New Roman"/>
          <w:b w:val="false"/>
          <w:i w:val="false"/>
          <w:color w:val="000000"/>
          <w:sz w:val="28"/>
        </w:rPr>
        <w:t>
      35. Полученные отрицательные результаты мониторинга служат основанием для возврата функции центрального и (или) местного исполнительного органа из конкурентной среды.</w:t>
      </w:r>
    </w:p>
    <w:bookmarkEnd w:id="621"/>
    <w:bookmarkStart w:name="z675" w:id="622"/>
    <w:p>
      <w:pPr>
        <w:spacing w:after="0"/>
        <w:ind w:left="0"/>
        <w:jc w:val="both"/>
      </w:pPr>
      <w:r>
        <w:rPr>
          <w:rFonts w:ascii="Times New Roman"/>
          <w:b w:val="false"/>
          <w:i w:val="false"/>
          <w:color w:val="000000"/>
          <w:sz w:val="28"/>
        </w:rPr>
        <w:t>
      36. В случае, если результаты мониторинга установили некачественную реализацию функции центрального и (или) местного исполнительного органа конкурентной средой центральный и (или) местный исполнительный орган в течение пяти рабочих дней с момента вынесения результатов мониторинга уведомляют об этом уполномоченный орган и НПП.</w:t>
      </w:r>
    </w:p>
    <w:bookmarkEnd w:id="622"/>
    <w:bookmarkStart w:name="z676" w:id="623"/>
    <w:p>
      <w:pPr>
        <w:spacing w:after="0"/>
        <w:ind w:left="0"/>
        <w:jc w:val="both"/>
      </w:pPr>
      <w:r>
        <w:rPr>
          <w:rFonts w:ascii="Times New Roman"/>
          <w:b w:val="false"/>
          <w:i w:val="false"/>
          <w:color w:val="000000"/>
          <w:sz w:val="28"/>
        </w:rPr>
        <w:t>
      37. Уполномоченный орган в течение десяти рабочих дней со дня получения уведомления выносит вопрос о некачественном осуществлении функции центрального и (или) местного исполнительных органов, переданной в конкурентную среду, на рассмотрение Комиссии.</w:t>
      </w:r>
    </w:p>
    <w:bookmarkEnd w:id="623"/>
    <w:bookmarkStart w:name="z677" w:id="624"/>
    <w:p>
      <w:pPr>
        <w:spacing w:after="0"/>
        <w:ind w:left="0"/>
        <w:jc w:val="both"/>
      </w:pPr>
      <w:r>
        <w:rPr>
          <w:rFonts w:ascii="Times New Roman"/>
          <w:b w:val="false"/>
          <w:i w:val="false"/>
          <w:color w:val="000000"/>
          <w:sz w:val="28"/>
        </w:rPr>
        <w:t>
      38. При принятии Комиссией решения о возврате функций центральных и (или) местных исполнительных органов, переданных в конкурентную среду, в рамках:</w:t>
      </w:r>
    </w:p>
    <w:bookmarkEnd w:id="624"/>
    <w:bookmarkStart w:name="z678" w:id="625"/>
    <w:p>
      <w:pPr>
        <w:spacing w:after="0"/>
        <w:ind w:left="0"/>
        <w:jc w:val="both"/>
      </w:pPr>
      <w:r>
        <w:rPr>
          <w:rFonts w:ascii="Times New Roman"/>
          <w:b w:val="false"/>
          <w:i w:val="false"/>
          <w:color w:val="000000"/>
          <w:sz w:val="28"/>
        </w:rPr>
        <w:t>
      1) частичной передачи центральными и (или) местными исполнительными органами – возврат таких функций обеспечивается путем расторжения договора, заключенного с исполнителем, в порядке, установленном законодательством Республики Казахстан;</w:t>
      </w:r>
    </w:p>
    <w:bookmarkEnd w:id="625"/>
    <w:bookmarkStart w:name="z679" w:id="626"/>
    <w:p>
      <w:pPr>
        <w:spacing w:after="0"/>
        <w:ind w:left="0"/>
        <w:jc w:val="both"/>
      </w:pPr>
      <w:r>
        <w:rPr>
          <w:rFonts w:ascii="Times New Roman"/>
          <w:b w:val="false"/>
          <w:i w:val="false"/>
          <w:color w:val="000000"/>
          <w:sz w:val="28"/>
        </w:rPr>
        <w:t>
      2) полной передачи центральными и (или) местными исполнительными органами – для возврата таких функций принимаются меры по разработке проекта нормативного правового акта в соответствии с законодательством Республики Казахстан.</w:t>
      </w:r>
    </w:p>
    <w:bookmarkEnd w:id="626"/>
    <w:bookmarkStart w:name="z680" w:id="627"/>
    <w:p>
      <w:pPr>
        <w:spacing w:after="0"/>
        <w:ind w:left="0"/>
        <w:jc w:val="both"/>
      </w:pPr>
      <w:r>
        <w:rPr>
          <w:rFonts w:ascii="Times New Roman"/>
          <w:b w:val="false"/>
          <w:i w:val="false"/>
          <w:color w:val="000000"/>
          <w:sz w:val="28"/>
        </w:rPr>
        <w:t xml:space="preserve">
      39. Возврат функции из конкурентной среды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проведения</w:t>
            </w:r>
            <w:r>
              <w:br/>
            </w:r>
            <w:r>
              <w:rPr>
                <w:rFonts w:ascii="Times New Roman"/>
                <w:b w:val="false"/>
                <w:i w:val="false"/>
                <w:color w:val="000000"/>
                <w:sz w:val="20"/>
              </w:rPr>
              <w:t>мониторинга осуществления</w:t>
            </w:r>
            <w:r>
              <w:br/>
            </w:r>
            <w:r>
              <w:rPr>
                <w:rFonts w:ascii="Times New Roman"/>
                <w:b w:val="false"/>
                <w:i w:val="false"/>
                <w:color w:val="000000"/>
                <w:sz w:val="20"/>
              </w:rPr>
              <w:t>функций центральных и (или)</w:t>
            </w:r>
            <w:r>
              <w:br/>
            </w:r>
            <w:r>
              <w:rPr>
                <w:rFonts w:ascii="Times New Roman"/>
                <w:b w:val="false"/>
                <w:i w:val="false"/>
                <w:color w:val="000000"/>
                <w:sz w:val="20"/>
              </w:rPr>
              <w:t>местных исполнительных</w:t>
            </w:r>
            <w:r>
              <w:br/>
            </w:r>
            <w:r>
              <w:rPr>
                <w:rFonts w:ascii="Times New Roman"/>
                <w:b w:val="false"/>
                <w:i w:val="false"/>
                <w:color w:val="000000"/>
                <w:sz w:val="20"/>
              </w:rPr>
              <w:t>органов, переданных в</w:t>
            </w:r>
            <w:r>
              <w:br/>
            </w:r>
            <w:r>
              <w:rPr>
                <w:rFonts w:ascii="Times New Roman"/>
                <w:b w:val="false"/>
                <w:i w:val="false"/>
                <w:color w:val="000000"/>
                <w:sz w:val="20"/>
              </w:rPr>
              <w:t>конкурентную среду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3" w:id="628"/>
    <w:p>
      <w:pPr>
        <w:spacing w:after="0"/>
        <w:ind w:left="0"/>
        <w:jc w:val="left"/>
      </w:pPr>
      <w:r>
        <w:rPr>
          <w:rFonts w:ascii="Times New Roman"/>
          <w:b/>
          <w:i w:val="false"/>
          <w:color w:val="000000"/>
        </w:rPr>
        <w:t xml:space="preserve"> Отчет о реализации функции государственного органа, переданного в конкурентную среду</w:t>
      </w:r>
    </w:p>
    <w:bookmarkEnd w:id="628"/>
    <w:bookmarkStart w:name="z684" w:id="629"/>
    <w:p>
      <w:pPr>
        <w:spacing w:after="0"/>
        <w:ind w:left="0"/>
        <w:jc w:val="both"/>
      </w:pPr>
      <w:r>
        <w:rPr>
          <w:rFonts w:ascii="Times New Roman"/>
          <w:b w:val="false"/>
          <w:i w:val="false"/>
          <w:color w:val="000000"/>
          <w:sz w:val="28"/>
        </w:rPr>
        <w:t>
      Наименование исполнителя функций _________________________________________</w:t>
      </w:r>
      <w:r>
        <w:br/>
      </w:r>
      <w:r>
        <w:rPr>
          <w:rFonts w:ascii="Times New Roman"/>
          <w:b w:val="false"/>
          <w:i w:val="false"/>
          <w:color w:val="000000"/>
          <w:sz w:val="28"/>
        </w:rPr>
        <w:t>Способ передачи __________________________________________________________</w:t>
      </w:r>
      <w:r>
        <w:br/>
      </w:r>
      <w:r>
        <w:rPr>
          <w:rFonts w:ascii="Times New Roman"/>
          <w:b w:val="false"/>
          <w:i w:val="false"/>
          <w:color w:val="000000"/>
          <w:sz w:val="28"/>
        </w:rPr>
        <w:t>Сроки предоставления _____________________________________________________</w:t>
      </w:r>
      <w:r>
        <w:br/>
      </w:r>
      <w:r>
        <w:rPr>
          <w:rFonts w:ascii="Times New Roman"/>
          <w:b w:val="false"/>
          <w:i w:val="false"/>
          <w:color w:val="000000"/>
          <w:sz w:val="28"/>
        </w:rPr>
        <w:t>Стоимость функции (цена) _________________________________________________</w:t>
      </w:r>
      <w:r>
        <w:br/>
      </w:r>
      <w:r>
        <w:rPr>
          <w:rFonts w:ascii="Times New Roman"/>
          <w:b w:val="false"/>
          <w:i w:val="false"/>
          <w:color w:val="000000"/>
          <w:sz w:val="28"/>
        </w:rPr>
        <w:t>Масштаб (объем) реализации функции _______________________________________</w:t>
      </w:r>
      <w:r>
        <w:br/>
      </w:r>
      <w:r>
        <w:rPr>
          <w:rFonts w:ascii="Times New Roman"/>
          <w:b w:val="false"/>
          <w:i w:val="false"/>
          <w:color w:val="000000"/>
          <w:sz w:val="28"/>
        </w:rPr>
        <w:t xml:space="preserve">                                           (количество потребителей)</w:t>
      </w:r>
      <w:r>
        <w:br/>
      </w:r>
      <w:r>
        <w:rPr>
          <w:rFonts w:ascii="Times New Roman"/>
          <w:b w:val="false"/>
          <w:i w:val="false"/>
          <w:color w:val="000000"/>
          <w:sz w:val="28"/>
        </w:rPr>
        <w:t>Способы/методы реализации функции _______________________________________</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8"/>
        <w:gridCol w:w="5214"/>
        <w:gridCol w:w="1109"/>
        <w:gridCol w:w="1109"/>
        <w:gridCol w:w="2342"/>
        <w:gridCol w:w="1418"/>
      </w:tblGrid>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30"/>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630"/>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функции центрального и (или) местного исполнительного органа (краткая характеристика функции)</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критериев процесса</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критериев результативности</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удовлетворенности потребителей функции, количество жалоб</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Существующие риски и проблемы</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