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c310" w14:textId="d52c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27 марта 2015 года № 367 "Об утверждении норм летной годности гражданских воздушных судов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5 июля 2019 года № 485. Зарегистрирован в Министерстве юстиции Республики Казахстан 12 июля 2019 года № 19016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августа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367 "Об утверждении норм летной годности гражданских воздушных судов Республики Казахстан" (зарегистрирован в Реестре государственной регистрации нормативных правовых актов за № 12038, опубликован 8 октября 2015 года в информационно-правовой системе "Әділет")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летной годности гражданских воздушных судов Республики Казахстан,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Отступления от настоящих Норм признаются уполномоченной организацией в сфере гражданской авиации приемлемыми, если невыполнение отдельных Норм компенсируется другими мерами, обеспечивающими эквивалентный уровень летной годности, сертифицированными и принятыми исполнителем и заказчиком.";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Общие требования";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Требования к Руководству по летной эксплуатации ВС";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Летные особенности Воздушного судна";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Нагрузки на конструкцию ВС";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Конструкции ВС";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Системы ВС";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Шасси";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Использования кислорода на ВС";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Аварийно-спасательные средства и аварийные выходы";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Двигатель";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12. Газотурбинный двигатель";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13. Воздушный винт";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14. Система защиты ВС";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15. Вспомогательные силовые установки";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16. Оборудования и Компоненты";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17. Электрические системы";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18. Навигационное оборудование";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19. Радионавигационное оборудование";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20. Топливная и масляная система".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августа 2019 года и подлежит официальному опубликованию.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