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dc66" w14:textId="879d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иным образом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июля 2019 года № 113. Зарегистрировано в Министерстве юстиции Республики Казахстан 9 июля 2019 года № 18996.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07.04.2026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3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07.04.2026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1. Установить случай наличия возможности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иным образом, когда одно юридическое лицо финансирует другое юридическое лицо или организацию, не являющуюся юридическим лицом, (далее - организация, являющаяся подконтрольной), должностным лицом (за исключением независимого директора) и (или) крупным акционером (крупным участником) или учредителем, которых являются должностное лицо и (или) руководящий работник (за исключением независимого директора) финансирующего (финансирующих) лица (лиц), в размере, превышающем собственный капитал организации, являющейся подконтрольной.</w:t>
      </w:r>
    </w:p>
    <w:bookmarkEnd w:id="1"/>
    <w:p>
      <w:pPr>
        <w:spacing w:after="0"/>
        <w:ind w:left="0"/>
        <w:jc w:val="both"/>
      </w:pPr>
      <w:r>
        <w:rPr>
          <w:rFonts w:ascii="Times New Roman"/>
          <w:b w:val="false"/>
          <w:i w:val="false"/>
          <w:color w:val="000000"/>
          <w:sz w:val="28"/>
        </w:rPr>
        <w:t>
      Для целей настоящего пункта:</w:t>
      </w:r>
    </w:p>
    <w:p>
      <w:pPr>
        <w:spacing w:after="0"/>
        <w:ind w:left="0"/>
        <w:jc w:val="both"/>
      </w:pPr>
      <w:r>
        <w:rPr>
          <w:rFonts w:ascii="Times New Roman"/>
          <w:b w:val="false"/>
          <w:i w:val="false"/>
          <w:color w:val="000000"/>
          <w:sz w:val="28"/>
        </w:rPr>
        <w:t>
      под организацией, являющейся подконтрольной, понимается юридическое лицо или организация, не являющаяся юридическим лицом, решения которого определяются страховой (перестраховочной) организацией самостоятельно либо совместно с одним или несколькими лицами, либо юридическое лицо, являющееся страховой (перестраховочной) организацией, решения которого определяются юридическим лицом самостоятельно либо совместно с одним или несколькими лицами;</w:t>
      </w:r>
    </w:p>
    <w:p>
      <w:pPr>
        <w:spacing w:after="0"/>
        <w:ind w:left="0"/>
        <w:jc w:val="both"/>
      </w:pPr>
      <w:r>
        <w:rPr>
          <w:rFonts w:ascii="Times New Roman"/>
          <w:b w:val="false"/>
          <w:i w:val="false"/>
          <w:color w:val="000000"/>
          <w:sz w:val="28"/>
        </w:rPr>
        <w:t>
      под лицом, самостоятельно либо совместно с одним или несколькими лицами определяющим решения юридического лица или организации, не являющейся юридическим лицом, понимается юридическое лицо, самостоятельно либо совместно с одним или несколькими лицами определяющее решения страховой (перестраховочной) организации, либо страховая (перестраховочная) организация, самостоятельно либо совместно с одним или несколькими лицами определяющая решения юридического лица или организации, не являющейся юридическим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07.04.2026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4 июля 2012 года № 217 "Об утверждении Инструкции о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(зарегистрировано в Реестре государственной регистрации нормативных правовых актов под № 7854, опубликовано 26 сентября 2012 года в газете "Казахстанская правда" № 326-327 (27145-27146).</w:t>
      </w:r>
    </w:p>
    <w:bookmarkEnd w:id="2"/>
    <w:bookmarkStart w:name="z13" w:id="3"/>
    <w:p>
      <w:pPr>
        <w:spacing w:after="0"/>
        <w:ind w:left="0"/>
        <w:jc w:val="both"/>
      </w:pPr>
      <w:r>
        <w:rPr>
          <w:rFonts w:ascii="Times New Roman"/>
          <w:b w:val="false"/>
          <w:i w:val="false"/>
          <w:color w:val="000000"/>
          <w:sz w:val="28"/>
        </w:rPr>
        <w:t>
      3. Департаменту методологии и регулирования финансовых организаций (Салимбаев Д.Н.) в установленном законодательством Республики Казахстан порядке обеспечить:</w:t>
      </w:r>
    </w:p>
    <w:bookmarkEnd w:id="3"/>
    <w:bookmarkStart w:name="z14"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5"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6"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7"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8" w:id="8"/>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9"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20"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