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8776" w14:textId="90c8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20 марта 2015 года № 308 "Об утверждении Правил организации работ бортпроводников в гражданской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27 июня 2019 года № 442. Зарегистрирован в Министерстве юстиции Республики Казахстан 3 июля 2019 года № 18966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августа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марта 2015 года № 308 "Об утверждении Правил организации работ бортпроводников в гражданской авиации Республики Казахстан" (зарегистрирован в Реестре государственной регистрации нормативных правовых актов под № 11063, опубликован 18 июня 2015 года в информационно-правовой системе "Әділет")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 бортпроводников в гражданской авиации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уполномоченная организация в сфере гражданской авиации (далее - уполномоченная организация)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работы на международных воздушных линиях эксплуатант обеспечивает прохождение бортпроводниками соответствующей подготовки по программам, согласованным уполномоченной организацией.";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9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Эксплуатант обеспечивает выполнение программ подготовки и переподготовки бортпроводников, согласованных уполномоченной организацией, в том числе по авиационной безопасности.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Эксплуатант ежегодно организует и проводит периодическую тренировку бортпроводников, включающую отработку действий каждого бортпроводника в аварийных ситуациях при вынужденной посадке воздушного судна и процедур безопасной эксплуатации его оборудования по программам, разработанным и утвержденным эксплуатантом и согласованным уполномоченной организацией.";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Бортпроводник допускается к полетам на воздушных судах не более трех типов. Выполнение полетов на четвертом типе ВС допускается уполномоченной организацией, если на двух из типов ВС аварийно-спасательное оборудование, стандартные и аварийные процедуры с учетом типа ВС похожи, а также стандартные и аварийные процедуры без учета типа ВС идентичны.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зависимости от длительности перерыва в полетах допуск бортпроводников к работе на борту воздушного судна после перерыва в полетах осуществляется эксплуатантом по программам, согласованным уполномоченной организацией.";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Проверка практической работы бортпроводников в полете организуется и проводится эксплуатантом по программам, согласованным уполномоченной организацией, в целях: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допуска к самостоятельной работе на борту воздушного судна;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допуска к работе на борту воздушного судна после перерыва в летной деятельности от шести до двенадцати месяцев месяцев;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допуска к работе на борту воздушного судна после перерыва в летной деятельности более одного года и до пяти лет;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допуска к работе на борту воздушного судна после перерыва в летной деятельности более пяти лет;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определения или подтверждения квалификации по специальности.".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_______________ 2019 года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