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c0998" w14:textId="d3c09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энергетики Республики Казахстан от 2 марта 2015 года № 164 "Об утверждении Правил централизованной покупки и продажи расчетно-финансовым центром электрической энергии, произведенной объектами по использованию возобновляемых источников энергии, перерасчета и перераспределения расчетно-финансовым центром соответствующей доли электрической энергии на квалифицированного условного потребителя по итогам календарного года"</w:t>
      </w:r>
    </w:p>
    <w:p>
      <w:pPr>
        <w:spacing w:after="0"/>
        <w:ind w:left="0"/>
        <w:jc w:val="both"/>
      </w:pPr>
      <w:r>
        <w:rPr>
          <w:rFonts w:ascii="Times New Roman"/>
          <w:b w:val="false"/>
          <w:i w:val="false"/>
          <w:color w:val="000000"/>
          <w:sz w:val="28"/>
        </w:rPr>
        <w:t>Приказ Министра энергетики Республики Казахстан от 19 июня 2019 года № 224. Зарегистрирован в Министерстве юстиции Республики Казахстан 19 июня 2019 года № 18872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 марта 2015 года № 164 "Об утверждении Правил централизованной покупки и продажи расчетно-финансовым центром электрической энергии, произведенной объектами по использованию возобновляемых источников энергии, перерасчета и перераспределения расчетно-финансовым центром соответствующей доли электрической энергии на квалифицированного условного потребителя по итогам календарного года" (зарегистрирован в Реестре государственной регистрации нормативных правовых актов за № 10662, опубликован 18 августа 2015 года в Информационно-правовой системе "Әділет")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централизованной покупки и продажи расчетно-финансовым центром электрической энергии, произведенной объектами по использованию возобновляемых источников энергии, перерасчета и перераспределения расчетно-финансовым центром соответствующей доли электрической энергии на квалифицированного условного потребителя по итогам календарного года":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"8. Заявитель подает заявку на заключение договора покупки электрической энергии с расчетно-финансовым центром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Заявка) расчетно-финансовому центру на заключение договора покупки в течение 60 календарных дней после включения его и его соответствующего объекта по использованию ВИЭ в перечень энергопроизводящих организаций, использующих объекты ВИЭ, опубликованный на интернет-ресурсе уполномоченного органа (далее - перечень), и не позднее чем за тридцать календарных дней до начала поставки электрической энергии.";</w:t>
      </w:r>
    </w:p>
    <w:bookmarkEnd w:id="3"/>
    <w:bookmarkStart w:name="z9"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16</w:t>
      </w:r>
      <w:r>
        <w:rPr>
          <w:rFonts w:ascii="Times New Roman"/>
          <w:b w:val="false"/>
          <w:i w:val="false"/>
          <w:color w:val="000000"/>
          <w:sz w:val="28"/>
        </w:rPr>
        <w:t>:</w:t>
      </w:r>
    </w:p>
    <w:bookmarkEnd w:id="4"/>
    <w:bookmarkStart w:name="z10" w:id="5"/>
    <w:p>
      <w:pPr>
        <w:spacing w:after="0"/>
        <w:ind w:left="0"/>
        <w:jc w:val="both"/>
      </w:pPr>
      <w:r>
        <w:rPr>
          <w:rFonts w:ascii="Times New Roman"/>
          <w:b w:val="false"/>
          <w:i w:val="false"/>
          <w:color w:val="000000"/>
          <w:sz w:val="28"/>
        </w:rPr>
        <w:t>
      подпункт 2) изложить в следующей редакции:</w:t>
      </w:r>
    </w:p>
    <w:bookmarkEnd w:id="5"/>
    <w:bookmarkStart w:name="z11" w:id="6"/>
    <w:p>
      <w:pPr>
        <w:spacing w:after="0"/>
        <w:ind w:left="0"/>
        <w:jc w:val="both"/>
      </w:pPr>
      <w:r>
        <w:rPr>
          <w:rFonts w:ascii="Times New Roman"/>
          <w:b w:val="false"/>
          <w:i w:val="false"/>
          <w:color w:val="000000"/>
          <w:sz w:val="28"/>
        </w:rPr>
        <w:t>
      "2) копию акта приемки объекта в эксплуатацию по использованию ВИЭ, утвержденного в соответствии с законодательством Республики Казахстан в сфере архитектурной, градостроительной и строительной деятельности, в отношении которого заключается договор покупки - в течение 36 (тридцати шести) месяцев с даты подписания договора покупки.</w:t>
      </w:r>
    </w:p>
    <w:bookmarkEnd w:id="6"/>
    <w:bookmarkStart w:name="z12" w:id="7"/>
    <w:p>
      <w:pPr>
        <w:spacing w:after="0"/>
        <w:ind w:left="0"/>
        <w:jc w:val="both"/>
      </w:pPr>
      <w:r>
        <w:rPr>
          <w:rFonts w:ascii="Times New Roman"/>
          <w:b w:val="false"/>
          <w:i w:val="false"/>
          <w:color w:val="000000"/>
          <w:sz w:val="28"/>
        </w:rPr>
        <w:t>
      При этом, указанный срок продлевается на 1 (один) календарный год в случае, если до его истечения будет предоставлено подтверждение от уполномоченной организации (лица), осуществляющей (его) технический надзор, в соответствии законодательством Республики Казахстан в сфере архитектурной, градостроительной, строительной деятельности о выполнении строительно-монтажных работ по объекту по использованию ВИЭ в объеме не менее 70% от общего объема работ по строительству объекта по использованию ВИЭ.";</w:t>
      </w:r>
    </w:p>
    <w:bookmarkEnd w:id="7"/>
    <w:bookmarkStart w:name="z13" w:id="8"/>
    <w:p>
      <w:pPr>
        <w:spacing w:after="0"/>
        <w:ind w:left="0"/>
        <w:jc w:val="both"/>
      </w:pPr>
      <w:r>
        <w:rPr>
          <w:rFonts w:ascii="Times New Roman"/>
          <w:b w:val="false"/>
          <w:i w:val="false"/>
          <w:color w:val="000000"/>
          <w:sz w:val="28"/>
        </w:rPr>
        <w:t>
      подпункт 5) исключить;</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изложить в следующей редакции:</w:t>
      </w:r>
    </w:p>
    <w:bookmarkStart w:name="z15" w:id="9"/>
    <w:p>
      <w:pPr>
        <w:spacing w:after="0"/>
        <w:ind w:left="0"/>
        <w:jc w:val="both"/>
      </w:pPr>
      <w:r>
        <w:rPr>
          <w:rFonts w:ascii="Times New Roman"/>
          <w:b w:val="false"/>
          <w:i w:val="false"/>
          <w:color w:val="000000"/>
          <w:sz w:val="28"/>
        </w:rPr>
        <w:t>
      "20. Договор покупки и соответствующий фиксированный тариф, прекращают свое действие по истечению 15 (пятнадцать) лет с даты начала покупки электрической энергии, выработанной объектом по использованию ВИЭ в соответствии с договором покупки, за исключением случая, предусмотренного пунктом 21-1 настоящих Правил.</w:t>
      </w:r>
    </w:p>
    <w:bookmarkEnd w:id="9"/>
    <w:bookmarkStart w:name="z16" w:id="10"/>
    <w:p>
      <w:pPr>
        <w:spacing w:after="0"/>
        <w:ind w:left="0"/>
        <w:jc w:val="both"/>
      </w:pPr>
      <w:r>
        <w:rPr>
          <w:rFonts w:ascii="Times New Roman"/>
          <w:b w:val="false"/>
          <w:i w:val="false"/>
          <w:color w:val="000000"/>
          <w:sz w:val="28"/>
        </w:rPr>
        <w:t>
      21. Расчетно-финансовый центр оплачивает Заявителю за весь объем электрической энергии, произведенной и отпущенной в электрическую сеть энергопередающей организации вновь вводимым объектом по использованию ВИЭ в течение 15 (пятнадцать) лет с даты начала комплексного испытания электроустановок объекта по использованию ВИЭ в соответствии с договором покупки, за исключением случая, предусмотренного пунктом 21-1 настоящих Правил.";</w:t>
      </w:r>
    </w:p>
    <w:bookmarkEnd w:id="10"/>
    <w:bookmarkStart w:name="z17" w:id="11"/>
    <w:p>
      <w:pPr>
        <w:spacing w:after="0"/>
        <w:ind w:left="0"/>
        <w:jc w:val="both"/>
      </w:pPr>
      <w:r>
        <w:rPr>
          <w:rFonts w:ascii="Times New Roman"/>
          <w:b w:val="false"/>
          <w:i w:val="false"/>
          <w:color w:val="000000"/>
          <w:sz w:val="28"/>
        </w:rPr>
        <w:t>
      дополнить пунктом 21-1) следующей редакции:</w:t>
      </w:r>
    </w:p>
    <w:bookmarkEnd w:id="11"/>
    <w:bookmarkStart w:name="z18" w:id="12"/>
    <w:p>
      <w:pPr>
        <w:spacing w:after="0"/>
        <w:ind w:left="0"/>
        <w:jc w:val="both"/>
      </w:pPr>
      <w:r>
        <w:rPr>
          <w:rFonts w:ascii="Times New Roman"/>
          <w:b w:val="false"/>
          <w:i w:val="false"/>
          <w:color w:val="000000"/>
          <w:sz w:val="28"/>
        </w:rPr>
        <w:t>
      "21-1. В случае, предусмотренном частью второй подпункта 2) пункта 16 настоящих Правил, отсчет пятнадцатилетнего срока покупки начинается со дня, следующего за днем истечения срока предоставления документов, предусмотренных частью первой подпункта 2) пункта 16 настоящих Правил.";</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23 изложить в следующей редакции:</w:t>
      </w:r>
    </w:p>
    <w:bookmarkStart w:name="z20" w:id="13"/>
    <w:p>
      <w:pPr>
        <w:spacing w:after="0"/>
        <w:ind w:left="0"/>
        <w:jc w:val="both"/>
      </w:pPr>
      <w:r>
        <w:rPr>
          <w:rFonts w:ascii="Times New Roman"/>
          <w:b w:val="false"/>
          <w:i w:val="false"/>
          <w:color w:val="000000"/>
          <w:sz w:val="28"/>
        </w:rPr>
        <w:t>
      "3) прогнозные суточные графики поставки электрической энергии на предстоящие сутки - ежедневно до 11 часов 00 минут по времени г. Нур-Султан;";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23 изложить в следующей редакции:</w:t>
      </w:r>
    </w:p>
    <w:bookmarkStart w:name="z22" w:id="14"/>
    <w:p>
      <w:pPr>
        <w:spacing w:after="0"/>
        <w:ind w:left="0"/>
        <w:jc w:val="both"/>
      </w:pPr>
      <w:r>
        <w:rPr>
          <w:rFonts w:ascii="Times New Roman"/>
          <w:b w:val="false"/>
          <w:i w:val="false"/>
          <w:color w:val="000000"/>
          <w:sz w:val="28"/>
        </w:rPr>
        <w:t>
      "5) фактический суточный почасовой объем отпуска в сети электрической энергии – ежедневно до 10 часов 00 минут по времени г. Нур-Султан;";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24" w:id="15"/>
    <w:p>
      <w:pPr>
        <w:spacing w:after="0"/>
        <w:ind w:left="0"/>
        <w:jc w:val="both"/>
      </w:pPr>
      <w:r>
        <w:rPr>
          <w:rFonts w:ascii="Times New Roman"/>
          <w:b w:val="false"/>
          <w:i w:val="false"/>
          <w:color w:val="000000"/>
          <w:sz w:val="28"/>
        </w:rPr>
        <w:t>
      "24. Заявитель, заключивший договор покупки, после завершения комплексного испытания электроустановок объекта по использованию ВИЭ регулярно направляет региональной электросетевой компании и системному оператору суточные (ежедневно до 11 часов 00 минут по времени г. Нур-Султан на предстоящие сутки) и месячные (за десять календарных дней до начала месяца) графики поставки электрической энергии в сеть.";</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103</w:t>
      </w:r>
      <w:r>
        <w:rPr>
          <w:rFonts w:ascii="Times New Roman"/>
          <w:b w:val="false"/>
          <w:i w:val="false"/>
          <w:color w:val="000000"/>
          <w:sz w:val="28"/>
        </w:rPr>
        <w:t xml:space="preserve"> дополнить подпунктом 6) следующего содержания:</w:t>
      </w:r>
    </w:p>
    <w:bookmarkStart w:name="z26" w:id="16"/>
    <w:p>
      <w:pPr>
        <w:spacing w:after="0"/>
        <w:ind w:left="0"/>
        <w:jc w:val="both"/>
      </w:pPr>
      <w:r>
        <w:rPr>
          <w:rFonts w:ascii="Times New Roman"/>
          <w:b w:val="false"/>
          <w:i w:val="false"/>
          <w:color w:val="000000"/>
          <w:sz w:val="28"/>
        </w:rPr>
        <w:t xml:space="preserve">
      "6) заявитель заключил с расчетно-финансовым центром договор купли-продажи и произвел оплату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и проведения аукционных торгов, включающие квалификационные требования, предъявляемые к участникам аукциона, содержание и порядок подачи заявки, виды финансового обеспечения заявки на участие в аукционе и условия их внесения и возврата, порядок подведения итогов и определения победителей, утвержденными приказом Министра энергетики Республики Казахстан от 21 декабря 2017 года № 466 (зарегистрирован в Реестре государственной регистрации нормативных правовых актов № 16240).";</w:t>
      </w:r>
    </w:p>
    <w:bookmarkEnd w:id="16"/>
    <w:bookmarkStart w:name="z27" w:id="17"/>
    <w:p>
      <w:pPr>
        <w:spacing w:after="0"/>
        <w:ind w:left="0"/>
        <w:jc w:val="both"/>
      </w:pPr>
      <w:r>
        <w:rPr>
          <w:rFonts w:ascii="Times New Roman"/>
          <w:b w:val="false"/>
          <w:i w:val="false"/>
          <w:color w:val="000000"/>
          <w:sz w:val="28"/>
        </w:rPr>
        <w:t>
      дополнить пунктом 104-1 следующего содержания:</w:t>
      </w:r>
    </w:p>
    <w:bookmarkEnd w:id="17"/>
    <w:bookmarkStart w:name="z28" w:id="18"/>
    <w:p>
      <w:pPr>
        <w:spacing w:after="0"/>
        <w:ind w:left="0"/>
        <w:jc w:val="both"/>
      </w:pPr>
      <w:r>
        <w:rPr>
          <w:rFonts w:ascii="Times New Roman"/>
          <w:b w:val="false"/>
          <w:i w:val="false"/>
          <w:color w:val="000000"/>
          <w:sz w:val="28"/>
        </w:rPr>
        <w:t xml:space="preserve">
      "104-1. Споры сторон по договору покупки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Международном финансовом центре" от 7 декабря 2015 года могут быть рассмотрены в Международном арбитражном центре Международного финансового центра "Астана" на нижеследующих условиях:</w:t>
      </w:r>
    </w:p>
    <w:bookmarkEnd w:id="18"/>
    <w:bookmarkStart w:name="z29" w:id="19"/>
    <w:p>
      <w:pPr>
        <w:spacing w:after="0"/>
        <w:ind w:left="0"/>
        <w:jc w:val="both"/>
      </w:pPr>
      <w:r>
        <w:rPr>
          <w:rFonts w:ascii="Times New Roman"/>
          <w:b w:val="false"/>
          <w:i w:val="false"/>
          <w:color w:val="000000"/>
          <w:sz w:val="28"/>
        </w:rPr>
        <w:t>
      1) арбитраж - Международный арбитражный центр Международного финансового центра "Астана";</w:t>
      </w:r>
    </w:p>
    <w:bookmarkEnd w:id="19"/>
    <w:bookmarkStart w:name="z30" w:id="20"/>
    <w:p>
      <w:pPr>
        <w:spacing w:after="0"/>
        <w:ind w:left="0"/>
        <w:jc w:val="both"/>
      </w:pPr>
      <w:r>
        <w:rPr>
          <w:rFonts w:ascii="Times New Roman"/>
          <w:b w:val="false"/>
          <w:i w:val="false"/>
          <w:color w:val="000000"/>
          <w:sz w:val="28"/>
        </w:rPr>
        <w:t>
      2) арбитражный регламент – по выбору заявителя;</w:t>
      </w:r>
    </w:p>
    <w:bookmarkEnd w:id="20"/>
    <w:bookmarkStart w:name="z31" w:id="21"/>
    <w:p>
      <w:pPr>
        <w:spacing w:after="0"/>
        <w:ind w:left="0"/>
        <w:jc w:val="both"/>
      </w:pPr>
      <w:r>
        <w:rPr>
          <w:rFonts w:ascii="Times New Roman"/>
          <w:b w:val="false"/>
          <w:i w:val="false"/>
          <w:color w:val="000000"/>
          <w:sz w:val="28"/>
        </w:rPr>
        <w:t>
      3) язык арбитражного разбирательства – по выбору заявителя;</w:t>
      </w:r>
    </w:p>
    <w:bookmarkEnd w:id="21"/>
    <w:bookmarkStart w:name="z32" w:id="22"/>
    <w:p>
      <w:pPr>
        <w:spacing w:after="0"/>
        <w:ind w:left="0"/>
        <w:jc w:val="both"/>
      </w:pPr>
      <w:r>
        <w:rPr>
          <w:rFonts w:ascii="Times New Roman"/>
          <w:b w:val="false"/>
          <w:i w:val="false"/>
          <w:color w:val="000000"/>
          <w:sz w:val="28"/>
        </w:rPr>
        <w:t>
      4) применимое право – материальное право Республики Казахстан;</w:t>
      </w:r>
    </w:p>
    <w:bookmarkEnd w:id="22"/>
    <w:bookmarkStart w:name="z33" w:id="23"/>
    <w:p>
      <w:pPr>
        <w:spacing w:after="0"/>
        <w:ind w:left="0"/>
        <w:jc w:val="both"/>
      </w:pPr>
      <w:r>
        <w:rPr>
          <w:rFonts w:ascii="Times New Roman"/>
          <w:b w:val="false"/>
          <w:i w:val="false"/>
          <w:color w:val="000000"/>
          <w:sz w:val="28"/>
        </w:rPr>
        <w:t>
      5) состав арбитража – 3 (три арбитра);</w:t>
      </w:r>
    </w:p>
    <w:bookmarkEnd w:id="23"/>
    <w:bookmarkStart w:name="z34" w:id="24"/>
    <w:p>
      <w:pPr>
        <w:spacing w:after="0"/>
        <w:ind w:left="0"/>
        <w:jc w:val="both"/>
      </w:pPr>
      <w:r>
        <w:rPr>
          <w:rFonts w:ascii="Times New Roman"/>
          <w:b w:val="false"/>
          <w:i w:val="false"/>
          <w:color w:val="000000"/>
          <w:sz w:val="28"/>
        </w:rPr>
        <w:t>
      6) место проведения арбитражного разбирательства г. Нур-Султан.</w:t>
      </w:r>
    </w:p>
    <w:bookmarkEnd w:id="24"/>
    <w:bookmarkStart w:name="z35" w:id="25"/>
    <w:p>
      <w:pPr>
        <w:spacing w:after="0"/>
        <w:ind w:left="0"/>
        <w:jc w:val="both"/>
      </w:pPr>
      <w:r>
        <w:rPr>
          <w:rFonts w:ascii="Times New Roman"/>
          <w:b w:val="false"/>
          <w:i w:val="false"/>
          <w:color w:val="000000"/>
          <w:sz w:val="28"/>
        </w:rPr>
        <w:t xml:space="preserve">
      Расчетно-финансовый центр перед заключением Арбитражного соглашения обращается с запросом в уполномоченный орган отрасли за получением согласия на заключение такого соглашения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8 Закона Республики Казахстан "Об арбитраже" от 8 апреля 2016 года. При положительном заключении уполномоченного органа заключается арбитражное соглашение по форме согласно приложению 2 к настоящим Правилам.";</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37" w:id="26"/>
    <w:p>
      <w:pPr>
        <w:spacing w:after="0"/>
        <w:ind w:left="0"/>
        <w:jc w:val="both"/>
      </w:pPr>
      <w:r>
        <w:rPr>
          <w:rFonts w:ascii="Times New Roman"/>
          <w:b w:val="false"/>
          <w:i w:val="false"/>
          <w:color w:val="000000"/>
          <w:sz w:val="28"/>
        </w:rPr>
        <w:t xml:space="preserve">
      дополнить приложением 2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6"/>
    <w:bookmarkStart w:name="z38" w:id="27"/>
    <w:p>
      <w:pPr>
        <w:spacing w:after="0"/>
        <w:ind w:left="0"/>
        <w:jc w:val="both"/>
      </w:pPr>
      <w:r>
        <w:rPr>
          <w:rFonts w:ascii="Times New Roman"/>
          <w:b w:val="false"/>
          <w:i w:val="false"/>
          <w:color w:val="000000"/>
          <w:sz w:val="28"/>
        </w:rPr>
        <w:t>
      2. Департаменту по возобновляемым источникам энергии Министерства энергетики Республики Казахстан в установленном законодательством Республики Казахстан порядке обеспечить:</w:t>
      </w:r>
    </w:p>
    <w:bookmarkEnd w:id="27"/>
    <w:bookmarkStart w:name="z39" w:id="2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8"/>
    <w:bookmarkStart w:name="z40" w:id="29"/>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29"/>
    <w:bookmarkStart w:name="z41" w:id="30"/>
    <w:p>
      <w:pPr>
        <w:spacing w:after="0"/>
        <w:ind w:left="0"/>
        <w:jc w:val="both"/>
      </w:pPr>
      <w:r>
        <w:rPr>
          <w:rFonts w:ascii="Times New Roman"/>
          <w:b w:val="false"/>
          <w:i w:val="false"/>
          <w:color w:val="000000"/>
          <w:sz w:val="28"/>
        </w:rPr>
        <w:t>
      3) размещение настоящего приказа на интернет-ресурсе Министерства энергетики Республики Казахстан;</w:t>
      </w:r>
    </w:p>
    <w:bookmarkEnd w:id="30"/>
    <w:bookmarkStart w:name="z42" w:id="31"/>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2) и 3) настоящего пункта.</w:t>
      </w:r>
    </w:p>
    <w:bookmarkEnd w:id="31"/>
    <w:bookmarkStart w:name="z43" w:id="3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32"/>
    <w:bookmarkStart w:name="z44" w:id="3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3"/>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Министра энергетики </w:t>
            </w:r>
            <w:r>
              <w:br/>
            </w:r>
            <w:r>
              <w:rPr>
                <w:rFonts w:ascii="Times New Roman"/>
                <w:b w:val="false"/>
                <w:i/>
                <w:color w:val="000000"/>
                <w:sz w:val="20"/>
              </w:rPr>
              <w:t>Республики Казахстан</w:t>
            </w:r>
            <w:r>
              <w:rPr>
                <w:rFonts w:ascii="Times New Roman"/>
                <w:b w:val="false"/>
                <w:i w:val="false"/>
                <w:color w:val="000000"/>
                <w:sz w:val="20"/>
              </w:rPr>
              <w:t>
</w:t>
            </w:r>
          </w:p>
        </w:tc>
      </w:tr>
    </w:tbl>
    <w:bookmarkStart w:name="z45" w:id="34"/>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национальной</w:t>
      </w:r>
      <w:r>
        <w:br/>
      </w:r>
      <w:r>
        <w:rPr>
          <w:rFonts w:ascii="Times New Roman"/>
          <w:b w:val="false"/>
          <w:i w:val="false"/>
          <w:color w:val="000000"/>
          <w:sz w:val="28"/>
        </w:rPr>
        <w:t>экономики Республики Казахстан</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централизованной</w:t>
            </w:r>
            <w:r>
              <w:br/>
            </w:r>
            <w:r>
              <w:rPr>
                <w:rFonts w:ascii="Times New Roman"/>
                <w:b w:val="false"/>
                <w:i w:val="false"/>
                <w:color w:val="000000"/>
                <w:sz w:val="20"/>
              </w:rPr>
              <w:t>покупки и продажи расчетно-</w:t>
            </w:r>
            <w:r>
              <w:br/>
            </w:r>
            <w:r>
              <w:rPr>
                <w:rFonts w:ascii="Times New Roman"/>
                <w:b w:val="false"/>
                <w:i w:val="false"/>
                <w:color w:val="000000"/>
                <w:sz w:val="20"/>
              </w:rPr>
              <w:t>финансовым центром</w:t>
            </w:r>
            <w:r>
              <w:br/>
            </w:r>
            <w:r>
              <w:rPr>
                <w:rFonts w:ascii="Times New Roman"/>
                <w:b w:val="false"/>
                <w:i w:val="false"/>
                <w:color w:val="000000"/>
                <w:sz w:val="20"/>
              </w:rPr>
              <w:t>электрической энергии,</w:t>
            </w:r>
            <w:r>
              <w:br/>
            </w:r>
            <w:r>
              <w:rPr>
                <w:rFonts w:ascii="Times New Roman"/>
                <w:b w:val="false"/>
                <w:i w:val="false"/>
                <w:color w:val="000000"/>
                <w:sz w:val="20"/>
              </w:rPr>
              <w:t>произведенной объектами по</w:t>
            </w:r>
            <w:r>
              <w:br/>
            </w:r>
            <w:r>
              <w:rPr>
                <w:rFonts w:ascii="Times New Roman"/>
                <w:b w:val="false"/>
                <w:i w:val="false"/>
                <w:color w:val="000000"/>
                <w:sz w:val="20"/>
              </w:rPr>
              <w:t>использованию возобновляемых</w:t>
            </w:r>
            <w:r>
              <w:br/>
            </w:r>
            <w:r>
              <w:rPr>
                <w:rFonts w:ascii="Times New Roman"/>
                <w:b w:val="false"/>
                <w:i w:val="false"/>
                <w:color w:val="000000"/>
                <w:sz w:val="20"/>
              </w:rPr>
              <w:t>источников энергии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_______________________</w:t>
            </w:r>
            <w:r>
              <w:br/>
            </w:r>
            <w:r>
              <w:rPr>
                <w:rFonts w:ascii="Times New Roman"/>
                <w:b w:val="false"/>
                <w:i w:val="false"/>
                <w:color w:val="000000"/>
                <w:sz w:val="20"/>
              </w:rPr>
              <w:t>от _________________________</w:t>
            </w:r>
            <w:r>
              <w:br/>
            </w:r>
            <w:r>
              <w:rPr>
                <w:rFonts w:ascii="Times New Roman"/>
                <w:b w:val="false"/>
                <w:i w:val="false"/>
                <w:color w:val="000000"/>
                <w:sz w:val="20"/>
              </w:rPr>
              <w:t>(наименование юридического</w:t>
            </w:r>
            <w:r>
              <w:br/>
            </w:r>
            <w:r>
              <w:rPr>
                <w:rFonts w:ascii="Times New Roman"/>
                <w:b w:val="false"/>
                <w:i w:val="false"/>
                <w:color w:val="000000"/>
                <w:sz w:val="20"/>
              </w:rPr>
              <w:t>лица)</w:t>
            </w:r>
            <w:r>
              <w:br/>
            </w:r>
            <w:r>
              <w:rPr>
                <w:rFonts w:ascii="Times New Roman"/>
                <w:b w:val="false"/>
                <w:i w:val="false"/>
                <w:color w:val="000000"/>
                <w:sz w:val="20"/>
              </w:rPr>
              <w:t>____________________________</w:t>
            </w:r>
          </w:p>
        </w:tc>
      </w:tr>
    </w:tbl>
    <w:bookmarkStart w:name="z49" w:id="35"/>
    <w:p>
      <w:pPr>
        <w:spacing w:after="0"/>
        <w:ind w:left="0"/>
        <w:jc w:val="left"/>
      </w:pPr>
      <w:r>
        <w:rPr>
          <w:rFonts w:ascii="Times New Roman"/>
          <w:b/>
          <w:i w:val="false"/>
          <w:color w:val="000000"/>
        </w:rPr>
        <w:t xml:space="preserve">                                            Заявка</w:t>
      </w:r>
      <w:r>
        <w:br/>
      </w:r>
      <w:r>
        <w:rPr>
          <w:rFonts w:ascii="Times New Roman"/>
          <w:b/>
          <w:i w:val="false"/>
          <w:color w:val="000000"/>
        </w:rPr>
        <w:t xml:space="preserve">             на заключение договора покупки электрической энергии с расчетно-</w:t>
      </w:r>
      <w:r>
        <w:br/>
      </w:r>
      <w:r>
        <w:rPr>
          <w:rFonts w:ascii="Times New Roman"/>
          <w:b/>
          <w:i w:val="false"/>
          <w:color w:val="000000"/>
        </w:rPr>
        <w:t xml:space="preserve">                                     финансовым центром</w:t>
      </w:r>
    </w:p>
    <w:bookmarkEnd w:id="35"/>
    <w:bookmarkStart w:name="z50" w:id="36"/>
    <w:p>
      <w:pPr>
        <w:spacing w:after="0"/>
        <w:ind w:left="0"/>
        <w:jc w:val="left"/>
      </w:pPr>
      <w:r>
        <w:rPr>
          <w:rFonts w:ascii="Times New Roman"/>
          <w:b/>
          <w:i w:val="false"/>
          <w:color w:val="000000"/>
        </w:rPr>
        <w:t xml:space="preserve"> ____________________________________________________________</w:t>
      </w:r>
      <w:r>
        <w:br/>
      </w:r>
      <w:r>
        <w:rPr>
          <w:rFonts w:ascii="Times New Roman"/>
          <w:b/>
          <w:i w:val="false"/>
          <w:color w:val="000000"/>
        </w:rPr>
        <w:t>(наименование и адрес юридического лица)</w:t>
      </w:r>
    </w:p>
    <w:bookmarkEnd w:id="36"/>
    <w:bookmarkStart w:name="z51" w:id="37"/>
    <w:p>
      <w:pPr>
        <w:spacing w:after="0"/>
        <w:ind w:left="0"/>
        <w:jc w:val="both"/>
      </w:pPr>
      <w:r>
        <w:rPr>
          <w:rFonts w:ascii="Times New Roman"/>
          <w:b w:val="false"/>
          <w:i w:val="false"/>
          <w:color w:val="000000"/>
          <w:sz w:val="28"/>
        </w:rPr>
        <w:t>
      просит заключить договор купли-продажи электрической энергии, произведенной объектом по использованию возобновляемых источников энергии (далее - ВИЭ).</w:t>
      </w:r>
      <w:r>
        <w:br/>
      </w:r>
      <w:r>
        <w:rPr>
          <w:rFonts w:ascii="Times New Roman"/>
          <w:b w:val="false"/>
          <w:i w:val="false"/>
          <w:color w:val="000000"/>
          <w:sz w:val="28"/>
        </w:rPr>
        <w:t>Место нахождения юридического лица (его филиалов, представительств, при наличии):</w:t>
      </w:r>
      <w:r>
        <w:br/>
      </w:r>
      <w:r>
        <w:rPr>
          <w:rFonts w:ascii="Times New Roman"/>
          <w:b w:val="false"/>
          <w:i w:val="false"/>
          <w:color w:val="000000"/>
          <w:sz w:val="28"/>
        </w:rPr>
        <w:t>Почтовый адрес: ______________________________________________</w:t>
      </w:r>
      <w:r>
        <w:br/>
      </w:r>
      <w:r>
        <w:rPr>
          <w:rFonts w:ascii="Times New Roman"/>
          <w:b w:val="false"/>
          <w:i w:val="false"/>
          <w:color w:val="000000"/>
          <w:sz w:val="28"/>
        </w:rPr>
        <w:t>Номера телефонов _____________________________________________</w:t>
      </w:r>
      <w:r>
        <w:br/>
      </w:r>
      <w:r>
        <w:rPr>
          <w:rFonts w:ascii="Times New Roman"/>
          <w:b w:val="false"/>
          <w:i w:val="false"/>
          <w:color w:val="000000"/>
          <w:sz w:val="28"/>
        </w:rPr>
        <w:t>E-mail _______________________________________________________</w:t>
      </w:r>
      <w:r>
        <w:br/>
      </w:r>
      <w:r>
        <w:rPr>
          <w:rFonts w:ascii="Times New Roman"/>
          <w:b w:val="false"/>
          <w:i w:val="false"/>
          <w:color w:val="000000"/>
          <w:sz w:val="28"/>
        </w:rPr>
        <w:t>Факс _________________________________________________________</w:t>
      </w:r>
      <w:r>
        <w:br/>
      </w:r>
      <w:r>
        <w:rPr>
          <w:rFonts w:ascii="Times New Roman"/>
          <w:b w:val="false"/>
          <w:i w:val="false"/>
          <w:color w:val="000000"/>
          <w:sz w:val="28"/>
        </w:rPr>
        <w:t>Наименование объекта по использованию ВИЭ ____________________</w:t>
      </w:r>
      <w:r>
        <w:br/>
      </w:r>
      <w:r>
        <w:rPr>
          <w:rFonts w:ascii="Times New Roman"/>
          <w:b w:val="false"/>
          <w:i w:val="false"/>
          <w:color w:val="000000"/>
          <w:sz w:val="28"/>
        </w:rPr>
        <w:t>Вид ВИЭ, используемых для выработки электрической энергии (нужное подчеркнуть):</w:t>
      </w:r>
      <w:r>
        <w:br/>
      </w:r>
      <w:r>
        <w:rPr>
          <w:rFonts w:ascii="Times New Roman"/>
          <w:b w:val="false"/>
          <w:i w:val="false"/>
          <w:color w:val="000000"/>
          <w:sz w:val="28"/>
        </w:rPr>
        <w:t>ветровые электростанции;</w:t>
      </w:r>
      <w:r>
        <w:br/>
      </w:r>
      <w:r>
        <w:rPr>
          <w:rFonts w:ascii="Times New Roman"/>
          <w:b w:val="false"/>
          <w:i w:val="false"/>
          <w:color w:val="000000"/>
          <w:sz w:val="28"/>
        </w:rPr>
        <w:t>фотоэлектрические преобразователи солнечной энергии;</w:t>
      </w:r>
      <w:r>
        <w:br/>
      </w:r>
      <w:r>
        <w:rPr>
          <w:rFonts w:ascii="Times New Roman"/>
          <w:b w:val="false"/>
          <w:i w:val="false"/>
          <w:color w:val="000000"/>
          <w:sz w:val="28"/>
        </w:rPr>
        <w:t>гидроэлектростанции, биогазовые установки.</w:t>
      </w:r>
      <w:r>
        <w:br/>
      </w:r>
      <w:r>
        <w:rPr>
          <w:rFonts w:ascii="Times New Roman"/>
          <w:b w:val="false"/>
          <w:i w:val="false"/>
          <w:color w:val="000000"/>
          <w:sz w:val="28"/>
        </w:rPr>
        <w:t>Месторасположение объекта ВИЭ _________________________________</w:t>
      </w:r>
      <w:r>
        <w:br/>
      </w:r>
      <w:r>
        <w:rPr>
          <w:rFonts w:ascii="Times New Roman"/>
          <w:b w:val="false"/>
          <w:i w:val="false"/>
          <w:color w:val="000000"/>
          <w:sz w:val="28"/>
        </w:rPr>
        <w:t>Суммарная установленная мощность генерирующего оборудования объекта</w:t>
      </w:r>
      <w:r>
        <w:br/>
      </w:r>
      <w:r>
        <w:rPr>
          <w:rFonts w:ascii="Times New Roman"/>
          <w:b w:val="false"/>
          <w:i w:val="false"/>
          <w:color w:val="000000"/>
          <w:sz w:val="28"/>
        </w:rPr>
        <w:t>ВИЭ, с разбивкой по видам используемых ВИЭ ____________________ МВт.</w:t>
      </w:r>
      <w:r>
        <w:br/>
      </w:r>
      <w:r>
        <w:rPr>
          <w:rFonts w:ascii="Times New Roman"/>
          <w:b w:val="false"/>
          <w:i w:val="false"/>
          <w:color w:val="000000"/>
          <w:sz w:val="28"/>
        </w:rPr>
        <w:t>Прогнозный объем электрической энергии, который планируется</w:t>
      </w:r>
      <w:r>
        <w:br/>
      </w:r>
      <w:r>
        <w:rPr>
          <w:rFonts w:ascii="Times New Roman"/>
          <w:b w:val="false"/>
          <w:i w:val="false"/>
          <w:color w:val="000000"/>
          <w:sz w:val="28"/>
        </w:rPr>
        <w:t>выработать на объекте ВИЭ в течение всего срока действия договора</w:t>
      </w:r>
      <w:r>
        <w:br/>
      </w:r>
      <w:r>
        <w:rPr>
          <w:rFonts w:ascii="Times New Roman"/>
          <w:b w:val="false"/>
          <w:i w:val="false"/>
          <w:color w:val="000000"/>
          <w:sz w:val="28"/>
        </w:rPr>
        <w:t>покупки, с разбивкой по годам ______________________ тыс. кВтч</w:t>
      </w:r>
      <w:r>
        <w:br/>
      </w:r>
      <w:r>
        <w:rPr>
          <w:rFonts w:ascii="Times New Roman"/>
          <w:b w:val="false"/>
          <w:i w:val="false"/>
          <w:color w:val="000000"/>
          <w:sz w:val="28"/>
        </w:rPr>
        <w:t>Дата ввода объекта ВИЭ в эксплуатацию (фактическая или планируемая)</w:t>
      </w:r>
      <w:r>
        <w:br/>
      </w:r>
      <w:r>
        <w:rPr>
          <w:rFonts w:ascii="Times New Roman"/>
          <w:b w:val="false"/>
          <w:i w:val="false"/>
          <w:color w:val="000000"/>
          <w:sz w:val="28"/>
        </w:rPr>
        <w:t>________________________.</w:t>
      </w:r>
      <w:r>
        <w:br/>
      </w:r>
      <w:r>
        <w:rPr>
          <w:rFonts w:ascii="Times New Roman"/>
          <w:b w:val="false"/>
          <w:i w:val="false"/>
          <w:color w:val="000000"/>
          <w:sz w:val="28"/>
        </w:rPr>
        <w:t>Прилагаемые документы</w:t>
      </w:r>
      <w:r>
        <w:br/>
      </w:r>
      <w:r>
        <w:rPr>
          <w:rFonts w:ascii="Times New Roman"/>
          <w:b w:val="false"/>
          <w:i w:val="false"/>
          <w:color w:val="000000"/>
          <w:sz w:val="28"/>
        </w:rPr>
        <w:t>(с указанием количества листов):</w:t>
      </w:r>
      <w:r>
        <w:br/>
      </w:r>
      <w:r>
        <w:rPr>
          <w:rFonts w:ascii="Times New Roman"/>
          <w:b w:val="false"/>
          <w:i w:val="false"/>
          <w:color w:val="000000"/>
          <w:sz w:val="28"/>
        </w:rPr>
        <w:t>1. _____________________________</w:t>
      </w:r>
      <w:r>
        <w:br/>
      </w:r>
      <w:r>
        <w:rPr>
          <w:rFonts w:ascii="Times New Roman"/>
          <w:b w:val="false"/>
          <w:i w:val="false"/>
          <w:color w:val="000000"/>
          <w:sz w:val="28"/>
        </w:rPr>
        <w:t>2. _____________________________</w:t>
      </w:r>
      <w:r>
        <w:br/>
      </w:r>
      <w:r>
        <w:rPr>
          <w:rFonts w:ascii="Times New Roman"/>
          <w:b w:val="false"/>
          <w:i w:val="false"/>
          <w:color w:val="000000"/>
          <w:sz w:val="28"/>
        </w:rPr>
        <w:t>3. _____________________________</w:t>
      </w:r>
      <w:r>
        <w:br/>
      </w:r>
      <w:r>
        <w:rPr>
          <w:rFonts w:ascii="Times New Roman"/>
          <w:b w:val="false"/>
          <w:i w:val="false"/>
          <w:color w:val="000000"/>
          <w:sz w:val="28"/>
        </w:rPr>
        <w:t>4. _____________________________</w:t>
      </w:r>
      <w:r>
        <w:br/>
      </w:r>
      <w:r>
        <w:rPr>
          <w:rFonts w:ascii="Times New Roman"/>
          <w:b w:val="false"/>
          <w:i w:val="false"/>
          <w:color w:val="000000"/>
          <w:sz w:val="28"/>
        </w:rPr>
        <w:t>5. _____________________________</w:t>
      </w:r>
      <w:r>
        <w:br/>
      </w:r>
      <w:r>
        <w:rPr>
          <w:rFonts w:ascii="Times New Roman"/>
          <w:b w:val="false"/>
          <w:i w:val="false"/>
          <w:color w:val="000000"/>
          <w:sz w:val="28"/>
        </w:rPr>
        <w:t>6. _____________________________</w:t>
      </w:r>
      <w:r>
        <w:br/>
      </w:r>
      <w:r>
        <w:rPr>
          <w:rFonts w:ascii="Times New Roman"/>
          <w:b w:val="false"/>
          <w:i w:val="false"/>
          <w:color w:val="000000"/>
          <w:sz w:val="28"/>
        </w:rPr>
        <w:t>Руководитель организации (должность)</w:t>
      </w:r>
      <w:r>
        <w:br/>
      </w:r>
      <w:r>
        <w:rPr>
          <w:rFonts w:ascii="Times New Roman"/>
          <w:b w:val="false"/>
          <w:i w:val="false"/>
          <w:color w:val="000000"/>
          <w:sz w:val="28"/>
        </w:rPr>
        <w:t>___________________________________</w:t>
      </w:r>
      <w:r>
        <w:br/>
      </w:r>
      <w:r>
        <w:rPr>
          <w:rFonts w:ascii="Times New Roman"/>
          <w:b w:val="false"/>
          <w:i w:val="false"/>
          <w:color w:val="000000"/>
          <w:sz w:val="28"/>
        </w:rPr>
        <w:t xml:space="preserve">             (подпись) (Ф.И.О.)</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централизованной</w:t>
            </w:r>
            <w:r>
              <w:br/>
            </w:r>
            <w:r>
              <w:rPr>
                <w:rFonts w:ascii="Times New Roman"/>
                <w:b w:val="false"/>
                <w:i w:val="false"/>
                <w:color w:val="000000"/>
                <w:sz w:val="20"/>
              </w:rPr>
              <w:t>покупки и продажи расчетно-</w:t>
            </w:r>
            <w:r>
              <w:br/>
            </w:r>
            <w:r>
              <w:rPr>
                <w:rFonts w:ascii="Times New Roman"/>
                <w:b w:val="false"/>
                <w:i w:val="false"/>
                <w:color w:val="000000"/>
                <w:sz w:val="20"/>
              </w:rPr>
              <w:t>финансовым центром</w:t>
            </w:r>
            <w:r>
              <w:br/>
            </w:r>
            <w:r>
              <w:rPr>
                <w:rFonts w:ascii="Times New Roman"/>
                <w:b w:val="false"/>
                <w:i w:val="false"/>
                <w:color w:val="000000"/>
                <w:sz w:val="20"/>
              </w:rPr>
              <w:t>электрической энергии,</w:t>
            </w:r>
            <w:r>
              <w:br/>
            </w:r>
            <w:r>
              <w:rPr>
                <w:rFonts w:ascii="Times New Roman"/>
                <w:b w:val="false"/>
                <w:i w:val="false"/>
                <w:color w:val="000000"/>
                <w:sz w:val="20"/>
              </w:rPr>
              <w:t>произведенной объектами по</w:t>
            </w:r>
            <w:r>
              <w:br/>
            </w:r>
            <w:r>
              <w:rPr>
                <w:rFonts w:ascii="Times New Roman"/>
                <w:b w:val="false"/>
                <w:i w:val="false"/>
                <w:color w:val="000000"/>
                <w:sz w:val="20"/>
              </w:rPr>
              <w:t>использованию возобновляемых</w:t>
            </w:r>
            <w:r>
              <w:br/>
            </w:r>
            <w:r>
              <w:rPr>
                <w:rFonts w:ascii="Times New Roman"/>
                <w:b w:val="false"/>
                <w:i w:val="false"/>
                <w:color w:val="000000"/>
                <w:sz w:val="20"/>
              </w:rPr>
              <w:t>источников энергии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4" w:id="38"/>
    <w:p>
      <w:pPr>
        <w:spacing w:after="0"/>
        <w:ind w:left="0"/>
        <w:jc w:val="left"/>
      </w:pPr>
      <w:r>
        <w:rPr>
          <w:rFonts w:ascii="Times New Roman"/>
          <w:b/>
          <w:i w:val="false"/>
          <w:color w:val="000000"/>
        </w:rPr>
        <w:t xml:space="preserve"> АРБИТРАЖНОЕ СОГЛАШЕНИЕ</w:t>
      </w:r>
    </w:p>
    <w:bookmarkEnd w:id="38"/>
    <w:tbl>
      <w:tblPr>
        <w:tblW w:w="0" w:type="auto"/>
        <w:tblCellSpacing w:w="0" w:type="auto"/>
        <w:tblBorders>
          <w:top w:val="none"/>
          <w:left w:val="none"/>
          <w:bottom w:val="none"/>
          <w:right w:val="none"/>
          <w:insideH w:val="none"/>
          <w:insideV w:val="none"/>
        </w:tblBorders>
      </w:tblPr>
      <w:tblGrid>
        <w:gridCol w:w="1257"/>
        <w:gridCol w:w="11043"/>
      </w:tblGrid>
      <w:tr>
        <w:trPr>
          <w:trHeight w:val="30" w:hRule="atLeast"/>
        </w:trPr>
        <w:tc>
          <w:tcPr>
            <w:tcW w:w="1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110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__________ 20___ года</w:t>
            </w:r>
          </w:p>
        </w:tc>
      </w:tr>
    </w:tbl>
    <w:bookmarkStart w:name="z55" w:id="39"/>
    <w:p>
      <w:pPr>
        <w:spacing w:after="0"/>
        <w:ind w:left="0"/>
        <w:jc w:val="both"/>
      </w:pPr>
      <w:r>
        <w:rPr>
          <w:rFonts w:ascii="Times New Roman"/>
          <w:b w:val="false"/>
          <w:i w:val="false"/>
          <w:color w:val="000000"/>
          <w:sz w:val="28"/>
        </w:rPr>
        <w:t xml:space="preserve">
      Товарищество с ограниченной ответственностью "Расчетно-финансовый центр по поддержке возобновляемых источников энергии", в лице ______________________, действующего на основании __________________________, с одной стороны, и ____________________________, в лице ___________________________, действующего на основании ___________________, с другой стороны, далее "Стороны", заключили настоящее Арбитражное соглашение с согласия уполномоченного органа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8 Закона Республики Казахстан от 8 апреля 2016 года "Об арбитраже" от ___________ № _______ о нижеследующем:</w:t>
      </w:r>
      <w:r>
        <w:br/>
      </w:r>
      <w:r>
        <w:rPr>
          <w:rFonts w:ascii="Times New Roman"/>
          <w:b w:val="false"/>
          <w:i w:val="false"/>
          <w:color w:val="000000"/>
          <w:sz w:val="28"/>
        </w:rPr>
        <w:t>1. Стороны договорились о передаче разрешения споров, связанных с правоотношениями между Сторонами по договору покупки расчетно-финансовым центром электрической энергии у энергопроизводящей организации, использующей возобновляемые источники энергии, по аукционным ценам, на рассмотрение в Международный арбитражный центр Международного финансового центра "Астана" на нижеследующих условиях:</w:t>
      </w:r>
      <w:r>
        <w:br/>
      </w:r>
      <w:r>
        <w:rPr>
          <w:rFonts w:ascii="Times New Roman"/>
          <w:b w:val="false"/>
          <w:i w:val="false"/>
          <w:color w:val="000000"/>
          <w:sz w:val="28"/>
        </w:rPr>
        <w:t>1) арбитраж - Международный арбитражный центр Международного финансового центра "Астана";</w:t>
      </w:r>
      <w:r>
        <w:br/>
      </w:r>
      <w:r>
        <w:rPr>
          <w:rFonts w:ascii="Times New Roman"/>
          <w:b w:val="false"/>
          <w:i w:val="false"/>
          <w:color w:val="000000"/>
          <w:sz w:val="28"/>
        </w:rPr>
        <w:t>2) арбитражный регламент – __________________;</w:t>
      </w:r>
      <w:r>
        <w:br/>
      </w:r>
      <w:r>
        <w:rPr>
          <w:rFonts w:ascii="Times New Roman"/>
          <w:b w:val="false"/>
          <w:i w:val="false"/>
          <w:color w:val="000000"/>
          <w:sz w:val="28"/>
        </w:rPr>
        <w:t>3) язык арбитражного разбирательства – ___________________;</w:t>
      </w:r>
      <w:r>
        <w:br/>
      </w:r>
      <w:r>
        <w:rPr>
          <w:rFonts w:ascii="Times New Roman"/>
          <w:b w:val="false"/>
          <w:i w:val="false"/>
          <w:color w:val="000000"/>
          <w:sz w:val="28"/>
        </w:rPr>
        <w:t>4) применимое право – материальное право Республики Казахстан;</w:t>
      </w:r>
      <w:r>
        <w:br/>
      </w:r>
      <w:r>
        <w:rPr>
          <w:rFonts w:ascii="Times New Roman"/>
          <w:b w:val="false"/>
          <w:i w:val="false"/>
          <w:color w:val="000000"/>
          <w:sz w:val="28"/>
        </w:rPr>
        <w:t>5) состав арбитража – 3 (три арбитра);</w:t>
      </w:r>
      <w:r>
        <w:br/>
      </w:r>
      <w:r>
        <w:rPr>
          <w:rFonts w:ascii="Times New Roman"/>
          <w:b w:val="false"/>
          <w:i w:val="false"/>
          <w:color w:val="000000"/>
          <w:sz w:val="28"/>
        </w:rPr>
        <w:t>6) место проведения арбитражного разбирательства г. Нур-Султан.</w:t>
      </w:r>
      <w:r>
        <w:br/>
      </w:r>
      <w:r>
        <w:rPr>
          <w:rFonts w:ascii="Times New Roman"/>
          <w:b w:val="false"/>
          <w:i w:val="false"/>
          <w:color w:val="000000"/>
          <w:sz w:val="28"/>
        </w:rPr>
        <w:t>7) Решение Международного арбитражного центра Международного</w:t>
      </w:r>
      <w:r>
        <w:br/>
      </w:r>
      <w:r>
        <w:rPr>
          <w:rFonts w:ascii="Times New Roman"/>
          <w:b w:val="false"/>
          <w:i w:val="false"/>
          <w:color w:val="000000"/>
          <w:sz w:val="28"/>
        </w:rPr>
        <w:t>финансового центра "Астана" признаҰтся сторонами окончательным и</w:t>
      </w:r>
      <w:r>
        <w:br/>
      </w:r>
      <w:r>
        <w:rPr>
          <w:rFonts w:ascii="Times New Roman"/>
          <w:b w:val="false"/>
          <w:i w:val="false"/>
          <w:color w:val="000000"/>
          <w:sz w:val="28"/>
        </w:rPr>
        <w:t>обязательным для исполнения, за исключением случаев, прямо предусмотренных</w:t>
      </w:r>
      <w:r>
        <w:br/>
      </w:r>
      <w:r>
        <w:rPr>
          <w:rFonts w:ascii="Times New Roman"/>
          <w:b w:val="false"/>
          <w:i w:val="false"/>
          <w:color w:val="000000"/>
          <w:sz w:val="28"/>
        </w:rPr>
        <w:t>действующим законодательством.</w:t>
      </w:r>
      <w:r>
        <w:br/>
      </w:r>
      <w:r>
        <w:rPr>
          <w:rFonts w:ascii="Times New Roman"/>
          <w:b w:val="false"/>
          <w:i w:val="false"/>
          <w:color w:val="000000"/>
          <w:sz w:val="28"/>
        </w:rPr>
        <w:t>2. Соглашение подписано в двух экземплярах, по одному для каждой из сторон.</w:t>
      </w:r>
    </w:p>
    <w:bookmarkEnd w:id="39"/>
    <w:bookmarkStart w:name="z56" w:id="40"/>
    <w:p>
      <w:pPr>
        <w:spacing w:after="0"/>
        <w:ind w:left="0"/>
        <w:jc w:val="left"/>
      </w:pPr>
      <w:r>
        <w:rPr>
          <w:rFonts w:ascii="Times New Roman"/>
          <w:b/>
          <w:i w:val="false"/>
          <w:color w:val="000000"/>
        </w:rPr>
        <w:t xml:space="preserve"> Юридические адреса и подписи Сторон:</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