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a9a" w14:textId="70af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19 июня 2019 года № 603. Зарегистрирован в Министерстве юстиции Республики Казахстан 19 июня 2019 года № 18868.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под № 16467, опубликован 13 марта 2018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15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1759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почтовая и курьерская деятельность*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                      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67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1759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услуги в соответствии с обязательствами по предоставлению услуг в зоне всеобщего охвата*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                      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строку, порядковый номер 243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«*за исключением деятельности, осуществляемой Национальным оператором почты.»;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Первый заместитель Премьер-Министра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- Министр финансов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