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0d31" w14:textId="c670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акта осмотра маломерного судна и предписания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11 июня 2019 года № 386. Зарегистрирован в Министерстве юстиции Республики Казахстан 12 июня 2019 года № 18834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8-6 Закона Республики Казахстан от 17 января 2002 года "О торговом мореплавании",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Закона Республики Казахстан от 6 июля 2004 года "О внутреннем водном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 осмотра маломерного судна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предписания согласно приложению 2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Акт осмотра маломерного судна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"__" 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территориального подразделения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Судовладелец (Судоводитель)__________________________________________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судна (номер судна)______________Регистрационный №___________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результате осмотра выявлено: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Судовой билет____________________________________________________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(имеется/не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Удостоверение на право управления самоходным маломерным судном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(имеется/не имеется)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Техническое освидетельствование______________________________________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(пройдено/не пройдено)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Нормы пассажировместимости и грузоподъемности, ограничения по району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условиям плавания, правильное размещение пассажиров и грузов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маломерном судне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(соблюдены/не соблюдены)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Спасательные, противопожарные и водоотливные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(имеются/не 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на бортах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(есть/нет)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Сквозные пробоины корпуса судна независимо от их места нахождения,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отсутствие или разгерметизация гермоотсеков и (или) воздушных ящиков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(имеются/не 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предусмотренных конструкцией деталей крепления рулевого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устройства или повреждение его составных частей, необеспечение надежности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его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(имеются/не имеются)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Утечки топлива, вибрации, повреждения системы дистанционного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двигателем, наличие и исправность глушителя, обеспечение надежного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включения (выключения) реверс-редуктора, исправность блокировки запуска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двигателя (мотора) при включенном реверсе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(есть/нет)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Комплектация и оборудования судна типу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(соответствует/не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Наличие, исправность и соответствие отличительных огней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(имеется/не имеется, годное/негодное)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Эксплуатация судна в бассейнах (районах), соответствующих установленному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классу судна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(соответствует/не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и исправность рулевого, сигнального, якорного и швартового устройств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(имеется/не имеется, годное/ негодное)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Максимальная мощность установленного двигателя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(соответствует/не соответствует)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Осмотр произвел: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подпись должностного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актом ознакомлен (а),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 или законного 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ознакомившегося с настоящим актом)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Запись с указанием заявленных мотивов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2019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ПРЕДПИСАНИЕ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 устранении выявленных нарушений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                  "__"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Настоящее Предписание выдано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устранению недостатков, выявленных при осмотре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(регистрационный номер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произведенного_____________________________________________________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(время и 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результате осмотра маломерного судна составлен Акт осмотра маломерного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судна от "___" ________ 20____года, на основании которого выдано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Предписание:________________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Нарушения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устранения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настоящего предписания в срок, указанный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предписании, к Вам будут приняты меры, согласно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Должностное лицо:__________________________________________________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предписанием ознакомлен (а), один экземпляр получил: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 или законного представителя,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ознакомившегося с настоящим предписанием,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 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Запись с указанием заявленных мотивов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