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a3bcb" w14:textId="0aa3b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образования и науки Республики Казахстан от 31 марта 2011 года № 127 "Об утверждении Правил присуждения степеней"</w:t>
      </w:r>
    </w:p>
    <w:p>
      <w:pPr>
        <w:spacing w:after="0"/>
        <w:ind w:left="0"/>
        <w:jc w:val="both"/>
      </w:pPr>
      <w:r>
        <w:rPr>
          <w:rFonts w:ascii="Times New Roman"/>
          <w:b w:val="false"/>
          <w:i w:val="false"/>
          <w:color w:val="000000"/>
          <w:sz w:val="28"/>
        </w:rPr>
        <w:t>Приказ Министра образования и науки Республики Казахстан от 24 мая 2019 года № 230. Зарегистрирован в Министерстве юстиции Республики Казахстан 28 мая 2019 года № 18737</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31 марта 2011 года № 127 "Об утверждении Правил присуждения степеней" (зарегистрирован в Реестре государственной регистрации нормативных правовых актов под № 6951, опубликован 24 мая 2011 года в газете "Казахстанская правда" № 165 (26586))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присуждения степеней,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xml:space="preserve">
      "6. Основные научные результаты диссертации на соискание степени доктора философии (PhD), доктора по профилю публикуются до защиты диссертации не менее, чем в 7 (семи) публикациях по теме диссертации, в том числе: не менее 3 (трех) статей (и/или обзоров) - в научных изданиях, включенных в Перечень научных изданий, рекомендуемых для публикации основных результатов научной деятельности, утверждаемый уполномоченным органом в соответствии с подпунктом 121) </w:t>
      </w:r>
      <w:r>
        <w:rPr>
          <w:rFonts w:ascii="Times New Roman"/>
          <w:b w:val="false"/>
          <w:i w:val="false"/>
          <w:color w:val="000000"/>
          <w:sz w:val="28"/>
        </w:rPr>
        <w:t>пункта 16</w:t>
      </w:r>
      <w:r>
        <w:rPr>
          <w:rFonts w:ascii="Times New Roman"/>
          <w:b w:val="false"/>
          <w:i w:val="false"/>
          <w:color w:val="000000"/>
          <w:sz w:val="28"/>
        </w:rPr>
        <w:t xml:space="preserve"> Положения о Министерстве образования и науки Республики Казахстан, утвержденного постановлением Правительства Республики Казахстан от 28 октября 2004 года № 1111 (далее – Перечень изданий); 1 (одной) статьи - в международном рецензируемом научном журнале. </w:t>
      </w:r>
    </w:p>
    <w:bookmarkEnd w:id="3"/>
    <w:bookmarkStart w:name="z9" w:id="4"/>
    <w:p>
      <w:pPr>
        <w:spacing w:after="0"/>
        <w:ind w:left="0"/>
        <w:jc w:val="both"/>
      </w:pPr>
      <w:r>
        <w:rPr>
          <w:rFonts w:ascii="Times New Roman"/>
          <w:b w:val="false"/>
          <w:i w:val="false"/>
          <w:color w:val="000000"/>
          <w:sz w:val="28"/>
        </w:rPr>
        <w:t>
      Статьи в международных рецензируемых научных журналах учитываются в зависимости от направления подготовки, а именно:</w:t>
      </w:r>
    </w:p>
    <w:bookmarkEnd w:id="4"/>
    <w:bookmarkStart w:name="z10" w:id="5"/>
    <w:p>
      <w:pPr>
        <w:spacing w:after="0"/>
        <w:ind w:left="0"/>
        <w:jc w:val="both"/>
      </w:pPr>
      <w:r>
        <w:rPr>
          <w:rFonts w:ascii="Times New Roman"/>
          <w:b w:val="false"/>
          <w:i w:val="false"/>
          <w:color w:val="000000"/>
          <w:sz w:val="28"/>
        </w:rPr>
        <w:t>
      1) по направлениям подготовки кадров 8D05 Естественные науки, математика и статистика, 8D06 Информационно-коммуникационные технологии, 8D07 Инженерные, обрабатывающие и строительные отрасли, 8D08 Сельское хозяйство и биоресурсы, 8D09 Ветеринария, 8D10 Здравоохранение и социальное обеспечение (медицина), 8D11 Услуги в изданиях, имеющих ненулевой импакт-фактор по данным Journal Citation Reports (Жорнал Цитэйшэн Репортс) компании Clarivate Analytics (Кларивэйт Аналитикс) или в изданиях, имеющих в базе данных Scopus (Скопус) показатель процентиль по CiteScore (СайтСкор) не менее 25 хотя бы по одной из научных областей, соответствующих содержанию диссертации или входящих в базы данных zbMath (збМат), MathScinet (МатСкайнет), Astrophysical journal (Астрофизикал жорнал);</w:t>
      </w:r>
    </w:p>
    <w:bookmarkEnd w:id="5"/>
    <w:bookmarkStart w:name="z11" w:id="6"/>
    <w:p>
      <w:pPr>
        <w:spacing w:after="0"/>
        <w:ind w:left="0"/>
        <w:jc w:val="both"/>
      </w:pPr>
      <w:r>
        <w:rPr>
          <w:rFonts w:ascii="Times New Roman"/>
          <w:b w:val="false"/>
          <w:i w:val="false"/>
          <w:color w:val="000000"/>
          <w:sz w:val="28"/>
        </w:rPr>
        <w:t xml:space="preserve">
      2) для остальных направлений подготовки кадров в изданиях, имеющих ненулевой импакт-фактор по данным Journal Citation Reports (Жорнал Цитэйшэн Репортс) компании Clarivate Analytics (Кларивэйт Аналитикс) или индексируемых в базе данных Web of Science Core Collection (Вэб оф Сайнс Кор Коллекшн) (разделы Arts and Humanities Citation Index (Арт энд Хьюманитис Цитэйшэн Индекс), Science Citation Index Expanded (Сайенс Цитэйшэн Индекс Экспандид), Social Sciences Citation Index (Сошиал Сайенсиз Цитэйшэн Индекс)) компании Clarivate Analytics (Кларивэйт Аналитикс); а также в изданиях, имеющих в базе данных Scopus (Скопус) показатель процентиль по CiteScore (СайтСкор) не менее 25 хотя бы по одной из научных областей, соответствующих содержанию диссертации, или входящих в базу данных JSTOR (ДЖЕЙСТОР). </w:t>
      </w:r>
    </w:p>
    <w:bookmarkEnd w:id="6"/>
    <w:bookmarkStart w:name="z12" w:id="7"/>
    <w:p>
      <w:pPr>
        <w:spacing w:after="0"/>
        <w:ind w:left="0"/>
        <w:jc w:val="both"/>
      </w:pPr>
      <w:r>
        <w:rPr>
          <w:rFonts w:ascii="Times New Roman"/>
          <w:b w:val="false"/>
          <w:i w:val="false"/>
          <w:color w:val="000000"/>
          <w:sz w:val="28"/>
        </w:rPr>
        <w:t>
      Статьи в международных рецензируемых научных журналах соответствуют тематической направленности журнала, заявленной в указанных базах, и публикуются в текущих номерах. При этом на момент публикации статьи или защиты диссертации журнал имеет показатель процентиль по CiteScore (СайтСкор) в базе данных Scopus (Скопус) или импакт-фактор (или индексируется) в базе данных Web of Science Core Collection (Вэб оф Сайнс Кор Коллекшн).</w:t>
      </w:r>
    </w:p>
    <w:bookmarkEnd w:id="7"/>
    <w:bookmarkStart w:name="z13" w:id="8"/>
    <w:p>
      <w:pPr>
        <w:spacing w:after="0"/>
        <w:ind w:left="0"/>
        <w:jc w:val="both"/>
      </w:pPr>
      <w:r>
        <w:rPr>
          <w:rFonts w:ascii="Times New Roman"/>
          <w:b w:val="false"/>
          <w:i w:val="false"/>
          <w:color w:val="000000"/>
          <w:sz w:val="28"/>
        </w:rPr>
        <w:t xml:space="preserve">
      В случае наличия научных статей, превышающих требуемое количество в международных рецензируемых научных журналах, они учитываются как статьи в научных изданиях, включенных в Перечень изданий. </w:t>
      </w:r>
    </w:p>
    <w:bookmarkEnd w:id="8"/>
    <w:bookmarkStart w:name="z14" w:id="9"/>
    <w:p>
      <w:pPr>
        <w:spacing w:after="0"/>
        <w:ind w:left="0"/>
        <w:jc w:val="both"/>
      </w:pPr>
      <w:r>
        <w:rPr>
          <w:rFonts w:ascii="Times New Roman"/>
          <w:b w:val="false"/>
          <w:i w:val="false"/>
          <w:color w:val="000000"/>
          <w:sz w:val="28"/>
        </w:rPr>
        <w:t>
      Зарубежные патенты, включенные в базу данных Web of Science Core Collection (Вэб оф Сайнс Кор Коллекшн) компании Clarivate Analytics (Кларивэйт Аналитикс), учитываются как публикации в международных рецензируемых научных изданиях.</w:t>
      </w:r>
    </w:p>
    <w:bookmarkEnd w:id="9"/>
    <w:bookmarkStart w:name="z15" w:id="10"/>
    <w:p>
      <w:pPr>
        <w:spacing w:after="0"/>
        <w:ind w:left="0"/>
        <w:jc w:val="both"/>
      </w:pPr>
      <w:r>
        <w:rPr>
          <w:rFonts w:ascii="Times New Roman"/>
          <w:b w:val="false"/>
          <w:i w:val="false"/>
          <w:color w:val="000000"/>
          <w:sz w:val="28"/>
        </w:rPr>
        <w:t>
      При защите диссертаций, содержащих государственные секреты или сведения для служебного пользования, основные результаты диссертации публикуются не менее, чем в 7 (семи) публикациях по теме диссертации, в том числе не менее 4 (четырех) статей - в научных изданиях, включенных в Перечень изданий.</w:t>
      </w:r>
    </w:p>
    <w:bookmarkEnd w:id="10"/>
    <w:bookmarkStart w:name="z16" w:id="11"/>
    <w:p>
      <w:pPr>
        <w:spacing w:after="0"/>
        <w:ind w:left="0"/>
        <w:jc w:val="both"/>
      </w:pPr>
      <w:r>
        <w:rPr>
          <w:rFonts w:ascii="Times New Roman"/>
          <w:b w:val="false"/>
          <w:i w:val="false"/>
          <w:color w:val="000000"/>
          <w:sz w:val="28"/>
        </w:rPr>
        <w:t>
      Для лиц, защитивших диссертации за рубежом, учитываются научные труды, опубликованные на момент подачи аттестационного дела в Комитет. При этом необходимо не менее 7 (семи) публикаций, в том числе: не менее 3 (трех) статей (и/или обзоров) - в научных изданиях, включенных в Перечень изданий, и/или 3 (трех) статей - в зарубежных научных изданиях; 1 (одной) статьи - в международном рецензируемом научном журнале. Статья в международном рецензируемом научном журнале учитывается согласно подпунктам 1) и 2) настоящего пункта.";</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19" w:id="12"/>
    <w:p>
      <w:pPr>
        <w:spacing w:after="0"/>
        <w:ind w:left="0"/>
        <w:jc w:val="both"/>
      </w:pPr>
      <w:r>
        <w:rPr>
          <w:rFonts w:ascii="Times New Roman"/>
          <w:b w:val="false"/>
          <w:i w:val="false"/>
          <w:color w:val="000000"/>
          <w:sz w:val="28"/>
        </w:rPr>
        <w:t>
      2. Комитету по контролю в сфере образования и науки Министерства образования и науки Республики Казахстан в установленном законодательством Республики Казахстан порядке обеспечить:</w:t>
      </w:r>
    </w:p>
    <w:bookmarkEnd w:id="12"/>
    <w:bookmarkStart w:name="z20" w:id="1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3"/>
    <w:bookmarkStart w:name="z21" w:id="1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14"/>
    <w:bookmarkStart w:name="z22" w:id="15"/>
    <w:p>
      <w:pPr>
        <w:spacing w:after="0"/>
        <w:ind w:left="0"/>
        <w:jc w:val="both"/>
      </w:pPr>
      <w:r>
        <w:rPr>
          <w:rFonts w:ascii="Times New Roman"/>
          <w:b w:val="false"/>
          <w:i w:val="false"/>
          <w:color w:val="000000"/>
          <w:sz w:val="28"/>
        </w:rPr>
        <w:t>
      3) размещение настоящего приказа на интернет-ресурсе Министерства образования и науки Республики Казахстан после его официального опубликования;</w:t>
      </w:r>
    </w:p>
    <w:bookmarkEnd w:id="15"/>
    <w:bookmarkStart w:name="z23" w:id="1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 предусмотренных подпунктами 1), 2) и 3) настоящего пункта.</w:t>
      </w:r>
    </w:p>
    <w:bookmarkEnd w:id="16"/>
    <w:bookmarkStart w:name="z24" w:id="17"/>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образования и науки Республики Казахстан Асылову Б.А.</w:t>
      </w:r>
    </w:p>
    <w:bookmarkEnd w:id="17"/>
    <w:bookmarkStart w:name="z25" w:id="18"/>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w:t>
      </w:r>
    </w:p>
    <w:bookmarkEnd w:id="18"/>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Приказ Министра</w:t>
            </w:r>
            <w:r>
              <w:br/>
            </w:r>
            <w:r>
              <w:rPr>
                <w:rFonts w:ascii="Times New Roman"/>
                <w:b w:val="false"/>
                <w:i/>
                <w:color w:val="000000"/>
                <w:sz w:val="20"/>
              </w:rPr>
              <w:t>образования и науки</w:t>
            </w:r>
            <w:r>
              <w:br/>
            </w:r>
            <w:r>
              <w:rPr>
                <w:rFonts w:ascii="Times New Roman"/>
                <w:b w:val="false"/>
                <w:i/>
                <w:color w:val="000000"/>
                <w:sz w:val="20"/>
              </w:rPr>
              <w:t>Республики Казахстан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"___"__________2019 года №___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присуждения</w:t>
            </w:r>
            <w:r>
              <w:br/>
            </w:r>
            <w:r>
              <w:rPr>
                <w:rFonts w:ascii="Times New Roman"/>
                <w:b w:val="false"/>
                <w:i w:val="false"/>
                <w:color w:val="000000"/>
                <w:sz w:val="20"/>
              </w:rPr>
              <w:t>степеней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 w:id="19"/>
    <w:p>
      <w:pPr>
        <w:spacing w:after="0"/>
        <w:ind w:left="0"/>
        <w:jc w:val="left"/>
      </w:pPr>
      <w:r>
        <w:rPr>
          <w:rFonts w:ascii="Times New Roman"/>
          <w:b/>
          <w:i w:val="false"/>
          <w:color w:val="000000"/>
        </w:rPr>
        <w:t xml:space="preserve"> Заключение Экспертного совета по</w:t>
      </w:r>
      <w:r>
        <w:br/>
      </w:r>
      <w:r>
        <w:rPr>
          <w:rFonts w:ascii="Times New Roman"/>
          <w:b/>
          <w:i w:val="false"/>
          <w:color w:val="000000"/>
        </w:rPr>
        <w:t>________________________________________________</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9"/>
        <w:gridCol w:w="9741"/>
      </w:tblGrid>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 ____</w:t>
            </w:r>
          </w:p>
        </w:tc>
        <w:tc>
          <w:tcPr>
            <w:tcW w:w="9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“____”__________ 20__г.</w:t>
            </w:r>
          </w:p>
        </w:tc>
      </w:tr>
    </w:tbl>
    <w:bookmarkStart w:name="z31" w:id="20"/>
    <w:p>
      <w:pPr>
        <w:spacing w:after="0"/>
        <w:ind w:left="0"/>
        <w:jc w:val="both"/>
      </w:pPr>
      <w:r>
        <w:rPr>
          <w:rFonts w:ascii="Times New Roman"/>
          <w:b w:val="false"/>
          <w:i w:val="false"/>
          <w:color w:val="000000"/>
          <w:sz w:val="28"/>
        </w:rPr>
        <w:t>
      Слушали:</w:t>
      </w:r>
      <w:r>
        <w:br/>
      </w:r>
      <w:r>
        <w:rPr>
          <w:rFonts w:ascii="Times New Roman"/>
          <w:b w:val="false"/>
          <w:i w:val="false"/>
          <w:color w:val="000000"/>
          <w:sz w:val="28"/>
        </w:rPr>
        <w:t>Дело № ___________</w:t>
      </w:r>
      <w:r>
        <w:br/>
      </w:r>
      <w:r>
        <w:rPr>
          <w:rFonts w:ascii="Times New Roman"/>
          <w:b w:val="false"/>
          <w:i w:val="false"/>
          <w:color w:val="000000"/>
          <w:sz w:val="28"/>
        </w:rPr>
        <w:t>о решении диссертационного совета ___________________________________________</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от “____” ________________20___ г. (протокол № ___) по ходатайству о присуждении</w:t>
      </w:r>
      <w:r>
        <w:br/>
      </w:r>
      <w:r>
        <w:rPr>
          <w:rFonts w:ascii="Times New Roman"/>
          <w:b w:val="false"/>
          <w:i w:val="false"/>
          <w:color w:val="000000"/>
          <w:sz w:val="28"/>
        </w:rPr>
        <w:t xml:space="preserve">степени доктора философии (PhD), доктора по профилю </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 xml:space="preserve">       (фамилия, имя, отчество (при его наличии) (далее - Ф.И.О.) докторанта)</w:t>
      </w:r>
      <w:r>
        <w:br/>
      </w:r>
      <w:r>
        <w:rPr>
          <w:rFonts w:ascii="Times New Roman"/>
          <w:b w:val="false"/>
          <w:i w:val="false"/>
          <w:color w:val="000000"/>
          <w:sz w:val="28"/>
        </w:rPr>
        <w:t>на основании защиты диссертации на тему:________________________________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по специальности /направлению подготовки кадров_________________________</w:t>
      </w:r>
      <w:r>
        <w:br/>
      </w:r>
      <w:r>
        <w:rPr>
          <w:rFonts w:ascii="Times New Roman"/>
          <w:b w:val="false"/>
          <w:i w:val="false"/>
          <w:color w:val="000000"/>
          <w:sz w:val="28"/>
        </w:rPr>
        <w:t>Заслушав эксперта ______________________________________и обсудив материалы дела,</w:t>
      </w:r>
      <w:r>
        <w:br/>
      </w:r>
      <w:r>
        <w:rPr>
          <w:rFonts w:ascii="Times New Roman"/>
          <w:b w:val="false"/>
          <w:i w:val="false"/>
          <w:color w:val="000000"/>
          <w:sz w:val="28"/>
        </w:rPr>
        <w:t>Экспертный совет отмечает следующее:</w:t>
      </w:r>
      <w:r>
        <w:br/>
      </w:r>
      <w:r>
        <w:rPr>
          <w:rFonts w:ascii="Times New Roman"/>
          <w:b w:val="false"/>
          <w:i w:val="false"/>
          <w:color w:val="000000"/>
          <w:sz w:val="28"/>
        </w:rPr>
        <w:t>1. Соответствие темы диссертации приоритетным направлениям развития науки и/или</w:t>
      </w:r>
      <w:r>
        <w:br/>
      </w:r>
      <w:r>
        <w:rPr>
          <w:rFonts w:ascii="Times New Roman"/>
          <w:b w:val="false"/>
          <w:i w:val="false"/>
          <w:color w:val="000000"/>
          <w:sz w:val="28"/>
        </w:rPr>
        <w:t>государственным программам, которые реализуются в Республике Казахстан</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2. Соблюдение в диссертации принципа самостоятельности</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3. Соблюдение в диссертации принципа внутреннего единства</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4. Соблюдение в диссертации принципа научной новизны, основные  научные результаты</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5. Соблюдение в диссертации принципа достоверности</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6. Соблюдение в диссертации принципа практической ценности:</w:t>
      </w:r>
      <w:r>
        <w:br/>
      </w:r>
      <w:r>
        <w:rPr>
          <w:rFonts w:ascii="Times New Roman"/>
          <w:b w:val="false"/>
          <w:i w:val="false"/>
          <w:color w:val="000000"/>
          <w:sz w:val="28"/>
        </w:rPr>
        <w:t xml:space="preserve">Диссертация имеет практическое или теоретическое значение (нужное подчеркнуть). </w:t>
      </w:r>
      <w:r>
        <w:br/>
      </w:r>
      <w:r>
        <w:rPr>
          <w:rFonts w:ascii="Times New Roman"/>
          <w:b w:val="false"/>
          <w:i w:val="false"/>
          <w:color w:val="000000"/>
          <w:sz w:val="28"/>
        </w:rPr>
        <w:t>Результаты диссертации внедрены_______________________________________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(промышленное внедрение, опытно-промышленные, лабораторные испытания,</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использование в учебном процессе)</w:t>
      </w:r>
      <w:r>
        <w:br/>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Для внедрения в практику предлагаются:</w:t>
      </w:r>
      <w:r>
        <w:br/>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(авторские свидетельства, патенты, предпатенты, свидетельство об </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интеллектуальной собственности)</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(теоретические рекомендации по использованию научных результатов)</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7. Соблюдение в диссертации принципа академической честности, наличие в диссертации</w:t>
      </w:r>
      <w:r>
        <w:br/>
      </w:r>
      <w:r>
        <w:rPr>
          <w:rFonts w:ascii="Times New Roman"/>
          <w:b w:val="false"/>
          <w:i w:val="false"/>
          <w:color w:val="000000"/>
          <w:sz w:val="28"/>
        </w:rPr>
        <w:t>заимствованного материала без ссылки на автора и источник заимствования (плагиат)</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(есть или нет)</w:t>
      </w:r>
    </w:p>
    <w:bookmarkEnd w:id="20"/>
    <w:bookmarkStart w:name="z32" w:id="21"/>
    <w:p>
      <w:pPr>
        <w:spacing w:after="0"/>
        <w:ind w:left="0"/>
        <w:jc w:val="both"/>
      </w:pPr>
      <w:r>
        <w:rPr>
          <w:rFonts w:ascii="Times New Roman"/>
          <w:b w:val="false"/>
          <w:i w:val="false"/>
          <w:color w:val="000000"/>
          <w:sz w:val="28"/>
        </w:rPr>
        <w:t>
      При наличии плагиата приводится сравнительная таблица с указанием источника заимствования.</w:t>
      </w:r>
    </w:p>
    <w:bookmarkEnd w:id="21"/>
    <w:bookmarkStart w:name="z33" w:id="22"/>
    <w:p>
      <w:pPr>
        <w:spacing w:after="0"/>
        <w:ind w:left="0"/>
        <w:jc w:val="both"/>
      </w:pPr>
      <w:r>
        <w:rPr>
          <w:rFonts w:ascii="Times New Roman"/>
          <w:b w:val="false"/>
          <w:i w:val="false"/>
          <w:color w:val="000000"/>
          <w:sz w:val="28"/>
        </w:rPr>
        <w:t xml:space="preserve">
      8. Соответствие полноты публикаций: </w:t>
      </w:r>
    </w:p>
    <w:bookmarkEnd w:id="22"/>
    <w:bookmarkStart w:name="z34" w:id="23"/>
    <w:p>
      <w:pPr>
        <w:spacing w:after="0"/>
        <w:ind w:left="0"/>
        <w:jc w:val="both"/>
      </w:pPr>
      <w:r>
        <w:rPr>
          <w:rFonts w:ascii="Times New Roman"/>
          <w:b w:val="false"/>
          <w:i w:val="false"/>
          <w:color w:val="000000"/>
          <w:sz w:val="28"/>
        </w:rPr>
        <w:t>
      по теме диссертации опубликовано:</w:t>
      </w:r>
    </w:p>
    <w:bookmarkEnd w:id="23"/>
    <w:bookmarkStart w:name="z35" w:id="24"/>
    <w:p>
      <w:pPr>
        <w:spacing w:after="0"/>
        <w:ind w:left="0"/>
        <w:jc w:val="both"/>
      </w:pPr>
      <w:r>
        <w:rPr>
          <w:rFonts w:ascii="Times New Roman"/>
          <w:b w:val="false"/>
          <w:i w:val="false"/>
          <w:color w:val="000000"/>
          <w:sz w:val="28"/>
        </w:rPr>
        <w:t>
      всего научных трудов _______;</w:t>
      </w:r>
    </w:p>
    <w:bookmarkEnd w:id="24"/>
    <w:bookmarkStart w:name="z36" w:id="25"/>
    <w:p>
      <w:pPr>
        <w:spacing w:after="0"/>
        <w:ind w:left="0"/>
        <w:jc w:val="both"/>
      </w:pPr>
      <w:r>
        <w:rPr>
          <w:rFonts w:ascii="Times New Roman"/>
          <w:b w:val="false"/>
          <w:i w:val="false"/>
          <w:color w:val="000000"/>
          <w:sz w:val="28"/>
        </w:rPr>
        <w:t>
      в том числе:</w:t>
      </w:r>
    </w:p>
    <w:bookmarkEnd w:id="25"/>
    <w:bookmarkStart w:name="z37" w:id="26"/>
    <w:p>
      <w:pPr>
        <w:spacing w:after="0"/>
        <w:ind w:left="0"/>
        <w:jc w:val="both"/>
      </w:pPr>
      <w:r>
        <w:rPr>
          <w:rFonts w:ascii="Times New Roman"/>
          <w:b w:val="false"/>
          <w:i w:val="false"/>
          <w:color w:val="000000"/>
          <w:sz w:val="28"/>
        </w:rPr>
        <w:t>
      в изданиях, рекомендуемых Комитетом _________;</w:t>
      </w:r>
    </w:p>
    <w:bookmarkEnd w:id="26"/>
    <w:bookmarkStart w:name="z38" w:id="27"/>
    <w:p>
      <w:pPr>
        <w:spacing w:after="0"/>
        <w:ind w:left="0"/>
        <w:jc w:val="both"/>
      </w:pPr>
      <w:r>
        <w:rPr>
          <w:rFonts w:ascii="Times New Roman"/>
          <w:b w:val="false"/>
          <w:i w:val="false"/>
          <w:color w:val="000000"/>
          <w:sz w:val="28"/>
        </w:rPr>
        <w:t xml:space="preserve">
      в международных рецензируемых журналах, имеющих ненулевой импакт-фактор или индексируемых в базе данных информационной компании Clarivate Analytics (Кларивэйт Аналитикс) (Web of Science Core Collection, Clarivate Analytics (Вэб оф Сайнс Кор Коллекшн, Кларивэйт Аналитикс)) _____; </w:t>
      </w:r>
    </w:p>
    <w:bookmarkEnd w:id="27"/>
    <w:bookmarkStart w:name="z39" w:id="28"/>
    <w:p>
      <w:pPr>
        <w:spacing w:after="0"/>
        <w:ind w:left="0"/>
        <w:jc w:val="both"/>
      </w:pPr>
      <w:r>
        <w:rPr>
          <w:rFonts w:ascii="Times New Roman"/>
          <w:b w:val="false"/>
          <w:i w:val="false"/>
          <w:color w:val="000000"/>
          <w:sz w:val="28"/>
        </w:rPr>
        <w:t>
      входящих в базу данных Scopus (Скопус)____;</w:t>
      </w:r>
    </w:p>
    <w:bookmarkEnd w:id="28"/>
    <w:bookmarkStart w:name="z40" w:id="29"/>
    <w:p>
      <w:pPr>
        <w:spacing w:after="0"/>
        <w:ind w:left="0"/>
        <w:jc w:val="both"/>
      </w:pPr>
      <w:r>
        <w:rPr>
          <w:rFonts w:ascii="Times New Roman"/>
          <w:b w:val="false"/>
          <w:i w:val="false"/>
          <w:color w:val="000000"/>
          <w:sz w:val="28"/>
        </w:rPr>
        <w:t>
      входящих в базы данных zbMath (збМат), MathScinet (МатСкайнет), Astrophysical journal (Астрофизикал жорнал), JSTOR (ДЖЕЙСТОР) _______;</w:t>
      </w:r>
    </w:p>
    <w:bookmarkEnd w:id="29"/>
    <w:bookmarkStart w:name="z41" w:id="30"/>
    <w:p>
      <w:pPr>
        <w:spacing w:after="0"/>
        <w:ind w:left="0"/>
        <w:jc w:val="both"/>
      </w:pPr>
      <w:r>
        <w:rPr>
          <w:rFonts w:ascii="Times New Roman"/>
          <w:b w:val="false"/>
          <w:i w:val="false"/>
          <w:color w:val="000000"/>
          <w:sz w:val="28"/>
        </w:rPr>
        <w:t>
      зарубежные патенты, включенные в базу данных Clarivate Analytics (Кларивэйт Аналитикс) (Web of Science Core Collection, Clarivate Analytics (Вэб оф Сайнс Кор Коллекшн, Кларивэйт Аналитикс) _____;</w:t>
      </w:r>
    </w:p>
    <w:bookmarkEnd w:id="30"/>
    <w:bookmarkStart w:name="z42" w:id="31"/>
    <w:p>
      <w:pPr>
        <w:spacing w:after="0"/>
        <w:ind w:left="0"/>
        <w:jc w:val="both"/>
      </w:pPr>
      <w:r>
        <w:rPr>
          <w:rFonts w:ascii="Times New Roman"/>
          <w:b w:val="false"/>
          <w:i w:val="false"/>
          <w:color w:val="000000"/>
          <w:sz w:val="28"/>
        </w:rPr>
        <w:t>
      ________ другие публикации.</w:t>
      </w:r>
    </w:p>
    <w:bookmarkEnd w:id="31"/>
    <w:bookmarkStart w:name="z43" w:id="32"/>
    <w:p>
      <w:pPr>
        <w:spacing w:after="0"/>
        <w:ind w:left="0"/>
        <w:jc w:val="both"/>
      </w:pPr>
      <w:r>
        <w:rPr>
          <w:rFonts w:ascii="Times New Roman"/>
          <w:b w:val="false"/>
          <w:i w:val="false"/>
          <w:color w:val="000000"/>
          <w:sz w:val="28"/>
        </w:rPr>
        <w:t xml:space="preserve">
      Публикации ____________________________________________пункту 6 Правил. </w:t>
      </w:r>
      <w:r>
        <w:br/>
      </w:r>
      <w:r>
        <w:rPr>
          <w:rFonts w:ascii="Times New Roman"/>
          <w:b w:val="false"/>
          <w:i w:val="false"/>
          <w:color w:val="000000"/>
          <w:sz w:val="28"/>
        </w:rPr>
        <w:t xml:space="preserve">                         (соответствуют или не соответствуют)</w:t>
      </w:r>
      <w:r>
        <w:br/>
      </w:r>
      <w:r>
        <w:rPr>
          <w:rFonts w:ascii="Times New Roman"/>
          <w:b w:val="false"/>
          <w:i w:val="false"/>
          <w:color w:val="000000"/>
          <w:sz w:val="28"/>
        </w:rPr>
        <w:t>9. Соответствие материалов аттестационного дела требованиям Правил</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Соблюдение принципа независимости друг от друга рецензентов и научных консультантов</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Соблюдение процедуры защиты в соответствии с Типовым положением о диссертационном совете</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10. Замечания к диссертационному совету_________________________________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11. Решение Экспертного совета (заполняется один из подпунктов):</w:t>
      </w:r>
      <w:r>
        <w:br/>
      </w:r>
      <w:r>
        <w:rPr>
          <w:rFonts w:ascii="Times New Roman"/>
          <w:b w:val="false"/>
          <w:i w:val="false"/>
          <w:color w:val="000000"/>
          <w:sz w:val="28"/>
        </w:rPr>
        <w:t>1) Аттестационное дело и диссертация докторанта соответствует всем требованиям</w:t>
      </w:r>
      <w:r>
        <w:br/>
      </w:r>
      <w:r>
        <w:rPr>
          <w:rFonts w:ascii="Times New Roman"/>
          <w:b w:val="false"/>
          <w:i w:val="false"/>
          <w:color w:val="000000"/>
          <w:sz w:val="28"/>
        </w:rPr>
        <w:t>настоящих Правил, Экспертный совет рекомендует Комитету присудить</w:t>
      </w:r>
      <w:r>
        <w:br/>
      </w:r>
      <w:r>
        <w:rPr>
          <w:rFonts w:ascii="Times New Roman"/>
          <w:b w:val="false"/>
          <w:i w:val="false"/>
          <w:color w:val="000000"/>
          <w:sz w:val="28"/>
        </w:rPr>
        <w:t>__________________________________________________________________степень</w:t>
      </w:r>
      <w:r>
        <w:br/>
      </w:r>
      <w:r>
        <w:rPr>
          <w:rFonts w:ascii="Times New Roman"/>
          <w:b w:val="false"/>
          <w:i w:val="false"/>
          <w:color w:val="000000"/>
          <w:sz w:val="28"/>
        </w:rPr>
        <w:t xml:space="preserve">                   (Ф.И.О (при его наличии).)</w:t>
      </w:r>
      <w:r>
        <w:br/>
      </w:r>
      <w:r>
        <w:rPr>
          <w:rFonts w:ascii="Times New Roman"/>
          <w:b w:val="false"/>
          <w:i w:val="false"/>
          <w:color w:val="000000"/>
          <w:sz w:val="28"/>
        </w:rPr>
        <w:t>доктора философии (PhD), доктора по профилю по специальности</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2) Аттестационное дело и диссертация докторанта не соответствуют пункту Правил</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(указывается каким пунктам настоящих Правил  не соответствует аттестационное дело)</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Экспертный совет рекомендует Комитету отказать докторанту</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(Ф.И.О (при его наличии).)</w:t>
      </w:r>
      <w:r>
        <w:br/>
      </w:r>
      <w:r>
        <w:rPr>
          <w:rFonts w:ascii="Times New Roman"/>
          <w:b w:val="false"/>
          <w:i w:val="false"/>
          <w:color w:val="000000"/>
          <w:sz w:val="28"/>
        </w:rPr>
        <w:t xml:space="preserve">в присуждении степени доктора философии (PhD), доктора по профилю по </w:t>
      </w:r>
      <w:r>
        <w:br/>
      </w:r>
      <w:r>
        <w:rPr>
          <w:rFonts w:ascii="Times New Roman"/>
          <w:b w:val="false"/>
          <w:i w:val="false"/>
          <w:color w:val="000000"/>
          <w:sz w:val="28"/>
        </w:rPr>
        <w:t>специальности/направлению подготовки кадров __________________________.</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1065"/>
        <w:gridCol w:w="10419"/>
      </w:tblGrid>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голосования:</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tc>
        <w:tc>
          <w:tcPr>
            <w:tcW w:w="10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w:t>
            </w:r>
          </w:p>
        </w:tc>
        <w:tc>
          <w:tcPr>
            <w:tcW w:w="10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"воздержался"</w:t>
            </w:r>
          </w:p>
        </w:tc>
        <w:tc>
          <w:tcPr>
            <w:tcW w:w="10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3"/>
          <w:p>
            <w:pPr>
              <w:spacing w:after="20"/>
              <w:ind w:left="20"/>
              <w:jc w:val="both"/>
            </w:pPr>
            <w:r>
              <w:rPr>
                <w:rFonts w:ascii="Times New Roman"/>
                <w:b w:val="false"/>
                <w:i w:val="false"/>
                <w:color w:val="000000"/>
                <w:sz w:val="20"/>
              </w:rPr>
              <w:t>
_______________________</w:t>
            </w:r>
            <w:r>
              <w:br/>
            </w:r>
            <w:r>
              <w:rPr>
                <w:rFonts w:ascii="Times New Roman"/>
                <w:b w:val="false"/>
                <w:i w:val="false"/>
                <w:color w:val="000000"/>
                <w:sz w:val="20"/>
              </w:rPr>
              <w:t>
(Ф.И.О. (при его наличии).)</w:t>
            </w:r>
          </w:p>
          <w:bookmarkEnd w:id="33"/>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Ученый секретарь</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4"/>
          <w:p>
            <w:pPr>
              <w:spacing w:after="20"/>
              <w:ind w:left="20"/>
              <w:jc w:val="both"/>
            </w:pPr>
            <w:r>
              <w:rPr>
                <w:rFonts w:ascii="Times New Roman"/>
                <w:b w:val="false"/>
                <w:i w:val="false"/>
                <w:color w:val="000000"/>
                <w:sz w:val="20"/>
              </w:rPr>
              <w:t>
_______________________</w:t>
            </w:r>
            <w:r>
              <w:br/>
            </w:r>
            <w:r>
              <w:rPr>
                <w:rFonts w:ascii="Times New Roman"/>
                <w:b w:val="false"/>
                <w:i w:val="false"/>
                <w:color w:val="000000"/>
                <w:sz w:val="20"/>
              </w:rPr>
              <w:t>
(Ф.И.О. (при его наличии).)</w:t>
            </w:r>
          </w:p>
          <w:bookmarkEnd w:id="34"/>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5"/>
          <w:p>
            <w:pPr>
              <w:spacing w:after="20"/>
              <w:ind w:left="20"/>
              <w:jc w:val="both"/>
            </w:pPr>
            <w:r>
              <w:rPr>
                <w:rFonts w:ascii="Times New Roman"/>
                <w:b w:val="false"/>
                <w:i w:val="false"/>
                <w:color w:val="000000"/>
                <w:sz w:val="20"/>
              </w:rPr>
              <w:t>
_______________________</w:t>
            </w:r>
            <w:r>
              <w:br/>
            </w:r>
            <w:r>
              <w:rPr>
                <w:rFonts w:ascii="Times New Roman"/>
                <w:b w:val="false"/>
                <w:i w:val="false"/>
                <w:color w:val="000000"/>
                <w:sz w:val="20"/>
              </w:rPr>
              <w:t>
(Ф.И.О. (при его наличии).)</w:t>
            </w:r>
          </w:p>
          <w:bookmarkEnd w:id="35"/>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"___"__________2019 года №____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присуждения</w:t>
            </w:r>
            <w:r>
              <w:br/>
            </w:r>
            <w:r>
              <w:rPr>
                <w:rFonts w:ascii="Times New Roman"/>
                <w:b w:val="false"/>
                <w:i w:val="false"/>
                <w:color w:val="000000"/>
                <w:sz w:val="20"/>
              </w:rPr>
              <w:t>степеней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0" w:id="36"/>
    <w:p>
      <w:pPr>
        <w:spacing w:after="0"/>
        <w:ind w:left="0"/>
        <w:jc w:val="left"/>
      </w:pPr>
      <w:r>
        <w:rPr>
          <w:rFonts w:ascii="Times New Roman"/>
          <w:b/>
          <w:i w:val="false"/>
          <w:color w:val="000000"/>
        </w:rPr>
        <w:t xml:space="preserve">                                      Заключение</w:t>
      </w:r>
    </w:p>
    <w:bookmarkEnd w:id="36"/>
    <w:bookmarkStart w:name="z51" w:id="37"/>
    <w:p>
      <w:pPr>
        <w:spacing w:after="0"/>
        <w:ind w:left="0"/>
        <w:jc w:val="both"/>
      </w:pPr>
      <w:r>
        <w:rPr>
          <w:rFonts w:ascii="Times New Roman"/>
          <w:b w:val="false"/>
          <w:i w:val="false"/>
          <w:color w:val="000000"/>
          <w:sz w:val="28"/>
        </w:rPr>
        <w:t>
      Экспертного совета по _____________________________________________</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9"/>
        <w:gridCol w:w="9741"/>
      </w:tblGrid>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 ____</w:t>
            </w:r>
          </w:p>
        </w:tc>
        <w:tc>
          <w:tcPr>
            <w:tcW w:w="9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“____”__________ 20__г.</w:t>
            </w:r>
          </w:p>
        </w:tc>
      </w:tr>
    </w:tbl>
    <w:bookmarkStart w:name="z52" w:id="38"/>
    <w:p>
      <w:pPr>
        <w:spacing w:after="0"/>
        <w:ind w:left="0"/>
        <w:jc w:val="both"/>
      </w:pPr>
      <w:r>
        <w:rPr>
          <w:rFonts w:ascii="Times New Roman"/>
          <w:b w:val="false"/>
          <w:i w:val="false"/>
          <w:color w:val="000000"/>
          <w:sz w:val="28"/>
        </w:rPr>
        <w:t>
      Слушали:</w:t>
      </w:r>
    </w:p>
    <w:bookmarkEnd w:id="38"/>
    <w:bookmarkStart w:name="z53" w:id="39"/>
    <w:p>
      <w:pPr>
        <w:spacing w:after="0"/>
        <w:ind w:left="0"/>
        <w:jc w:val="both"/>
      </w:pPr>
      <w:r>
        <w:rPr>
          <w:rFonts w:ascii="Times New Roman"/>
          <w:b w:val="false"/>
          <w:i w:val="false"/>
          <w:color w:val="000000"/>
          <w:sz w:val="28"/>
        </w:rPr>
        <w:t>
      Дело №___________</w:t>
      </w:r>
    </w:p>
    <w:bookmarkEnd w:id="39"/>
    <w:bookmarkStart w:name="z54" w:id="40"/>
    <w:p>
      <w:pPr>
        <w:spacing w:after="0"/>
        <w:ind w:left="0"/>
        <w:jc w:val="both"/>
      </w:pPr>
      <w:r>
        <w:rPr>
          <w:rFonts w:ascii="Times New Roman"/>
          <w:b w:val="false"/>
          <w:i w:val="false"/>
          <w:color w:val="000000"/>
          <w:sz w:val="28"/>
        </w:rPr>
        <w:t>
      Соискателя___________________________________________________________</w:t>
      </w:r>
      <w:r>
        <w:br/>
      </w:r>
      <w:r>
        <w:rPr>
          <w:rFonts w:ascii="Times New Roman"/>
          <w:b w:val="false"/>
          <w:i w:val="false"/>
          <w:color w:val="000000"/>
          <w:sz w:val="28"/>
        </w:rPr>
        <w:t xml:space="preserve">                   (фамилия, имя, отчество (при его наличии) (далее - Ф.И.О.))</w:t>
      </w:r>
      <w:r>
        <w:br/>
      </w:r>
      <w:r>
        <w:rPr>
          <w:rFonts w:ascii="Times New Roman"/>
          <w:b w:val="false"/>
          <w:i w:val="false"/>
          <w:color w:val="000000"/>
          <w:sz w:val="28"/>
        </w:rPr>
        <w:t>по ходатайству (личному заявлению) ___________________________________________</w:t>
      </w:r>
      <w:r>
        <w:br/>
      </w:r>
      <w:r>
        <w:rPr>
          <w:rFonts w:ascii="Times New Roman"/>
          <w:b w:val="false"/>
          <w:i w:val="false"/>
          <w:color w:val="000000"/>
          <w:sz w:val="28"/>
        </w:rPr>
        <w:t>о признании эквивалентности диплома степени</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по специальности___________________________________________________________,</w:t>
      </w:r>
      <w:r>
        <w:br/>
      </w:r>
      <w:r>
        <w:rPr>
          <w:rFonts w:ascii="Times New Roman"/>
          <w:b w:val="false"/>
          <w:i w:val="false"/>
          <w:color w:val="000000"/>
          <w:sz w:val="28"/>
        </w:rPr>
        <w:t>полученной в _______________________________________________________________</w:t>
      </w:r>
      <w:r>
        <w:br/>
      </w:r>
      <w:r>
        <w:rPr>
          <w:rFonts w:ascii="Times New Roman"/>
          <w:b w:val="false"/>
          <w:i w:val="false"/>
          <w:color w:val="000000"/>
          <w:sz w:val="28"/>
        </w:rPr>
        <w:t xml:space="preserve">                                     (страна, организация)</w:t>
      </w:r>
      <w:r>
        <w:br/>
      </w:r>
      <w:r>
        <w:rPr>
          <w:rFonts w:ascii="Times New Roman"/>
          <w:b w:val="false"/>
          <w:i w:val="false"/>
          <w:color w:val="000000"/>
          <w:sz w:val="28"/>
        </w:rPr>
        <w:t>Тема диссертации____________________________________________________________</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Заслушав эксперта ___________________________________________________________</w:t>
      </w:r>
      <w:r>
        <w:br/>
      </w:r>
      <w:r>
        <w:rPr>
          <w:rFonts w:ascii="Times New Roman"/>
          <w:b w:val="false"/>
          <w:i w:val="false"/>
          <w:color w:val="000000"/>
          <w:sz w:val="28"/>
        </w:rPr>
        <w:t xml:space="preserve">                                     (Ф.И.О (при его наличии).)</w:t>
      </w:r>
      <w:r>
        <w:br/>
      </w:r>
      <w:r>
        <w:rPr>
          <w:rFonts w:ascii="Times New Roman"/>
          <w:b w:val="false"/>
          <w:i w:val="false"/>
          <w:color w:val="000000"/>
          <w:sz w:val="28"/>
        </w:rPr>
        <w:t>и обсудив материалы дела, Экспертный совет отмечает следующее:</w:t>
      </w:r>
      <w:r>
        <w:br/>
      </w:r>
      <w:r>
        <w:rPr>
          <w:rFonts w:ascii="Times New Roman"/>
          <w:b w:val="false"/>
          <w:i w:val="false"/>
          <w:color w:val="000000"/>
          <w:sz w:val="28"/>
        </w:rPr>
        <w:t xml:space="preserve">1. Оценка актуальности темы диссертации (для лиц, указанных в </w:t>
      </w:r>
      <w:r>
        <w:rPr>
          <w:rFonts w:ascii="Times New Roman"/>
          <w:b w:val="false"/>
          <w:i w:val="false"/>
          <w:color w:val="000000"/>
          <w:sz w:val="28"/>
        </w:rPr>
        <w:t>пунктах 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Правил не заполняется)</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 xml:space="preserve">       (соответствие развитию науки и техники, запросам общественной практики)</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2. Соблюдение в диссертации принципа самостоятельности (для лиц, указанных в пунктах 21 и 22 Правил не заполняется)</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3. Соблюдение в диссертации принципа внутреннего единства (для лиц, указанных в пунктах 21 и 22 Правил не заполняется)</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4. Соблюдение в диссертации принципа научной новизны, основные научные результаты</w:t>
      </w:r>
      <w:r>
        <w:br/>
      </w:r>
      <w:r>
        <w:rPr>
          <w:rFonts w:ascii="Times New Roman"/>
          <w:b w:val="false"/>
          <w:i w:val="false"/>
          <w:color w:val="000000"/>
          <w:sz w:val="28"/>
        </w:rPr>
        <w:t>(для лиц, указанных в пунктах 21 и 22 Правил не заполняется)</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5. Соблюдение в диссертации принципа достоверности (для лиц, указанных  в пунктах 21 и 22 Правил не заполняется)</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6. Соблюдение в диссертации принципа практической ценности (для лиц, указанных в</w:t>
      </w:r>
      <w:r>
        <w:br/>
      </w:r>
      <w:r>
        <w:rPr>
          <w:rFonts w:ascii="Times New Roman"/>
          <w:b w:val="false"/>
          <w:i w:val="false"/>
          <w:color w:val="000000"/>
          <w:sz w:val="28"/>
        </w:rPr>
        <w:t>пунктах 21 и 22 Правил не заполняется):  результаты диссертации внедрены</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(промышленное внедрение, опытно-промышленные, лабораторные испытания,</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использование в учебном процессе)</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для внедрения в практику предлагается:</w:t>
      </w:r>
      <w:r>
        <w:br/>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(авторские свидетельства, патенты, предпатенты, свидетельство об </w:t>
      </w:r>
      <w:r>
        <w:br/>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интеллектуальной собственности) </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(теоретические рекомендации по использованию научных результатов)</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7. Соблюдение в диссертации принципа академической честности, наличие в диссертации</w:t>
      </w:r>
      <w:r>
        <w:br/>
      </w:r>
      <w:r>
        <w:rPr>
          <w:rFonts w:ascii="Times New Roman"/>
          <w:b w:val="false"/>
          <w:i w:val="false"/>
          <w:color w:val="000000"/>
          <w:sz w:val="28"/>
        </w:rPr>
        <w:t>заимствованного материала без ссылки на автора и источник  заимствования (плагиат) (для</w:t>
      </w:r>
      <w:r>
        <w:br/>
      </w:r>
      <w:r>
        <w:rPr>
          <w:rFonts w:ascii="Times New Roman"/>
          <w:b w:val="false"/>
          <w:i w:val="false"/>
          <w:color w:val="000000"/>
          <w:sz w:val="28"/>
        </w:rPr>
        <w:t>лиц, указанных в пунктах 21 и 22 Правил не заполняется)</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(плагиат есть или нет)</w:t>
      </w:r>
    </w:p>
    <w:bookmarkEnd w:id="40"/>
    <w:bookmarkStart w:name="z55" w:id="41"/>
    <w:p>
      <w:pPr>
        <w:spacing w:after="0"/>
        <w:ind w:left="0"/>
        <w:jc w:val="both"/>
      </w:pPr>
      <w:r>
        <w:rPr>
          <w:rFonts w:ascii="Times New Roman"/>
          <w:b w:val="false"/>
          <w:i w:val="false"/>
          <w:color w:val="000000"/>
          <w:sz w:val="28"/>
        </w:rPr>
        <w:t>
      При наличии плагиата приводится сравнительная таблица с указанием источника заимствования.</w:t>
      </w:r>
    </w:p>
    <w:bookmarkEnd w:id="41"/>
    <w:bookmarkStart w:name="z56" w:id="42"/>
    <w:p>
      <w:pPr>
        <w:spacing w:after="0"/>
        <w:ind w:left="0"/>
        <w:jc w:val="both"/>
      </w:pPr>
      <w:r>
        <w:rPr>
          <w:rFonts w:ascii="Times New Roman"/>
          <w:b w:val="false"/>
          <w:i w:val="false"/>
          <w:color w:val="000000"/>
          <w:sz w:val="28"/>
        </w:rPr>
        <w:t xml:space="preserve">
      8. По теме диссертации опубликовано (для лиц, указанных в </w:t>
      </w:r>
      <w:r>
        <w:rPr>
          <w:rFonts w:ascii="Times New Roman"/>
          <w:b w:val="false"/>
          <w:i w:val="false"/>
          <w:color w:val="000000"/>
          <w:sz w:val="28"/>
        </w:rPr>
        <w:t>пунктах 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Правил не заполняется):</w:t>
      </w:r>
    </w:p>
    <w:bookmarkEnd w:id="42"/>
    <w:bookmarkStart w:name="z57" w:id="43"/>
    <w:p>
      <w:pPr>
        <w:spacing w:after="0"/>
        <w:ind w:left="0"/>
        <w:jc w:val="both"/>
      </w:pPr>
      <w:r>
        <w:rPr>
          <w:rFonts w:ascii="Times New Roman"/>
          <w:b w:val="false"/>
          <w:i w:val="false"/>
          <w:color w:val="000000"/>
          <w:sz w:val="28"/>
        </w:rPr>
        <w:t>
      всего научных трудов _______;</w:t>
      </w:r>
    </w:p>
    <w:bookmarkEnd w:id="43"/>
    <w:bookmarkStart w:name="z58" w:id="44"/>
    <w:p>
      <w:pPr>
        <w:spacing w:after="0"/>
        <w:ind w:left="0"/>
        <w:jc w:val="both"/>
      </w:pPr>
      <w:r>
        <w:rPr>
          <w:rFonts w:ascii="Times New Roman"/>
          <w:b w:val="false"/>
          <w:i w:val="false"/>
          <w:color w:val="000000"/>
          <w:sz w:val="28"/>
        </w:rPr>
        <w:t>
      в том числе:</w:t>
      </w:r>
    </w:p>
    <w:bookmarkEnd w:id="44"/>
    <w:bookmarkStart w:name="z59" w:id="45"/>
    <w:p>
      <w:pPr>
        <w:spacing w:after="0"/>
        <w:ind w:left="0"/>
        <w:jc w:val="both"/>
      </w:pPr>
      <w:r>
        <w:rPr>
          <w:rFonts w:ascii="Times New Roman"/>
          <w:b w:val="false"/>
          <w:i w:val="false"/>
          <w:color w:val="000000"/>
          <w:sz w:val="28"/>
        </w:rPr>
        <w:t>
      в изданиях, рекомендуемых Комитетом _________;</w:t>
      </w:r>
    </w:p>
    <w:bookmarkEnd w:id="45"/>
    <w:bookmarkStart w:name="z60" w:id="46"/>
    <w:p>
      <w:pPr>
        <w:spacing w:after="0"/>
        <w:ind w:left="0"/>
        <w:jc w:val="both"/>
      </w:pPr>
      <w:r>
        <w:rPr>
          <w:rFonts w:ascii="Times New Roman"/>
          <w:b w:val="false"/>
          <w:i w:val="false"/>
          <w:color w:val="000000"/>
          <w:sz w:val="28"/>
        </w:rPr>
        <w:t>
      в зарубежных научных изданиях _________;</w:t>
      </w:r>
    </w:p>
    <w:bookmarkEnd w:id="46"/>
    <w:bookmarkStart w:name="z61" w:id="47"/>
    <w:p>
      <w:pPr>
        <w:spacing w:after="0"/>
        <w:ind w:left="0"/>
        <w:jc w:val="both"/>
      </w:pPr>
      <w:r>
        <w:rPr>
          <w:rFonts w:ascii="Times New Roman"/>
          <w:b w:val="false"/>
          <w:i w:val="false"/>
          <w:color w:val="000000"/>
          <w:sz w:val="28"/>
        </w:rPr>
        <w:t xml:space="preserve">
      в международных рецензируемых журналах, имеющих ненулевой импакт-фактор или индексируемых в базе данных информационной компании Clarivate Analytics (Кларивэйт Аналитикс) (Web of Science Core Collection, Clarivate Analytics (Вэб оф Сайнс Кор Коллекшн, Кларивэйт Аналитикс)) _____; </w:t>
      </w:r>
    </w:p>
    <w:bookmarkEnd w:id="47"/>
    <w:bookmarkStart w:name="z62" w:id="48"/>
    <w:p>
      <w:pPr>
        <w:spacing w:after="0"/>
        <w:ind w:left="0"/>
        <w:jc w:val="both"/>
      </w:pPr>
      <w:r>
        <w:rPr>
          <w:rFonts w:ascii="Times New Roman"/>
          <w:b w:val="false"/>
          <w:i w:val="false"/>
          <w:color w:val="000000"/>
          <w:sz w:val="28"/>
        </w:rPr>
        <w:t>
      входящих в базу данных Scopus (Скопус)____;</w:t>
      </w:r>
    </w:p>
    <w:bookmarkEnd w:id="48"/>
    <w:bookmarkStart w:name="z63" w:id="49"/>
    <w:p>
      <w:pPr>
        <w:spacing w:after="0"/>
        <w:ind w:left="0"/>
        <w:jc w:val="both"/>
      </w:pPr>
      <w:r>
        <w:rPr>
          <w:rFonts w:ascii="Times New Roman"/>
          <w:b w:val="false"/>
          <w:i w:val="false"/>
          <w:color w:val="000000"/>
          <w:sz w:val="28"/>
        </w:rPr>
        <w:t>
      входящих в базы данных zbMath (збМат), MathScinet (МатСкайнет), Astrophysical journal (Астрофизикал жорнал), JSTOR (ДЖЕЙСТОР) _______;</w:t>
      </w:r>
    </w:p>
    <w:bookmarkEnd w:id="49"/>
    <w:bookmarkStart w:name="z64" w:id="50"/>
    <w:p>
      <w:pPr>
        <w:spacing w:after="0"/>
        <w:ind w:left="0"/>
        <w:jc w:val="both"/>
      </w:pPr>
      <w:r>
        <w:rPr>
          <w:rFonts w:ascii="Times New Roman"/>
          <w:b w:val="false"/>
          <w:i w:val="false"/>
          <w:color w:val="000000"/>
          <w:sz w:val="28"/>
        </w:rPr>
        <w:t>
      ________ другие публикации.</w:t>
      </w:r>
    </w:p>
    <w:bookmarkEnd w:id="50"/>
    <w:bookmarkStart w:name="z65" w:id="51"/>
    <w:p>
      <w:pPr>
        <w:spacing w:after="0"/>
        <w:ind w:left="0"/>
        <w:jc w:val="both"/>
      </w:pPr>
      <w:r>
        <w:rPr>
          <w:rFonts w:ascii="Times New Roman"/>
          <w:b w:val="false"/>
          <w:i w:val="false"/>
          <w:color w:val="000000"/>
          <w:sz w:val="28"/>
        </w:rPr>
        <w:t xml:space="preserve">
      Публикации _____________________________________________ </w:t>
      </w:r>
      <w:r>
        <w:rPr>
          <w:rFonts w:ascii="Times New Roman"/>
          <w:b w:val="false"/>
          <w:i w:val="false"/>
          <w:color w:val="000000"/>
          <w:sz w:val="28"/>
        </w:rPr>
        <w:t>пункту 6</w:t>
      </w:r>
      <w:r>
        <w:rPr>
          <w:rFonts w:ascii="Times New Roman"/>
          <w:b w:val="false"/>
          <w:i w:val="false"/>
          <w:color w:val="000000"/>
          <w:sz w:val="28"/>
        </w:rPr>
        <w:t xml:space="preserve"> Правил. </w:t>
      </w:r>
      <w:r>
        <w:br/>
      </w:r>
      <w:r>
        <w:rPr>
          <w:rFonts w:ascii="Times New Roman"/>
          <w:b w:val="false"/>
          <w:i w:val="false"/>
          <w:color w:val="000000"/>
          <w:sz w:val="28"/>
        </w:rPr>
        <w:t xml:space="preserve">                         (соответствуют или не соответствуют)</w:t>
      </w:r>
    </w:p>
    <w:bookmarkEnd w:id="51"/>
    <w:bookmarkStart w:name="z66" w:id="52"/>
    <w:p>
      <w:pPr>
        <w:spacing w:after="0"/>
        <w:ind w:left="0"/>
        <w:jc w:val="both"/>
      </w:pPr>
      <w:r>
        <w:rPr>
          <w:rFonts w:ascii="Times New Roman"/>
          <w:b w:val="false"/>
          <w:i w:val="false"/>
          <w:color w:val="000000"/>
          <w:sz w:val="28"/>
        </w:rPr>
        <w:t>
      9. Наличие справки Акционерного общества "Центр международных программ Республики Казахстан" (в произвольной форме) о направлении на обучение по профессиональным образовательным программам аспирантуры, докторантуры (заполняется для лиц, указанных в подпункте 1) пункта 21 Правил) _____________________________________________________________</w:t>
      </w:r>
    </w:p>
    <w:bookmarkEnd w:id="52"/>
    <w:bookmarkStart w:name="z67" w:id="53"/>
    <w:p>
      <w:pPr>
        <w:spacing w:after="0"/>
        <w:ind w:left="0"/>
        <w:jc w:val="both"/>
      </w:pPr>
      <w:r>
        <w:rPr>
          <w:rFonts w:ascii="Times New Roman"/>
          <w:b w:val="false"/>
          <w:i w:val="false"/>
          <w:color w:val="000000"/>
          <w:sz w:val="28"/>
        </w:rPr>
        <w:t>
      Наличие документов в соответствии с подпунктами 1), 2), 3), 7), 8), 10), 11) пункта 23:</w:t>
      </w:r>
    </w:p>
    <w:bookmarkEnd w:id="53"/>
    <w:bookmarkStart w:name="z68" w:id="54"/>
    <w:p>
      <w:pPr>
        <w:spacing w:after="0"/>
        <w:ind w:left="0"/>
        <w:jc w:val="both"/>
      </w:pPr>
      <w:r>
        <w:rPr>
          <w:rFonts w:ascii="Times New Roman"/>
          <w:b w:val="false"/>
          <w:i w:val="false"/>
          <w:color w:val="000000"/>
          <w:sz w:val="28"/>
        </w:rPr>
        <w:t>
      ________________________________________________________</w:t>
      </w:r>
    </w:p>
    <w:bookmarkEnd w:id="54"/>
    <w:bookmarkStart w:name="z69" w:id="55"/>
    <w:p>
      <w:pPr>
        <w:spacing w:after="0"/>
        <w:ind w:left="0"/>
        <w:jc w:val="both"/>
      </w:pPr>
      <w:r>
        <w:rPr>
          <w:rFonts w:ascii="Times New Roman"/>
          <w:b w:val="false"/>
          <w:i w:val="false"/>
          <w:color w:val="000000"/>
          <w:sz w:val="28"/>
        </w:rPr>
        <w:t>
      10. Диссертация защищена (для лиц, указанных в подпунктах 2), 3) и 4) пункта 21 Правил):</w:t>
      </w:r>
    </w:p>
    <w:bookmarkEnd w:id="55"/>
    <w:bookmarkStart w:name="z70" w:id="56"/>
    <w:p>
      <w:pPr>
        <w:spacing w:after="0"/>
        <w:ind w:left="0"/>
        <w:jc w:val="both"/>
      </w:pPr>
      <w:r>
        <w:rPr>
          <w:rFonts w:ascii="Times New Roman"/>
          <w:b w:val="false"/>
          <w:i w:val="false"/>
          <w:color w:val="000000"/>
          <w:sz w:val="28"/>
        </w:rPr>
        <w:t xml:space="preserve">
      в ВУЗе, который входит в топ 500 академических рейтингов (Шанхайского университета Джао Тонг, Таймс, QS (КЮЭС)) или топ 200 национальных университетов рейтинга News (Ньюс) </w:t>
      </w:r>
    </w:p>
    <w:bookmarkEnd w:id="56"/>
    <w:bookmarkStart w:name="z71" w:id="57"/>
    <w:p>
      <w:pPr>
        <w:spacing w:after="0"/>
        <w:ind w:left="0"/>
        <w:jc w:val="both"/>
      </w:pPr>
      <w:r>
        <w:rPr>
          <w:rFonts w:ascii="Times New Roman"/>
          <w:b w:val="false"/>
          <w:i w:val="false"/>
          <w:color w:val="000000"/>
          <w:sz w:val="28"/>
        </w:rPr>
        <w:t>
      ________________________________________________________;</w:t>
      </w:r>
      <w:r>
        <w:br/>
      </w:r>
      <w:r>
        <w:rPr>
          <w:rFonts w:ascii="Times New Roman"/>
          <w:b w:val="false"/>
          <w:i w:val="false"/>
          <w:color w:val="000000"/>
          <w:sz w:val="28"/>
        </w:rPr>
        <w:t xml:space="preserve">                   (нужное подчеркнуть, указать страну, ВУЗ)</w:t>
      </w:r>
      <w:r>
        <w:br/>
      </w:r>
      <w:r>
        <w:rPr>
          <w:rFonts w:ascii="Times New Roman"/>
          <w:b w:val="false"/>
          <w:i w:val="false"/>
          <w:color w:val="000000"/>
          <w:sz w:val="28"/>
        </w:rPr>
        <w:t>или в ВУЗе Российской Федерации, включенном в список организаций, рекомендуемых для</w:t>
      </w:r>
      <w:r>
        <w:br/>
      </w:r>
      <w:r>
        <w:rPr>
          <w:rFonts w:ascii="Times New Roman"/>
          <w:b w:val="false"/>
          <w:i w:val="false"/>
          <w:color w:val="000000"/>
          <w:sz w:val="28"/>
        </w:rPr>
        <w:t>обучения обладателям международной стипендии "Болашак"</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xml:space="preserve">                   (наименование вуза)</w:t>
      </w:r>
      <w:r>
        <w:br/>
      </w:r>
      <w:r>
        <w:rPr>
          <w:rFonts w:ascii="Times New Roman"/>
          <w:b w:val="false"/>
          <w:i w:val="false"/>
          <w:color w:val="000000"/>
          <w:sz w:val="28"/>
        </w:rPr>
        <w:t xml:space="preserve">или в стране, не входящей в Содружество независимых государств и Евразийский </w:t>
      </w:r>
      <w:r>
        <w:br/>
      </w:r>
      <w:r>
        <w:rPr>
          <w:rFonts w:ascii="Times New Roman"/>
          <w:b w:val="false"/>
          <w:i w:val="false"/>
          <w:color w:val="000000"/>
          <w:sz w:val="28"/>
        </w:rPr>
        <w:t>экономический союз_________________________________________________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xml:space="preserve">                         (указать страну и вуз)</w:t>
      </w:r>
    </w:p>
    <w:bookmarkEnd w:id="57"/>
    <w:bookmarkStart w:name="z72" w:id="58"/>
    <w:p>
      <w:pPr>
        <w:spacing w:after="0"/>
        <w:ind w:left="0"/>
        <w:jc w:val="both"/>
      </w:pPr>
      <w:r>
        <w:rPr>
          <w:rFonts w:ascii="Times New Roman"/>
          <w:b w:val="false"/>
          <w:i w:val="false"/>
          <w:color w:val="000000"/>
          <w:sz w:val="28"/>
        </w:rPr>
        <w:t xml:space="preserve">
      Наличие документов в соответствии с подпунктами 1), 2), 3), 7), 8), 10) </w:t>
      </w:r>
      <w:r>
        <w:rPr>
          <w:rFonts w:ascii="Times New Roman"/>
          <w:b w:val="false"/>
          <w:i w:val="false"/>
          <w:color w:val="000000"/>
          <w:sz w:val="28"/>
        </w:rPr>
        <w:t>пункта 23</w:t>
      </w:r>
    </w:p>
    <w:bookmarkEnd w:id="58"/>
    <w:bookmarkStart w:name="z73" w:id="59"/>
    <w:p>
      <w:pPr>
        <w:spacing w:after="0"/>
        <w:ind w:left="0"/>
        <w:jc w:val="both"/>
      </w:pPr>
      <w:r>
        <w:rPr>
          <w:rFonts w:ascii="Times New Roman"/>
          <w:b w:val="false"/>
          <w:i w:val="false"/>
          <w:color w:val="000000"/>
          <w:sz w:val="28"/>
        </w:rPr>
        <w:t>
      ____________________________________________________________________</w:t>
      </w:r>
    </w:p>
    <w:bookmarkEnd w:id="59"/>
    <w:bookmarkStart w:name="z74" w:id="60"/>
    <w:p>
      <w:pPr>
        <w:spacing w:after="0"/>
        <w:ind w:left="0"/>
        <w:jc w:val="both"/>
      </w:pPr>
      <w:r>
        <w:rPr>
          <w:rFonts w:ascii="Times New Roman"/>
          <w:b w:val="false"/>
          <w:i w:val="false"/>
          <w:color w:val="000000"/>
          <w:sz w:val="28"/>
        </w:rPr>
        <w:t>
      ____________________________________________________________________</w:t>
      </w:r>
    </w:p>
    <w:bookmarkEnd w:id="60"/>
    <w:bookmarkStart w:name="z75" w:id="61"/>
    <w:p>
      <w:pPr>
        <w:spacing w:after="0"/>
        <w:ind w:left="0"/>
        <w:jc w:val="both"/>
      </w:pPr>
      <w:r>
        <w:rPr>
          <w:rFonts w:ascii="Times New Roman"/>
          <w:b w:val="false"/>
          <w:i w:val="false"/>
          <w:color w:val="000000"/>
          <w:sz w:val="28"/>
        </w:rPr>
        <w:t>
      11. Наличие справки о назначении грифа "секретно" и/или направлении на обучение по программам подготовки научных и научно-педагогических кадров, уполномоченным органом в сфере военного образования, образования в системе специальных государственных и правоохранительных органов (для лиц, указанных в пункте 22 Правил):</w:t>
      </w:r>
    </w:p>
    <w:bookmarkEnd w:id="61"/>
    <w:bookmarkStart w:name="z76" w:id="62"/>
    <w:p>
      <w:pPr>
        <w:spacing w:after="0"/>
        <w:ind w:left="0"/>
        <w:jc w:val="both"/>
      </w:pPr>
      <w:r>
        <w:rPr>
          <w:rFonts w:ascii="Times New Roman"/>
          <w:b w:val="false"/>
          <w:i w:val="false"/>
          <w:color w:val="000000"/>
          <w:sz w:val="28"/>
        </w:rPr>
        <w:t>
      ___________________________________________________________________.</w:t>
      </w:r>
    </w:p>
    <w:bookmarkEnd w:id="62"/>
    <w:bookmarkStart w:name="z77" w:id="63"/>
    <w:p>
      <w:pPr>
        <w:spacing w:after="0"/>
        <w:ind w:left="0"/>
        <w:jc w:val="both"/>
      </w:pPr>
      <w:r>
        <w:rPr>
          <w:rFonts w:ascii="Times New Roman"/>
          <w:b w:val="false"/>
          <w:i w:val="false"/>
          <w:color w:val="000000"/>
          <w:sz w:val="28"/>
        </w:rPr>
        <w:t>
      Наличие документов в соответствии с подпунктами 1), 2), 3), 7), 8), 12) пункта 23</w:t>
      </w:r>
    </w:p>
    <w:bookmarkEnd w:id="63"/>
    <w:bookmarkStart w:name="z78" w:id="64"/>
    <w:p>
      <w:pPr>
        <w:spacing w:after="0"/>
        <w:ind w:left="0"/>
        <w:jc w:val="both"/>
      </w:pPr>
      <w:r>
        <w:rPr>
          <w:rFonts w:ascii="Times New Roman"/>
          <w:b w:val="false"/>
          <w:i w:val="false"/>
          <w:color w:val="000000"/>
          <w:sz w:val="28"/>
        </w:rPr>
        <w:t>
      _____________________________________________________________________</w:t>
      </w:r>
    </w:p>
    <w:bookmarkEnd w:id="64"/>
    <w:bookmarkStart w:name="z79" w:id="65"/>
    <w:p>
      <w:pPr>
        <w:spacing w:after="0"/>
        <w:ind w:left="0"/>
        <w:jc w:val="both"/>
      </w:pPr>
      <w:r>
        <w:rPr>
          <w:rFonts w:ascii="Times New Roman"/>
          <w:b w:val="false"/>
          <w:i w:val="false"/>
          <w:color w:val="000000"/>
          <w:sz w:val="28"/>
        </w:rPr>
        <w:t>
      ____________________________________________________________________.</w:t>
      </w:r>
    </w:p>
    <w:bookmarkEnd w:id="65"/>
    <w:bookmarkStart w:name="z80" w:id="66"/>
    <w:p>
      <w:pPr>
        <w:spacing w:after="0"/>
        <w:ind w:left="0"/>
        <w:jc w:val="both"/>
      </w:pPr>
      <w:r>
        <w:rPr>
          <w:rFonts w:ascii="Times New Roman"/>
          <w:b w:val="false"/>
          <w:i w:val="false"/>
          <w:color w:val="000000"/>
          <w:sz w:val="28"/>
        </w:rPr>
        <w:t>
      12. Решение Экспертного совета (заполняется один из подпунктов):</w:t>
      </w:r>
    </w:p>
    <w:bookmarkEnd w:id="66"/>
    <w:bookmarkStart w:name="z81" w:id="67"/>
    <w:p>
      <w:pPr>
        <w:spacing w:after="0"/>
        <w:ind w:left="0"/>
        <w:jc w:val="both"/>
      </w:pPr>
      <w:r>
        <w:rPr>
          <w:rFonts w:ascii="Times New Roman"/>
          <w:b w:val="false"/>
          <w:i w:val="false"/>
          <w:color w:val="000000"/>
          <w:sz w:val="28"/>
        </w:rPr>
        <w:t>
      1) аттестационное дело соискателя соответствует всем требованиям Правил, Экспертный совет рекомендует Комитету признать эквивалентным диплом</w:t>
      </w:r>
    </w:p>
    <w:bookmarkEnd w:id="67"/>
    <w:bookmarkStart w:name="z82" w:id="68"/>
    <w:p>
      <w:pPr>
        <w:spacing w:after="0"/>
        <w:ind w:left="0"/>
        <w:jc w:val="both"/>
      </w:pPr>
      <w:r>
        <w:rPr>
          <w:rFonts w:ascii="Times New Roman"/>
          <w:b w:val="false"/>
          <w:i w:val="false"/>
          <w:color w:val="000000"/>
          <w:sz w:val="28"/>
        </w:rPr>
        <w:t>
      ____________________________________________________________________</w:t>
      </w:r>
    </w:p>
    <w:bookmarkEnd w:id="68"/>
    <w:bookmarkStart w:name="z83" w:id="69"/>
    <w:p>
      <w:pPr>
        <w:spacing w:after="0"/>
        <w:ind w:left="0"/>
        <w:jc w:val="both"/>
      </w:pPr>
      <w:r>
        <w:rPr>
          <w:rFonts w:ascii="Times New Roman"/>
          <w:b w:val="false"/>
          <w:i w:val="false"/>
          <w:color w:val="000000"/>
          <w:sz w:val="28"/>
        </w:rPr>
        <w:t xml:space="preserve">
      по специальности _____________________________________________________ и присудить _________________________________________________степень </w:t>
      </w:r>
      <w:r>
        <w:br/>
      </w:r>
      <w:r>
        <w:rPr>
          <w:rFonts w:ascii="Times New Roman"/>
          <w:b w:val="false"/>
          <w:i w:val="false"/>
          <w:color w:val="000000"/>
          <w:sz w:val="28"/>
        </w:rPr>
        <w:t xml:space="preserve">                   (Ф.И.О (при его наличии).)</w:t>
      </w:r>
      <w:r>
        <w:br/>
      </w:r>
      <w:r>
        <w:rPr>
          <w:rFonts w:ascii="Times New Roman"/>
          <w:b w:val="false"/>
          <w:i w:val="false"/>
          <w:color w:val="000000"/>
          <w:sz w:val="28"/>
        </w:rPr>
        <w:t>доктора философии (PhD), доктора по профилю по специальности</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2) аттестационное дело соискателя не соответствует пункту _____Правил </w:t>
      </w:r>
      <w:r>
        <w:br/>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(указывается каким пунктам настоящих Правил не соответствует аттестационное дело)</w:t>
      </w:r>
      <w:r>
        <w:br/>
      </w:r>
      <w:r>
        <w:rPr>
          <w:rFonts w:ascii="Times New Roman"/>
          <w:b w:val="false"/>
          <w:i w:val="false"/>
          <w:color w:val="000000"/>
          <w:sz w:val="28"/>
        </w:rPr>
        <w:t>Экспертный совет рекомендует Комитету отказать соискателю_____________________</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 xml:space="preserve">                         (Ф.И.О (при его наличии).)</w:t>
      </w:r>
      <w:r>
        <w:br/>
      </w:r>
      <w:r>
        <w:rPr>
          <w:rFonts w:ascii="Times New Roman"/>
          <w:b w:val="false"/>
          <w:i w:val="false"/>
          <w:color w:val="000000"/>
          <w:sz w:val="28"/>
        </w:rPr>
        <w:t>в признании эквивалентности диплома _________________________________ по специальности _____________________________________________________ и не присуждать степень доктора философии (PhD), доктора по профилю по специальности _______________________________________________________.</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1065"/>
        <w:gridCol w:w="10419"/>
      </w:tblGrid>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голосования:</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tc>
        <w:tc>
          <w:tcPr>
            <w:tcW w:w="10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w:t>
            </w:r>
          </w:p>
        </w:tc>
        <w:tc>
          <w:tcPr>
            <w:tcW w:w="10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"воздержался"</w:t>
            </w:r>
          </w:p>
        </w:tc>
        <w:tc>
          <w:tcPr>
            <w:tcW w:w="10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0"/>
          <w:p>
            <w:pPr>
              <w:spacing w:after="20"/>
              <w:ind w:left="20"/>
              <w:jc w:val="both"/>
            </w:pPr>
            <w:r>
              <w:rPr>
                <w:rFonts w:ascii="Times New Roman"/>
                <w:b w:val="false"/>
                <w:i w:val="false"/>
                <w:color w:val="000000"/>
                <w:sz w:val="20"/>
              </w:rPr>
              <w:t>
_______________________</w:t>
            </w:r>
            <w:r>
              <w:br/>
            </w:r>
            <w:r>
              <w:rPr>
                <w:rFonts w:ascii="Times New Roman"/>
                <w:b w:val="false"/>
                <w:i w:val="false"/>
                <w:color w:val="000000"/>
                <w:sz w:val="20"/>
              </w:rPr>
              <w:t>
(Ф.И.О (при его наличии).)</w:t>
            </w:r>
          </w:p>
          <w:bookmarkEnd w:id="70"/>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Ученый секретарь</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1"/>
          <w:p>
            <w:pPr>
              <w:spacing w:after="20"/>
              <w:ind w:left="20"/>
              <w:jc w:val="both"/>
            </w:pPr>
            <w:r>
              <w:rPr>
                <w:rFonts w:ascii="Times New Roman"/>
                <w:b w:val="false"/>
                <w:i w:val="false"/>
                <w:color w:val="000000"/>
                <w:sz w:val="20"/>
              </w:rPr>
              <w:t>
_______________________</w:t>
            </w:r>
            <w:r>
              <w:br/>
            </w:r>
            <w:r>
              <w:rPr>
                <w:rFonts w:ascii="Times New Roman"/>
                <w:b w:val="false"/>
                <w:i w:val="false"/>
                <w:color w:val="000000"/>
                <w:sz w:val="20"/>
              </w:rPr>
              <w:t>
(Ф.И.О (при его наличии).)</w:t>
            </w:r>
          </w:p>
          <w:bookmarkEnd w:id="71"/>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2"/>
          <w:p>
            <w:pPr>
              <w:spacing w:after="20"/>
              <w:ind w:left="20"/>
              <w:jc w:val="both"/>
            </w:pPr>
            <w:r>
              <w:rPr>
                <w:rFonts w:ascii="Times New Roman"/>
                <w:b w:val="false"/>
                <w:i w:val="false"/>
                <w:color w:val="000000"/>
                <w:sz w:val="20"/>
              </w:rPr>
              <w:t>
_______________________</w:t>
            </w:r>
            <w:r>
              <w:br/>
            </w:r>
            <w:r>
              <w:rPr>
                <w:rFonts w:ascii="Times New Roman"/>
                <w:b w:val="false"/>
                <w:i w:val="false"/>
                <w:color w:val="000000"/>
                <w:sz w:val="20"/>
              </w:rPr>
              <w:t>
(Ф.И.О (при его наличии).)</w:t>
            </w:r>
          </w:p>
          <w:bookmarkEnd w:id="72"/>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