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ae7f" w14:textId="96ca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мая 2019 года № 205. Зарегистрирован в Министерстве юстиции Республики Казахстан 21 мая 2019 года № 18705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за № 8170, опубликован 23 февраля 2013 года в газете "Казахстанская правда" № 69-70 (27343-27344)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(обновленного содержания)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(обновленного содержания)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(обновленного содержания)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(обновленного содержания)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(обновленного содержания)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основного среднего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основного среднего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основного среднего образования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(обновленного содержания)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(обновленного содержания)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(обновленного содержания)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(обновленного содержания)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(обновленного содержания)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(обновленного содержания)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(обновленного содержания)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(обновленного содержания)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(обновленного содержания)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(обновленного содержания)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(обновленного содержания)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(обновленного содержания)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(обновленного содержания)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(обновленного содержания)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(обновленного содержания)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(обновленного содержания)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(обновленного содержания)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(обновленного содержания)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(обновленного содержания)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(обновленного содержания)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(обновленного содержания)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(обновленного содержания)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(обновленного содержания)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(обновленного содержания)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(обновленного содержания)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(обновленного содержания)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(обновленного содержания)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(обновленного содержания)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(обновленного содержания)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(обновленного содержания)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(обновленного содержания)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(обновленного содержания)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для специализированных организаций образования с казахским языком обучения (общественно-гуманитарное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для специализированных организаций образования с русским языком обучения (общественно-гуманитарное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для специализированных организаций образования с казахским языком обучения (естественно-математическое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для специализированных организаций образования с русским языком обучения (естественно-математическое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общего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общего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начального, основного среднего, общего среднего образования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начального, основного среднего, общего среднего образования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(обновленного содержания)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(обновленного содержания)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(обновленного содержания)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(в том числе "Білім инновация- 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(в том числе "Білім инновация- 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типовой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типовой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типовой учебный план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типовой учебный план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типовой учебный план (обновленного содержания)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типовой учебный план (обновленного содержания)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типовой учебный план (обновленного содержания)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типовой учебный план (обновленного содержания)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типовой учебный план (обновленного содержания)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типовой учебный план (обновленного содержания)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типовой учебный план (обновленного содержания)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типовой учебный план (обновленного содержания)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типовой учебный план (обновленного содержания) общего среднего образования общественно-гуманитарного направления с казахским языком обучения согласно приложению 119 к настоящему приказу;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типовой учебный план (обновленного содержания) общего среднего образования естественно-математического направления с казахским языком обучения согласно приложению 120 к настоящему приказу;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типовой учебный план (обновленного содержания) общего среднего образования общественно-гуманитарного направления с русским языком обучения согласно приложению 121 к настоящему приказу;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типовой учебный план (обновленного содержания) общего среднего образования естественно-математического направления с русским языком обучения согласно приложению 122 к настоящему приказу;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 согласно приложению 123 к настоящему приказу;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 согласно приложению 124 к настоящему приказу.";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119, 120, 121, 122, 123 и 124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 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2019 года для 10 классов, с 1 сентября 2020 года для 11 классов и подлежит официальному опубликованию.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(обновленного содержания) общего среднего образования общественно-</w:t>
      </w:r>
      <w:r>
        <w:br/>
      </w:r>
      <w:r>
        <w:rPr>
          <w:rFonts w:ascii="Times New Roman"/>
          <w:b/>
          <w:i w:val="false"/>
          <w:color w:val="000000"/>
        </w:rPr>
        <w:t>гуманитарного направления с казахским языком обучения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(обновленного содержания) общего среднего образования естественно-</w:t>
      </w:r>
      <w:r>
        <w:br/>
      </w:r>
      <w:r>
        <w:rPr>
          <w:rFonts w:ascii="Times New Roman"/>
          <w:b/>
          <w:i w:val="false"/>
          <w:color w:val="000000"/>
        </w:rPr>
        <w:t>математического направления с казахским языком обучения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(обновленного содержания) общего среднего образования общественно-</w:t>
      </w:r>
      <w:r>
        <w:br/>
      </w:r>
      <w:r>
        <w:rPr>
          <w:rFonts w:ascii="Times New Roman"/>
          <w:b/>
          <w:i w:val="false"/>
          <w:color w:val="000000"/>
        </w:rPr>
        <w:t>гуманитарного направления с русским языком обучения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(обновленного содержания) общего среднего образования естественно-</w:t>
      </w:r>
      <w:r>
        <w:br/>
      </w:r>
      <w:r>
        <w:rPr>
          <w:rFonts w:ascii="Times New Roman"/>
          <w:b/>
          <w:i w:val="false"/>
          <w:color w:val="000000"/>
        </w:rPr>
        <w:t>математического направления с русским языком обучения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(обновленного содержания) общего среднего образования общественно-</w:t>
      </w:r>
      <w:r>
        <w:br/>
      </w:r>
      <w:r>
        <w:rPr>
          <w:rFonts w:ascii="Times New Roman"/>
          <w:b/>
          <w:i w:val="false"/>
          <w:color w:val="000000"/>
        </w:rPr>
        <w:t>гуманитарного направления с уйгурским, узбекским, таджикским языками обучения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</w:t>
      </w:r>
      <w:r>
        <w:br/>
      </w:r>
      <w:r>
        <w:rPr>
          <w:rFonts w:ascii="Times New Roman"/>
          <w:b/>
          <w:i w:val="false"/>
          <w:color w:val="000000"/>
        </w:rPr>
        <w:t>(обновленного содержания) общего среднего образования естественно-</w:t>
      </w:r>
      <w:r>
        <w:br/>
      </w:r>
      <w:r>
        <w:rPr>
          <w:rFonts w:ascii="Times New Roman"/>
          <w:b/>
          <w:i w:val="false"/>
          <w:color w:val="000000"/>
        </w:rPr>
        <w:t>математического направления с уйгурским, узбекским, таджикским</w:t>
      </w:r>
      <w:r>
        <w:br/>
      </w:r>
      <w:r>
        <w:rPr>
          <w:rFonts w:ascii="Times New Roman"/>
          <w:b/>
          <w:i w:val="false"/>
          <w:color w:val="000000"/>
        </w:rPr>
        <w:t>языками обучения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479"/>
        <w:gridCol w:w="2537"/>
        <w:gridCol w:w="2537"/>
        <w:gridCol w:w="1476"/>
        <w:gridCol w:w="2531"/>
      </w:tblGrid>
      <w:tr>
        <w:trPr>
          <w:trHeight w:val="30" w:hRule="atLeast"/>
        </w:trPr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4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 организуются коррекционно-развивающие занятия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