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66a8" w14:textId="a2c6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апреля 2019 года № 166. Зарегистрирован в Министерстве юстиции Республики Казахстан 29 апреля 2019 года № 18600.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сельского хозяйства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166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сельского хозяйства Республики Казахстан, в которые вносятся изменения и дополнения (далее – Перечень)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 в Реестре государственной регистрации нормативных правовых актов № 10168, опубликован 6 февраля 2015 года в информационно-правовой системе "Әділет"):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утвержденных указанным приказом: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Разрешения на пользование животным миром (далее – разрешения) выдаются на следующие виды специального пользования животным миром: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охота;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рыболовство (промысловое, любительское (спортивное), научно-исследовательский лов, мелиоративный лов, лов в воспроизводственных целях);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животных в научных, культурно-просветительских, воспитательных, эстетических целях, а также в целях предотвращения эпизоотии;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видов животных в воспроизводственных целях.";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Разрешения выдаются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Условия и порядок выдачи разрешений";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Разрешения, за исключением научно-исследовательского лова на рыбохозяйственных водоемах, расположенных на территории двух и более областей, выдаются местными исполнительными органами в пределах установленных лимитов и квот изъятия животных.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в целях научно-исследовательского лова на рыбохозяйственных водоемах, расположенных на двух и более областях выдается ведомством.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разрешения в целях научно-исследовательского лова необходимо наличие свидетельства об аккредитации субъекта как субъекта научной и (или) научно-технической деятельности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Заявка в зависимости от вида пользования животным миром подается посредством веб-портала "электронного правительства" (далее – портал) в электронном виде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платежного документа об оплате за пользование животным миром, за исключением случаев оплаты через платежный шлюз "электронного правительства";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списка лиц, участвующих в изъятии объектов животного мира за исключением охоты, подписанная заявителем.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вида пользования животным миром, кроме документов, указанных в пункте 9 настоящих Правил, к заявке дополнительно прилагаются следующие документы: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охоту (при первичном обращении):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изъятие объектов животного мира производится с участием иностранцев – электронная копия договора субъекта охотничьего хозяйства с иностранцами на организацию охоты;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научно-исследовательский лов: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обоснования проведения научных работ, утвержденная ученым советом профилирующей научной организации, и программы научно-исследовательских работ;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расчетов, обосновывающая предполагаемый объем изъятия объектов животного мира;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отчета о результатах использования ранее выданных разрешений (в случае выданных разрешений);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лов в воспроизводственных целях: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биологического обоснования, утвержденная ученым советом профилирующей научной организации, за исключением случаев вылова для целей выполнения государственного заказа на воспроизводство рыбных ресурсов;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использование животных в научных, культурно-просветительских, воспитательных, эстетических целях, а также в целях предотвращения эпизоотии: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выписки из научно-тематического плана, утвержденная ученым советом профилирующей научной организации, и программы научно-исследовательских работ, кроме эпизоотического мониторинга;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использование видов животных в воспроизводственных целях: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Регистрация заявки ведомством или местным исполнительным органом производится на портале в течение одного рабочего дня (если заявление принято после 18.00 часов или в субботу, то исчисление срока для заявителя начинается на следующий рабочий день) с момента поступления.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Ведомство или местные исполнительные органы рассматривают заявку и прилагаемые к ней документы в течение трех рабочих дней с момента поступления заявки и производят выдачу разрешений либо направляют мотивированный отказ через портал в электронном виде.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или местные исполнительные органы в течение двух рабочих дней с момента получения документов заявителя проверяют полноту представленных документов. В случае установления факта неполноты представленных документов ведомство или местные исполнительные органы в указанные сроки направляют мотивированный отказ в дальнейшем рассмотрении заявки.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выдачи разрешений ведется в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условиям договора на рыболовство, рыболовство осуществляется на нескольких рыбохозяйственных водоемах и (или) участках, а также несколькими суднами, бригадами или звеньями, заявителем через "личный кабинет" распечатывается разрешение на каждый участок, судно, бригаду или звено.";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"Разрешение на пользование животным миром (промысловый лов, любительский (спортивный) лов, научно-исследовательский лов, мелиоративный лов, лов в воспроизводственных целях)";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сельского хозяйства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№ 11935, опубликован 23 сентября 2015 года в информационно-правовой системе "Әділет"):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утвержденных указанным приказом: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1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административным органом разрешения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научного заключения на ввоз, вывоз образцов заявитель в бумажной форме направляет в научную организацию:</w:t>
      </w:r>
    </w:p>
    <w:bookmarkEnd w:id="60"/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научного заключения на ввоз, вывоз образцов по форме согласно приложению 1 к настоящим Правилам;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ввозе образцов на территорию Республики Казахстан копию разрешения на экспорт или сертификат на реэкспорт в случае, если образец включен в приложения 1, 2, 3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разрешения на охоту, в случае изъятия видов животных, их частей и дериватов, из природной среды обитания на территории Республики Казахстан;</w:t>
      </w:r>
    </w:p>
    <w:bookmarkEnd w:id="63"/>
    <w:bookmarkStart w:name="z1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ввозе на территорию и (или) вывозе с территории Республики Казахстан ловчих хищных птиц фотографий с кольцами (микрочипы), а также копию паспорта ловчей хищной птицы;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ввозе на территорию и (или) вывозе с территории Республики Казахстан образцов копию контракта или договора между экспортером и импортером, подтверждающего намерения о совершении данного действия, а также документ в котором представлены сведения о количестве и объеме завозимой и (или) вывозимой продукции, пол, вид продукции и его описание (живая, консервированная, оплодотворенная, криоконсервированная);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вывозе с территории Республики Казахстан образцов искусственно выращенных в Республике Казахстан копию уведомления о начале или прекращении деятельности по искусственному разведению животных, виды которых включены в приложения I и II Конвенции и (или) свидетельства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, промежуточные акты бонитировки, а также в случае приобретения копии документов о приобретении образцов (накладная, договор, акты).";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разрешения на ввоз, вывоз образцов заявитель посредством веб-портала "электронного правительства" в электронной форме в административный орган направляет:</w:t>
      </w:r>
    </w:p>
    <w:bookmarkEnd w:id="67"/>
    <w:bookmarkStart w:name="z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разрешения на ввоз, вывоз образцов в форме электронного документа, удостоверенное ЭЦП заявителя, по форме согласно приложению 2 к настоящим Правилам;</w:t>
      </w:r>
    </w:p>
    <w:bookmarkEnd w:id="68"/>
    <w:bookmarkStart w:name="z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контракта или договора между экспортером и импортером, подтверждающего намерения о совершении данного ввоза и (или) вывоза, за исключением лиц, осуществляющих ввоз и (или) вывоз в личных целях;</w:t>
      </w:r>
    </w:p>
    <w:bookmarkEnd w:id="69"/>
    <w:bookmarkStart w:name="z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ввозе образцов на территорию Республики Казахстан электронную копию разрешения на экспорт или сертификата на реэкспорт в случае, если образец включен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Конвенции;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заключения научной организации;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электронную копию документа, подтверждающего уплату в бюджет государственной пошлины за выдачу разрешений на ввоз и вывоз редких и находящихся под угрозой исчезновения видов животных и осетровых рыб, а также их частей и дериватов,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от 25 декабря 2017 года "О налогах и других обязательных платежах в бюджет (Налоговый кодекс)", за исключением оплаты через ПШЭП;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разрешения на охоту, в случае изъятия видов животных, их частей и дериватов, из природной среды обитания на территории Республики Казахстан.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Административный орган регистрирует поступившее заявление на получение разрешения на ввоз, вывоз образцов и прилагаемые к ней документы на портале в течение одного рабочего дня (если заявление принято после 18.00 часов или в субботу, то исчисление срока для заявителя начинается на следующий рабочий день) и в течение трех рабочих дней со дня поступления рассматривает документы и подготавливает разрешение. В течение двух рабочих дней с момента получения документов административный орган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заявления.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отказывает в дальнейшем рассмотрении заявления по следующим основаниям: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разрешения, и (или) данных (сведений), содержащихся в них;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настоящих Правил;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разрешения;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разрешения.";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Реестре государственной регистрации нормативных правовых актов № 10865, опубликован 15 мая 2015 года в информационно-правовой системе "Әділет"):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утвержденных указанным приказом:</w:t>
      </w:r>
    </w:p>
    <w:bookmarkEnd w:id="81"/>
    <w:bookmarkStart w:name="z1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3"/>
    <w:bookmarkStart w:name="z1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1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распределения квот изъятия видов животных, являющихся объектами охоты, между субъектами охотничьего хозяйства";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Субъект охотничьего хозяйства до 1 октября предшествующего года на основании учетных данных по видам животных, являющихся объектами охоты, направляет в Государственную корпорацию "Правительство для граждан" (далее – Государственная корпорация) заявку на получение квоты изъятия по видам животных, являющихся объектами охоты для охотничьего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1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Республиканская ассоциация общественных объединений охотников и субъектов охотничьего хозяйства (далее – ассоциация охотников) осуществляет распределение квот изъятия видов животных, являющихся объектами охоты, на основании лимитов на изъятие объектов животного мира на период с 15 февраля текущего года по 15 февраля будущего года,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87"/>
    <w:bookmarkStart w:name="z1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распределения квот изъятия видов животных, являющихся объектами рыболовства, между субъектами рыбного хозяйства";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квоты изъятия рыбных ресурсов и других водных животных, субъекты рыбного хозяйства до 1 февраля текущего года направляют в Государственную корпорацию следующие документы: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квот изъятия рыбных ресурсов и других водных животных в рыбохозяйственных водоемах и (или) участках Республики Казахстан (далее – заявка на изъятие рыбных ресурсов) по форме согласно приложению 2 к настоящим Правилам;</w:t>
      </w:r>
    </w:p>
    <w:bookmarkStart w:name="z1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территориального органа транспортного контроля о зарегистрированных на имя субъекта рыбного хозяйства добывающего и транспортного флота, в том числе маломерного, полученная не позднее одного месяца, предшествующего дате подачи заявки.</w:t>
      </w:r>
    </w:p>
    <w:bookmarkEnd w:id="91"/>
    <w:bookmarkStart w:name="z1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рыболовов направляет письменный запрос о предоставлении сведений по пунктам 2 и 4 заявки на изъятие рыбных ресурсов в территориальное подразделение ведомства уполномоченного органа в области охраны, воспроизводства и использования животного мира (далее – территориальное подразделение).</w:t>
      </w:r>
    </w:p>
    <w:bookmarkEnd w:id="92"/>
    <w:bookmarkStart w:name="z1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представляет запрашиваемую информацию в течение 10 календарных дней со дня поступления запроса.";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</w:t>
      </w:r>
      <w:r>
        <w:rPr>
          <w:rFonts w:ascii="Times New Roman"/>
          <w:b w:val="false"/>
          <w:i w:val="false"/>
          <w:color w:val="000000"/>
          <w:sz w:val="28"/>
        </w:rPr>
        <w:t>Итоги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рыбных ресурсов и других водных животных подводятся в течение десяти календарных дней после утверждения лимитов вылова рыбы по форме согласно приложению 4 к настоящим Правилам и направляются в соответствующие местные исполнительные органы.";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 (зарегистрирован в Реестре государственной регистрации нормативных правовых актов № 11623, опубликован 25 августа 2015 года в информационно-правовой системе "Әділет"):</w:t>
      </w:r>
    </w:p>
    <w:bookmarkEnd w:id="95"/>
    <w:bookmarkStart w:name="z1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интродукции, реинтродукции и гибридизации животных, утвержденных указанным приказом:</w:t>
      </w:r>
    </w:p>
    <w:bookmarkEnd w:id="96"/>
    <w:bookmarkStart w:name="z1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разрешений на производство интродукции, реинтродукции и гибридизации животных (далее – Правила) разработаны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подпунктом 4) пункта 1 статьи 12 Закона Республики Казахстан от 16 мая 2014 года "О разрешениях и уведомлениях" и определяют порядок выдачи разрешений на производство интродукции, реинтродукции, гибридизации животных (далее – разрешение).";</w:t>
      </w:r>
    </w:p>
    <w:bookmarkEnd w:id="99"/>
    <w:bookmarkStart w:name="z1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разрешений";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Заявка на выдачу разрешения на производство интродукции, реинтродукции и гибридизации животных (далее – заявка) направляется посредством веб-портала "электронного правительства"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bookmarkStart w:name="z2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103"/>
    <w:bookmarkStart w:name="z2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документа, подтверждающего законность приобретения животных при проведении интродукции, реинтродукции и гибридизации животных (договор купли-продажи, договор дарения, накладная или товарный чек или платежное поручение с отметкой банка);</w:t>
      </w:r>
    </w:p>
    <w:bookmarkEnd w:id="104"/>
    <w:bookmarkStart w:name="z2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биологического обоснования на производство интродукции, реинтродукции и гибридизации животных с положительным заключением государственной экологической экспертизы.";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Территориальное подразделение рассматривает заявку и прилагаемые к ней документы в течение одного рабочего дня (если заявление принято после 18.00 часов или в субботу, то исчисление срока для заявителя начинается на следующий рабочий день) и в течение трех рабочих дней со дня регистрации рассматривает и производит выдачу разрешения на производство интродукции, реинтродукции и гибридизации животных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отказывает по следующим основаниям:</w:t>
      </w:r>
    </w:p>
    <w:bookmarkEnd w:id="106"/>
    <w:bookmarkStart w:name="z2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разрешения, и (или) данных (сведений), содержащихся в них;</w:t>
      </w:r>
    </w:p>
    <w:bookmarkEnd w:id="107"/>
    <w:bookmarkStart w:name="z2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 настоящими Правилами, Законом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ветеринарии";</w:t>
      </w:r>
    </w:p>
    <w:bookmarkEnd w:id="108"/>
    <w:bookmarkStart w:name="z2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разрешения;</w:t>
      </w:r>
    </w:p>
    <w:bookmarkEnd w:id="109"/>
    <w:bookmarkStart w:name="z2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разрешения.";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Учет выдачи разрешения на производство интродукции, реинтродукции и гибридизации животных ведется в Журнале регистрации выдачи разрешений на производство интродукции, реинтродукции и гибридизации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96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                   Дата выдачи: ________</w:t>
      </w:r>
    </w:p>
    <w:bookmarkStart w:name="z69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использование животных в научных, культурно-просветительских,</w:t>
      </w:r>
      <w:r>
        <w:br/>
      </w:r>
      <w:r>
        <w:rPr>
          <w:rFonts w:ascii="Times New Roman"/>
          <w:b/>
          <w:i w:val="false"/>
          <w:color w:val="000000"/>
        </w:rPr>
        <w:t xml:space="preserve"> воспитательных, эстетических целях, а также в целях предотвращения эпизоотии</w:t>
      </w:r>
    </w:p>
    <w:bookmarkEnd w:id="113"/>
    <w:p>
      <w:pPr>
        <w:spacing w:after="0"/>
        <w:ind w:left="0"/>
        <w:jc w:val="both"/>
      </w:pPr>
      <w:bookmarkStart w:name="z698" w:id="114"/>
      <w:r>
        <w:rPr>
          <w:rFonts w:ascii="Times New Roman"/>
          <w:b w:val="false"/>
          <w:i w:val="false"/>
          <w:color w:val="000000"/>
          <w:sz w:val="28"/>
        </w:rPr>
        <w:t>
      Выдано: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Способы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9" w:id="115"/>
      <w:r>
        <w:rPr>
          <w:rFonts w:ascii="Times New Roman"/>
          <w:b w:val="false"/>
          <w:i w:val="false"/>
          <w:color w:val="000000"/>
          <w:sz w:val="28"/>
        </w:rPr>
        <w:t>
      Итоговая сумма уплаты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состав (в случае необходимости):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изъятия с: ______________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изъятия: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отчета об использовании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возлагается на: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ведомства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улица, №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70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116"/>
    <w:p>
      <w:pPr>
        <w:spacing w:after="0"/>
        <w:ind w:left="0"/>
        <w:jc w:val="both"/>
      </w:pPr>
      <w:bookmarkStart w:name="z705" w:id="117"/>
      <w:r>
        <w:rPr>
          <w:rFonts w:ascii="Times New Roman"/>
          <w:b w:val="false"/>
          <w:i w:val="false"/>
          <w:color w:val="000000"/>
          <w:sz w:val="28"/>
        </w:rPr>
        <w:t>
      Прошу выдать "Разрешение на пользование животным миром" (промысловое, любительское (спортивное), научно-исследовательский лов, мелиоративный лов, лов в воспроизводственных целях)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водоема и (или)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изъятия: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Способы изъятия: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номер)</w:t>
      </w:r>
    </w:p>
    <w:bookmarkStart w:name="z7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ведение рыбного хозяйства от "___" ________201__ года №______</w:t>
      </w:r>
    </w:p>
    <w:bookmarkEnd w:id="118"/>
    <w:bookmarkStart w:name="z7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серия свидетельства об аккредитации (в случае научно-исследовательского лова) _____________________________________________</w:t>
      </w:r>
    </w:p>
    <w:bookmarkEnd w:id="119"/>
    <w:bookmarkStart w:name="z7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количество объектов, планируемых для изъятия из среды обитания: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9" w:id="121"/>
      <w:r>
        <w:rPr>
          <w:rFonts w:ascii="Times New Roman"/>
          <w:b w:val="false"/>
          <w:i w:val="false"/>
          <w:color w:val="000000"/>
          <w:sz w:val="28"/>
        </w:rPr>
        <w:t>
      Половозрастной состав (в случае необходимости)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изъятия c _____________ по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(территория) и границы участка предполагаемого изъятия: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7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Орудия изъятия: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орудия изъятия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Плавательные средства: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Казахстан.</w:t>
      </w:r>
    </w:p>
    <w:bookmarkEnd w:id="124"/>
    <w:bookmarkStart w:name="z7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25"/>
    <w:p>
      <w:pPr>
        <w:spacing w:after="0"/>
        <w:ind w:left="0"/>
        <w:jc w:val="both"/>
      </w:pPr>
      <w:bookmarkStart w:name="z714" w:id="126"/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"___" ______________ 20 ___ года.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71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127"/>
    <w:p>
      <w:pPr>
        <w:spacing w:after="0"/>
        <w:ind w:left="0"/>
        <w:jc w:val="both"/>
      </w:pPr>
      <w:bookmarkStart w:name="z720" w:id="128"/>
      <w:r>
        <w:rPr>
          <w:rFonts w:ascii="Times New Roman"/>
          <w:b w:val="false"/>
          <w:i w:val="false"/>
          <w:color w:val="000000"/>
          <w:sz w:val="28"/>
        </w:rPr>
        <w:t>
      Прошу выдать "Разрешение на пользование животным миром" (на охоту, воспроизводственных целях, на использование животных в научных, культурно-просветительских, воспитательных, эстетических целях, а также в целях предотвращения эпизоотии) 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Способы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 на ведение охотничьего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 из среды обитания: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1" w:id="129"/>
      <w:r>
        <w:rPr>
          <w:rFonts w:ascii="Times New Roman"/>
          <w:b w:val="false"/>
          <w:i w:val="false"/>
          <w:color w:val="000000"/>
          <w:sz w:val="28"/>
        </w:rPr>
        <w:t>
      Общая стоимость (тенге)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состав (в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изъятия c _____________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Казахстан.</w:t>
      </w:r>
    </w:p>
    <w:bookmarkStart w:name="z7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30"/>
    <w:p>
      <w:pPr>
        <w:spacing w:after="0"/>
        <w:ind w:left="0"/>
        <w:jc w:val="both"/>
      </w:pPr>
      <w:bookmarkStart w:name="z723" w:id="131"/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"__" ______________ 20 ____ года.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сельского хозяйства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сельского хозяйства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сельского хозяйства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сельского хозяйства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дикой фауны 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 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улица, №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7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ввоз, вывоз образцов</w:t>
      </w:r>
      <w:r>
        <w:br/>
      </w:r>
      <w:r>
        <w:rPr>
          <w:rFonts w:ascii="Times New Roman"/>
          <w:b/>
          <w:i w:val="false"/>
          <w:color w:val="000000"/>
        </w:rPr>
        <w:t>Прошу выдать разрешение на ввоз, вывоз образцов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(нужное подчеркнуть)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ввоза, вывоза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 и другое, для живых животных ‒ пол и возраст, наличие идентифицирующих меток)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 (при вывозе икры дополнительно указать количество и объем емкостей по видам)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на основании каких документов импортировано из другой страны, конфисковано, куплено, получено в качестве дара или наследства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свидетельств (-а)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(-й)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‒ домашний адрес, паспортные данные) экспортера и импортера на русском и английском языках, их телефоны или факсы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Казахстан.</w:t>
      </w:r>
    </w:p>
    <w:bookmarkEnd w:id="133"/>
    <w:bookmarkStart w:name="z7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34"/>
    <w:bookmarkStart w:name="z7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 20 ____ года.</w:t>
      </w:r>
    </w:p>
    <w:bookmarkEnd w:id="135"/>
    <w:p>
      <w:pPr>
        <w:spacing w:after="0"/>
        <w:ind w:left="0"/>
        <w:jc w:val="both"/>
      </w:pPr>
      <w:bookmarkStart w:name="z757" w:id="1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объектов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получение квот изъятия рыбных ресурсов и других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водных животных в рыбохозяйственных водоемах и (или) участках</w:t>
      </w:r>
    </w:p>
    <w:bookmarkEnd w:id="137"/>
    <w:p>
      <w:pPr>
        <w:spacing w:after="0"/>
        <w:ind w:left="0"/>
        <w:jc w:val="both"/>
      </w:pPr>
      <w:bookmarkStart w:name="z762" w:id="138"/>
      <w:r>
        <w:rPr>
          <w:rFonts w:ascii="Times New Roman"/>
          <w:b w:val="false"/>
          <w:i w:val="false"/>
          <w:color w:val="000000"/>
          <w:sz w:val="28"/>
        </w:rPr>
        <w:t>
      Наименование закрепленного рыбохозяйственного водоема и (или) участка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ведение рыбного хозяйства № _____ от " " _________ года, заключенного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органом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финансовых средств, направленных в предыдущем году на воспроизводство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(зарыбление) рыбных ресурсов ___________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технологического оборудования по переработке рыбных ресурсов _______ тонн/год;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освоение выделенной квоты в предыдущем году _____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орудий лова рыбных ресурсов и добычи других водных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Правилам рыболовства, невод ____ штук, сети 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рыболовного флота, зарегистрированного на имя субъекта рыбного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самоходный (свыше 40 лошадиных сил) ____ единиц, маломерный 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субъекта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 Подпись_________________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либо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номер телефона и факса)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7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выдачу разрешения на производство интродукции,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реинтродукции и гибридизации животных</w:t>
      </w:r>
    </w:p>
    <w:bookmarkEnd w:id="139"/>
    <w:p>
      <w:pPr>
        <w:spacing w:after="0"/>
        <w:ind w:left="0"/>
        <w:jc w:val="both"/>
      </w:pPr>
      <w:bookmarkStart w:name="z777" w:id="140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производство интродукции, реинтродукции, гибридизации животных (нужное подчеркнуть).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проведения интродукции, реинтродукции и гибридизации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животного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вес животного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 интродукции, реинтродукции и гибридизации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проведения интродукции, реинтродукции и гибридизации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ветеринарной справки ______________________________</w:t>
      </w:r>
    </w:p>
    <w:bookmarkStart w:name="z7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Казахстан.</w:t>
      </w:r>
    </w:p>
    <w:bookmarkEnd w:id="141"/>
    <w:bookmarkStart w:name="z7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42"/>
    <w:p>
      <w:pPr>
        <w:spacing w:after="0"/>
        <w:ind w:left="0"/>
        <w:jc w:val="both"/>
      </w:pPr>
      <w:bookmarkStart w:name="z780" w:id="143"/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"___" ______________ 20 ___ года.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выдачи разрешений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интродукции, реинтродукции и гибридизации животных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 (вид животных, количество)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получателя 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режима судоходства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запретный для рыболовства нерестовый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а также в запретных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водоемах и (или) участках"</w:t>
            </w:r>
          </w:p>
        </w:tc>
      </w:tr>
    </w:tbl>
    <w:bookmarkStart w:name="z7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"Распределение квот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животного мира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утвержденных лимитов"</w:t>
            </w:r>
          </w:p>
        </w:tc>
      </w:tr>
    </w:tbl>
    <w:bookmarkStart w:name="z7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"Распределение квот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животного мира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утвержденных лимитов"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Приложение 16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марки икры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рыб для торговли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Республики Казахстан"</w:t>
            </w:r>
          </w:p>
        </w:tc>
      </w:tr>
    </w:tbl>
    <w:bookmarkStart w:name="z8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вывоз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 исчезновения"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области решения по 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 и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(или) участков за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 и установлению сервитутов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охотничьего и рыбного хозяйства"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численность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регулированию"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численность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регулированию"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