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85d66" w14:textId="a285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18 июля 2018 года № 434 "Об утверждении списка лекарственных средств,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закупаемых у Единого дистрибьютора на 2019 год"</w:t>
      </w:r>
    </w:p>
    <w:p>
      <w:pPr>
        <w:spacing w:after="0"/>
        <w:ind w:left="0"/>
        <w:jc w:val="both"/>
      </w:pPr>
      <w:r>
        <w:rPr>
          <w:rFonts w:ascii="Times New Roman"/>
          <w:b w:val="false"/>
          <w:i w:val="false"/>
          <w:color w:val="000000"/>
          <w:sz w:val="28"/>
        </w:rPr>
        <w:t>Приказ Министра здравоохранения Республики Казахстан от 27 апреля 2019 года № ҚР ДСМ-55. Зарегистрирован в Министерстве юстиции Республики Казахстан 27 апреля 2019 года № 18598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Министра здравоохранения Республики Казахстан от 18 июля 2018 года № 434 "Об утверждении списка лекарственных средств,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закупаемых у Единого дистрибьютора на 2019 год" (зарегистрирован в Реестре государственной регистрации нормативных правовых актов под № 17264, опубликован от 9 августа 2018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списка лекарственных средств, медицинских изделий в рамках гарантированного объема бесплатной медицинской помощи и в системе обязательного социального медицинского страхования, закупаемых у Единого дистрибьютора на 2019 год";</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список</w:t>
      </w:r>
      <w:r>
        <w:rPr>
          <w:rFonts w:ascii="Times New Roman"/>
          <w:b w:val="false"/>
          <w:i w:val="false"/>
          <w:color w:val="000000"/>
          <w:sz w:val="28"/>
        </w:rPr>
        <w:t xml:space="preserve"> лекарственных средств, медицинских изделий в рамках гарантированного объема бесплатной медицинской помощи и в системе обязательного социального медицинского страхования, закупаемых у Единого дистрибьютора на 2019 год, согласно приложению к настоящему приказу.";</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списке</w:t>
      </w:r>
      <w:r>
        <w:rPr>
          <w:rFonts w:ascii="Times New Roman"/>
          <w:b w:val="false"/>
          <w:i w:val="false"/>
          <w:color w:val="000000"/>
          <w:sz w:val="28"/>
        </w:rPr>
        <w:t xml:space="preserve"> лекарственных средств,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 подлежащих закупу у Единого дистрибьютора на 2019 год, утвержденному указанным приказом:</w:t>
      </w:r>
    </w:p>
    <w:bookmarkEnd w:id="5"/>
    <w:bookmarkStart w:name="z11" w:id="6"/>
    <w:p>
      <w:pPr>
        <w:spacing w:after="0"/>
        <w:ind w:left="0"/>
        <w:jc w:val="both"/>
      </w:pPr>
      <w:r>
        <w:rPr>
          <w:rFonts w:ascii="Times New Roman"/>
          <w:b w:val="false"/>
          <w:i w:val="false"/>
          <w:color w:val="000000"/>
          <w:sz w:val="28"/>
        </w:rPr>
        <w:t>
      заголовок изложить в следующей редакции:</w:t>
      </w:r>
    </w:p>
    <w:bookmarkEnd w:id="6"/>
    <w:bookmarkStart w:name="z12" w:id="7"/>
    <w:p>
      <w:pPr>
        <w:spacing w:after="0"/>
        <w:ind w:left="0"/>
        <w:jc w:val="both"/>
      </w:pPr>
      <w:r>
        <w:rPr>
          <w:rFonts w:ascii="Times New Roman"/>
          <w:b w:val="false"/>
          <w:i w:val="false"/>
          <w:color w:val="000000"/>
          <w:sz w:val="28"/>
        </w:rPr>
        <w:t>
      "Список лекарственных средств, медицинских изделий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 подлежащих закупу у Единого дистрибьютора на 2019 год";</w:t>
      </w:r>
    </w:p>
    <w:bookmarkEnd w:id="7"/>
    <w:bookmarkStart w:name="z13" w:id="8"/>
    <w:p>
      <w:pPr>
        <w:spacing w:after="0"/>
        <w:ind w:left="0"/>
        <w:jc w:val="both"/>
      </w:pPr>
      <w:r>
        <w:rPr>
          <w:rFonts w:ascii="Times New Roman"/>
          <w:b w:val="false"/>
          <w:i w:val="false"/>
          <w:color w:val="000000"/>
          <w:sz w:val="28"/>
        </w:rPr>
        <w:t>
      строку, порядковый номер 20 изложить в следующей редакции:</w:t>
      </w:r>
    </w:p>
    <w:bookmarkEnd w:id="8"/>
    <w:bookmarkStart w:name="z14"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3392"/>
        <w:gridCol w:w="301"/>
        <w:gridCol w:w="3942"/>
        <w:gridCol w:w="301"/>
        <w:gridCol w:w="3312"/>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 100 мл</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0"/>
    <w:p>
      <w:pPr>
        <w:spacing w:after="0"/>
        <w:ind w:left="0"/>
        <w:jc w:val="both"/>
      </w:pPr>
      <w:r>
        <w:rPr>
          <w:rFonts w:ascii="Times New Roman"/>
          <w:b w:val="false"/>
          <w:i w:val="false"/>
          <w:color w:val="000000"/>
          <w:sz w:val="28"/>
        </w:rPr>
        <w:t>
      строку, порядковый номер 36 изложить в следующей редакции:</w:t>
      </w:r>
    </w:p>
    <w:bookmarkEnd w:id="10"/>
    <w:bookmarkStart w:name="z17"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3510"/>
        <w:gridCol w:w="1248"/>
        <w:gridCol w:w="3326"/>
        <w:gridCol w:w="341"/>
        <w:gridCol w:w="2684"/>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Клавулановая кислота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600 мг</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2"/>
    <w:p>
      <w:pPr>
        <w:spacing w:after="0"/>
        <w:ind w:left="0"/>
        <w:jc w:val="both"/>
      </w:pPr>
      <w:r>
        <w:rPr>
          <w:rFonts w:ascii="Times New Roman"/>
          <w:b w:val="false"/>
          <w:i w:val="false"/>
          <w:color w:val="000000"/>
          <w:sz w:val="28"/>
        </w:rPr>
        <w:t>
      строку, порядковый номер 84 изложить в следующей редакции:</w:t>
      </w:r>
    </w:p>
    <w:bookmarkEnd w:id="12"/>
    <w:bookmarkStart w:name="z20"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523"/>
        <w:gridCol w:w="1720"/>
        <w:gridCol w:w="6806"/>
        <w:gridCol w:w="202"/>
        <w:gridCol w:w="1342"/>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полиомиелита, оральная****</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оральная, содержит аттенуированные штаммы вирусов полиомиелита иммунологических типов – 1,3 (бивалентная). Форма выпуска – флакон по 10; 20 доз, в комплекте с капельницей или в пластмассовом флаконе-пипетке</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14"/>
    <w:p>
      <w:pPr>
        <w:spacing w:after="0"/>
        <w:ind w:left="0"/>
        <w:jc w:val="both"/>
      </w:pPr>
      <w:r>
        <w:rPr>
          <w:rFonts w:ascii="Times New Roman"/>
          <w:b w:val="false"/>
          <w:i w:val="false"/>
          <w:color w:val="000000"/>
          <w:sz w:val="28"/>
        </w:rPr>
        <w:t>
      строку, порядковый номер 89 изложить в следующей редакции:</w:t>
      </w:r>
    </w:p>
    <w:bookmarkEnd w:id="14"/>
    <w:bookmarkStart w:name="z23"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4361"/>
        <w:gridCol w:w="622"/>
        <w:gridCol w:w="2799"/>
        <w:gridCol w:w="650"/>
        <w:gridCol w:w="2532"/>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16"/>
    <w:p>
      <w:pPr>
        <w:spacing w:after="0"/>
        <w:ind w:left="0"/>
        <w:jc w:val="both"/>
      </w:pPr>
      <w:r>
        <w:rPr>
          <w:rFonts w:ascii="Times New Roman"/>
          <w:b w:val="false"/>
          <w:i w:val="false"/>
          <w:color w:val="000000"/>
          <w:sz w:val="28"/>
        </w:rPr>
        <w:t>
      строку, порядковый номер 96 изложить в следующей редакции:</w:t>
      </w:r>
    </w:p>
    <w:bookmarkEnd w:id="16"/>
    <w:bookmarkStart w:name="z26"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3408"/>
        <w:gridCol w:w="322"/>
        <w:gridCol w:w="3976"/>
        <w:gridCol w:w="322"/>
        <w:gridCol w:w="3145"/>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для инфузий, 1000 мг</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18"/>
    <w:p>
      <w:pPr>
        <w:spacing w:after="0"/>
        <w:ind w:left="0"/>
        <w:jc w:val="both"/>
      </w:pPr>
      <w:r>
        <w:rPr>
          <w:rFonts w:ascii="Times New Roman"/>
          <w:b w:val="false"/>
          <w:i w:val="false"/>
          <w:color w:val="000000"/>
          <w:sz w:val="28"/>
        </w:rPr>
        <w:t>
      строку, порядковый номер 114 изложить в следующей редакции:</w:t>
      </w:r>
    </w:p>
    <w:bookmarkEnd w:id="18"/>
    <w:bookmarkStart w:name="z29"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3420"/>
        <w:gridCol w:w="307"/>
        <w:gridCol w:w="3788"/>
        <w:gridCol w:w="523"/>
        <w:gridCol w:w="2803"/>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 МЕ/мл, 5 мл</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флакон/ампула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20"/>
    <w:p>
      <w:pPr>
        <w:spacing w:after="0"/>
        <w:ind w:left="0"/>
        <w:jc w:val="both"/>
      </w:pPr>
      <w:r>
        <w:rPr>
          <w:rFonts w:ascii="Times New Roman"/>
          <w:b w:val="false"/>
          <w:i w:val="false"/>
          <w:color w:val="000000"/>
          <w:sz w:val="28"/>
        </w:rPr>
        <w:t>
      строку, порядковый номер 153 изложить в следующей редакции:</w:t>
      </w:r>
    </w:p>
    <w:bookmarkEnd w:id="20"/>
    <w:bookmarkStart w:name="z32"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4007"/>
        <w:gridCol w:w="379"/>
        <w:gridCol w:w="2038"/>
        <w:gridCol w:w="379"/>
        <w:gridCol w:w="3697"/>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22"/>
    <w:p>
      <w:pPr>
        <w:spacing w:after="0"/>
        <w:ind w:left="0"/>
        <w:jc w:val="both"/>
      </w:pPr>
      <w:r>
        <w:rPr>
          <w:rFonts w:ascii="Times New Roman"/>
          <w:b w:val="false"/>
          <w:i w:val="false"/>
          <w:color w:val="000000"/>
          <w:sz w:val="28"/>
        </w:rPr>
        <w:t>
      строку, порядковый номер 162 изложить в следующей редакции:</w:t>
      </w:r>
    </w:p>
    <w:bookmarkEnd w:id="22"/>
    <w:bookmarkStart w:name="z35"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3990"/>
        <w:gridCol w:w="377"/>
        <w:gridCol w:w="2763"/>
        <w:gridCol w:w="878"/>
        <w:gridCol w:w="2500"/>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24"/>
    <w:p>
      <w:pPr>
        <w:spacing w:after="0"/>
        <w:ind w:left="0"/>
        <w:jc w:val="both"/>
      </w:pPr>
      <w:r>
        <w:rPr>
          <w:rFonts w:ascii="Times New Roman"/>
          <w:b w:val="false"/>
          <w:i w:val="false"/>
          <w:color w:val="000000"/>
          <w:sz w:val="28"/>
        </w:rPr>
        <w:t>
      строку, порядковый номер 236 изложить в следующей редакции:</w:t>
      </w:r>
    </w:p>
    <w:bookmarkEnd w:id="24"/>
    <w:bookmarkStart w:name="z38"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3535"/>
        <w:gridCol w:w="317"/>
        <w:gridCol w:w="3521"/>
        <w:gridCol w:w="318"/>
        <w:gridCol w:w="3100"/>
      </w:tblGrid>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26"/>
    <w:p>
      <w:pPr>
        <w:spacing w:after="0"/>
        <w:ind w:left="0"/>
        <w:jc w:val="both"/>
      </w:pPr>
      <w:r>
        <w:rPr>
          <w:rFonts w:ascii="Times New Roman"/>
          <w:b w:val="false"/>
          <w:i w:val="false"/>
          <w:color w:val="000000"/>
          <w:sz w:val="28"/>
        </w:rPr>
        <w:t>
      строку, порядковый номер 319 изложить в следующей редакции:</w:t>
      </w:r>
    </w:p>
    <w:bookmarkEnd w:id="26"/>
    <w:bookmarkStart w:name="z41"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4617"/>
        <w:gridCol w:w="410"/>
        <w:gridCol w:w="2203"/>
        <w:gridCol w:w="410"/>
        <w:gridCol w:w="2714"/>
      </w:tblGrid>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28"/>
    <w:p>
      <w:pPr>
        <w:spacing w:after="0"/>
        <w:ind w:left="0"/>
        <w:jc w:val="both"/>
      </w:pPr>
      <w:r>
        <w:rPr>
          <w:rFonts w:ascii="Times New Roman"/>
          <w:b w:val="false"/>
          <w:i w:val="false"/>
          <w:color w:val="000000"/>
          <w:sz w:val="28"/>
        </w:rPr>
        <w:t>
      строку, порядковый номер 347 изложить в следующей редакции:</w:t>
      </w:r>
    </w:p>
    <w:bookmarkEnd w:id="28"/>
    <w:bookmarkStart w:name="z44"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4581"/>
        <w:gridCol w:w="411"/>
        <w:gridCol w:w="2214"/>
        <w:gridCol w:w="412"/>
        <w:gridCol w:w="2727"/>
      </w:tblGrid>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30"/>
    <w:p>
      <w:pPr>
        <w:spacing w:after="0"/>
        <w:ind w:left="0"/>
        <w:jc w:val="both"/>
      </w:pPr>
      <w:r>
        <w:rPr>
          <w:rFonts w:ascii="Times New Roman"/>
          <w:b w:val="false"/>
          <w:i w:val="false"/>
          <w:color w:val="000000"/>
          <w:sz w:val="28"/>
        </w:rPr>
        <w:t>
      строку, порядковый номер 445 изложить в следующей редакции:</w:t>
      </w:r>
    </w:p>
    <w:bookmarkEnd w:id="30"/>
    <w:bookmarkStart w:name="z47"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2750"/>
        <w:gridCol w:w="2050"/>
        <w:gridCol w:w="3824"/>
        <w:gridCol w:w="247"/>
        <w:gridCol w:w="2255"/>
      </w:tblGrid>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железа (III) для парентерального применения</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100 мг/2 мл с наличием терапевтического показания к лечению анемии беременных</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32"/>
    <w:p>
      <w:pPr>
        <w:spacing w:after="0"/>
        <w:ind w:left="0"/>
        <w:jc w:val="both"/>
      </w:pPr>
      <w:r>
        <w:rPr>
          <w:rFonts w:ascii="Times New Roman"/>
          <w:b w:val="false"/>
          <w:i w:val="false"/>
          <w:color w:val="000000"/>
          <w:sz w:val="28"/>
        </w:rPr>
        <w:t>
      строку, порядковый номер 447 изложить в следующей редакции:</w:t>
      </w:r>
    </w:p>
    <w:bookmarkEnd w:id="32"/>
    <w:bookmarkStart w:name="z50"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3393"/>
        <w:gridCol w:w="1805"/>
        <w:gridCol w:w="3376"/>
        <w:gridCol w:w="301"/>
        <w:gridCol w:w="1995"/>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34"/>
    <w:p>
      <w:pPr>
        <w:spacing w:after="0"/>
        <w:ind w:left="0"/>
        <w:jc w:val="both"/>
      </w:pPr>
      <w:r>
        <w:rPr>
          <w:rFonts w:ascii="Times New Roman"/>
          <w:b w:val="false"/>
          <w:i w:val="false"/>
          <w:color w:val="000000"/>
          <w:sz w:val="28"/>
        </w:rPr>
        <w:t>
      строки, порядковые номера 450 и 451 изложить в следующей редакции:</w:t>
      </w:r>
    </w:p>
    <w:bookmarkEnd w:id="34"/>
    <w:bookmarkStart w:name="z53"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3185"/>
        <w:gridCol w:w="1673"/>
        <w:gridCol w:w="3266"/>
        <w:gridCol w:w="650"/>
        <w:gridCol w:w="2200"/>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 мл, 2 мл</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251,94</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20 мл</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 w:id="36"/>
    <w:p>
      <w:pPr>
        <w:spacing w:after="0"/>
        <w:ind w:left="0"/>
        <w:jc w:val="both"/>
      </w:pPr>
      <w:r>
        <w:rPr>
          <w:rFonts w:ascii="Times New Roman"/>
          <w:b w:val="false"/>
          <w:i w:val="false"/>
          <w:color w:val="000000"/>
          <w:sz w:val="28"/>
        </w:rPr>
        <w:t>
      строку, порядковый номер 471 изложить в следующей редакции:</w:t>
      </w:r>
    </w:p>
    <w:bookmarkEnd w:id="36"/>
    <w:bookmarkStart w:name="z56"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4217"/>
        <w:gridCol w:w="404"/>
        <w:gridCol w:w="2679"/>
        <w:gridCol w:w="404"/>
        <w:gridCol w:w="2677"/>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8" w:id="38"/>
    <w:p>
      <w:pPr>
        <w:spacing w:after="0"/>
        <w:ind w:left="0"/>
        <w:jc w:val="both"/>
      </w:pPr>
      <w:r>
        <w:rPr>
          <w:rFonts w:ascii="Times New Roman"/>
          <w:b w:val="false"/>
          <w:i w:val="false"/>
          <w:color w:val="000000"/>
          <w:sz w:val="28"/>
        </w:rPr>
        <w:t>
      строку, порядковый номер 483 изложить в следующей редакции:</w:t>
      </w:r>
    </w:p>
    <w:bookmarkEnd w:id="38"/>
    <w:bookmarkStart w:name="z59"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3473"/>
        <w:gridCol w:w="312"/>
        <w:gridCol w:w="3847"/>
        <w:gridCol w:w="727"/>
        <w:gridCol w:w="2459"/>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200 доз</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40"/>
    <w:p>
      <w:pPr>
        <w:spacing w:after="0"/>
        <w:ind w:left="0"/>
        <w:jc w:val="both"/>
      </w:pPr>
      <w:r>
        <w:rPr>
          <w:rFonts w:ascii="Times New Roman"/>
          <w:b w:val="false"/>
          <w:i w:val="false"/>
          <w:color w:val="000000"/>
          <w:sz w:val="28"/>
        </w:rPr>
        <w:t>
      строки, порядковые номера 506, 507 исключить;</w:t>
      </w:r>
    </w:p>
    <w:bookmarkEnd w:id="40"/>
    <w:bookmarkStart w:name="z62" w:id="41"/>
    <w:p>
      <w:pPr>
        <w:spacing w:after="0"/>
        <w:ind w:left="0"/>
        <w:jc w:val="both"/>
      </w:pPr>
      <w:r>
        <w:rPr>
          <w:rFonts w:ascii="Times New Roman"/>
          <w:b w:val="false"/>
          <w:i w:val="false"/>
          <w:color w:val="000000"/>
          <w:sz w:val="28"/>
        </w:rPr>
        <w:t>
      строку, порядковый номер 526 изложить в следующей редакции:</w:t>
      </w:r>
    </w:p>
    <w:bookmarkEnd w:id="41"/>
    <w:bookmarkStart w:name="z63"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3152"/>
        <w:gridCol w:w="1899"/>
        <w:gridCol w:w="3338"/>
        <w:gridCol w:w="287"/>
        <w:gridCol w:w="2261"/>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натрия****</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1000 мг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43"/>
    <w:p>
      <w:pPr>
        <w:spacing w:after="0"/>
        <w:ind w:left="0"/>
        <w:jc w:val="both"/>
      </w:pPr>
      <w:r>
        <w:rPr>
          <w:rFonts w:ascii="Times New Roman"/>
          <w:b w:val="false"/>
          <w:i w:val="false"/>
          <w:color w:val="000000"/>
          <w:sz w:val="28"/>
        </w:rPr>
        <w:t>
      строку, порядковый номер 533 исключить;</w:t>
      </w:r>
    </w:p>
    <w:bookmarkEnd w:id="43"/>
    <w:bookmarkStart w:name="z66" w:id="44"/>
    <w:p>
      <w:pPr>
        <w:spacing w:after="0"/>
        <w:ind w:left="0"/>
        <w:jc w:val="both"/>
      </w:pPr>
      <w:r>
        <w:rPr>
          <w:rFonts w:ascii="Times New Roman"/>
          <w:b w:val="false"/>
          <w:i w:val="false"/>
          <w:color w:val="000000"/>
          <w:sz w:val="28"/>
        </w:rPr>
        <w:t>
      строку, порядковый номер 542 изложить в следующей редакции:</w:t>
      </w:r>
    </w:p>
    <w:bookmarkEnd w:id="44"/>
    <w:bookmarkStart w:name="z67"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452"/>
        <w:gridCol w:w="226"/>
        <w:gridCol w:w="5130"/>
        <w:gridCol w:w="226"/>
        <w:gridCol w:w="319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содержащий 2 туберкулиновые единицы (ТЕ) в 0,1 мл, имеющий вид бесцветной прозрачной жидкости или слегка опалесцирующей, не содержащий осадка и посторонних примесей</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2 771 723,30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9" w:id="46"/>
    <w:p>
      <w:pPr>
        <w:spacing w:after="0"/>
        <w:ind w:left="0"/>
        <w:jc w:val="both"/>
      </w:pPr>
      <w:r>
        <w:rPr>
          <w:rFonts w:ascii="Times New Roman"/>
          <w:b w:val="false"/>
          <w:i w:val="false"/>
          <w:color w:val="000000"/>
          <w:sz w:val="28"/>
        </w:rPr>
        <w:t>
      строку, порядковый номер 545 изложить в следующей редакции:</w:t>
      </w:r>
    </w:p>
    <w:bookmarkEnd w:id="46"/>
    <w:bookmarkStart w:name="z70"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3036"/>
        <w:gridCol w:w="1615"/>
        <w:gridCol w:w="3472"/>
        <w:gridCol w:w="269"/>
        <w:gridCol w:w="2629"/>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10 000 МЕ</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48"/>
    <w:p>
      <w:pPr>
        <w:spacing w:after="0"/>
        <w:ind w:left="0"/>
        <w:jc w:val="both"/>
      </w:pPr>
      <w:r>
        <w:rPr>
          <w:rFonts w:ascii="Times New Roman"/>
          <w:b w:val="false"/>
          <w:i w:val="false"/>
          <w:color w:val="000000"/>
          <w:sz w:val="28"/>
        </w:rPr>
        <w:t>
      строки, порядковые номера 571, 572 и 573 изложить в следующей редакции:</w:t>
      </w:r>
    </w:p>
    <w:bookmarkEnd w:id="48"/>
    <w:bookmarkStart w:name="z73"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3638"/>
        <w:gridCol w:w="319"/>
        <w:gridCol w:w="3575"/>
        <w:gridCol w:w="742"/>
        <w:gridCol w:w="2512"/>
      </w:tblGrid>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2 мл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 100 мг</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таблетка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 50 мг</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таблетка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5" w:id="50"/>
    <w:p>
      <w:pPr>
        <w:spacing w:after="0"/>
        <w:ind w:left="0"/>
        <w:jc w:val="both"/>
      </w:pPr>
      <w:r>
        <w:rPr>
          <w:rFonts w:ascii="Times New Roman"/>
          <w:b w:val="false"/>
          <w:i w:val="false"/>
          <w:color w:val="000000"/>
          <w:sz w:val="28"/>
        </w:rPr>
        <w:t>
      строки, порядковые номера 638, 646 изложить в следующей редакции:</w:t>
      </w:r>
    </w:p>
    <w:bookmarkEnd w:id="50"/>
    <w:bookmarkStart w:name="z76"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4226"/>
        <w:gridCol w:w="380"/>
        <w:gridCol w:w="2518"/>
        <w:gridCol w:w="380"/>
        <w:gridCol w:w="2992"/>
      </w:tblGrid>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569,39</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8" w:id="52"/>
    <w:p>
      <w:pPr>
        <w:spacing w:after="0"/>
        <w:ind w:left="0"/>
        <w:jc w:val="both"/>
      </w:pPr>
      <w:r>
        <w:rPr>
          <w:rFonts w:ascii="Times New Roman"/>
          <w:b w:val="false"/>
          <w:i w:val="false"/>
          <w:color w:val="000000"/>
          <w:sz w:val="28"/>
        </w:rPr>
        <w:t>
      дополнить строками, порядковые номера 697, 698, 699, 700, 701, 702, 703, 704, 705, 706, 707, 708, 709, 710, 711, 712, 713, 714, 715, 716, 717, 718, 719, 720, 721, 722, 723, 724, 725, 726, 727, 728, 729, 730, 731, 732, 733, 734, 735, 736, 737, 738, 739 следующего содержания:</w:t>
      </w:r>
    </w:p>
    <w:bookmarkEnd w:id="52"/>
    <w:bookmarkStart w:name="z79"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656"/>
        <w:gridCol w:w="3784"/>
        <w:gridCol w:w="3745"/>
        <w:gridCol w:w="342"/>
        <w:gridCol w:w="2075"/>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таблетки, 40 мг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таблетки, 80 мг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Клавулановая кислота****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внутривенных инфузий, 2000 мг/200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3 592,83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L01XE13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14146,96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L01XE13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16 815,72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L01XE13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22 163,26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L01XE13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20 117,21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6377,18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11 191,11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пневмококковой инфекции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полисахаридная конъюгиро ванная адсорбиро ванная инакти вированная жидкая, содержащая 10 серотипов пневмококка, суспензия для внутримышечного введения 0,5 мл/доза. Производство по выпуску вакцины должно быть сертифицировано ВОЗ</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и умеклидиния бромид****</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22 мкг/55 мкг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 нер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13 654,37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и флутиказона фуроат****</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184 мкг/22 мкг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 нер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12 863,33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и флутиказона фуроат****</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92 мкг/22 мкг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 нер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L03AX13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40 мг/мл</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16948,24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110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капсулы, 150 мг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10 мкг/мл, 2 мл</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7 613,97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Колистиметат натрия****</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или инфузий 1 000 000 ЕД</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факторов свертывания крови VIII рекомбинантный (Октоког альфа, Когенэйт) для пациентов детского возраста в случае индивидуаль ной непереноси мости*****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капсулы мягкие, 100 мг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7 413,73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капсулы мягкие, 150 мг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13 298,61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и тиотропия бромид****</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в комплекте с ингалятором Респимат®, 2,5 мкг+2,5 мкг/1 ингаляция</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15 218,38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инфузий, 25 мг/мл</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1 503 810,02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3,75 мг/мл</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69 570,86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таблетки, 400мг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2 902,15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14 764,77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27 376,72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32 573,36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 с показанием лечения пациентов с легочной артериальной гипертензией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с показанием лечения пациентов с легочной артериальной гипертензией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в капсулах, 28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3856,52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инфузии, 10 мг/мл, 30 мл</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1 887 940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мг/1 мл</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935 812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60 мг/0,4 мл</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1 986 423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105 мг/0,7 мл</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3 476 237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150 мг/1 мл</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4 679 298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таблетки, 10 мг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таблетки, 25 мг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15 636,41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1000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21 329,26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1"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"Список лекарственных средств, изделий медицинского назначения, подлежащих закупу у Единого дистрибьютора на 2019 год только для оказания медицинской помощи на амбулаторном уровне":</w:t>
      </w:r>
    </w:p>
    <w:bookmarkEnd w:id="54"/>
    <w:bookmarkStart w:name="z82" w:id="55"/>
    <w:p>
      <w:pPr>
        <w:spacing w:after="0"/>
        <w:ind w:left="0"/>
        <w:jc w:val="both"/>
      </w:pPr>
      <w:r>
        <w:rPr>
          <w:rFonts w:ascii="Times New Roman"/>
          <w:b w:val="false"/>
          <w:i w:val="false"/>
          <w:color w:val="000000"/>
          <w:sz w:val="28"/>
        </w:rPr>
        <w:t>
      заголовок изложить в следующей редакции:</w:t>
      </w:r>
    </w:p>
    <w:bookmarkEnd w:id="55"/>
    <w:bookmarkStart w:name="z83" w:id="56"/>
    <w:p>
      <w:pPr>
        <w:spacing w:after="0"/>
        <w:ind w:left="0"/>
        <w:jc w:val="both"/>
      </w:pPr>
      <w:r>
        <w:rPr>
          <w:rFonts w:ascii="Times New Roman"/>
          <w:b w:val="false"/>
          <w:i w:val="false"/>
          <w:color w:val="000000"/>
          <w:sz w:val="28"/>
        </w:rPr>
        <w:t>
      "Список лекарственных средств, медицинских изделий, подлежащих закупу у Единого дистрибьютора на 2019 год только для оказания медицинской помощи на амбулаторном уровне";</w:t>
      </w:r>
    </w:p>
    <w:bookmarkEnd w:id="56"/>
    <w:bookmarkStart w:name="z84" w:id="57"/>
    <w:p>
      <w:pPr>
        <w:spacing w:after="0"/>
        <w:ind w:left="0"/>
        <w:jc w:val="both"/>
      </w:pPr>
      <w:r>
        <w:rPr>
          <w:rFonts w:ascii="Times New Roman"/>
          <w:b w:val="false"/>
          <w:i w:val="false"/>
          <w:color w:val="000000"/>
          <w:sz w:val="28"/>
        </w:rPr>
        <w:t>
      строку, порядковый номер 14 изложить в следующей редакции:</w:t>
      </w:r>
    </w:p>
    <w:bookmarkEnd w:id="57"/>
    <w:bookmarkStart w:name="z85"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4030"/>
        <w:gridCol w:w="2144"/>
        <w:gridCol w:w="2148"/>
        <w:gridCol w:w="358"/>
        <w:gridCol w:w="2369"/>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10 мг</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7" w:id="59"/>
    <w:p>
      <w:pPr>
        <w:spacing w:after="0"/>
        <w:ind w:left="0"/>
        <w:jc w:val="both"/>
      </w:pPr>
      <w:r>
        <w:rPr>
          <w:rFonts w:ascii="Times New Roman"/>
          <w:b w:val="false"/>
          <w:i w:val="false"/>
          <w:color w:val="000000"/>
          <w:sz w:val="28"/>
        </w:rPr>
        <w:t>
      строку, порядковый номер 25 изложить в следующей редакции:</w:t>
      </w:r>
    </w:p>
    <w:bookmarkEnd w:id="59"/>
    <w:bookmarkStart w:name="z88"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4105"/>
        <w:gridCol w:w="2184"/>
        <w:gridCol w:w="1959"/>
        <w:gridCol w:w="364"/>
        <w:gridCol w:w="2414"/>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0" w:id="61"/>
    <w:p>
      <w:pPr>
        <w:spacing w:after="0"/>
        <w:ind w:left="0"/>
        <w:jc w:val="both"/>
      </w:pPr>
      <w:r>
        <w:rPr>
          <w:rFonts w:ascii="Times New Roman"/>
          <w:b w:val="false"/>
          <w:i w:val="false"/>
          <w:color w:val="000000"/>
          <w:sz w:val="28"/>
        </w:rPr>
        <w:t>
      строку, порядковый номер 36 изложить в следующей редакции:</w:t>
      </w:r>
    </w:p>
    <w:bookmarkEnd w:id="61"/>
    <w:bookmarkStart w:name="z91"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4749"/>
        <w:gridCol w:w="1387"/>
        <w:gridCol w:w="1478"/>
        <w:gridCol w:w="421"/>
        <w:gridCol w:w="2792"/>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3" w:id="63"/>
    <w:p>
      <w:pPr>
        <w:spacing w:after="0"/>
        <w:ind w:left="0"/>
        <w:jc w:val="both"/>
      </w:pPr>
      <w:r>
        <w:rPr>
          <w:rFonts w:ascii="Times New Roman"/>
          <w:b w:val="false"/>
          <w:i w:val="false"/>
          <w:color w:val="000000"/>
          <w:sz w:val="28"/>
        </w:rPr>
        <w:t>
      строку, порядковый номер 92 изложить в следующей редакции:</w:t>
      </w:r>
    </w:p>
    <w:bookmarkEnd w:id="63"/>
    <w:bookmarkStart w:name="z94"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4071"/>
        <w:gridCol w:w="2193"/>
        <w:gridCol w:w="1967"/>
        <w:gridCol w:w="366"/>
        <w:gridCol w:w="2424"/>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6" w:id="65"/>
    <w:p>
      <w:pPr>
        <w:spacing w:after="0"/>
        <w:ind w:left="0"/>
        <w:jc w:val="both"/>
      </w:pPr>
      <w:r>
        <w:rPr>
          <w:rFonts w:ascii="Times New Roman"/>
          <w:b w:val="false"/>
          <w:i w:val="false"/>
          <w:color w:val="000000"/>
          <w:sz w:val="28"/>
        </w:rPr>
        <w:t>
      строку, порядковый номер 105 изложить в следующей редакции:</w:t>
      </w:r>
    </w:p>
    <w:bookmarkEnd w:id="65"/>
    <w:bookmarkStart w:name="z97"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3758"/>
        <w:gridCol w:w="2048"/>
        <w:gridCol w:w="2266"/>
        <w:gridCol w:w="342"/>
        <w:gridCol w:w="2263"/>
      </w:tblGrid>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9" w:id="67"/>
    <w:p>
      <w:pPr>
        <w:spacing w:after="0"/>
        <w:ind w:left="0"/>
        <w:jc w:val="both"/>
      </w:pPr>
      <w:r>
        <w:rPr>
          <w:rFonts w:ascii="Times New Roman"/>
          <w:b w:val="false"/>
          <w:i w:val="false"/>
          <w:color w:val="000000"/>
          <w:sz w:val="28"/>
        </w:rPr>
        <w:t>
      строку, порядковый номер 106 изложить в следующей редакции:</w:t>
      </w:r>
    </w:p>
    <w:bookmarkEnd w:id="67"/>
    <w:bookmarkStart w:name="z100"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3758"/>
        <w:gridCol w:w="2048"/>
        <w:gridCol w:w="2266"/>
        <w:gridCol w:w="342"/>
        <w:gridCol w:w="2263"/>
      </w:tblGrid>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2" w:id="69"/>
    <w:p>
      <w:pPr>
        <w:spacing w:after="0"/>
        <w:ind w:left="0"/>
        <w:jc w:val="both"/>
      </w:pPr>
      <w:r>
        <w:rPr>
          <w:rFonts w:ascii="Times New Roman"/>
          <w:b w:val="false"/>
          <w:i w:val="false"/>
          <w:color w:val="000000"/>
          <w:sz w:val="28"/>
        </w:rPr>
        <w:t>
      строку, порядковый номер 138 исключить;</w:t>
      </w:r>
    </w:p>
    <w:bookmarkEnd w:id="69"/>
    <w:bookmarkStart w:name="z103"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"Список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 подлежащих закупу у Единого дистрибьютора на 2019 год":</w:t>
      </w:r>
    </w:p>
    <w:bookmarkEnd w:id="70"/>
    <w:bookmarkStart w:name="z104" w:id="71"/>
    <w:p>
      <w:pPr>
        <w:spacing w:after="0"/>
        <w:ind w:left="0"/>
        <w:jc w:val="both"/>
      </w:pPr>
      <w:r>
        <w:rPr>
          <w:rFonts w:ascii="Times New Roman"/>
          <w:b w:val="false"/>
          <w:i w:val="false"/>
          <w:color w:val="000000"/>
          <w:sz w:val="28"/>
        </w:rPr>
        <w:t>
      заголовок изложить в следующей редакции:</w:t>
      </w:r>
    </w:p>
    <w:bookmarkEnd w:id="71"/>
    <w:bookmarkStart w:name="z105" w:id="72"/>
    <w:p>
      <w:pPr>
        <w:spacing w:after="0"/>
        <w:ind w:left="0"/>
        <w:jc w:val="both"/>
      </w:pPr>
      <w:r>
        <w:rPr>
          <w:rFonts w:ascii="Times New Roman"/>
          <w:b w:val="false"/>
          <w:i w:val="false"/>
          <w:color w:val="000000"/>
          <w:sz w:val="28"/>
        </w:rPr>
        <w:t>
      "Список медицинских изделий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 подлежащих закупу у Единого дистрибьютора на 2019 год";</w:t>
      </w:r>
    </w:p>
    <w:bookmarkEnd w:id="72"/>
    <w:bookmarkStart w:name="z106" w:id="73"/>
    <w:p>
      <w:pPr>
        <w:spacing w:after="0"/>
        <w:ind w:left="0"/>
        <w:jc w:val="both"/>
      </w:pPr>
      <w:r>
        <w:rPr>
          <w:rFonts w:ascii="Times New Roman"/>
          <w:b w:val="false"/>
          <w:i w:val="false"/>
          <w:color w:val="000000"/>
          <w:sz w:val="28"/>
        </w:rPr>
        <w:t>
      строку, порядковый номер 195 изложить в следующей редакции:</w:t>
      </w:r>
    </w:p>
    <w:bookmarkEnd w:id="73"/>
    <w:bookmarkStart w:name="z107"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0"/>
        <w:gridCol w:w="5024"/>
        <w:gridCol w:w="5006"/>
        <w:gridCol w:w="122"/>
        <w:gridCol w:w="1505"/>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Xpert® MTB/RIF 50 тестов IVD-FIND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наличие Myco bacterium tuberculosis и ее резистентности к рифампицину в образцах мокроты № 50</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238 847,83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9" w:id="75"/>
    <w:p>
      <w:pPr>
        <w:spacing w:after="0"/>
        <w:ind w:left="0"/>
        <w:jc w:val="both"/>
      </w:pPr>
      <w:r>
        <w:rPr>
          <w:rFonts w:ascii="Times New Roman"/>
          <w:b w:val="false"/>
          <w:i w:val="false"/>
          <w:color w:val="000000"/>
          <w:sz w:val="28"/>
        </w:rPr>
        <w:t>
      строки порядковые номера 290, 291, 292, 295, 296, 300, 301, 302, 303, 304, 305, 308, 310, 311, 312, 313, 314, 315 исключить;</w:t>
      </w:r>
    </w:p>
    <w:bookmarkEnd w:id="75"/>
    <w:bookmarkStart w:name="z110" w:id="76"/>
    <w:p>
      <w:pPr>
        <w:spacing w:after="0"/>
        <w:ind w:left="0"/>
        <w:jc w:val="both"/>
      </w:pPr>
      <w:r>
        <w:rPr>
          <w:rFonts w:ascii="Times New Roman"/>
          <w:b w:val="false"/>
          <w:i w:val="false"/>
          <w:color w:val="000000"/>
          <w:sz w:val="28"/>
        </w:rPr>
        <w:t>
      дополнить строкой, порядковый номер 319 следующего содержания:</w:t>
      </w:r>
    </w:p>
    <w:bookmarkEnd w:id="76"/>
    <w:bookmarkStart w:name="z111"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125"/>
        <w:gridCol w:w="1206"/>
        <w:gridCol w:w="6862"/>
        <w:gridCol w:w="590"/>
        <w:gridCol w:w="2313"/>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глюкозы в крови</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 50 + глюкометр электрохимический без кодирования, укомплектованный индивидуальным прибором для забора крови и ланцетой одноразовой, с футляром/ на 10 упаковок + контрольный раствор глюкозы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 туба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3" w:id="78"/>
    <w:p>
      <w:pPr>
        <w:spacing w:after="0"/>
        <w:ind w:left="0"/>
        <w:jc w:val="both"/>
      </w:pPr>
      <w:r>
        <w:rPr>
          <w:rFonts w:ascii="Times New Roman"/>
          <w:b w:val="false"/>
          <w:i w:val="false"/>
          <w:color w:val="000000"/>
          <w:sz w:val="28"/>
        </w:rPr>
        <w:t>
      2. Комитету фармации Министерства здравоохранения Республики Казахстан в установленном законодательством порядке обеспечить:</w:t>
      </w:r>
    </w:p>
    <w:bookmarkEnd w:id="78"/>
    <w:bookmarkStart w:name="z114" w:id="7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9"/>
    <w:bookmarkStart w:name="z115" w:id="8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80"/>
    <w:bookmarkStart w:name="z116" w:id="81"/>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81"/>
    <w:bookmarkStart w:name="z117" w:id="8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82"/>
    <w:bookmarkStart w:name="z118" w:id="8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Надырова К.Т.</w:t>
      </w:r>
    </w:p>
    <w:bookmarkEnd w:id="83"/>
    <w:bookmarkStart w:name="z119" w:id="84"/>
    <w:p>
      <w:pPr>
        <w:spacing w:after="0"/>
        <w:ind w:left="0"/>
        <w:jc w:val="both"/>
      </w:pPr>
      <w:r>
        <w:rPr>
          <w:rFonts w:ascii="Times New Roman"/>
          <w:b w:val="false"/>
          <w:i w:val="false"/>
          <w:color w:val="000000"/>
          <w:sz w:val="28"/>
        </w:rPr>
        <w:t>
      4. Настоящий приказ вводится в действие после истечения десяти календарных дней после дня его первого официального опубликования.</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