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06e7" w14:textId="dbf0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апреля 2019 года № ҚР ДСМ-43. Зарегистрирован в Министерстве юстиции Республики Казахстан 24 апреля 2019 года № 18579.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63 и </w:t>
      </w:r>
      <w:r>
        <w:rPr>
          <w:rFonts w:ascii="Times New Roman"/>
          <w:b w:val="false"/>
          <w:i w:val="false"/>
          <w:color w:val="000000"/>
          <w:sz w:val="28"/>
        </w:rPr>
        <w:t>пунктом 9</w:t>
      </w:r>
      <w:r>
        <w:rPr>
          <w:rFonts w:ascii="Times New Roman"/>
          <w:b w:val="false"/>
          <w:i w:val="false"/>
          <w:color w:val="000000"/>
          <w:sz w:val="28"/>
        </w:rPr>
        <w:t xml:space="preserve"> статьи 71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5926, опубликован в 2010 году в Собрании актов центральных исполнительных и иных центральных государственных органов Республики Казахстан, № 5)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экспертизы лекарственных средств и медицинских изделий";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лекарственных средств согласно приложению 1 к настоящему приказу;</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медицинских изделий согласно приложению 2 к настоящему приказу.</w:t>
      </w:r>
    </w:p>
    <w:bookmarkEnd w:id="6"/>
    <w:bookmarkStart w:name="z12" w:id="7"/>
    <w:p>
      <w:pPr>
        <w:spacing w:after="0"/>
        <w:ind w:left="0"/>
        <w:jc w:val="both"/>
      </w:pPr>
      <w:r>
        <w:rPr>
          <w:rFonts w:ascii="Times New Roman"/>
          <w:b w:val="false"/>
          <w:i w:val="false"/>
          <w:color w:val="000000"/>
          <w:sz w:val="28"/>
        </w:rPr>
        <w:t>
      2. Определить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Министерства здравоохранения Республики Казахстан государственной экспертной организацией в сфере обращения лекарственных средств и медицинских изделий для проведения экспертизы при государственной регистрации, перерегистрации и внесении изменений в регистрационное досье лекарственных средств и медицинских изделий.";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лекарственных средств,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изделий медицинского назначения и медицинской техники,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 w:id="8"/>
    <w:p>
      <w:pPr>
        <w:spacing w:after="0"/>
        <w:ind w:left="0"/>
        <w:jc w:val="both"/>
      </w:pPr>
      <w:r>
        <w:rPr>
          <w:rFonts w:ascii="Times New Roman"/>
          <w:b w:val="false"/>
          <w:i w:val="false"/>
          <w:color w:val="000000"/>
          <w:sz w:val="28"/>
        </w:rPr>
        <w:t>
      3. Комитету фармации Министерства здравоохранения Республики Казахстан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8"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11"/>
    <w:bookmarkStart w:name="z19"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 Министерства здравоохранения Республики Казахстан сведений об исполнении мероприятий, предусмотренных подпунктом 1), 2) и 3) настоящего пункта.</w:t>
      </w:r>
    </w:p>
    <w:bookmarkEnd w:id="12"/>
    <w:bookmarkStart w:name="z20"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3"/>
    <w:bookmarkStart w:name="z21" w:id="1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2019 года</w:t>
            </w:r>
            <w:r>
              <w:br/>
            </w:r>
            <w:r>
              <w:rPr>
                <w:rFonts w:ascii="Times New Roman"/>
                <w:b w:val="false"/>
                <w:i w:val="false"/>
                <w:color w:val="000000"/>
                <w:sz w:val="20"/>
              </w:rPr>
              <w:t>№ ҚР ДСМ-43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25" w:id="15"/>
    <w:p>
      <w:pPr>
        <w:spacing w:after="0"/>
        <w:ind w:left="0"/>
        <w:jc w:val="left"/>
      </w:pPr>
      <w:r>
        <w:rPr>
          <w:rFonts w:ascii="Times New Roman"/>
          <w:b/>
          <w:i w:val="false"/>
          <w:color w:val="000000"/>
        </w:rPr>
        <w:t xml:space="preserve"> Правила проведения экспертизы лекарственных средств</w:t>
      </w:r>
    </w:p>
    <w:bookmarkEnd w:id="15"/>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определяют порядок проведения экспертизы лекарственного средства.</w:t>
      </w:r>
    </w:p>
    <w:bookmarkEnd w:id="17"/>
    <w:bookmarkStart w:name="z28" w:id="18"/>
    <w:p>
      <w:pPr>
        <w:spacing w:after="0"/>
        <w:ind w:left="0"/>
        <w:jc w:val="both"/>
      </w:pPr>
      <w:r>
        <w:rPr>
          <w:rFonts w:ascii="Times New Roman"/>
          <w:b w:val="false"/>
          <w:i w:val="false"/>
          <w:color w:val="000000"/>
          <w:sz w:val="28"/>
        </w:rPr>
        <w:t xml:space="preserve">
      2. Экспертиза лекарственных средств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осуществляющим производственно-хозяйственную деятельность в области здравоохранения по обеспечению безопасности, эффективности и качества лекарственных средств.</w:t>
      </w:r>
    </w:p>
    <w:bookmarkEnd w:id="18"/>
    <w:bookmarkStart w:name="z29" w:id="19"/>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лекарственные средства.</w:t>
      </w:r>
    </w:p>
    <w:bookmarkEnd w:id="19"/>
    <w:bookmarkStart w:name="z30" w:id="20"/>
    <w:p>
      <w:pPr>
        <w:spacing w:after="0"/>
        <w:ind w:left="0"/>
        <w:jc w:val="both"/>
      </w:pPr>
      <w:r>
        <w:rPr>
          <w:rFonts w:ascii="Times New Roman"/>
          <w:b w:val="false"/>
          <w:i w:val="false"/>
          <w:color w:val="000000"/>
          <w:sz w:val="28"/>
        </w:rPr>
        <w:t>
      4. Экспертиза не проводится на лекарственные средства под одним наименованием, имеющим разный состав активных веществ. Экспертиза на лекарственные средства, произведенные в Республике Казахстан для экспорта проводится по решению производителей Республики Казахстан.</w:t>
      </w:r>
    </w:p>
    <w:bookmarkEnd w:id="20"/>
    <w:bookmarkStart w:name="z31" w:id="21"/>
    <w:p>
      <w:pPr>
        <w:spacing w:after="0"/>
        <w:ind w:left="0"/>
        <w:jc w:val="both"/>
      </w:pPr>
      <w:r>
        <w:rPr>
          <w:rFonts w:ascii="Times New Roman"/>
          <w:b w:val="false"/>
          <w:i w:val="false"/>
          <w:color w:val="000000"/>
          <w:sz w:val="28"/>
        </w:rPr>
        <w:t>
      5. До подачи заявления на экспертизу заявитель по собственной инициативе получает в государственной экспертной организации научные и предрегистрационные консультации по вопросам, связанным с проведением экспертизы.</w:t>
      </w:r>
    </w:p>
    <w:bookmarkEnd w:id="21"/>
    <w:bookmarkStart w:name="z32" w:id="22"/>
    <w:p>
      <w:pPr>
        <w:spacing w:after="0"/>
        <w:ind w:left="0"/>
        <w:jc w:val="both"/>
      </w:pPr>
      <w:r>
        <w:rPr>
          <w:rFonts w:ascii="Times New Roman"/>
          <w:b w:val="false"/>
          <w:i w:val="false"/>
          <w:color w:val="000000"/>
          <w:sz w:val="28"/>
        </w:rPr>
        <w:t>
      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22"/>
    <w:bookmarkStart w:name="z33" w:id="23"/>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23"/>
    <w:bookmarkStart w:name="z34" w:id="24"/>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24"/>
    <w:bookmarkStart w:name="z35" w:id="25"/>
    <w:p>
      <w:pPr>
        <w:spacing w:after="0"/>
        <w:ind w:left="0"/>
        <w:jc w:val="both"/>
      </w:pPr>
      <w:r>
        <w:rPr>
          <w:rFonts w:ascii="Times New Roman"/>
          <w:b w:val="false"/>
          <w:i w:val="false"/>
          <w:color w:val="000000"/>
          <w:sz w:val="28"/>
        </w:rPr>
        <w:t>
      2)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25"/>
    <w:bookmarkStart w:name="z36" w:id="26"/>
    <w:p>
      <w:pPr>
        <w:spacing w:after="0"/>
        <w:ind w:left="0"/>
        <w:jc w:val="both"/>
      </w:pPr>
      <w:r>
        <w:rPr>
          <w:rFonts w:ascii="Times New Roman"/>
          <w:b w:val="false"/>
          <w:i w:val="false"/>
          <w:color w:val="000000"/>
          <w:sz w:val="28"/>
        </w:rPr>
        <w:t>
      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6"/>
    <w:bookmarkStart w:name="z37" w:id="27"/>
    <w:p>
      <w:pPr>
        <w:spacing w:after="0"/>
        <w:ind w:left="0"/>
        <w:jc w:val="both"/>
      </w:pPr>
      <w:r>
        <w:rPr>
          <w:rFonts w:ascii="Times New Roman"/>
          <w:b w:val="false"/>
          <w:i w:val="false"/>
          <w:color w:val="000000"/>
          <w:sz w:val="28"/>
        </w:rPr>
        <w:t>
      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7"/>
    <w:bookmarkStart w:name="z38" w:id="28"/>
    <w:p>
      <w:pPr>
        <w:spacing w:after="0"/>
        <w:ind w:left="0"/>
        <w:jc w:val="both"/>
      </w:pPr>
      <w:r>
        <w:rPr>
          <w:rFonts w:ascii="Times New Roman"/>
          <w:b w:val="false"/>
          <w:i w:val="false"/>
          <w:color w:val="000000"/>
          <w:sz w:val="28"/>
        </w:rPr>
        <w:t>
      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w:t>
      </w:r>
    </w:p>
    <w:bookmarkEnd w:id="28"/>
    <w:bookmarkStart w:name="z39" w:id="29"/>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9"/>
    <w:bookmarkStart w:name="z40" w:id="30"/>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30"/>
    <w:bookmarkStart w:name="z41" w:id="31"/>
    <w:p>
      <w:pPr>
        <w:spacing w:after="0"/>
        <w:ind w:left="0"/>
        <w:jc w:val="both"/>
      </w:pPr>
      <w:r>
        <w:rPr>
          <w:rFonts w:ascii="Times New Roman"/>
          <w:b w:val="false"/>
          <w:i w:val="false"/>
          <w:color w:val="000000"/>
          <w:sz w:val="28"/>
        </w:rPr>
        <w:t>
      8)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31"/>
    <w:bookmarkStart w:name="z42" w:id="32"/>
    <w:p>
      <w:pPr>
        <w:spacing w:after="0"/>
        <w:ind w:left="0"/>
        <w:jc w:val="both"/>
      </w:pPr>
      <w:r>
        <w:rPr>
          <w:rFonts w:ascii="Times New Roman"/>
          <w:b w:val="false"/>
          <w:i w:val="false"/>
          <w:color w:val="000000"/>
          <w:sz w:val="28"/>
        </w:rPr>
        <w:t>
      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32"/>
    <w:bookmarkStart w:name="z43" w:id="33"/>
    <w:p>
      <w:pPr>
        <w:spacing w:after="0"/>
        <w:ind w:left="0"/>
        <w:jc w:val="both"/>
      </w:pPr>
      <w:r>
        <w:rPr>
          <w:rFonts w:ascii="Times New Roman"/>
          <w:b w:val="false"/>
          <w:i w:val="false"/>
          <w:color w:val="000000"/>
          <w:sz w:val="28"/>
        </w:rPr>
        <w:t>
      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3"/>
    <w:bookmarkStart w:name="z44" w:id="34"/>
    <w:p>
      <w:pPr>
        <w:spacing w:after="0"/>
        <w:ind w:left="0"/>
        <w:jc w:val="both"/>
      </w:pPr>
      <w:r>
        <w:rPr>
          <w:rFonts w:ascii="Times New Roman"/>
          <w:b w:val="false"/>
          <w:i w:val="false"/>
          <w:color w:val="000000"/>
          <w:sz w:val="28"/>
        </w:rPr>
        <w:t>
      11)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4"/>
    <w:bookmarkStart w:name="z45" w:id="35"/>
    <w:p>
      <w:pPr>
        <w:spacing w:after="0"/>
        <w:ind w:left="0"/>
        <w:jc w:val="both"/>
      </w:pPr>
      <w:r>
        <w:rPr>
          <w:rFonts w:ascii="Times New Roman"/>
          <w:b w:val="false"/>
          <w:i w:val="false"/>
          <w:color w:val="000000"/>
          <w:sz w:val="28"/>
        </w:rPr>
        <w:t>
      12) заключение о безопасности, эффективности и качестве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35"/>
    <w:bookmarkStart w:name="z46" w:id="36"/>
    <w:p>
      <w:pPr>
        <w:spacing w:after="0"/>
        <w:ind w:left="0"/>
        <w:jc w:val="both"/>
      </w:pPr>
      <w:r>
        <w:rPr>
          <w:rFonts w:ascii="Times New Roman"/>
          <w:b w:val="false"/>
          <w:i w:val="false"/>
          <w:color w:val="000000"/>
          <w:sz w:val="28"/>
        </w:rPr>
        <w:t>
      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36"/>
    <w:bookmarkStart w:name="z47" w:id="37"/>
    <w:p>
      <w:pPr>
        <w:spacing w:after="0"/>
        <w:ind w:left="0"/>
        <w:jc w:val="both"/>
      </w:pPr>
      <w:r>
        <w:rPr>
          <w:rFonts w:ascii="Times New Roman"/>
          <w:b w:val="false"/>
          <w:i w:val="false"/>
          <w:color w:val="000000"/>
          <w:sz w:val="28"/>
        </w:rPr>
        <w:t>
      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37"/>
    <w:bookmarkStart w:name="z48" w:id="38"/>
    <w:p>
      <w:pPr>
        <w:spacing w:after="0"/>
        <w:ind w:left="0"/>
        <w:jc w:val="both"/>
      </w:pPr>
      <w:r>
        <w:rPr>
          <w:rFonts w:ascii="Times New Roman"/>
          <w:b w:val="false"/>
          <w:i w:val="false"/>
          <w:color w:val="000000"/>
          <w:sz w:val="28"/>
        </w:rPr>
        <w:t>
      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8"/>
    <w:bookmarkStart w:name="z49" w:id="39"/>
    <w:p>
      <w:pPr>
        <w:spacing w:after="0"/>
        <w:ind w:left="0"/>
        <w:jc w:val="both"/>
      </w:pPr>
      <w:r>
        <w:rPr>
          <w:rFonts w:ascii="Times New Roman"/>
          <w:b w:val="false"/>
          <w:i w:val="false"/>
          <w:color w:val="000000"/>
          <w:sz w:val="28"/>
        </w:rPr>
        <w:t>
      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39"/>
    <w:bookmarkStart w:name="z50" w:id="40"/>
    <w:p>
      <w:pPr>
        <w:spacing w:after="0"/>
        <w:ind w:left="0"/>
        <w:jc w:val="both"/>
      </w:pPr>
      <w:r>
        <w:rPr>
          <w:rFonts w:ascii="Times New Roman"/>
          <w:b w:val="false"/>
          <w:i w:val="false"/>
          <w:color w:val="000000"/>
          <w:sz w:val="28"/>
        </w:rPr>
        <w:t>
      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40"/>
    <w:bookmarkStart w:name="z51" w:id="41"/>
    <w:p>
      <w:pPr>
        <w:spacing w:after="0"/>
        <w:ind w:left="0"/>
        <w:jc w:val="both"/>
      </w:pPr>
      <w:r>
        <w:rPr>
          <w:rFonts w:ascii="Times New Roman"/>
          <w:b w:val="false"/>
          <w:i w:val="false"/>
          <w:color w:val="000000"/>
          <w:sz w:val="28"/>
        </w:rPr>
        <w:t>
      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41"/>
    <w:bookmarkStart w:name="z52" w:id="42"/>
    <w:p>
      <w:pPr>
        <w:spacing w:after="0"/>
        <w:ind w:left="0"/>
        <w:jc w:val="both"/>
      </w:pPr>
      <w:r>
        <w:rPr>
          <w:rFonts w:ascii="Times New Roman"/>
          <w:b w:val="false"/>
          <w:i w:val="false"/>
          <w:color w:val="000000"/>
          <w:sz w:val="28"/>
        </w:rPr>
        <w:t>
      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42"/>
    <w:bookmarkStart w:name="z53" w:id="43"/>
    <w:p>
      <w:pPr>
        <w:spacing w:after="0"/>
        <w:ind w:left="0"/>
        <w:jc w:val="both"/>
      </w:pPr>
      <w:r>
        <w:rPr>
          <w:rFonts w:ascii="Times New Roman"/>
          <w:b w:val="false"/>
          <w:i w:val="false"/>
          <w:color w:val="000000"/>
          <w:sz w:val="28"/>
        </w:rPr>
        <w:t>
      20) лекарственный препарат с хорошо изученным 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43"/>
    <w:bookmarkStart w:name="z54" w:id="44"/>
    <w:p>
      <w:pPr>
        <w:spacing w:after="0"/>
        <w:ind w:left="0"/>
        <w:jc w:val="both"/>
      </w:pPr>
      <w:r>
        <w:rPr>
          <w:rFonts w:ascii="Times New Roman"/>
          <w:b w:val="false"/>
          <w:i w:val="false"/>
          <w:color w:val="000000"/>
          <w:sz w:val="28"/>
        </w:rPr>
        <w:t>
      21) высокотехнологический лекарственный препарат – лекарственный препарат, являющийся генотерапевтическим лекарственным препаратом, лекарственным препаратом на основе соматических клеток или препаратом тканевой инженерии;</w:t>
      </w:r>
    </w:p>
    <w:bookmarkEnd w:id="44"/>
    <w:bookmarkStart w:name="z55" w:id="45"/>
    <w:p>
      <w:pPr>
        <w:spacing w:after="0"/>
        <w:ind w:left="0"/>
        <w:jc w:val="both"/>
      </w:pPr>
      <w:r>
        <w:rPr>
          <w:rFonts w:ascii="Times New Roman"/>
          <w:b w:val="false"/>
          <w:i w:val="false"/>
          <w:color w:val="000000"/>
          <w:sz w:val="28"/>
        </w:rPr>
        <w:t>
      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45"/>
    <w:bookmarkStart w:name="z56" w:id="46"/>
    <w:p>
      <w:pPr>
        <w:spacing w:after="0"/>
        <w:ind w:left="0"/>
        <w:jc w:val="both"/>
      </w:pPr>
      <w:r>
        <w:rPr>
          <w:rFonts w:ascii="Times New Roman"/>
          <w:b w:val="false"/>
          <w:i w:val="false"/>
          <w:color w:val="000000"/>
          <w:sz w:val="28"/>
        </w:rPr>
        <w:t>
      23) план управления рисками – подробное описание системы управления рисками;</w:t>
      </w:r>
    </w:p>
    <w:bookmarkEnd w:id="46"/>
    <w:bookmarkStart w:name="z57" w:id="47"/>
    <w:p>
      <w:pPr>
        <w:spacing w:after="0"/>
        <w:ind w:left="0"/>
        <w:jc w:val="both"/>
      </w:pPr>
      <w:r>
        <w:rPr>
          <w:rFonts w:ascii="Times New Roman"/>
          <w:b w:val="false"/>
          <w:i w:val="false"/>
          <w:color w:val="000000"/>
          <w:sz w:val="28"/>
        </w:rPr>
        <w:t>
      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47"/>
    <w:bookmarkStart w:name="z58" w:id="48"/>
    <w:p>
      <w:pPr>
        <w:spacing w:after="0"/>
        <w:ind w:left="0"/>
        <w:jc w:val="both"/>
      </w:pPr>
      <w:r>
        <w:rPr>
          <w:rFonts w:ascii="Times New Roman"/>
          <w:b w:val="false"/>
          <w:i w:val="false"/>
          <w:color w:val="000000"/>
          <w:sz w:val="28"/>
        </w:rPr>
        <w:t>
      25)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8"/>
    <w:bookmarkStart w:name="z59" w:id="49"/>
    <w:p>
      <w:pPr>
        <w:spacing w:after="0"/>
        <w:ind w:left="0"/>
        <w:jc w:val="both"/>
      </w:pPr>
      <w:r>
        <w:rPr>
          <w:rFonts w:ascii="Times New Roman"/>
          <w:b w:val="false"/>
          <w:i w:val="false"/>
          <w:color w:val="000000"/>
          <w:sz w:val="28"/>
        </w:rPr>
        <w:t>
      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Соединенные Штаты Америки, Япония, Швейцария, Канада) (далее – страны региона ICH (АйСиЭйч));</w:t>
      </w:r>
    </w:p>
    <w:bookmarkEnd w:id="49"/>
    <w:bookmarkStart w:name="z60" w:id="50"/>
    <w:p>
      <w:pPr>
        <w:spacing w:after="0"/>
        <w:ind w:left="0"/>
        <w:jc w:val="both"/>
      </w:pPr>
      <w:r>
        <w:rPr>
          <w:rFonts w:ascii="Times New Roman"/>
          <w:b w:val="false"/>
          <w:i w:val="false"/>
          <w:color w:val="000000"/>
          <w:sz w:val="28"/>
        </w:rPr>
        <w:t>
      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изделий медицинского назначения и медицинской техники и принятию окончательного решения;</w:t>
      </w:r>
    </w:p>
    <w:bookmarkEnd w:id="50"/>
    <w:bookmarkStart w:name="z61" w:id="51"/>
    <w:p>
      <w:pPr>
        <w:spacing w:after="0"/>
        <w:ind w:left="0"/>
        <w:jc w:val="both"/>
      </w:pPr>
      <w:r>
        <w:rPr>
          <w:rFonts w:ascii="Times New Roman"/>
          <w:b w:val="false"/>
          <w:i w:val="false"/>
          <w:color w:val="000000"/>
          <w:sz w:val="28"/>
        </w:rPr>
        <w:t>
      28)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51"/>
    <w:bookmarkStart w:name="z62" w:id="52"/>
    <w:p>
      <w:pPr>
        <w:spacing w:after="0"/>
        <w:ind w:left="0"/>
        <w:jc w:val="both"/>
      </w:pPr>
      <w:r>
        <w:rPr>
          <w:rFonts w:ascii="Times New Roman"/>
          <w:b w:val="false"/>
          <w:i w:val="false"/>
          <w:color w:val="000000"/>
          <w:sz w:val="28"/>
        </w:rPr>
        <w:t>
      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52"/>
    <w:bookmarkStart w:name="z63" w:id="53"/>
    <w:p>
      <w:pPr>
        <w:spacing w:after="0"/>
        <w:ind w:left="0"/>
        <w:jc w:val="both"/>
      </w:pPr>
      <w:r>
        <w:rPr>
          <w:rFonts w:ascii="Times New Roman"/>
          <w:b w:val="false"/>
          <w:i w:val="false"/>
          <w:color w:val="000000"/>
          <w:sz w:val="28"/>
        </w:rPr>
        <w:t>
      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53"/>
    <w:bookmarkStart w:name="z64" w:id="54"/>
    <w:p>
      <w:pPr>
        <w:spacing w:after="0"/>
        <w:ind w:left="0"/>
        <w:jc w:val="both"/>
      </w:pPr>
      <w:r>
        <w:rPr>
          <w:rFonts w:ascii="Times New Roman"/>
          <w:b w:val="false"/>
          <w:i w:val="false"/>
          <w:color w:val="000000"/>
          <w:sz w:val="28"/>
        </w:rPr>
        <w:t>
      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54"/>
    <w:bookmarkStart w:name="z65" w:id="55"/>
    <w:p>
      <w:pPr>
        <w:spacing w:after="0"/>
        <w:ind w:left="0"/>
        <w:jc w:val="both"/>
      </w:pPr>
      <w:r>
        <w:rPr>
          <w:rFonts w:ascii="Times New Roman"/>
          <w:b w:val="false"/>
          <w:i w:val="false"/>
          <w:color w:val="000000"/>
          <w:sz w:val="28"/>
        </w:rPr>
        <w:t>
      32)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55"/>
    <w:bookmarkStart w:name="z66" w:id="56"/>
    <w:p>
      <w:pPr>
        <w:spacing w:after="0"/>
        <w:ind w:left="0"/>
        <w:jc w:val="both"/>
      </w:pPr>
      <w:r>
        <w:rPr>
          <w:rFonts w:ascii="Times New Roman"/>
          <w:b w:val="false"/>
          <w:i w:val="false"/>
          <w:color w:val="000000"/>
          <w:sz w:val="28"/>
        </w:rPr>
        <w:t>
      33)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56"/>
    <w:bookmarkStart w:name="z67" w:id="57"/>
    <w:p>
      <w:pPr>
        <w:spacing w:after="0"/>
        <w:ind w:left="0"/>
        <w:jc w:val="both"/>
      </w:pPr>
      <w:r>
        <w:rPr>
          <w:rFonts w:ascii="Times New Roman"/>
          <w:b w:val="false"/>
          <w:i w:val="false"/>
          <w:color w:val="000000"/>
          <w:sz w:val="28"/>
        </w:rPr>
        <w:t>
      34) регистрационное досье – комплект документов и материалов установленного содержания, представляемый к заявлению на экспертизу;</w:t>
      </w:r>
    </w:p>
    <w:bookmarkEnd w:id="57"/>
    <w:bookmarkStart w:name="z68" w:id="58"/>
    <w:p>
      <w:pPr>
        <w:spacing w:after="0"/>
        <w:ind w:left="0"/>
        <w:jc w:val="both"/>
      </w:pPr>
      <w:r>
        <w:rPr>
          <w:rFonts w:ascii="Times New Roman"/>
          <w:b w:val="false"/>
          <w:i w:val="false"/>
          <w:color w:val="000000"/>
          <w:sz w:val="28"/>
        </w:rPr>
        <w:t>
      35) держатель регистрационного удостоверения – юридическое лицо, на имя которого выдано регистрационное удостоверение на лекарственный препарат;</w:t>
      </w:r>
    </w:p>
    <w:bookmarkEnd w:id="58"/>
    <w:bookmarkStart w:name="z69" w:id="59"/>
    <w:p>
      <w:pPr>
        <w:spacing w:after="0"/>
        <w:ind w:left="0"/>
        <w:jc w:val="both"/>
      </w:pPr>
      <w:r>
        <w:rPr>
          <w:rFonts w:ascii="Times New Roman"/>
          <w:b w:val="false"/>
          <w:i w:val="false"/>
          <w:color w:val="000000"/>
          <w:sz w:val="28"/>
        </w:rPr>
        <w:t>
      36)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эффективность и качество лекарственного средства и подлежащие экспертизе в соответствии с настоящими Правилами;</w:t>
      </w:r>
    </w:p>
    <w:bookmarkEnd w:id="59"/>
    <w:bookmarkStart w:name="z70" w:id="60"/>
    <w:p>
      <w:pPr>
        <w:spacing w:after="0"/>
        <w:ind w:left="0"/>
        <w:jc w:val="both"/>
      </w:pPr>
      <w:r>
        <w:rPr>
          <w:rFonts w:ascii="Times New Roman"/>
          <w:b w:val="false"/>
          <w:i w:val="false"/>
          <w:color w:val="000000"/>
          <w:sz w:val="28"/>
        </w:rPr>
        <w:t>
      37)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60"/>
    <w:bookmarkStart w:name="z71" w:id="61"/>
    <w:p>
      <w:pPr>
        <w:spacing w:after="0"/>
        <w:ind w:left="0"/>
        <w:jc w:val="both"/>
      </w:pPr>
      <w:r>
        <w:rPr>
          <w:rFonts w:ascii="Times New Roman"/>
          <w:b w:val="false"/>
          <w:i w:val="false"/>
          <w:color w:val="000000"/>
          <w:sz w:val="28"/>
        </w:rPr>
        <w:t>
      38)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61"/>
    <w:bookmarkStart w:name="z72" w:id="62"/>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лекарственных средств</w:t>
      </w:r>
    </w:p>
    <w:bookmarkEnd w:id="62"/>
    <w:bookmarkStart w:name="z73" w:id="63"/>
    <w:p>
      <w:pPr>
        <w:spacing w:after="0"/>
        <w:ind w:left="0"/>
        <w:jc w:val="both"/>
      </w:pPr>
      <w:r>
        <w:rPr>
          <w:rFonts w:ascii="Times New Roman"/>
          <w:b w:val="false"/>
          <w:i w:val="false"/>
          <w:color w:val="000000"/>
          <w:sz w:val="28"/>
        </w:rPr>
        <w:t>
      8. Для проведения экспертизы в целях государственной регистрации, перерегистрации и внесения изменений в регистрационное досье лекарственного средства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 и материалы:</w:t>
      </w:r>
    </w:p>
    <w:bookmarkEnd w:id="63"/>
    <w:bookmarkStart w:name="z74" w:id="64"/>
    <w:p>
      <w:pPr>
        <w:spacing w:after="0"/>
        <w:ind w:left="0"/>
        <w:jc w:val="both"/>
      </w:pPr>
      <w:r>
        <w:rPr>
          <w:rFonts w:ascii="Times New Roman"/>
          <w:b w:val="false"/>
          <w:i w:val="false"/>
          <w:color w:val="000000"/>
          <w:sz w:val="28"/>
        </w:rPr>
        <w:t>
      1) заявление на проведение экспертизы лекарственного средства (далее – заявление) по форме согласно приложению 1 к настоящим Правилам;</w:t>
      </w:r>
    </w:p>
    <w:bookmarkEnd w:id="64"/>
    <w:bookmarkStart w:name="z75" w:id="65"/>
    <w:p>
      <w:pPr>
        <w:spacing w:after="0"/>
        <w:ind w:left="0"/>
        <w:jc w:val="both"/>
      </w:pPr>
      <w:r>
        <w:rPr>
          <w:rFonts w:ascii="Times New Roman"/>
          <w:b w:val="false"/>
          <w:i w:val="false"/>
          <w:color w:val="000000"/>
          <w:sz w:val="28"/>
        </w:rPr>
        <w:t>
      2) регистрационное досье на электронном носителе:</w:t>
      </w:r>
    </w:p>
    <w:bookmarkEnd w:id="65"/>
    <w:bookmarkStart w:name="z76" w:id="66"/>
    <w:p>
      <w:pPr>
        <w:spacing w:after="0"/>
        <w:ind w:left="0"/>
        <w:jc w:val="both"/>
      </w:pPr>
      <w:r>
        <w:rPr>
          <w:rFonts w:ascii="Times New Roman"/>
          <w:b w:val="false"/>
          <w:i w:val="false"/>
          <w:color w:val="000000"/>
          <w:sz w:val="28"/>
        </w:rPr>
        <w:t>
      перечень документов, предоставляемых для экспертизы производителями Республики Казахстан по форме согласно приложению 2 к настоящим Правилам;</w:t>
      </w:r>
    </w:p>
    <w:bookmarkEnd w:id="66"/>
    <w:bookmarkStart w:name="z77" w:id="67"/>
    <w:p>
      <w:pPr>
        <w:spacing w:after="0"/>
        <w:ind w:left="0"/>
        <w:jc w:val="both"/>
      </w:pPr>
      <w:r>
        <w:rPr>
          <w:rFonts w:ascii="Times New Roman"/>
          <w:b w:val="false"/>
          <w:i w:val="false"/>
          <w:color w:val="000000"/>
          <w:sz w:val="28"/>
        </w:rPr>
        <w:t>
      перечень документов, предоставляемых в формате Общего технического документа, по форме согласно приложению 3 к настоящим Правилам;</w:t>
      </w:r>
    </w:p>
    <w:bookmarkEnd w:id="67"/>
    <w:bookmarkStart w:name="z78" w:id="68"/>
    <w:p>
      <w:pPr>
        <w:spacing w:after="0"/>
        <w:ind w:left="0"/>
        <w:jc w:val="both"/>
      </w:pPr>
      <w:r>
        <w:rPr>
          <w:rFonts w:ascii="Times New Roman"/>
          <w:b w:val="false"/>
          <w:i w:val="false"/>
          <w:color w:val="000000"/>
          <w:sz w:val="28"/>
        </w:rPr>
        <w:t>
      3) образцы лекарственных средств, стандартные образцы химических веществ, стандартные образцы биологических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p>
    <w:bookmarkEnd w:id="68"/>
    <w:bookmarkStart w:name="z79" w:id="69"/>
    <w:p>
      <w:pPr>
        <w:spacing w:after="0"/>
        <w:ind w:left="0"/>
        <w:jc w:val="both"/>
      </w:pPr>
      <w:r>
        <w:rPr>
          <w:rFonts w:ascii="Times New Roman"/>
          <w:b w:val="false"/>
          <w:i w:val="false"/>
          <w:color w:val="000000"/>
          <w:sz w:val="28"/>
        </w:rPr>
        <w:t>
      4) специфические реагенты, расходные материалы, применяемые при проведении лабораторных испытаний лекарственных средств;</w:t>
      </w:r>
    </w:p>
    <w:bookmarkEnd w:id="69"/>
    <w:bookmarkStart w:name="z80" w:id="70"/>
    <w:p>
      <w:pPr>
        <w:spacing w:after="0"/>
        <w:ind w:left="0"/>
        <w:jc w:val="both"/>
      </w:pPr>
      <w:r>
        <w:rPr>
          <w:rFonts w:ascii="Times New Roman"/>
          <w:b w:val="false"/>
          <w:i w:val="false"/>
          <w:color w:val="000000"/>
          <w:sz w:val="28"/>
        </w:rPr>
        <w:t>
      5) копию документа, подтверждающего оплату заявителем суммы для проведения экспертизы на расчетный счет государственной экспертной организации.</w:t>
      </w:r>
    </w:p>
    <w:bookmarkEnd w:id="70"/>
    <w:bookmarkStart w:name="z81" w:id="71"/>
    <w:p>
      <w:pPr>
        <w:spacing w:after="0"/>
        <w:ind w:left="0"/>
        <w:jc w:val="both"/>
      </w:pPr>
      <w:r>
        <w:rPr>
          <w:rFonts w:ascii="Times New Roman"/>
          <w:b w:val="false"/>
          <w:i w:val="false"/>
          <w:color w:val="000000"/>
          <w:sz w:val="28"/>
        </w:rPr>
        <w:t>
      Формирование заявления на проведение экспертизы лекарственных средств с приложением перечня документов, предоставляемых для экспертизы производителями Республики Казахстан, согласно приложению 2 к настоящим Правилам или перечня документов, предоставляемых в формате Общего технического документа согласно приложению 3 к настоящим Правилам осуществляется заявителем в информационной системе государственной экспертной организации по индивидуальному паролю.</w:t>
      </w:r>
    </w:p>
    <w:bookmarkEnd w:id="71"/>
    <w:bookmarkStart w:name="z82" w:id="72"/>
    <w:p>
      <w:pPr>
        <w:spacing w:after="0"/>
        <w:ind w:left="0"/>
        <w:jc w:val="both"/>
      </w:pPr>
      <w:r>
        <w:rPr>
          <w:rFonts w:ascii="Times New Roman"/>
          <w:b w:val="false"/>
          <w:i w:val="false"/>
          <w:color w:val="000000"/>
          <w:sz w:val="28"/>
        </w:rPr>
        <w:t>
      9. Перечень предоставляемых материалов регистрационного досье в зависимости от вида лекарственного средства соответствует приложению 4 настоящих Правил.</w:t>
      </w:r>
    </w:p>
    <w:bookmarkEnd w:id="72"/>
    <w:bookmarkStart w:name="z83" w:id="73"/>
    <w:p>
      <w:pPr>
        <w:spacing w:after="0"/>
        <w:ind w:left="0"/>
        <w:jc w:val="both"/>
      </w:pPr>
      <w:r>
        <w:rPr>
          <w:rFonts w:ascii="Times New Roman"/>
          <w:b w:val="false"/>
          <w:i w:val="false"/>
          <w:color w:val="000000"/>
          <w:sz w:val="28"/>
        </w:rPr>
        <w:t>
      10. Специалист ЦОЗ в течение одного рабочего дня после приема документов, предусмотренных пунктом 8 настоящих Правил:</w:t>
      </w:r>
    </w:p>
    <w:bookmarkEnd w:id="73"/>
    <w:bookmarkStart w:name="z84" w:id="74"/>
    <w:p>
      <w:pPr>
        <w:spacing w:after="0"/>
        <w:ind w:left="0"/>
        <w:jc w:val="both"/>
      </w:pPr>
      <w:r>
        <w:rPr>
          <w:rFonts w:ascii="Times New Roman"/>
          <w:b w:val="false"/>
          <w:i w:val="false"/>
          <w:color w:val="000000"/>
          <w:sz w:val="28"/>
        </w:rPr>
        <w:t>
      1) осуществляет регистрацию заявления в программном обеспечении;</w:t>
      </w:r>
    </w:p>
    <w:bookmarkEnd w:id="74"/>
    <w:bookmarkStart w:name="z85" w:id="75"/>
    <w:p>
      <w:pPr>
        <w:spacing w:after="0"/>
        <w:ind w:left="0"/>
        <w:jc w:val="both"/>
      </w:pPr>
      <w:r>
        <w:rPr>
          <w:rFonts w:ascii="Times New Roman"/>
          <w:b w:val="false"/>
          <w:i w:val="false"/>
          <w:color w:val="000000"/>
          <w:sz w:val="28"/>
        </w:rP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bookmarkEnd w:id="75"/>
    <w:bookmarkStart w:name="z86" w:id="76"/>
    <w:p>
      <w:pPr>
        <w:spacing w:after="0"/>
        <w:ind w:left="0"/>
        <w:jc w:val="both"/>
      </w:pPr>
      <w:r>
        <w:rPr>
          <w:rFonts w:ascii="Times New Roman"/>
          <w:b w:val="false"/>
          <w:i w:val="false"/>
          <w:color w:val="000000"/>
          <w:sz w:val="28"/>
        </w:rPr>
        <w:t>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программное обеспечение.</w:t>
      </w:r>
    </w:p>
    <w:bookmarkEnd w:id="76"/>
    <w:bookmarkStart w:name="z87" w:id="77"/>
    <w:p>
      <w:pPr>
        <w:spacing w:after="0"/>
        <w:ind w:left="0"/>
        <w:jc w:val="both"/>
      </w:pPr>
      <w:r>
        <w:rPr>
          <w:rFonts w:ascii="Times New Roman"/>
          <w:b w:val="false"/>
          <w:i w:val="false"/>
          <w:color w:val="000000"/>
          <w:sz w:val="28"/>
        </w:rPr>
        <w:t>
      Для соблюдения условий хранения (температурный режим, влажность) образцы лекарственных средств, в том числе наркотических средств, психотропных веществ и прекурсоров предоставляются непосредственно в испытательную лабораторию.</w:t>
      </w:r>
    </w:p>
    <w:bookmarkEnd w:id="77"/>
    <w:bookmarkStart w:name="z88" w:id="78"/>
    <w:p>
      <w:pPr>
        <w:spacing w:after="0"/>
        <w:ind w:left="0"/>
        <w:jc w:val="both"/>
      </w:pPr>
      <w:r>
        <w:rPr>
          <w:rFonts w:ascii="Times New Roman"/>
          <w:b w:val="false"/>
          <w:i w:val="false"/>
          <w:color w:val="000000"/>
          <w:sz w:val="28"/>
        </w:rPr>
        <w:t>
      11.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w:t>
      </w:r>
    </w:p>
    <w:bookmarkEnd w:id="78"/>
    <w:bookmarkStart w:name="z89" w:id="79"/>
    <w:p>
      <w:pPr>
        <w:spacing w:after="0"/>
        <w:ind w:left="0"/>
        <w:jc w:val="both"/>
      </w:pPr>
      <w:r>
        <w:rPr>
          <w:rFonts w:ascii="Times New Roman"/>
          <w:b w:val="false"/>
          <w:i w:val="false"/>
          <w:color w:val="000000"/>
          <w:sz w:val="28"/>
        </w:rPr>
        <w:t>
      12. 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
    <w:bookmarkEnd w:id="79"/>
    <w:bookmarkStart w:name="z90" w:id="80"/>
    <w:p>
      <w:pPr>
        <w:spacing w:after="0"/>
        <w:ind w:left="0"/>
        <w:jc w:val="both"/>
      </w:pPr>
      <w:r>
        <w:rPr>
          <w:rFonts w:ascii="Times New Roman"/>
          <w:b w:val="false"/>
          <w:i w:val="false"/>
          <w:color w:val="000000"/>
          <w:sz w:val="28"/>
        </w:rPr>
        <w:t>
      13. В случае предоставления воспроизведенного, биоаналогичного лекарственного препарата отечественным производителем на экспертизу без данных исследований эквивалентности, заявитель в регистрационном досье предоставляет проект протокола и гарантийное письмо в произвольной форме о предоставлении отчета клинических исследований. При этом срок проведения исследований не входит в срок проведения экспертизы при регистрации.</w:t>
      </w:r>
    </w:p>
    <w:bookmarkEnd w:id="80"/>
    <w:bookmarkStart w:name="z91" w:id="81"/>
    <w:p>
      <w:pPr>
        <w:spacing w:after="0"/>
        <w:ind w:left="0"/>
        <w:jc w:val="both"/>
      </w:pPr>
      <w:r>
        <w:rPr>
          <w:rFonts w:ascii="Times New Roman"/>
          <w:b w:val="false"/>
          <w:i w:val="false"/>
          <w:color w:val="000000"/>
          <w:sz w:val="28"/>
        </w:rPr>
        <w:t xml:space="preserve">
      14. При экспертизе орфанных лекарственных препаратов заявитель предоставляет программу исследований, результаты которых будут являться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порядком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85 Кодекса.</w:t>
      </w:r>
    </w:p>
    <w:bookmarkEnd w:id="81"/>
    <w:bookmarkStart w:name="z92" w:id="82"/>
    <w:p>
      <w:pPr>
        <w:spacing w:after="0"/>
        <w:ind w:left="0"/>
        <w:jc w:val="both"/>
      </w:pPr>
      <w:r>
        <w:rPr>
          <w:rFonts w:ascii="Times New Roman"/>
          <w:b w:val="false"/>
          <w:i w:val="false"/>
          <w:color w:val="000000"/>
          <w:sz w:val="28"/>
        </w:rPr>
        <w:t>
      15. В случаях представления заявителем неполного пакета документов, а также не соблюдения условий, предусмотренных пунктом 8 настоящих Правил специалист ЦОЗ отказывает в приеме заявления.</w:t>
      </w:r>
    </w:p>
    <w:bookmarkEnd w:id="82"/>
    <w:bookmarkStart w:name="z93" w:id="83"/>
    <w:p>
      <w:pPr>
        <w:spacing w:after="0"/>
        <w:ind w:left="0"/>
        <w:jc w:val="left"/>
      </w:pPr>
      <w:r>
        <w:rPr>
          <w:rFonts w:ascii="Times New Roman"/>
          <w:b/>
          <w:i w:val="false"/>
          <w:color w:val="000000"/>
        </w:rPr>
        <w:t xml:space="preserve"> Глава 3. Порядок проведения экспертизы лекарственных средств</w:t>
      </w:r>
    </w:p>
    <w:bookmarkEnd w:id="83"/>
    <w:bookmarkStart w:name="z94" w:id="84"/>
    <w:p>
      <w:pPr>
        <w:spacing w:after="0"/>
        <w:ind w:left="0"/>
        <w:jc w:val="left"/>
      </w:pPr>
      <w:r>
        <w:rPr>
          <w:rFonts w:ascii="Times New Roman"/>
          <w:b/>
          <w:i w:val="false"/>
          <w:color w:val="000000"/>
        </w:rPr>
        <w:t xml:space="preserve"> Параграф 1. Этапы проведения экспертизы лекарственных средств</w:t>
      </w:r>
    </w:p>
    <w:bookmarkEnd w:id="84"/>
    <w:bookmarkStart w:name="z95" w:id="85"/>
    <w:p>
      <w:pPr>
        <w:spacing w:after="0"/>
        <w:ind w:left="0"/>
        <w:jc w:val="both"/>
      </w:pPr>
      <w:r>
        <w:rPr>
          <w:rFonts w:ascii="Times New Roman"/>
          <w:b w:val="false"/>
          <w:i w:val="false"/>
          <w:color w:val="000000"/>
          <w:sz w:val="28"/>
        </w:rPr>
        <w:t>
      16. Экспертиза лекарственного средства состоит из следующих этапов:</w:t>
      </w:r>
    </w:p>
    <w:bookmarkEnd w:id="85"/>
    <w:bookmarkStart w:name="z96" w:id="86"/>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86"/>
    <w:bookmarkStart w:name="z97" w:id="87"/>
    <w:p>
      <w:pPr>
        <w:spacing w:after="0"/>
        <w:ind w:left="0"/>
        <w:jc w:val="both"/>
      </w:pPr>
      <w:r>
        <w:rPr>
          <w:rFonts w:ascii="Times New Roman"/>
          <w:b w:val="false"/>
          <w:i w:val="false"/>
          <w:color w:val="000000"/>
          <w:sz w:val="28"/>
        </w:rPr>
        <w:t>
       2) специализированная экспертиза;</w:t>
      </w:r>
    </w:p>
    <w:bookmarkEnd w:id="87"/>
    <w:bookmarkStart w:name="z98" w:id="88"/>
    <w:p>
      <w:pPr>
        <w:spacing w:after="0"/>
        <w:ind w:left="0"/>
        <w:jc w:val="both"/>
      </w:pPr>
      <w:r>
        <w:rPr>
          <w:rFonts w:ascii="Times New Roman"/>
          <w:b w:val="false"/>
          <w:i w:val="false"/>
          <w:color w:val="000000"/>
          <w:sz w:val="28"/>
        </w:rPr>
        <w:t>
       3) лабораторные испытания.</w:t>
      </w:r>
    </w:p>
    <w:bookmarkEnd w:id="88"/>
    <w:bookmarkStart w:name="z99" w:id="89"/>
    <w:p>
      <w:pPr>
        <w:spacing w:after="0"/>
        <w:ind w:left="0"/>
        <w:jc w:val="both"/>
      </w:pPr>
      <w:r>
        <w:rPr>
          <w:rFonts w:ascii="Times New Roman"/>
          <w:b w:val="false"/>
          <w:i w:val="false"/>
          <w:color w:val="000000"/>
          <w:sz w:val="28"/>
        </w:rPr>
        <w:t>
      17. Экспертиза проводится с использованием электронной программы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системы здравоохранения.</w:t>
      </w:r>
    </w:p>
    <w:bookmarkEnd w:id="89"/>
    <w:bookmarkStart w:name="z100" w:id="90"/>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лекарственного средства</w:t>
      </w:r>
    </w:p>
    <w:bookmarkEnd w:id="90"/>
    <w:bookmarkStart w:name="z101" w:id="91"/>
    <w:p>
      <w:pPr>
        <w:spacing w:after="0"/>
        <w:ind w:left="0"/>
        <w:jc w:val="both"/>
      </w:pPr>
      <w:r>
        <w:rPr>
          <w:rFonts w:ascii="Times New Roman"/>
          <w:b w:val="false"/>
          <w:i w:val="false"/>
          <w:color w:val="000000"/>
          <w:sz w:val="28"/>
        </w:rPr>
        <w:t>
      18. После приема заявления экспертом проводится начальная экспертиза (валидация регистрационного досье) лекарственного средства в сроки, предусмотренные главой 6 настоящих Правил.</w:t>
      </w:r>
    </w:p>
    <w:bookmarkEnd w:id="91"/>
    <w:bookmarkStart w:name="z102" w:id="92"/>
    <w:p>
      <w:pPr>
        <w:spacing w:after="0"/>
        <w:ind w:left="0"/>
        <w:jc w:val="both"/>
      </w:pPr>
      <w:r>
        <w:rPr>
          <w:rFonts w:ascii="Times New Roman"/>
          <w:b w:val="false"/>
          <w:i w:val="false"/>
          <w:color w:val="000000"/>
          <w:sz w:val="28"/>
        </w:rPr>
        <w:t>
      19. При начальной экспертизе (валидации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лекарственного средства.</w:t>
      </w:r>
    </w:p>
    <w:bookmarkEnd w:id="92"/>
    <w:bookmarkStart w:name="z103" w:id="93"/>
    <w:p>
      <w:pPr>
        <w:spacing w:after="0"/>
        <w:ind w:left="0"/>
        <w:jc w:val="both"/>
      </w:pPr>
      <w:r>
        <w:rPr>
          <w:rFonts w:ascii="Times New Roman"/>
          <w:b w:val="false"/>
          <w:i w:val="false"/>
          <w:color w:val="000000"/>
          <w:sz w:val="28"/>
        </w:rPr>
        <w:t>
      20. В случае наличия замечаний к документам регистрационного досье заявителю через информационную систему направляется письмо, заверенное электронно-цифровой подписью, с указанием выявленных замечаний и необходимости их устранения в срок, не превышающий шестьдесят календарных дней.</w:t>
      </w:r>
    </w:p>
    <w:bookmarkEnd w:id="93"/>
    <w:bookmarkStart w:name="z104" w:id="94"/>
    <w:p>
      <w:pPr>
        <w:spacing w:after="0"/>
        <w:ind w:left="0"/>
        <w:jc w:val="both"/>
      </w:pPr>
      <w:r>
        <w:rPr>
          <w:rFonts w:ascii="Times New Roman"/>
          <w:b w:val="false"/>
          <w:i w:val="false"/>
          <w:color w:val="000000"/>
          <w:sz w:val="28"/>
        </w:rPr>
        <w:t>
      21.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bookmarkEnd w:id="94"/>
    <w:bookmarkStart w:name="z105" w:id="95"/>
    <w:p>
      <w:pPr>
        <w:spacing w:after="0"/>
        <w:ind w:left="0"/>
        <w:jc w:val="both"/>
      </w:pPr>
      <w:r>
        <w:rPr>
          <w:rFonts w:ascii="Times New Roman"/>
          <w:b w:val="false"/>
          <w:i w:val="false"/>
          <w:color w:val="000000"/>
          <w:sz w:val="28"/>
        </w:rPr>
        <w:t>
      22. По результатам начальной экспертизы (валидации регистрационного досье) лекарственного средства с учетом выставленных замечаний составляется отчет начальной экспертизы (валидации регистрационного досье) лекарственного средства согласно приложению 5 к настоящим Правилам или отчет начальной экспертизы (валидации регистрационного досье) изменений, вносимых в регистрационное досье лекарственного средства согласно приложению 6 к настоящим Правилам.</w:t>
      </w:r>
    </w:p>
    <w:bookmarkEnd w:id="95"/>
    <w:bookmarkStart w:name="z106" w:id="96"/>
    <w:p>
      <w:pPr>
        <w:spacing w:after="0"/>
        <w:ind w:left="0"/>
        <w:jc w:val="left"/>
      </w:pPr>
      <w:r>
        <w:rPr>
          <w:rFonts w:ascii="Times New Roman"/>
          <w:b/>
          <w:i w:val="false"/>
          <w:color w:val="000000"/>
        </w:rPr>
        <w:t xml:space="preserve"> Параграф 3. Порядок проведения специализированной экспертизы лекарственных средств</w:t>
      </w:r>
    </w:p>
    <w:bookmarkEnd w:id="96"/>
    <w:bookmarkStart w:name="z107" w:id="97"/>
    <w:p>
      <w:pPr>
        <w:spacing w:after="0"/>
        <w:ind w:left="0"/>
        <w:jc w:val="both"/>
      </w:pPr>
      <w:r>
        <w:rPr>
          <w:rFonts w:ascii="Times New Roman"/>
          <w:b w:val="false"/>
          <w:i w:val="false"/>
          <w:color w:val="000000"/>
          <w:sz w:val="28"/>
        </w:rPr>
        <w:t>
      23. Положительный результат начальной экспертизы (валидации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bookmarkEnd w:id="97"/>
    <w:bookmarkStart w:name="z108" w:id="98"/>
    <w:p>
      <w:pPr>
        <w:spacing w:after="0"/>
        <w:ind w:left="0"/>
        <w:jc w:val="both"/>
      </w:pPr>
      <w:r>
        <w:rPr>
          <w:rFonts w:ascii="Times New Roman"/>
          <w:b w:val="false"/>
          <w:i w:val="false"/>
          <w:color w:val="000000"/>
          <w:sz w:val="28"/>
        </w:rPr>
        <w:t>
      24. Специализированная экспертиза лекарственного средства включает оценку качества, безопасности, эффективности и соотношения польза-риск лекарственного средства на основании анализа и экспертизы данных в документах регистрационного досье, в том числе результатов лабораторных испытаний образцов лекарственного средства,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приложению 7 к настоящим Правилам.</w:t>
      </w:r>
    </w:p>
    <w:bookmarkEnd w:id="98"/>
    <w:bookmarkStart w:name="z109" w:id="99"/>
    <w:p>
      <w:pPr>
        <w:spacing w:after="0"/>
        <w:ind w:left="0"/>
        <w:jc w:val="both"/>
      </w:pPr>
      <w:r>
        <w:rPr>
          <w:rFonts w:ascii="Times New Roman"/>
          <w:b w:val="false"/>
          <w:i w:val="false"/>
          <w:color w:val="000000"/>
          <w:sz w:val="28"/>
        </w:rPr>
        <w:t>
      25.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99"/>
    <w:bookmarkStart w:name="z110" w:id="100"/>
    <w:p>
      <w:pPr>
        <w:spacing w:after="0"/>
        <w:ind w:left="0"/>
        <w:jc w:val="both"/>
      </w:pPr>
      <w:r>
        <w:rPr>
          <w:rFonts w:ascii="Times New Roman"/>
          <w:b w:val="false"/>
          <w:i w:val="false"/>
          <w:color w:val="000000"/>
          <w:sz w:val="28"/>
        </w:rPr>
        <w:t>
      26.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эффективности и качеству лекарственного средства.</w:t>
      </w:r>
    </w:p>
    <w:bookmarkEnd w:id="100"/>
    <w:bookmarkStart w:name="z111" w:id="101"/>
    <w:p>
      <w:pPr>
        <w:spacing w:after="0"/>
        <w:ind w:left="0"/>
        <w:jc w:val="both"/>
      </w:pPr>
      <w:r>
        <w:rPr>
          <w:rFonts w:ascii="Times New Roman"/>
          <w:b w:val="false"/>
          <w:i w:val="false"/>
          <w:color w:val="000000"/>
          <w:sz w:val="28"/>
        </w:rPr>
        <w:t>
      Сводный запрос, заверенный посредством электронно-цифровой подписи направляется через информационную систему.</w:t>
      </w:r>
    </w:p>
    <w:bookmarkEnd w:id="101"/>
    <w:bookmarkStart w:name="z112" w:id="102"/>
    <w:p>
      <w:pPr>
        <w:spacing w:after="0"/>
        <w:ind w:left="0"/>
        <w:jc w:val="both"/>
      </w:pPr>
      <w:r>
        <w:rPr>
          <w:rFonts w:ascii="Times New Roman"/>
          <w:b w:val="false"/>
          <w:i w:val="false"/>
          <w:color w:val="000000"/>
          <w:sz w:val="28"/>
        </w:rPr>
        <w:t>
      27. Заявитель в течение шестидесяти календарных дней направляет ответ и необходимые материалы на запрос государственной экспертной организации.</w:t>
      </w:r>
    </w:p>
    <w:bookmarkEnd w:id="102"/>
    <w:bookmarkStart w:name="z113" w:id="103"/>
    <w:p>
      <w:pPr>
        <w:spacing w:after="0"/>
        <w:ind w:left="0"/>
        <w:jc w:val="both"/>
      </w:pPr>
      <w:r>
        <w:rPr>
          <w:rFonts w:ascii="Times New Roman"/>
          <w:b w:val="false"/>
          <w:i w:val="false"/>
          <w:color w:val="000000"/>
          <w:sz w:val="28"/>
        </w:rPr>
        <w:t>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103"/>
    <w:bookmarkStart w:name="z114" w:id="104"/>
    <w:p>
      <w:pPr>
        <w:spacing w:after="0"/>
        <w:ind w:left="0"/>
        <w:jc w:val="both"/>
      </w:pPr>
      <w:r>
        <w:rPr>
          <w:rFonts w:ascii="Times New Roman"/>
          <w:b w:val="false"/>
          <w:i w:val="false"/>
          <w:color w:val="000000"/>
          <w:sz w:val="28"/>
        </w:rPr>
        <w:t>
      28. При не предоставлении заявителем ответов на запрос государственной экспертной организации в установленный срок согласно пункту 27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препарата и материалы направляются в Экспертный совет для принятия решения об отказе и прекращении экспертизы лекарственного средства.</w:t>
      </w:r>
    </w:p>
    <w:bookmarkEnd w:id="104"/>
    <w:bookmarkStart w:name="z115" w:id="105"/>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направляются заявителю в течение десяти календарных дней.</w:t>
      </w:r>
    </w:p>
    <w:bookmarkEnd w:id="105"/>
    <w:bookmarkStart w:name="z116" w:id="106"/>
    <w:p>
      <w:pPr>
        <w:spacing w:after="0"/>
        <w:ind w:left="0"/>
        <w:jc w:val="both"/>
      </w:pPr>
      <w:r>
        <w:rPr>
          <w:rFonts w:ascii="Times New Roman"/>
          <w:b w:val="false"/>
          <w:i w:val="false"/>
          <w:color w:val="000000"/>
          <w:sz w:val="28"/>
        </w:rPr>
        <w:t>
      29. По результатам специализированной экспертизы составляется Сводный отчет экспертов по оценке лекарственного препарата по форме согласно приложению 8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9 к настоящим Правилам. В отчете экспертов по оценке лекарственного препарата отражаются все аспекты безопасности, эффективности и качества лекарственного препарата.</w:t>
      </w:r>
    </w:p>
    <w:bookmarkEnd w:id="106"/>
    <w:bookmarkStart w:name="z117" w:id="107"/>
    <w:p>
      <w:pPr>
        <w:spacing w:after="0"/>
        <w:ind w:left="0"/>
        <w:jc w:val="left"/>
      </w:pPr>
      <w:r>
        <w:rPr>
          <w:rFonts w:ascii="Times New Roman"/>
          <w:b/>
          <w:i w:val="false"/>
          <w:color w:val="000000"/>
        </w:rPr>
        <w:t xml:space="preserve"> Параграф 4. Порядок проведения лабораторных испытаний лекарственных средств</w:t>
      </w:r>
    </w:p>
    <w:bookmarkEnd w:id="107"/>
    <w:bookmarkStart w:name="z118" w:id="108"/>
    <w:p>
      <w:pPr>
        <w:spacing w:after="0"/>
        <w:ind w:left="0"/>
        <w:jc w:val="both"/>
      </w:pPr>
      <w:r>
        <w:rPr>
          <w:rFonts w:ascii="Times New Roman"/>
          <w:b w:val="false"/>
          <w:i w:val="false"/>
          <w:color w:val="000000"/>
          <w:sz w:val="28"/>
        </w:rPr>
        <w:t>
      30. В случае положительного отчета специализированной экспертизы проводятся лабораторные испытания лекарственного средства в сроки, предусмотренные главой 6 настоящих Правил.</w:t>
      </w:r>
    </w:p>
    <w:bookmarkEnd w:id="108"/>
    <w:bookmarkStart w:name="z119" w:id="109"/>
    <w:p>
      <w:pPr>
        <w:spacing w:after="0"/>
        <w:ind w:left="0"/>
        <w:jc w:val="both"/>
      </w:pPr>
      <w:r>
        <w:rPr>
          <w:rFonts w:ascii="Times New Roman"/>
          <w:b w:val="false"/>
          <w:i w:val="false"/>
          <w:color w:val="000000"/>
          <w:sz w:val="28"/>
        </w:rPr>
        <w:t>
      31.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109"/>
    <w:bookmarkStart w:name="z120" w:id="110"/>
    <w:p>
      <w:pPr>
        <w:spacing w:after="0"/>
        <w:ind w:left="0"/>
        <w:jc w:val="both"/>
      </w:pPr>
      <w:r>
        <w:rPr>
          <w:rFonts w:ascii="Times New Roman"/>
          <w:b w:val="false"/>
          <w:i w:val="false"/>
          <w:color w:val="000000"/>
          <w:sz w:val="28"/>
        </w:rPr>
        <w:t>
      1) испытание образцов лекарственного средства;</w:t>
      </w:r>
    </w:p>
    <w:bookmarkEnd w:id="110"/>
    <w:bookmarkStart w:name="z121" w:id="111"/>
    <w:p>
      <w:pPr>
        <w:spacing w:after="0"/>
        <w:ind w:left="0"/>
        <w:jc w:val="both"/>
      </w:pPr>
      <w:r>
        <w:rPr>
          <w:rFonts w:ascii="Times New Roman"/>
          <w:b w:val="false"/>
          <w:i w:val="false"/>
          <w:color w:val="000000"/>
          <w:sz w:val="28"/>
        </w:rPr>
        <w:t>
      2) определение воспроизводимости методик анализа.</w:t>
      </w:r>
    </w:p>
    <w:bookmarkEnd w:id="111"/>
    <w:bookmarkStart w:name="z122" w:id="112"/>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112"/>
    <w:bookmarkStart w:name="z123" w:id="113"/>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bookmarkEnd w:id="113"/>
    <w:bookmarkStart w:name="z124" w:id="114"/>
    <w:p>
      <w:pPr>
        <w:spacing w:after="0"/>
        <w:ind w:left="0"/>
        <w:jc w:val="both"/>
      </w:pPr>
      <w:r>
        <w:rPr>
          <w:rFonts w:ascii="Times New Roman"/>
          <w:b w:val="false"/>
          <w:i w:val="false"/>
          <w:color w:val="000000"/>
          <w:sz w:val="28"/>
        </w:rPr>
        <w:t>
      32. Лабораторные испытания не проводятся при:</w:t>
      </w:r>
    </w:p>
    <w:bookmarkEnd w:id="114"/>
    <w:bookmarkStart w:name="z125" w:id="115"/>
    <w:p>
      <w:pPr>
        <w:spacing w:after="0"/>
        <w:ind w:left="0"/>
        <w:jc w:val="both"/>
      </w:pPr>
      <w:r>
        <w:rPr>
          <w:rFonts w:ascii="Times New Roman"/>
          <w:b w:val="false"/>
          <w:i w:val="false"/>
          <w:color w:val="000000"/>
          <w:sz w:val="28"/>
        </w:rPr>
        <w:t>
      1) продлении срока действия регистрационного удостоверения лекарственного средства (в случае отсутствия рекламаций на качество лекарственного средства и по результатам фармаконадзора на безопасность лекарственного средства), произведенного в условиях надлежащей производственной практики и присутствующего на фармацевтическом рынке Республики Казахстан не менее восьми лет;</w:t>
      </w:r>
    </w:p>
    <w:bookmarkEnd w:id="115"/>
    <w:bookmarkStart w:name="z126" w:id="116"/>
    <w:p>
      <w:pPr>
        <w:spacing w:after="0"/>
        <w:ind w:left="0"/>
        <w:jc w:val="both"/>
      </w:pPr>
      <w:r>
        <w:rPr>
          <w:rFonts w:ascii="Times New Roman"/>
          <w:b w:val="false"/>
          <w:i w:val="false"/>
          <w:color w:val="000000"/>
          <w:sz w:val="28"/>
        </w:rPr>
        <w:t>
      2) экспертизе лекарственного средства, произведенного в странах региона ICH (АйСиЭйч);</w:t>
      </w:r>
    </w:p>
    <w:bookmarkEnd w:id="116"/>
    <w:bookmarkStart w:name="z127" w:id="117"/>
    <w:p>
      <w:pPr>
        <w:spacing w:after="0"/>
        <w:ind w:left="0"/>
        <w:jc w:val="both"/>
      </w:pPr>
      <w:r>
        <w:rPr>
          <w:rFonts w:ascii="Times New Roman"/>
          <w:b w:val="false"/>
          <w:i w:val="false"/>
          <w:color w:val="000000"/>
          <w:sz w:val="28"/>
        </w:rPr>
        <w:t>
      3) экспертизе лекарственных средств, преквалифицированных Всемирной организацией здравоохранения;</w:t>
      </w:r>
    </w:p>
    <w:bookmarkEnd w:id="117"/>
    <w:bookmarkStart w:name="z128" w:id="118"/>
    <w:p>
      <w:pPr>
        <w:spacing w:after="0"/>
        <w:ind w:left="0"/>
        <w:jc w:val="both"/>
      </w:pPr>
      <w:r>
        <w:rPr>
          <w:rFonts w:ascii="Times New Roman"/>
          <w:b w:val="false"/>
          <w:i w:val="false"/>
          <w:color w:val="000000"/>
          <w:sz w:val="28"/>
        </w:rPr>
        <w:t>
      4) продлении срока действия регистрационного удостоверения лекарственного средства, произведенного в Республике Казахстан.</w:t>
      </w:r>
    </w:p>
    <w:bookmarkEnd w:id="118"/>
    <w:bookmarkStart w:name="z129" w:id="119"/>
    <w:p>
      <w:pPr>
        <w:spacing w:after="0"/>
        <w:ind w:left="0"/>
        <w:jc w:val="both"/>
      </w:pPr>
      <w:r>
        <w:rPr>
          <w:rFonts w:ascii="Times New Roman"/>
          <w:b w:val="false"/>
          <w:i w:val="false"/>
          <w:color w:val="000000"/>
          <w:sz w:val="28"/>
        </w:rPr>
        <w:t>
      33.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bookmarkEnd w:id="119"/>
    <w:bookmarkStart w:name="z130" w:id="120"/>
    <w:p>
      <w:pPr>
        <w:spacing w:after="0"/>
        <w:ind w:left="0"/>
        <w:jc w:val="both"/>
      </w:pPr>
      <w:r>
        <w:rPr>
          <w:rFonts w:ascii="Times New Roman"/>
          <w:b w:val="false"/>
          <w:i w:val="false"/>
          <w:color w:val="000000"/>
          <w:sz w:val="28"/>
        </w:rPr>
        <w:t>
      34.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33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bookmarkEnd w:id="120"/>
    <w:bookmarkStart w:name="z131" w:id="121"/>
    <w:p>
      <w:pPr>
        <w:spacing w:after="0"/>
        <w:ind w:left="0"/>
        <w:jc w:val="both"/>
      </w:pPr>
      <w:r>
        <w:rPr>
          <w:rFonts w:ascii="Times New Roman"/>
          <w:b w:val="false"/>
          <w:i w:val="false"/>
          <w:color w:val="000000"/>
          <w:sz w:val="28"/>
        </w:rPr>
        <w:t>
      35. По результатам лабораторных испытаний лекарственного средства испытательной лабораторией составляется протокол испытаний по форме согласно приложению 10 к настоящим Правилам.</w:t>
      </w:r>
    </w:p>
    <w:bookmarkEnd w:id="121"/>
    <w:bookmarkStart w:name="z132" w:id="122"/>
    <w:p>
      <w:pPr>
        <w:spacing w:after="0"/>
        <w:ind w:left="0"/>
        <w:jc w:val="both"/>
      </w:pPr>
      <w:r>
        <w:rPr>
          <w:rFonts w:ascii="Times New Roman"/>
          <w:b w:val="false"/>
          <w:i w:val="false"/>
          <w:color w:val="000000"/>
          <w:sz w:val="28"/>
        </w:rPr>
        <w:t>
      36. 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 в случаях,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22"/>
    <w:bookmarkStart w:name="z133" w:id="123"/>
    <w:p>
      <w:pPr>
        <w:spacing w:after="0"/>
        <w:ind w:left="0"/>
        <w:jc w:val="both"/>
      </w:pPr>
      <w:r>
        <w:rPr>
          <w:rFonts w:ascii="Times New Roman"/>
          <w:b w:val="false"/>
          <w:i w:val="false"/>
          <w:color w:val="000000"/>
          <w:sz w:val="28"/>
        </w:rPr>
        <w:t>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11 к настоящим Правилам.</w:t>
      </w:r>
    </w:p>
    <w:bookmarkEnd w:id="123"/>
    <w:bookmarkStart w:name="z134" w:id="124"/>
    <w:p>
      <w:pPr>
        <w:spacing w:after="0"/>
        <w:ind w:left="0"/>
        <w:jc w:val="left"/>
      </w:pPr>
      <w:r>
        <w:rPr>
          <w:rFonts w:ascii="Times New Roman"/>
          <w:b/>
          <w:i w:val="false"/>
          <w:color w:val="000000"/>
        </w:rPr>
        <w:t xml:space="preserve"> Глава 4. Порядок формирования результатов проведенной экспертизы лекарственных средств</w:t>
      </w:r>
    </w:p>
    <w:bookmarkEnd w:id="124"/>
    <w:bookmarkStart w:name="z135" w:id="125"/>
    <w:p>
      <w:pPr>
        <w:spacing w:after="0"/>
        <w:ind w:left="0"/>
        <w:jc w:val="both"/>
      </w:pPr>
      <w:r>
        <w:rPr>
          <w:rFonts w:ascii="Times New Roman"/>
          <w:b w:val="false"/>
          <w:i w:val="false"/>
          <w:color w:val="000000"/>
          <w:sz w:val="28"/>
        </w:rPr>
        <w:t>
      37. По окончании экспертизы (начальной экспертизы (валидации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маркировки макетов упаковки, этикеток, стикеров).</w:t>
      </w:r>
    </w:p>
    <w:bookmarkEnd w:id="125"/>
    <w:bookmarkStart w:name="z136" w:id="126"/>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26"/>
    <w:bookmarkStart w:name="z137" w:id="127"/>
    <w:p>
      <w:pPr>
        <w:spacing w:after="0"/>
        <w:ind w:left="0"/>
        <w:jc w:val="both"/>
      </w:pPr>
      <w:r>
        <w:rPr>
          <w:rFonts w:ascii="Times New Roman"/>
          <w:b w:val="false"/>
          <w:i w:val="false"/>
          <w:color w:val="000000"/>
          <w:sz w:val="28"/>
        </w:rPr>
        <w:t>
      38. По результатам проведенной экспертизы лекарственного средства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согласно приложению 12 к настоящим Правилам и заключение о безопасности эффективности и качестве лекарственного средства заявленного на экспертизу изменений, вносимых в регистрационное досье согласно приложению 13 к настоящим Правилам.</w:t>
      </w:r>
    </w:p>
    <w:bookmarkEnd w:id="127"/>
    <w:bookmarkStart w:name="z138" w:id="128"/>
    <w:p>
      <w:pPr>
        <w:spacing w:after="0"/>
        <w:ind w:left="0"/>
        <w:jc w:val="both"/>
      </w:pPr>
      <w:r>
        <w:rPr>
          <w:rFonts w:ascii="Times New Roman"/>
          <w:b w:val="false"/>
          <w:i w:val="false"/>
          <w:color w:val="000000"/>
          <w:sz w:val="28"/>
        </w:rPr>
        <w:t>
      39.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bookmarkEnd w:id="128"/>
    <w:bookmarkStart w:name="z139" w:id="129"/>
    <w:p>
      <w:pPr>
        <w:spacing w:after="0"/>
        <w:ind w:left="0"/>
        <w:jc w:val="both"/>
      </w:pPr>
      <w:r>
        <w:rPr>
          <w:rFonts w:ascii="Times New Roman"/>
          <w:b w:val="false"/>
          <w:i w:val="false"/>
          <w:color w:val="000000"/>
          <w:sz w:val="28"/>
        </w:rPr>
        <w:t>
      заключение о безопасности, эффективности и качестве лекарственного средства;</w:t>
      </w:r>
    </w:p>
    <w:bookmarkEnd w:id="129"/>
    <w:bookmarkStart w:name="z140" w:id="130"/>
    <w:p>
      <w:pPr>
        <w:spacing w:after="0"/>
        <w:ind w:left="0"/>
        <w:jc w:val="both"/>
      </w:pPr>
      <w:r>
        <w:rPr>
          <w:rFonts w:ascii="Times New Roman"/>
          <w:b w:val="false"/>
          <w:i w:val="false"/>
          <w:color w:val="000000"/>
          <w:sz w:val="28"/>
        </w:rPr>
        <w:t xml:space="preserve">
      общую характеристику лекарственного средства, зарегистрированную инструкцию по медицинскому применению лекарственного препарата (листок-вкладыш) на казахском и русском языках, разрабатываемую в соответствии с порядком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75 Кодекса и согласованную экспертной организацией;</w:t>
      </w:r>
    </w:p>
    <w:bookmarkEnd w:id="130"/>
    <w:bookmarkStart w:name="z141" w:id="131"/>
    <w:p>
      <w:pPr>
        <w:spacing w:after="0"/>
        <w:ind w:left="0"/>
        <w:jc w:val="both"/>
      </w:pPr>
      <w:r>
        <w:rPr>
          <w:rFonts w:ascii="Times New Roman"/>
          <w:b w:val="false"/>
          <w:i w:val="false"/>
          <w:color w:val="000000"/>
          <w:sz w:val="28"/>
        </w:rPr>
        <w:t>
      макеты упаковок, этикеток, стикеров лекарственного средства, на казахском и русском языках, согласованные экспертной организацией.</w:t>
      </w:r>
    </w:p>
    <w:bookmarkEnd w:id="131"/>
    <w:bookmarkStart w:name="z142" w:id="132"/>
    <w:p>
      <w:pPr>
        <w:spacing w:after="0"/>
        <w:ind w:left="0"/>
        <w:jc w:val="both"/>
      </w:pPr>
      <w:r>
        <w:rPr>
          <w:rFonts w:ascii="Times New Roman"/>
          <w:b w:val="false"/>
          <w:i w:val="false"/>
          <w:color w:val="000000"/>
          <w:sz w:val="28"/>
        </w:rPr>
        <w:t>
      40. Заключение о безопасности, эффективности и качестве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bookmarkEnd w:id="132"/>
    <w:bookmarkStart w:name="z143" w:id="133"/>
    <w:p>
      <w:pPr>
        <w:spacing w:after="0"/>
        <w:ind w:left="0"/>
        <w:jc w:val="both"/>
      </w:pPr>
      <w:r>
        <w:rPr>
          <w:rFonts w:ascii="Times New Roman"/>
          <w:b w:val="false"/>
          <w:i w:val="false"/>
          <w:color w:val="000000"/>
          <w:sz w:val="28"/>
        </w:rPr>
        <w:t>
      41.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о безопасности, эффективности и качестве.</w:t>
      </w:r>
    </w:p>
    <w:bookmarkEnd w:id="133"/>
    <w:bookmarkStart w:name="z144" w:id="134"/>
    <w:p>
      <w:pPr>
        <w:spacing w:after="0"/>
        <w:ind w:left="0"/>
        <w:jc w:val="both"/>
      </w:pPr>
      <w:r>
        <w:rPr>
          <w:rFonts w:ascii="Times New Roman"/>
          <w:b w:val="false"/>
          <w:i w:val="false"/>
          <w:color w:val="000000"/>
          <w:sz w:val="28"/>
        </w:rPr>
        <w:t>
      42. Основаниями выдачи отрицательного заключения о безопасности, эффективности и качестве лекарственного средства являются:</w:t>
      </w:r>
    </w:p>
    <w:bookmarkEnd w:id="134"/>
    <w:bookmarkStart w:name="z145" w:id="135"/>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35"/>
    <w:bookmarkStart w:name="z146" w:id="136"/>
    <w:p>
      <w:pPr>
        <w:spacing w:after="0"/>
        <w:ind w:left="0"/>
        <w:jc w:val="both"/>
      </w:pPr>
      <w:r>
        <w:rPr>
          <w:rFonts w:ascii="Times New Roman"/>
          <w:b w:val="false"/>
          <w:i w:val="false"/>
          <w:color w:val="000000"/>
          <w:sz w:val="28"/>
        </w:rPr>
        <w:t>
      2) представление заявителем недостоверных сведений;</w:t>
      </w:r>
    </w:p>
    <w:bookmarkEnd w:id="136"/>
    <w:bookmarkStart w:name="z147" w:id="137"/>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137"/>
    <w:bookmarkStart w:name="z148" w:id="138"/>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38"/>
    <w:bookmarkStart w:name="z149" w:id="139"/>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39"/>
    <w:bookmarkStart w:name="z150" w:id="140"/>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140"/>
    <w:bookmarkStart w:name="z151" w:id="141"/>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141"/>
    <w:bookmarkStart w:name="z152" w:id="142"/>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bookmarkEnd w:id="142"/>
    <w:bookmarkStart w:name="z153" w:id="143"/>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143"/>
    <w:bookmarkStart w:name="z154" w:id="144"/>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144"/>
    <w:bookmarkStart w:name="z155" w:id="145"/>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145"/>
    <w:bookmarkStart w:name="z156" w:id="146"/>
    <w:p>
      <w:pPr>
        <w:spacing w:after="0"/>
        <w:ind w:left="0"/>
        <w:jc w:val="both"/>
      </w:pPr>
      <w:r>
        <w:rPr>
          <w:rFonts w:ascii="Times New Roman"/>
          <w:b w:val="false"/>
          <w:i w:val="false"/>
          <w:color w:val="000000"/>
          <w:sz w:val="28"/>
        </w:rPr>
        <w:t>
      12) качество лекарственного препарата не подтверждено;</w:t>
      </w:r>
    </w:p>
    <w:bookmarkEnd w:id="146"/>
    <w:bookmarkStart w:name="z157" w:id="147"/>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147"/>
    <w:bookmarkStart w:name="z158" w:id="148"/>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148"/>
    <w:bookmarkStart w:name="z159" w:id="149"/>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149"/>
    <w:bookmarkStart w:name="z160" w:id="150"/>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 или обязательств в рамках процедуры регистрации;</w:t>
      </w:r>
    </w:p>
    <w:bookmarkEnd w:id="150"/>
    <w:bookmarkStart w:name="z161" w:id="151"/>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151"/>
    <w:bookmarkStart w:name="z162" w:id="152"/>
    <w:p>
      <w:pPr>
        <w:spacing w:after="0"/>
        <w:ind w:left="0"/>
        <w:jc w:val="both"/>
      </w:pPr>
      <w:r>
        <w:rPr>
          <w:rFonts w:ascii="Times New Roman"/>
          <w:b w:val="false"/>
          <w:i w:val="false"/>
          <w:color w:val="000000"/>
          <w:sz w:val="28"/>
        </w:rPr>
        <w:t>
      43. В случаях отрицательного заключения о безопасности, эффективности и качестве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152"/>
    <w:bookmarkStart w:name="z163" w:id="153"/>
    <w:p>
      <w:pPr>
        <w:spacing w:after="0"/>
        <w:ind w:left="0"/>
        <w:jc w:val="both"/>
      </w:pPr>
      <w:r>
        <w:rPr>
          <w:rFonts w:ascii="Times New Roman"/>
          <w:b w:val="false"/>
          <w:i w:val="false"/>
          <w:color w:val="000000"/>
          <w:sz w:val="28"/>
        </w:rPr>
        <w:t>
      44. По результатам экспертизы государственная экспертная организация формирует сводный отчет по безопасности, эффективности и качеству лекарственного препарата в соответствии с приложением 14 к настоящим Правилам, часть которого размещает на интернет-ресурсе государственной экспертной организации.</w:t>
      </w:r>
    </w:p>
    <w:bookmarkEnd w:id="153"/>
    <w:bookmarkStart w:name="z164" w:id="154"/>
    <w:p>
      <w:pPr>
        <w:spacing w:after="0"/>
        <w:ind w:left="0"/>
        <w:jc w:val="both"/>
      </w:pPr>
      <w:r>
        <w:rPr>
          <w:rFonts w:ascii="Times New Roman"/>
          <w:b w:val="false"/>
          <w:i w:val="false"/>
          <w:color w:val="000000"/>
          <w:sz w:val="28"/>
        </w:rPr>
        <w:t>
      45.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заключение начальной экспертизы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эффективности и качестве, зарегистрированную инструкцию по медицинскому применению,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154"/>
    <w:bookmarkStart w:name="z165" w:id="155"/>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155"/>
    <w:bookmarkStart w:name="z166" w:id="156"/>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156"/>
    <w:bookmarkStart w:name="z167" w:id="157"/>
    <w:p>
      <w:pPr>
        <w:spacing w:after="0"/>
        <w:ind w:left="0"/>
        <w:jc w:val="left"/>
      </w:pPr>
      <w:r>
        <w:rPr>
          <w:rFonts w:ascii="Times New Roman"/>
          <w:b/>
          <w:i w:val="false"/>
          <w:color w:val="000000"/>
        </w:rPr>
        <w:t xml:space="preserve"> Глава 5. Особенности проведения экспертизы лекарственного средства</w:t>
      </w:r>
    </w:p>
    <w:bookmarkEnd w:id="157"/>
    <w:bookmarkStart w:name="z168" w:id="158"/>
    <w:p>
      <w:pPr>
        <w:spacing w:after="0"/>
        <w:ind w:left="0"/>
        <w:jc w:val="both"/>
      </w:pPr>
      <w:r>
        <w:rPr>
          <w:rFonts w:ascii="Times New Roman"/>
          <w:b w:val="false"/>
          <w:i w:val="false"/>
          <w:color w:val="000000"/>
          <w:sz w:val="28"/>
        </w:rPr>
        <w:t>
      46.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bookmarkEnd w:id="158"/>
    <w:bookmarkStart w:name="z169" w:id="159"/>
    <w:p>
      <w:pPr>
        <w:spacing w:after="0"/>
        <w:ind w:left="0"/>
        <w:jc w:val="both"/>
      </w:pPr>
      <w:r>
        <w:rPr>
          <w:rFonts w:ascii="Times New Roman"/>
          <w:b w:val="false"/>
          <w:i w:val="false"/>
          <w:color w:val="000000"/>
          <w:sz w:val="28"/>
        </w:rPr>
        <w:t>
      На время предоставления заявителем запрашиваемых документов экспертиза приостанавливается.</w:t>
      </w:r>
    </w:p>
    <w:bookmarkEnd w:id="159"/>
    <w:bookmarkStart w:name="z170" w:id="160"/>
    <w:p>
      <w:pPr>
        <w:spacing w:after="0"/>
        <w:ind w:left="0"/>
        <w:jc w:val="both"/>
      </w:pPr>
      <w:r>
        <w:rPr>
          <w:rFonts w:ascii="Times New Roman"/>
          <w:b w:val="false"/>
          <w:i w:val="false"/>
          <w:color w:val="000000"/>
          <w:sz w:val="28"/>
        </w:rPr>
        <w:t>
      47. В рамках экспертизы государственная экспертная организация осуществляет проверку аутентичности перевода на казахский язык общей характеристики лекарственного средства, инструкции по медицинскому применению (листок-вкладыш), маркировки макетов упаковки, этикеток, стикеров.</w:t>
      </w:r>
    </w:p>
    <w:bookmarkEnd w:id="160"/>
    <w:bookmarkStart w:name="z171" w:id="161"/>
    <w:p>
      <w:pPr>
        <w:spacing w:after="0"/>
        <w:ind w:left="0"/>
        <w:jc w:val="both"/>
      </w:pPr>
      <w:r>
        <w:rPr>
          <w:rFonts w:ascii="Times New Roman"/>
          <w:b w:val="false"/>
          <w:i w:val="false"/>
          <w:color w:val="000000"/>
          <w:sz w:val="28"/>
        </w:rPr>
        <w:t>
      48. Информация в инструкции по медицинскому применению (листок-вкладыш)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w:t>
      </w:r>
    </w:p>
    <w:bookmarkEnd w:id="161"/>
    <w:bookmarkStart w:name="z172" w:id="162"/>
    <w:p>
      <w:pPr>
        <w:spacing w:after="0"/>
        <w:ind w:left="0"/>
        <w:jc w:val="both"/>
      </w:pPr>
      <w:r>
        <w:rPr>
          <w:rFonts w:ascii="Times New Roman"/>
          <w:b w:val="false"/>
          <w:i w:val="false"/>
          <w:color w:val="000000"/>
          <w:sz w:val="28"/>
        </w:rPr>
        <w:t>
      В общей характеристике лекарственного средства,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приложению 15 к настоящим Правилам.</w:t>
      </w:r>
    </w:p>
    <w:bookmarkEnd w:id="162"/>
    <w:bookmarkStart w:name="z173" w:id="163"/>
    <w:p>
      <w:pPr>
        <w:spacing w:after="0"/>
        <w:ind w:left="0"/>
        <w:jc w:val="both"/>
      </w:pPr>
      <w:r>
        <w:rPr>
          <w:rFonts w:ascii="Times New Roman"/>
          <w:b w:val="false"/>
          <w:i w:val="false"/>
          <w:color w:val="000000"/>
          <w:sz w:val="28"/>
        </w:rPr>
        <w:t>
      49. Общая характеристика лекарственного средства, инструкция по медицинскому применению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163"/>
    <w:bookmarkStart w:name="z174" w:id="164"/>
    <w:p>
      <w:pPr>
        <w:spacing w:after="0"/>
        <w:ind w:left="0"/>
        <w:jc w:val="both"/>
      </w:pPr>
      <w:r>
        <w:rPr>
          <w:rFonts w:ascii="Times New Roman"/>
          <w:b w:val="false"/>
          <w:i w:val="false"/>
          <w:color w:val="000000"/>
          <w:sz w:val="28"/>
        </w:rPr>
        <w:t>
      50.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девяноста календарных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164"/>
    <w:bookmarkStart w:name="z175" w:id="165"/>
    <w:p>
      <w:pPr>
        <w:spacing w:after="0"/>
        <w:ind w:left="0"/>
        <w:jc w:val="both"/>
      </w:pPr>
      <w:r>
        <w:rPr>
          <w:rFonts w:ascii="Times New Roman"/>
          <w:b w:val="false"/>
          <w:i w:val="false"/>
          <w:color w:val="000000"/>
          <w:sz w:val="28"/>
        </w:rPr>
        <w:t>
      51. Государственная экспертная организация после внесения изменений в инструкцию оригинального лекарственного препарата или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и в течении двенадцати месяцев в остальных случаях.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уведомления (в произвольной форме) от государственной экспертной организации по несоответствиям, выявленным в результате фармаконадзора и по официальным международным источникам в течение девяноста календарных дней.</w:t>
      </w:r>
    </w:p>
    <w:bookmarkEnd w:id="165"/>
    <w:bookmarkStart w:name="z176" w:id="166"/>
    <w:p>
      <w:pPr>
        <w:spacing w:after="0"/>
        <w:ind w:left="0"/>
        <w:jc w:val="both"/>
      </w:pPr>
      <w:r>
        <w:rPr>
          <w:rFonts w:ascii="Times New Roman"/>
          <w:b w:val="false"/>
          <w:i w:val="false"/>
          <w:color w:val="000000"/>
          <w:sz w:val="28"/>
        </w:rPr>
        <w:t>
      52. При невыполнении условия, указанного в пунктах 50 и 51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 медицинских изделий (далее – государственный орган) о необходимости приостановления действия регистрационного удостоверения.</w:t>
      </w:r>
    </w:p>
    <w:bookmarkEnd w:id="166"/>
    <w:bookmarkStart w:name="z177" w:id="167"/>
    <w:p>
      <w:pPr>
        <w:spacing w:after="0"/>
        <w:ind w:left="0"/>
        <w:jc w:val="both"/>
      </w:pPr>
      <w:r>
        <w:rPr>
          <w:rFonts w:ascii="Times New Roman"/>
          <w:b w:val="false"/>
          <w:i w:val="false"/>
          <w:color w:val="000000"/>
          <w:sz w:val="28"/>
        </w:rPr>
        <w:t>
      53.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"польза-риск" на основании фармаконадзора.</w:t>
      </w:r>
    </w:p>
    <w:bookmarkEnd w:id="167"/>
    <w:bookmarkStart w:name="z178" w:id="168"/>
    <w:p>
      <w:pPr>
        <w:spacing w:after="0"/>
        <w:ind w:left="0"/>
        <w:jc w:val="both"/>
      </w:pPr>
      <w:r>
        <w:rPr>
          <w:rFonts w:ascii="Times New Roman"/>
          <w:b w:val="false"/>
          <w:i w:val="false"/>
          <w:color w:val="000000"/>
          <w:sz w:val="28"/>
        </w:rPr>
        <w:t>
      54.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168"/>
    <w:bookmarkStart w:name="z179" w:id="169"/>
    <w:p>
      <w:pPr>
        <w:spacing w:after="0"/>
        <w:ind w:left="0"/>
        <w:jc w:val="both"/>
      </w:pPr>
      <w:r>
        <w:rPr>
          <w:rFonts w:ascii="Times New Roman"/>
          <w:b w:val="false"/>
          <w:i w:val="false"/>
          <w:color w:val="000000"/>
          <w:sz w:val="28"/>
        </w:rPr>
        <w:t>
      55. Изменения классифицируются в соответствии с Перечнем изменений, вносимых в регистрационное досье лекарственного средства согласно приложению 16 к настоящим Правилам на:</w:t>
      </w:r>
    </w:p>
    <w:bookmarkEnd w:id="169"/>
    <w:bookmarkStart w:name="z180" w:id="170"/>
    <w:p>
      <w:pPr>
        <w:spacing w:after="0"/>
        <w:ind w:left="0"/>
        <w:jc w:val="both"/>
      </w:pPr>
      <w:r>
        <w:rPr>
          <w:rFonts w:ascii="Times New Roman"/>
          <w:b w:val="false"/>
          <w:i w:val="false"/>
          <w:color w:val="000000"/>
          <w:sz w:val="28"/>
        </w:rPr>
        <w:t>
      1) изменения типа IA - не требующие новой регистрации (незначительные изменения, которые оказывают незначительное влияние или не оказывают влияния на качество, безопасность и эффективность лекарственного препарата, и касаются внесения поправок в содержание материалов регистрационного досье, поданных в период действия регистрационного удостоверения лекарственного препарата);</w:t>
      </w:r>
    </w:p>
    <w:bookmarkEnd w:id="170"/>
    <w:bookmarkStart w:name="z181" w:id="171"/>
    <w:p>
      <w:pPr>
        <w:spacing w:after="0"/>
        <w:ind w:left="0"/>
        <w:jc w:val="both"/>
      </w:pPr>
      <w:r>
        <w:rPr>
          <w:rFonts w:ascii="Times New Roman"/>
          <w:b w:val="false"/>
          <w:i w:val="false"/>
          <w:color w:val="000000"/>
          <w:sz w:val="28"/>
        </w:rPr>
        <w:t>
      2) изменения типа IБ - не требующие новой регистрации (незначительные изменения, которые не являются изменениями типа IA и типа II);</w:t>
      </w:r>
    </w:p>
    <w:bookmarkEnd w:id="171"/>
    <w:bookmarkStart w:name="z182" w:id="172"/>
    <w:p>
      <w:pPr>
        <w:spacing w:after="0"/>
        <w:ind w:left="0"/>
        <w:jc w:val="both"/>
      </w:pPr>
      <w:r>
        <w:rPr>
          <w:rFonts w:ascii="Times New Roman"/>
          <w:b w:val="false"/>
          <w:i w:val="false"/>
          <w:color w:val="000000"/>
          <w:sz w:val="28"/>
        </w:rPr>
        <w:t>
      3) изменения типа II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качество, безопасность и эффективность;</w:t>
      </w:r>
    </w:p>
    <w:bookmarkEnd w:id="172"/>
    <w:bookmarkStart w:name="z183" w:id="173"/>
    <w:p>
      <w:pPr>
        <w:spacing w:after="0"/>
        <w:ind w:left="0"/>
        <w:jc w:val="both"/>
      </w:pPr>
      <w:r>
        <w:rPr>
          <w:rFonts w:ascii="Times New Roman"/>
          <w:b w:val="false"/>
          <w:i w:val="false"/>
          <w:color w:val="000000"/>
          <w:sz w:val="28"/>
        </w:rP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173"/>
    <w:bookmarkStart w:name="z184" w:id="174"/>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174"/>
    <w:bookmarkStart w:name="z185" w:id="175"/>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bookmarkEnd w:id="175"/>
    <w:bookmarkStart w:name="z186" w:id="176"/>
    <w:p>
      <w:pPr>
        <w:spacing w:after="0"/>
        <w:ind w:left="0"/>
        <w:jc w:val="both"/>
      </w:pPr>
      <w:r>
        <w:rPr>
          <w:rFonts w:ascii="Times New Roman"/>
          <w:b w:val="false"/>
          <w:i w:val="false"/>
          <w:color w:val="000000"/>
          <w:sz w:val="28"/>
        </w:rPr>
        <w:t>
      56. Экспертизе подлежит каждое конкретное изменение, даже при условии одновременного их внесения.</w:t>
      </w:r>
    </w:p>
    <w:bookmarkEnd w:id="176"/>
    <w:bookmarkStart w:name="z187" w:id="177"/>
    <w:p>
      <w:pPr>
        <w:spacing w:after="0"/>
        <w:ind w:left="0"/>
        <w:jc w:val="both"/>
      </w:pPr>
      <w:r>
        <w:rPr>
          <w:rFonts w:ascii="Times New Roman"/>
          <w:b w:val="false"/>
          <w:i w:val="false"/>
          <w:color w:val="000000"/>
          <w:sz w:val="28"/>
        </w:rPr>
        <w:t>
      57.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177"/>
    <w:bookmarkStart w:name="z188" w:id="178"/>
    <w:p>
      <w:pPr>
        <w:spacing w:after="0"/>
        <w:ind w:left="0"/>
        <w:jc w:val="both"/>
      </w:pPr>
      <w:r>
        <w:rPr>
          <w:rFonts w:ascii="Times New Roman"/>
          <w:b w:val="false"/>
          <w:i w:val="false"/>
          <w:color w:val="000000"/>
          <w:sz w:val="28"/>
        </w:rPr>
        <w:t>
      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bookmarkEnd w:id="178"/>
    <w:bookmarkStart w:name="z189" w:id="179"/>
    <w:p>
      <w:pPr>
        <w:spacing w:after="0"/>
        <w:ind w:left="0"/>
        <w:jc w:val="both"/>
      </w:pPr>
      <w:r>
        <w:rPr>
          <w:rFonts w:ascii="Times New Roman"/>
          <w:b w:val="false"/>
          <w:i w:val="false"/>
          <w:color w:val="000000"/>
          <w:sz w:val="28"/>
        </w:rPr>
        <w:t>
      58. При внесении изменений типа IА:</w:t>
      </w:r>
    </w:p>
    <w:bookmarkEnd w:id="179"/>
    <w:bookmarkStart w:name="z190" w:id="180"/>
    <w:p>
      <w:pPr>
        <w:spacing w:after="0"/>
        <w:ind w:left="0"/>
        <w:jc w:val="both"/>
      </w:pPr>
      <w:r>
        <w:rPr>
          <w:rFonts w:ascii="Times New Roman"/>
          <w:b w:val="false"/>
          <w:i w:val="false"/>
          <w:color w:val="000000"/>
          <w:sz w:val="28"/>
        </w:rPr>
        <w:t>
      1) изменения типа IА подлежат оценке государственной экспертной организацией без проведения специализированной экспертизы. Заявитель представляет заявление по форме согласно приложению 1 к настоящим Правилами и документы, подтверждающие внесенные изменения в течение двенадцати месяцев с даты внесения соответствующих изменений в соответствии с приложением 16 к настоящим Правилам;</w:t>
      </w:r>
    </w:p>
    <w:bookmarkEnd w:id="180"/>
    <w:bookmarkStart w:name="z191" w:id="181"/>
    <w:p>
      <w:pPr>
        <w:spacing w:after="0"/>
        <w:ind w:left="0"/>
        <w:jc w:val="both"/>
      </w:pPr>
      <w:r>
        <w:rPr>
          <w:rFonts w:ascii="Times New Roman"/>
          <w:b w:val="false"/>
          <w:i w:val="false"/>
          <w:color w:val="000000"/>
          <w:sz w:val="28"/>
        </w:rPr>
        <w:t>
      2) заявитель извещает государственную экспертную организацию в случае изменений типа IА, требующее немедленного извещения с целью непрерывного контроля лекарственного средства;</w:t>
      </w:r>
    </w:p>
    <w:bookmarkEnd w:id="181"/>
    <w:bookmarkStart w:name="z192" w:id="182"/>
    <w:p>
      <w:pPr>
        <w:spacing w:after="0"/>
        <w:ind w:left="0"/>
        <w:jc w:val="both"/>
      </w:pPr>
      <w:r>
        <w:rPr>
          <w:rFonts w:ascii="Times New Roman"/>
          <w:b w:val="false"/>
          <w:i w:val="false"/>
          <w:color w:val="000000"/>
          <w:sz w:val="28"/>
        </w:rPr>
        <w:t>
      3) держатель регистрационного удостоверения в рамках одного заявления указывает о нескольких незначительных изменениях типа IА, касающихся одного регистрационного удостоверения;</w:t>
      </w:r>
    </w:p>
    <w:bookmarkEnd w:id="182"/>
    <w:bookmarkStart w:name="z193" w:id="183"/>
    <w:p>
      <w:pPr>
        <w:spacing w:after="0"/>
        <w:ind w:left="0"/>
        <w:jc w:val="both"/>
      </w:pPr>
      <w:r>
        <w:rPr>
          <w:rFonts w:ascii="Times New Roman"/>
          <w:b w:val="false"/>
          <w:i w:val="false"/>
          <w:color w:val="000000"/>
          <w:sz w:val="28"/>
        </w:rPr>
        <w:t>
      4) государственная экспертная организация в течение тридцати календарных с момента поступления оплаты проводит оценку изменений типа IА и уведомляет держателя регистрационного удостоверения о своем заключении о безопасности эффективности и качестве лекарственного средства заявленного на экспертизу для целей внесения изменений в регистрационное досье по форме согласно приложению 13 к настоящим Правилам;</w:t>
      </w:r>
    </w:p>
    <w:bookmarkEnd w:id="183"/>
    <w:bookmarkStart w:name="z194" w:id="184"/>
    <w:p>
      <w:pPr>
        <w:spacing w:after="0"/>
        <w:ind w:left="0"/>
        <w:jc w:val="both"/>
      </w:pPr>
      <w:r>
        <w:rPr>
          <w:rFonts w:ascii="Times New Roman"/>
          <w:b w:val="false"/>
          <w:i w:val="false"/>
          <w:color w:val="000000"/>
          <w:sz w:val="28"/>
        </w:rPr>
        <w:t>
      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84"/>
    <w:bookmarkStart w:name="z195" w:id="185"/>
    <w:p>
      <w:pPr>
        <w:spacing w:after="0"/>
        <w:ind w:left="0"/>
        <w:jc w:val="both"/>
      </w:pPr>
      <w:r>
        <w:rPr>
          <w:rFonts w:ascii="Times New Roman"/>
          <w:b w:val="false"/>
          <w:i w:val="false"/>
          <w:color w:val="000000"/>
          <w:sz w:val="28"/>
        </w:rPr>
        <w:t>
      59. При внесении изменений типа IБ:</w:t>
      </w:r>
    </w:p>
    <w:bookmarkEnd w:id="185"/>
    <w:bookmarkStart w:name="z196" w:id="186"/>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16 к настоящим Правилам;</w:t>
      </w:r>
    </w:p>
    <w:bookmarkEnd w:id="186"/>
    <w:bookmarkStart w:name="z197" w:id="187"/>
    <w:p>
      <w:pPr>
        <w:spacing w:after="0"/>
        <w:ind w:left="0"/>
        <w:jc w:val="both"/>
      </w:pPr>
      <w:r>
        <w:rPr>
          <w:rFonts w:ascii="Times New Roman"/>
          <w:b w:val="false"/>
          <w:i w:val="false"/>
          <w:color w:val="000000"/>
          <w:sz w:val="28"/>
        </w:rPr>
        <w:t>
      2) держатели регистрационного удостоверения в рамках одного заявления могут уведомить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16 к настоящим Правилам;</w:t>
      </w:r>
    </w:p>
    <w:bookmarkEnd w:id="187"/>
    <w:bookmarkStart w:name="z198" w:id="188"/>
    <w:p>
      <w:pPr>
        <w:spacing w:after="0"/>
        <w:ind w:left="0"/>
        <w:jc w:val="both"/>
      </w:pPr>
      <w:r>
        <w:rPr>
          <w:rFonts w:ascii="Times New Roman"/>
          <w:b w:val="false"/>
          <w:i w:val="false"/>
          <w:color w:val="000000"/>
          <w:sz w:val="28"/>
        </w:rP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88"/>
    <w:bookmarkStart w:name="z199" w:id="189"/>
    <w:p>
      <w:pPr>
        <w:spacing w:after="0"/>
        <w:ind w:left="0"/>
        <w:jc w:val="both"/>
      </w:pPr>
      <w:r>
        <w:rPr>
          <w:rFonts w:ascii="Times New Roman"/>
          <w:b w:val="false"/>
          <w:i w:val="false"/>
          <w:color w:val="000000"/>
          <w:sz w:val="28"/>
        </w:rPr>
        <w:t>
      60.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89"/>
    <w:bookmarkStart w:name="z200" w:id="190"/>
    <w:p>
      <w:pPr>
        <w:spacing w:after="0"/>
        <w:ind w:left="0"/>
        <w:jc w:val="both"/>
      </w:pPr>
      <w:r>
        <w:rPr>
          <w:rFonts w:ascii="Times New Roman"/>
          <w:b w:val="false"/>
          <w:i w:val="false"/>
          <w:color w:val="000000"/>
          <w:sz w:val="28"/>
        </w:rPr>
        <w:t>
      61. В случае внесения значительных изменений типа II:</w:t>
      </w:r>
    </w:p>
    <w:bookmarkEnd w:id="190"/>
    <w:bookmarkStart w:name="z201" w:id="191"/>
    <w:p>
      <w:pPr>
        <w:spacing w:after="0"/>
        <w:ind w:left="0"/>
        <w:jc w:val="both"/>
      </w:pPr>
      <w:r>
        <w:rPr>
          <w:rFonts w:ascii="Times New Roman"/>
          <w:b w:val="false"/>
          <w:i w:val="false"/>
          <w:color w:val="000000"/>
          <w:sz w:val="28"/>
        </w:rPr>
        <w:t>
      1) заявитель представляет заявление по форме согласно приложению 1 к настоящим Правилам и документы согласно приложению 16 к настоящим Правилам;</w:t>
      </w:r>
    </w:p>
    <w:bookmarkEnd w:id="191"/>
    <w:bookmarkStart w:name="z202" w:id="192"/>
    <w:p>
      <w:pPr>
        <w:spacing w:after="0"/>
        <w:ind w:left="0"/>
        <w:jc w:val="both"/>
      </w:pPr>
      <w:r>
        <w:rPr>
          <w:rFonts w:ascii="Times New Roman"/>
          <w:b w:val="false"/>
          <w:i w:val="false"/>
          <w:color w:val="000000"/>
          <w:sz w:val="28"/>
        </w:rPr>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92"/>
    <w:bookmarkStart w:name="z203" w:id="193"/>
    <w:p>
      <w:pPr>
        <w:spacing w:after="0"/>
        <w:ind w:left="0"/>
        <w:jc w:val="both"/>
      </w:pPr>
      <w:r>
        <w:rPr>
          <w:rFonts w:ascii="Times New Roman"/>
          <w:b w:val="false"/>
          <w:i w:val="false"/>
          <w:color w:val="000000"/>
          <w:sz w:val="28"/>
        </w:rP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193"/>
    <w:bookmarkStart w:name="z204" w:id="194"/>
    <w:p>
      <w:pPr>
        <w:spacing w:after="0"/>
        <w:ind w:left="0"/>
        <w:jc w:val="both"/>
      </w:pPr>
      <w:r>
        <w:rPr>
          <w:rFonts w:ascii="Times New Roman"/>
          <w:b w:val="false"/>
          <w:i w:val="false"/>
          <w:color w:val="000000"/>
          <w:sz w:val="28"/>
        </w:rPr>
        <w:t>
      Государственная экспертная организация при внесении изменений типа II в течение девяноста календарных дней после принятия заявления проводит экспертизу документов.</w:t>
      </w:r>
    </w:p>
    <w:bookmarkEnd w:id="194"/>
    <w:bookmarkStart w:name="z205" w:id="195"/>
    <w:p>
      <w:pPr>
        <w:spacing w:after="0"/>
        <w:ind w:left="0"/>
        <w:jc w:val="both"/>
      </w:pPr>
      <w:r>
        <w:rPr>
          <w:rFonts w:ascii="Times New Roman"/>
          <w:b w:val="false"/>
          <w:i w:val="false"/>
          <w:color w:val="000000"/>
          <w:sz w:val="28"/>
        </w:rPr>
        <w:t>
      62.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приложению 9 к настоящим Правилам.</w:t>
      </w:r>
    </w:p>
    <w:bookmarkEnd w:id="195"/>
    <w:bookmarkStart w:name="z206" w:id="196"/>
    <w:p>
      <w:pPr>
        <w:spacing w:after="0"/>
        <w:ind w:left="0"/>
        <w:jc w:val="both"/>
      </w:pPr>
      <w:r>
        <w:rPr>
          <w:rFonts w:ascii="Times New Roman"/>
          <w:b w:val="false"/>
          <w:i w:val="false"/>
          <w:color w:val="000000"/>
          <w:sz w:val="28"/>
        </w:rPr>
        <w:t>
      63. По результатам проведенной экспертизы государственная экспертная организация составляет заключение о безопасности эффективности и качестве лекарственного средства заявленного на экспертизу изменений, вносимых в регистрационное досье по форме согласно приложению 13 к настоящим Правилам.</w:t>
      </w:r>
    </w:p>
    <w:bookmarkEnd w:id="196"/>
    <w:bookmarkStart w:name="z207" w:id="197"/>
    <w:p>
      <w:pPr>
        <w:spacing w:after="0"/>
        <w:ind w:left="0"/>
        <w:jc w:val="left"/>
      </w:pPr>
      <w:r>
        <w:rPr>
          <w:rFonts w:ascii="Times New Roman"/>
          <w:b/>
          <w:i w:val="false"/>
          <w:color w:val="000000"/>
        </w:rPr>
        <w:t xml:space="preserve"> Глава 6. Сроки проведения экспертизы лекарственного средства</w:t>
      </w:r>
    </w:p>
    <w:bookmarkEnd w:id="197"/>
    <w:bookmarkStart w:name="z208" w:id="198"/>
    <w:p>
      <w:pPr>
        <w:spacing w:after="0"/>
        <w:ind w:left="0"/>
        <w:jc w:val="both"/>
      </w:pPr>
      <w:r>
        <w:rPr>
          <w:rFonts w:ascii="Times New Roman"/>
          <w:b w:val="false"/>
          <w:i w:val="false"/>
          <w:color w:val="000000"/>
          <w:sz w:val="28"/>
        </w:rPr>
        <w:t>
      64. Экспертиза лекарственного средства, за исключением лекарственных средств, произведенных в Республике Казахстан или странах региона ICH (АйСиЭйч), проводится в срок, не превышающий двухсот десяти календарных дней, в том числе:</w:t>
      </w:r>
    </w:p>
    <w:bookmarkEnd w:id="198"/>
    <w:bookmarkStart w:name="z209" w:id="199"/>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199"/>
    <w:bookmarkStart w:name="z210" w:id="200"/>
    <w:p>
      <w:pPr>
        <w:spacing w:after="0"/>
        <w:ind w:left="0"/>
        <w:jc w:val="both"/>
      </w:pPr>
      <w:r>
        <w:rPr>
          <w:rFonts w:ascii="Times New Roman"/>
          <w:b w:val="false"/>
          <w:i w:val="false"/>
          <w:color w:val="000000"/>
          <w:sz w:val="28"/>
        </w:rPr>
        <w:t>
      2) специализированная экспертиза - девяносто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200"/>
    <w:bookmarkStart w:name="z211" w:id="201"/>
    <w:p>
      <w:pPr>
        <w:spacing w:after="0"/>
        <w:ind w:left="0"/>
        <w:jc w:val="both"/>
      </w:pPr>
      <w:r>
        <w:rPr>
          <w:rFonts w:ascii="Times New Roman"/>
          <w:b w:val="false"/>
          <w:i w:val="false"/>
          <w:color w:val="000000"/>
          <w:sz w:val="28"/>
        </w:rPr>
        <w:t>
      3) лабораторные испытания - семьдесят календарных дней;</w:t>
      </w:r>
    </w:p>
    <w:bookmarkEnd w:id="201"/>
    <w:bookmarkStart w:name="z212" w:id="202"/>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двадцать календарных дней.</w:t>
      </w:r>
    </w:p>
    <w:bookmarkEnd w:id="202"/>
    <w:bookmarkStart w:name="z213" w:id="203"/>
    <w:p>
      <w:pPr>
        <w:spacing w:after="0"/>
        <w:ind w:left="0"/>
        <w:jc w:val="both"/>
      </w:pPr>
      <w:r>
        <w:rPr>
          <w:rFonts w:ascii="Times New Roman"/>
          <w:b w:val="false"/>
          <w:i w:val="false"/>
          <w:color w:val="000000"/>
          <w:sz w:val="28"/>
        </w:rPr>
        <w:t>
      65. Экспертиза лекарственного средства при продлении срока действия регистрационного удостоверения проводится в течение ста двадцати календарных дней, в том числе:</w:t>
      </w:r>
    </w:p>
    <w:bookmarkEnd w:id="203"/>
    <w:bookmarkStart w:name="z214" w:id="204"/>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04"/>
    <w:bookmarkStart w:name="z215" w:id="205"/>
    <w:p>
      <w:pPr>
        <w:spacing w:after="0"/>
        <w:ind w:left="0"/>
        <w:jc w:val="both"/>
      </w:pPr>
      <w:r>
        <w:rPr>
          <w:rFonts w:ascii="Times New Roman"/>
          <w:b w:val="false"/>
          <w:i w:val="false"/>
          <w:color w:val="000000"/>
          <w:sz w:val="28"/>
        </w:rPr>
        <w:t>
      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205"/>
    <w:bookmarkStart w:name="z216" w:id="206"/>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06"/>
    <w:bookmarkStart w:name="z217" w:id="207"/>
    <w:p>
      <w:pPr>
        <w:spacing w:after="0"/>
        <w:ind w:left="0"/>
        <w:jc w:val="both"/>
      </w:pPr>
      <w:r>
        <w:rPr>
          <w:rFonts w:ascii="Times New Roman"/>
          <w:b w:val="false"/>
          <w:i w:val="false"/>
          <w:color w:val="000000"/>
          <w:sz w:val="28"/>
        </w:rPr>
        <w:t>
      66. Экспертиза изменений, вносимых в регистрационное досье типа ІА проводится в срок, не превышающий тридцать календарных дней из них:</w:t>
      </w:r>
    </w:p>
    <w:bookmarkEnd w:id="207"/>
    <w:bookmarkStart w:name="z218" w:id="208"/>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08"/>
    <w:bookmarkStart w:name="z219" w:id="209"/>
    <w:p>
      <w:pPr>
        <w:spacing w:after="0"/>
        <w:ind w:left="0"/>
        <w:jc w:val="both"/>
      </w:pPr>
      <w:r>
        <w:rPr>
          <w:rFonts w:ascii="Times New Roman"/>
          <w:b w:val="false"/>
          <w:i w:val="false"/>
          <w:color w:val="000000"/>
          <w:sz w:val="28"/>
        </w:rPr>
        <w:t>
      2)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bookmarkEnd w:id="209"/>
    <w:bookmarkStart w:name="z220" w:id="210"/>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0"/>
    <w:bookmarkStart w:name="z221" w:id="211"/>
    <w:p>
      <w:pPr>
        <w:spacing w:after="0"/>
        <w:ind w:left="0"/>
        <w:jc w:val="both"/>
      </w:pPr>
      <w:r>
        <w:rPr>
          <w:rFonts w:ascii="Times New Roman"/>
          <w:b w:val="false"/>
          <w:i w:val="false"/>
          <w:color w:val="000000"/>
          <w:sz w:val="28"/>
        </w:rPr>
        <w:t>
      67. Экспертиза изменений, вносимых в регистрационное досье типа ІБ и типа II проводится в срок, не превышающий девяносто календарных дней с этапом проведения лабораторных испытаний, в том числе:</w:t>
      </w:r>
    </w:p>
    <w:bookmarkEnd w:id="211"/>
    <w:bookmarkStart w:name="z222" w:id="212"/>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12"/>
    <w:bookmarkStart w:name="z223" w:id="213"/>
    <w:p>
      <w:pPr>
        <w:spacing w:after="0"/>
        <w:ind w:left="0"/>
        <w:jc w:val="both"/>
      </w:pPr>
      <w:r>
        <w:rPr>
          <w:rFonts w:ascii="Times New Roman"/>
          <w:b w:val="false"/>
          <w:i w:val="false"/>
          <w:color w:val="000000"/>
          <w:sz w:val="28"/>
        </w:rPr>
        <w:t>
      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десять календарных дней);</w:t>
      </w:r>
    </w:p>
    <w:bookmarkEnd w:id="213"/>
    <w:bookmarkStart w:name="z224" w:id="214"/>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4"/>
    <w:bookmarkStart w:name="z225" w:id="215"/>
    <w:p>
      <w:pPr>
        <w:spacing w:after="0"/>
        <w:ind w:left="0"/>
        <w:jc w:val="both"/>
      </w:pPr>
      <w:r>
        <w:rPr>
          <w:rFonts w:ascii="Times New Roman"/>
          <w:b w:val="false"/>
          <w:i w:val="false"/>
          <w:color w:val="000000"/>
          <w:sz w:val="28"/>
        </w:rPr>
        <w:t>
      68. Экспертиза изменений, вносимых в регистрационное досье типа ІБ и типа II проводится в срок не превышающий шестидесяти календарных дней без этапа проведения лабораторных испытаний, в том числе:</w:t>
      </w:r>
    </w:p>
    <w:bookmarkEnd w:id="215"/>
    <w:bookmarkStart w:name="z226" w:id="216"/>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16"/>
    <w:bookmarkStart w:name="z227" w:id="217"/>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17"/>
    <w:bookmarkStart w:name="z228" w:id="218"/>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8"/>
    <w:bookmarkStart w:name="z229" w:id="219"/>
    <w:p>
      <w:pPr>
        <w:spacing w:after="0"/>
        <w:ind w:left="0"/>
        <w:jc w:val="both"/>
      </w:pPr>
      <w:r>
        <w:rPr>
          <w:rFonts w:ascii="Times New Roman"/>
          <w:b w:val="false"/>
          <w:i w:val="false"/>
          <w:color w:val="000000"/>
          <w:sz w:val="28"/>
        </w:rPr>
        <w:t>
      69. Экспертиза лекарственного средства, произведенного в Республике Казахстан, проводится в течение ста восьмидесяти календарных дней, в том числе:</w:t>
      </w:r>
    </w:p>
    <w:bookmarkEnd w:id="219"/>
    <w:bookmarkStart w:name="z230" w:id="220"/>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20"/>
    <w:bookmarkStart w:name="z231" w:id="221"/>
    <w:p>
      <w:pPr>
        <w:spacing w:after="0"/>
        <w:ind w:left="0"/>
        <w:jc w:val="both"/>
      </w:pPr>
      <w:r>
        <w:rPr>
          <w:rFonts w:ascii="Times New Roman"/>
          <w:b w:val="false"/>
          <w:i w:val="false"/>
          <w:color w:val="000000"/>
          <w:sz w:val="28"/>
        </w:rPr>
        <w:t>
      2) специализированная экспертиза – девяноста пять календарных дней (в том числе, проверка аутентичности или перевод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221"/>
    <w:bookmarkStart w:name="z232" w:id="222"/>
    <w:p>
      <w:pPr>
        <w:spacing w:after="0"/>
        <w:ind w:left="0"/>
        <w:jc w:val="both"/>
      </w:pPr>
      <w:r>
        <w:rPr>
          <w:rFonts w:ascii="Times New Roman"/>
          <w:b w:val="false"/>
          <w:i w:val="false"/>
          <w:color w:val="000000"/>
          <w:sz w:val="28"/>
        </w:rPr>
        <w:t>
      3) лабораторные испытания – пятьдесят календарных дней;</w:t>
      </w:r>
    </w:p>
    <w:bookmarkEnd w:id="222"/>
    <w:bookmarkStart w:name="z233" w:id="223"/>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пятнадцать календарных дней.</w:t>
      </w:r>
    </w:p>
    <w:bookmarkEnd w:id="223"/>
    <w:bookmarkStart w:name="z234" w:id="224"/>
    <w:p>
      <w:pPr>
        <w:spacing w:after="0"/>
        <w:ind w:left="0"/>
        <w:jc w:val="both"/>
      </w:pPr>
      <w:r>
        <w:rPr>
          <w:rFonts w:ascii="Times New Roman"/>
          <w:b w:val="false"/>
          <w:i w:val="false"/>
          <w:color w:val="000000"/>
          <w:sz w:val="28"/>
        </w:rPr>
        <w:t>
      70. Экспертиза лекарственного средства, произведенного в Республике Казахстан, при продлении срока действии регистрационного удостоверения проводится в течение ста календарных дней, в том числе:</w:t>
      </w:r>
    </w:p>
    <w:bookmarkEnd w:id="224"/>
    <w:bookmarkStart w:name="z235" w:id="225"/>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25"/>
    <w:bookmarkStart w:name="z236" w:id="226"/>
    <w:p>
      <w:pPr>
        <w:spacing w:after="0"/>
        <w:ind w:left="0"/>
        <w:jc w:val="both"/>
      </w:pPr>
      <w:r>
        <w:rPr>
          <w:rFonts w:ascii="Times New Roman"/>
          <w:b w:val="false"/>
          <w:i w:val="false"/>
          <w:color w:val="000000"/>
          <w:sz w:val="28"/>
        </w:rPr>
        <w:t>
      2) специализированная экспертиза – семьдесят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226"/>
    <w:bookmarkStart w:name="z237" w:id="227"/>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пятнадцать календарных дней.</w:t>
      </w:r>
    </w:p>
    <w:bookmarkEnd w:id="227"/>
    <w:bookmarkStart w:name="z238" w:id="228"/>
    <w:p>
      <w:pPr>
        <w:spacing w:after="0"/>
        <w:ind w:left="0"/>
        <w:jc w:val="both"/>
      </w:pPr>
      <w:r>
        <w:rPr>
          <w:rFonts w:ascii="Times New Roman"/>
          <w:b w:val="false"/>
          <w:i w:val="false"/>
          <w:color w:val="000000"/>
          <w:sz w:val="28"/>
        </w:rPr>
        <w:t>
      71. Экспертиза изменений, вносимых в регистрационное досье типа ІА для лекарственного средства, произведенного в Республике Казахстан, проводится в срок, не превышающий тридцать календарных дней из них:</w:t>
      </w:r>
    </w:p>
    <w:bookmarkEnd w:id="228"/>
    <w:bookmarkStart w:name="z239" w:id="229"/>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29"/>
    <w:bookmarkStart w:name="z240" w:id="230"/>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bookmarkEnd w:id="230"/>
    <w:bookmarkStart w:name="z241" w:id="231"/>
    <w:p>
      <w:pPr>
        <w:spacing w:after="0"/>
        <w:ind w:left="0"/>
        <w:jc w:val="both"/>
      </w:pPr>
      <w:r>
        <w:rPr>
          <w:rFonts w:ascii="Times New Roman"/>
          <w:b w:val="false"/>
          <w:i w:val="false"/>
          <w:color w:val="000000"/>
          <w:sz w:val="28"/>
        </w:rPr>
        <w:t>
      72. Экспертиза изменений, вносимых в регистрационное досье типа ІБ и типа II для лекарственного средства, произведенного в Республике Казахстан, проводится в течение девяносто календарных дней с этапом проведения лабораторных испытаний, в том числе:</w:t>
      </w:r>
    </w:p>
    <w:bookmarkEnd w:id="231"/>
    <w:bookmarkStart w:name="z242" w:id="232"/>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32"/>
    <w:bookmarkStart w:name="z243" w:id="233"/>
    <w:p>
      <w:pPr>
        <w:spacing w:after="0"/>
        <w:ind w:left="0"/>
        <w:jc w:val="both"/>
      </w:pPr>
      <w:r>
        <w:rPr>
          <w:rFonts w:ascii="Times New Roman"/>
          <w:b w:val="false"/>
          <w:i w:val="false"/>
          <w:color w:val="000000"/>
          <w:sz w:val="28"/>
        </w:rPr>
        <w:t>
      2) специализированная экспертиза – шестьдесят календарных дней, в том числе лабораторные испытания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33"/>
    <w:bookmarkStart w:name="z244" w:id="234"/>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пятнадцать календарных дней.</w:t>
      </w:r>
    </w:p>
    <w:bookmarkEnd w:id="234"/>
    <w:bookmarkStart w:name="z245" w:id="235"/>
    <w:p>
      <w:pPr>
        <w:spacing w:after="0"/>
        <w:ind w:left="0"/>
        <w:jc w:val="both"/>
      </w:pPr>
      <w:r>
        <w:rPr>
          <w:rFonts w:ascii="Times New Roman"/>
          <w:b w:val="false"/>
          <w:i w:val="false"/>
          <w:color w:val="000000"/>
          <w:sz w:val="28"/>
        </w:rPr>
        <w:t>
      73. Экспертиза изменений, вносимых в регистрационное досье типа ІБ и типа II для лекарственного средства, произведенного в Республике Казахстан, проводится в течение шестидесяти календарных дней без этапа проведения лабораторных испытаний, в том числе:</w:t>
      </w:r>
    </w:p>
    <w:bookmarkEnd w:id="235"/>
    <w:bookmarkStart w:name="z246" w:id="236"/>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36"/>
    <w:bookmarkStart w:name="z247" w:id="237"/>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37"/>
    <w:bookmarkStart w:name="z248" w:id="238"/>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38"/>
    <w:bookmarkStart w:name="z249" w:id="239"/>
    <w:p>
      <w:pPr>
        <w:spacing w:after="0"/>
        <w:ind w:left="0"/>
        <w:jc w:val="both"/>
      </w:pPr>
      <w:r>
        <w:rPr>
          <w:rFonts w:ascii="Times New Roman"/>
          <w:b w:val="false"/>
          <w:i w:val="false"/>
          <w:color w:val="000000"/>
          <w:sz w:val="28"/>
        </w:rPr>
        <w:t>
      74. Экспертиза лекарственных средств, произведенных в странах региона ICH (АйСиЭйч) проводится в течение ста восьмидесяти календарных дней, в том числе:</w:t>
      </w:r>
    </w:p>
    <w:bookmarkEnd w:id="239"/>
    <w:bookmarkStart w:name="z250" w:id="240"/>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240"/>
    <w:bookmarkStart w:name="z251" w:id="241"/>
    <w:p>
      <w:pPr>
        <w:spacing w:after="0"/>
        <w:ind w:left="0"/>
        <w:jc w:val="both"/>
      </w:pPr>
      <w:r>
        <w:rPr>
          <w:rFonts w:ascii="Times New Roman"/>
          <w:b w:val="false"/>
          <w:i w:val="false"/>
          <w:color w:val="000000"/>
          <w:sz w:val="28"/>
        </w:rPr>
        <w:t>
      2) специализированная экспертиза – сто двадцать календарных дней (в том числе, проверка аутентичности или перевода на казахский язык инструкции по медицинскому применению, маркировки макетов упаковки, этикеток, стикеров, в течение двадцати календарных дней);</w:t>
      </w:r>
    </w:p>
    <w:bookmarkEnd w:id="241"/>
    <w:bookmarkStart w:name="z252" w:id="242"/>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тридцать календарных дней.</w:t>
      </w:r>
    </w:p>
    <w:bookmarkEnd w:id="242"/>
    <w:bookmarkStart w:name="z253" w:id="243"/>
    <w:p>
      <w:pPr>
        <w:spacing w:after="0"/>
        <w:ind w:left="0"/>
        <w:jc w:val="both"/>
      </w:pPr>
      <w:r>
        <w:rPr>
          <w:rFonts w:ascii="Times New Roman"/>
          <w:b w:val="false"/>
          <w:i w:val="false"/>
          <w:color w:val="000000"/>
          <w:sz w:val="28"/>
        </w:rPr>
        <w:t>
      75. Экспертиза лекарственных средств, произведенных в странах региона ICH (АйСиЭйч), при продлении срока действия регистрационного удостоверения проводится в течение ста календарных дней, в том числе:</w:t>
      </w:r>
    </w:p>
    <w:bookmarkEnd w:id="243"/>
    <w:bookmarkStart w:name="z254" w:id="244"/>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44"/>
    <w:bookmarkStart w:name="z255" w:id="245"/>
    <w:p>
      <w:pPr>
        <w:spacing w:after="0"/>
        <w:ind w:left="0"/>
        <w:jc w:val="both"/>
      </w:pPr>
      <w:r>
        <w:rPr>
          <w:rFonts w:ascii="Times New Roman"/>
          <w:b w:val="false"/>
          <w:i w:val="false"/>
          <w:color w:val="000000"/>
          <w:sz w:val="28"/>
        </w:rPr>
        <w:t>
      2) специализированная экспертиза – семьдесят календарных дней (в том числе, подтверждение аутентичности или перевода на казахский язык инструкции по медицинскому применению, макетов маркировки упаковки, этикеток, стикеров, в течение пятнадцати календарных дней);</w:t>
      </w:r>
    </w:p>
    <w:bookmarkEnd w:id="245"/>
    <w:bookmarkStart w:name="z256" w:id="246"/>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46"/>
    <w:bookmarkStart w:name="z257" w:id="247"/>
    <w:p>
      <w:pPr>
        <w:spacing w:after="0"/>
        <w:ind w:left="0"/>
        <w:jc w:val="both"/>
      </w:pPr>
      <w:r>
        <w:rPr>
          <w:rFonts w:ascii="Times New Roman"/>
          <w:b w:val="false"/>
          <w:i w:val="false"/>
          <w:color w:val="000000"/>
          <w:sz w:val="28"/>
        </w:rPr>
        <w:t>
      76. Экспертиза изменений, вносимых в регистрационное досье типа ІА для лекарственных средств, произведенных в странах региона ICH (АйСиЭйч) проводится в течение тридцати календарных дней, из них:</w:t>
      </w:r>
    </w:p>
    <w:bookmarkEnd w:id="247"/>
    <w:bookmarkStart w:name="z258" w:id="248"/>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48"/>
    <w:bookmarkStart w:name="z259" w:id="249"/>
    <w:p>
      <w:pPr>
        <w:spacing w:after="0"/>
        <w:ind w:left="0"/>
        <w:jc w:val="both"/>
      </w:pPr>
      <w:r>
        <w:rPr>
          <w:rFonts w:ascii="Times New Roman"/>
          <w:b w:val="false"/>
          <w:i w:val="false"/>
          <w:color w:val="000000"/>
          <w:sz w:val="28"/>
        </w:rPr>
        <w:t>
      2) выдача заключения о безопасности, эффективности и качестве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 двадцать календарных дней.</w:t>
      </w:r>
    </w:p>
    <w:bookmarkEnd w:id="249"/>
    <w:bookmarkStart w:name="z260" w:id="250"/>
    <w:p>
      <w:pPr>
        <w:spacing w:after="0"/>
        <w:ind w:left="0"/>
        <w:jc w:val="both"/>
      </w:pPr>
      <w:r>
        <w:rPr>
          <w:rFonts w:ascii="Times New Roman"/>
          <w:b w:val="false"/>
          <w:i w:val="false"/>
          <w:color w:val="000000"/>
          <w:sz w:val="28"/>
        </w:rPr>
        <w:t>
      77. Экспертиза изменений, вносимых в регистрационное досье типа ІБ и типа II для лекарственных средств, произведенных в странах региона ICH (АйСиЭйч), проводится в течение шестидесяти календарных дней без этапа проведения лабораторных испытаний, в том числе:</w:t>
      </w:r>
    </w:p>
    <w:bookmarkEnd w:id="250"/>
    <w:bookmarkStart w:name="z261" w:id="251"/>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51"/>
    <w:bookmarkStart w:name="z262" w:id="252"/>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инструкции по медицинскому применению, макетов маркировки упаковки, этикеток, стикеров, в течение десяти календарных дней);</w:t>
      </w:r>
    </w:p>
    <w:bookmarkEnd w:id="252"/>
    <w:bookmarkStart w:name="z263" w:id="253"/>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53"/>
    <w:bookmarkStart w:name="z264" w:id="254"/>
    <w:p>
      <w:pPr>
        <w:spacing w:after="0"/>
        <w:ind w:left="0"/>
        <w:jc w:val="both"/>
      </w:pPr>
      <w:r>
        <w:rPr>
          <w:rFonts w:ascii="Times New Roman"/>
          <w:b w:val="false"/>
          <w:i w:val="false"/>
          <w:color w:val="000000"/>
          <w:sz w:val="28"/>
        </w:rPr>
        <w:t>
      78. Ускоренная экспертиза лекарственного средства проводится в сроки, не превышающие ста двадцати календарных дней, в том числе:</w:t>
      </w:r>
    </w:p>
    <w:bookmarkEnd w:id="254"/>
    <w:bookmarkStart w:name="z265" w:id="255"/>
    <w:p>
      <w:pPr>
        <w:spacing w:after="0"/>
        <w:ind w:left="0"/>
        <w:jc w:val="both"/>
      </w:pPr>
      <w:r>
        <w:rPr>
          <w:rFonts w:ascii="Times New Roman"/>
          <w:b w:val="false"/>
          <w:i w:val="false"/>
          <w:color w:val="000000"/>
          <w:sz w:val="28"/>
        </w:rPr>
        <w:t>
      1) начальная экспертиза - не более двадцати календарных дней;</w:t>
      </w:r>
    </w:p>
    <w:bookmarkEnd w:id="255"/>
    <w:bookmarkStart w:name="z266" w:id="256"/>
    <w:p>
      <w:pPr>
        <w:spacing w:after="0"/>
        <w:ind w:left="0"/>
        <w:jc w:val="both"/>
      </w:pPr>
      <w:r>
        <w:rPr>
          <w:rFonts w:ascii="Times New Roman"/>
          <w:b w:val="false"/>
          <w:i w:val="false"/>
          <w:color w:val="000000"/>
          <w:sz w:val="28"/>
        </w:rPr>
        <w:t>
      2) лабораторные испытания - не более пятидесяти календарных дней;</w:t>
      </w:r>
    </w:p>
    <w:bookmarkEnd w:id="256"/>
    <w:bookmarkStart w:name="z267" w:id="257"/>
    <w:p>
      <w:pPr>
        <w:spacing w:after="0"/>
        <w:ind w:left="0"/>
        <w:jc w:val="both"/>
      </w:pPr>
      <w:r>
        <w:rPr>
          <w:rFonts w:ascii="Times New Roman"/>
          <w:b w:val="false"/>
          <w:i w:val="false"/>
          <w:color w:val="000000"/>
          <w:sz w:val="28"/>
        </w:rPr>
        <w:t>
      3) специализированная экспертиза - не более сорока календарных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 (не более десяти календарных дней)</w:t>
      </w:r>
    </w:p>
    <w:bookmarkEnd w:id="257"/>
    <w:bookmarkStart w:name="z268" w:id="258"/>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bookmarkEnd w:id="258"/>
    <w:bookmarkStart w:name="z269" w:id="259"/>
    <w:p>
      <w:pPr>
        <w:spacing w:after="0"/>
        <w:ind w:left="0"/>
        <w:jc w:val="both"/>
      </w:pPr>
      <w:r>
        <w:rPr>
          <w:rFonts w:ascii="Times New Roman"/>
          <w:b w:val="false"/>
          <w:i w:val="false"/>
          <w:color w:val="000000"/>
          <w:sz w:val="28"/>
        </w:rPr>
        <w:t>
      79. В сроки проведения экспертизы лекарственного средства не входит:</w:t>
      </w:r>
    </w:p>
    <w:bookmarkEnd w:id="259"/>
    <w:bookmarkStart w:name="z270" w:id="260"/>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260"/>
    <w:bookmarkStart w:name="z271" w:id="261"/>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261"/>
    <w:bookmarkStart w:name="z272" w:id="262"/>
    <w:p>
      <w:pPr>
        <w:spacing w:after="0"/>
        <w:ind w:left="0"/>
        <w:jc w:val="both"/>
      </w:pPr>
      <w:r>
        <w:rPr>
          <w:rFonts w:ascii="Times New Roman"/>
          <w:b w:val="false"/>
          <w:i w:val="false"/>
          <w:color w:val="000000"/>
          <w:sz w:val="28"/>
        </w:rPr>
        <w:t>
      3) время организации проведения оценки условий производства и системы обеспечения качества организации-производителя, условий проведения доклинических и (или) клинических исследований, системы фармаконадзора держателя регистрационного удостоверения;</w:t>
      </w:r>
    </w:p>
    <w:bookmarkEnd w:id="262"/>
    <w:bookmarkStart w:name="z273" w:id="263"/>
    <w:p>
      <w:pPr>
        <w:spacing w:after="0"/>
        <w:ind w:left="0"/>
        <w:jc w:val="both"/>
      </w:pPr>
      <w:r>
        <w:rPr>
          <w:rFonts w:ascii="Times New Roman"/>
          <w:b w:val="false"/>
          <w:i w:val="false"/>
          <w:color w:val="000000"/>
          <w:sz w:val="28"/>
        </w:rPr>
        <w:t>
      4) сроки предоставления отчета клинических исследований при соблюдении условий, определенных пунктом 13 настоящих Правил. При этом сроки предоставления отчета не превышают ста восьмидесяти календарных дней с даты запланированного завершения клинического исследования, указанной в утвержденном протоколе клинического исследования;</w:t>
      </w:r>
    </w:p>
    <w:bookmarkEnd w:id="263"/>
    <w:bookmarkStart w:name="z274" w:id="264"/>
    <w:p>
      <w:pPr>
        <w:spacing w:after="0"/>
        <w:ind w:left="0"/>
        <w:jc w:val="both"/>
      </w:pPr>
      <w:r>
        <w:rPr>
          <w:rFonts w:ascii="Times New Roman"/>
          <w:b w:val="false"/>
          <w:i w:val="false"/>
          <w:color w:val="000000"/>
          <w:sz w:val="28"/>
        </w:rPr>
        <w:t>
      5) организация и проведение Экспертного совета;</w:t>
      </w:r>
    </w:p>
    <w:bookmarkEnd w:id="264"/>
    <w:bookmarkStart w:name="z275" w:id="265"/>
    <w:p>
      <w:pPr>
        <w:spacing w:after="0"/>
        <w:ind w:left="0"/>
        <w:jc w:val="both"/>
      </w:pPr>
      <w:r>
        <w:rPr>
          <w:rFonts w:ascii="Times New Roman"/>
          <w:b w:val="false"/>
          <w:i w:val="false"/>
          <w:color w:val="000000"/>
          <w:sz w:val="28"/>
        </w:rPr>
        <w:t>
      6) согласования заявителем итоговых документов.</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66"/>
    <w:p>
      <w:pPr>
        <w:spacing w:after="0"/>
        <w:ind w:left="0"/>
        <w:jc w:val="left"/>
      </w:pPr>
      <w:r>
        <w:rPr>
          <w:rFonts w:ascii="Times New Roman"/>
          <w:b/>
          <w:i w:val="false"/>
          <w:color w:val="000000"/>
        </w:rPr>
        <w:t xml:space="preserve"> Заявление на проведение экспертизы лекарственного средства*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20"/>
        <w:gridCol w:w="177"/>
        <w:gridCol w:w="310"/>
        <w:gridCol w:w="313"/>
        <w:gridCol w:w="433"/>
        <w:gridCol w:w="382"/>
        <w:gridCol w:w="1040"/>
        <w:gridCol w:w="561"/>
        <w:gridCol w:w="761"/>
        <w:gridCol w:w="252"/>
        <w:gridCol w:w="887"/>
        <w:gridCol w:w="887"/>
        <w:gridCol w:w="619"/>
        <w:gridCol w:w="788"/>
        <w:gridCol w:w="443"/>
        <w:gridCol w:w="887"/>
        <w:gridCol w:w="443"/>
        <w:gridCol w:w="151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Оригинальный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Однокомпонентный</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Многокомпонентный</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биологический лекарственный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Активная фармацевтическая субстанция, произведенная не в условиях GMP или лекарственное растительное сырье</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Воспроизведенный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Однокомпонентный</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Многокомпонентный</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Биоаналогичный лекарственный препарат (Биоаналог)</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p>
          <w:bookmarkEnd w:id="267"/>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исходном материале;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производственном процессе;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показания к применению;</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лекарственной форме;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дозировка;</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(количественные изменения активной фармацевтической субстанции);</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способ введения;</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отличия</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_____________________________________ </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Однокомпонентный</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Многокомпонентный</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p>
          <w:bookmarkEnd w:id="268"/>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изменения активной фармацевтической субстанции;</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лекарственная форма;</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другая(ие) дозировка(и) (количественные изменения активной фармацевтической субстанции);</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(ие) способ(ы) введения;</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фармакокинетика (включая другую биодоступность);</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показание к применению;</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отличия</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_____________________________________ </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известная комбинация</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новая комбинация</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Лекарственный препарат с хорошо изученным медицинским применением</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Радиофармацевтический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радиофармацевтический набор</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прекурсор радионуклида</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Гомеопатический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новый гомеопатический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гомеопатический препарат, включенный в фармакопеи и монографии</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Растительный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Орфанный лекарственный препарат</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p>
          <w:bookmarkEnd w:id="269"/>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В процессе рассмотрения</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Да</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0"/>
          <w:p>
            <w:pPr>
              <w:spacing w:after="20"/>
              <w:ind w:left="20"/>
              <w:jc w:val="both"/>
            </w:pPr>
            <w:r>
              <w:rPr>
                <w:rFonts w:ascii="Times New Roman"/>
                <w:b w:val="false"/>
                <w:i w:val="false"/>
                <w:color w:val="000000"/>
                <w:sz w:val="20"/>
              </w:rPr>
              <w:t>
По рецепту врача</w:t>
            </w:r>
            <w:r>
              <w:br/>
            </w:r>
            <w:r>
              <w:rPr>
                <w:rFonts w:ascii="Times New Roman"/>
                <w:b w:val="false"/>
                <w:i w:val="false"/>
                <w:color w:val="000000"/>
                <w:sz w:val="20"/>
              </w:rPr>
              <w:t>
Без рецепта врача</w:t>
            </w:r>
          </w:p>
          <w:bookmarkEnd w:id="27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дозировки/концентрации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
</w:t>
            </w:r>
            <w:r>
              <w:rPr>
                <w:rFonts w:ascii="Times New Roman"/>
                <w:b w:val="false"/>
                <w:i w:val="false"/>
                <w:color w:val="000000"/>
                <w:sz w:val="20"/>
              </w:rPr>
              <w:t>III таб.</w:t>
            </w:r>
            <w:r>
              <w:br/>
            </w:r>
            <w:r>
              <w:rPr>
                <w:rFonts w:ascii="Times New Roman"/>
                <w:b w:val="false"/>
                <w:i w:val="false"/>
                <w:color w:val="000000"/>
                <w:sz w:val="20"/>
              </w:rPr>
              <w:t>
IV таб.</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2"/>
          <w:p>
            <w:pPr>
              <w:spacing w:after="20"/>
              <w:ind w:left="20"/>
              <w:jc w:val="both"/>
            </w:pPr>
            <w:r>
              <w:rPr>
                <w:rFonts w:ascii="Times New Roman"/>
                <w:b w:val="false"/>
                <w:i w:val="false"/>
                <w:color w:val="000000"/>
                <w:sz w:val="20"/>
              </w:rPr>
              <w:t>
1 список</w:t>
            </w:r>
            <w:r>
              <w:br/>
            </w:r>
            <w:r>
              <w:rPr>
                <w:rFonts w:ascii="Times New Roman"/>
                <w:b w:val="false"/>
                <w:i w:val="false"/>
                <w:color w:val="000000"/>
                <w:sz w:val="20"/>
              </w:rPr>
              <w:t>
2 список</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194"/>
        <w:gridCol w:w="920"/>
        <w:gridCol w:w="920"/>
        <w:gridCol w:w="1611"/>
        <w:gridCol w:w="361"/>
        <w:gridCol w:w="361"/>
        <w:gridCol w:w="2195"/>
        <w:gridCol w:w="1842"/>
        <w:gridCol w:w="198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3"/>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
</w:t>
            </w:r>
            <w:r>
              <w:rPr>
                <w:rFonts w:ascii="Times New Roman"/>
                <w:b w:val="false"/>
                <w:i w:val="false"/>
                <w:color w:val="000000"/>
                <w:sz w:val="20"/>
              </w:rPr>
              <w:t>2) Частично на данном производстве</w:t>
            </w:r>
            <w:r>
              <w:br/>
            </w:r>
            <w:r>
              <w:rPr>
                <w:rFonts w:ascii="Times New Roman"/>
                <w:b w:val="false"/>
                <w:i w:val="false"/>
                <w:color w:val="000000"/>
                <w:sz w:val="20"/>
              </w:rPr>
              <w:t>
3) Полностью на другом производстве</w:t>
            </w:r>
          </w:p>
          <w:bookmarkEnd w:id="273"/>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контактного лица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6031"/>
        <w:gridCol w:w="2092"/>
        <w:gridCol w:w="1182"/>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качества/выпуск серии</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(при продлении срока действия регистрационного удостоверения)</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ответственного лица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74"/>
    <w:p>
      <w:pPr>
        <w:spacing w:after="0"/>
        <w:ind w:left="0"/>
        <w:jc w:val="both"/>
      </w:pPr>
      <w:r>
        <w:rPr>
          <w:rFonts w:ascii="Times New Roman"/>
          <w:b w:val="false"/>
          <w:i w:val="false"/>
          <w:color w:val="000000"/>
          <w:sz w:val="28"/>
        </w:rPr>
        <w:t>
      Примечание:</w:t>
      </w:r>
    </w:p>
    <w:bookmarkEnd w:id="274"/>
    <w:bookmarkStart w:name="z307" w:id="275"/>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309" w:id="276"/>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8977"/>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государственной лицензии на фармацевтическую деятельность (нотариально засвидетельствованные)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(для растительного сырья - разрешение на заготовку для отечественных производителей)</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Республики Казахстан (при продлении срока действия регистрационного удостоверения)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(ОХЛС)</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включает:</w:t>
            </w:r>
            <w:r>
              <w:br/>
            </w:r>
            <w:r>
              <w:rPr>
                <w:rFonts w:ascii="Times New Roman"/>
                <w:b w:val="false"/>
                <w:i w:val="false"/>
                <w:color w:val="000000"/>
                <w:sz w:val="20"/>
              </w:rPr>
              <w:t>
</w:t>
            </w:r>
            <w:r>
              <w:rPr>
                <w:rFonts w:ascii="Times New Roman"/>
                <w:b w:val="false"/>
                <w:i w:val="false"/>
                <w:color w:val="000000"/>
                <w:sz w:val="20"/>
              </w:rPr>
              <w:t>информацию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bookmarkEnd w:id="277"/>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 наличии квалифицированного лица, ответственного за фармаконадзор для сбора и регистрации побочных реакций, выявляемых на территории Республики Казахстан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(обоснование выбора состава, первичной упаковки)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производственных процессов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качества на активные вещества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методик испытаний лекарственного препарата (кроме фармакопейных методик) (при перерегистрации дополнительно копию нормативного документа по качеству, утвержденный в Республике Казахстан)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испытаний, научные публикации, отчеты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Q</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314" w:id="278"/>
    <w:p>
      <w:pPr>
        <w:spacing w:after="0"/>
        <w:ind w:left="0"/>
        <w:jc w:val="both"/>
      </w:pPr>
      <w:r>
        <w:rPr>
          <w:rFonts w:ascii="Times New Roman"/>
          <w:b w:val="false"/>
          <w:i w:val="false"/>
          <w:color w:val="000000"/>
          <w:sz w:val="28"/>
        </w:rPr>
        <w:t>
      Примечание:</w:t>
      </w:r>
    </w:p>
    <w:bookmarkEnd w:id="278"/>
    <w:bookmarkStart w:name="z315" w:id="279"/>
    <w:p>
      <w:pPr>
        <w:spacing w:after="0"/>
        <w:ind w:left="0"/>
        <w:jc w:val="both"/>
      </w:pPr>
      <w:r>
        <w:rPr>
          <w:rFonts w:ascii="Times New Roman"/>
          <w:b w:val="false"/>
          <w:i w:val="false"/>
          <w:color w:val="000000"/>
          <w:sz w:val="28"/>
        </w:rPr>
        <w:t xml:space="preserve">
      *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 и II данного перечня.</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317" w:id="280"/>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91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предоставляются: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(регистрационное удостоверение) о регистрации в стране-производителе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разрешающий свободную продажу (экспорт)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 (для отечественных производителей)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 инструкция по медицинскому применению (листок-вкладыш), маркировка (цветные макеты)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 с датой последнего пересмотра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лекарственного средства (листок-вкладыш)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к разным типам заявлений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потенциальной опасности для окружающей среды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1"/>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включает:</w:t>
            </w:r>
            <w:r>
              <w:br/>
            </w:r>
            <w:r>
              <w:rPr>
                <w:rFonts w:ascii="Times New Roman"/>
                <w:b w:val="false"/>
                <w:i w:val="false"/>
                <w:color w:val="000000"/>
                <w:sz w:val="20"/>
              </w:rPr>
              <w:t>
</w:t>
            </w:r>
            <w:r>
              <w:rPr>
                <w:rFonts w:ascii="Times New Roman"/>
                <w:b w:val="false"/>
                <w:i w:val="false"/>
                <w:color w:val="000000"/>
                <w:sz w:val="20"/>
              </w:rPr>
              <w:t>доказательство того,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bookmarkEnd w:id="281"/>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заявитель имеет ответственное лицо за фармаконадзор на территории Республики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частей 2.3.4.5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доклинических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биофармацевтических исследований и связанных с ними аналитических методов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исследований по клинической фармакологии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эффективности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испытаний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активного вещества**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экспертиза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Региональная информация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методы и отчет относительно их первичной экспертизы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 (доклинические)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однократной дозы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повторных доз</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токсикокинетическую оценку)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способность к воспроизведению потомства и раннее эмбриональное развитие; развитие зародыша плода; внутриутробное и послеродовое развитие; исследования, в которых потомкам (растущие животные) давали определенную дозу и/или оценивали в дальнейшем.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механические исследования; зависимость; метаболиты; примеси.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испытаний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пострегистрационном опыте применения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322" w:id="282"/>
    <w:p>
      <w:pPr>
        <w:spacing w:after="0"/>
        <w:ind w:left="0"/>
        <w:jc w:val="both"/>
      </w:pPr>
      <w:r>
        <w:rPr>
          <w:rFonts w:ascii="Times New Roman"/>
          <w:b w:val="false"/>
          <w:i w:val="false"/>
          <w:color w:val="000000"/>
          <w:sz w:val="28"/>
        </w:rPr>
        <w:t>
      Примечание:</w:t>
      </w:r>
    </w:p>
    <w:bookmarkEnd w:id="282"/>
    <w:bookmarkStart w:name="z323" w:id="283"/>
    <w:p>
      <w:pPr>
        <w:spacing w:after="0"/>
        <w:ind w:left="0"/>
        <w:jc w:val="both"/>
      </w:pPr>
      <w:r>
        <w:rPr>
          <w:rFonts w:ascii="Times New Roman"/>
          <w:b w:val="false"/>
          <w:i w:val="false"/>
          <w:color w:val="000000"/>
          <w:sz w:val="28"/>
        </w:rPr>
        <w:t xml:space="preserve">
      *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I-II данного перечня.</w:t>
      </w:r>
    </w:p>
    <w:bookmarkEnd w:id="283"/>
    <w:bookmarkStart w:name="z324" w:id="284"/>
    <w:p>
      <w:pPr>
        <w:spacing w:after="0"/>
        <w:ind w:left="0"/>
        <w:jc w:val="both"/>
      </w:pPr>
      <w:r>
        <w:rPr>
          <w:rFonts w:ascii="Times New Roman"/>
          <w:b w:val="false"/>
          <w:i w:val="false"/>
          <w:color w:val="000000"/>
          <w:sz w:val="28"/>
        </w:rPr>
        <w:t>
      **Минимальный объем сведений, необходимый для представления в разделе 3.2.S.</w:t>
      </w:r>
    </w:p>
    <w:bookmarkEnd w:id="284"/>
    <w:bookmarkStart w:name="z325" w:id="285"/>
    <w:p>
      <w:pPr>
        <w:spacing w:after="0"/>
        <w:ind w:left="0"/>
        <w:jc w:val="both"/>
      </w:pPr>
      <w:r>
        <w:rPr>
          <w:rFonts w:ascii="Times New Roman"/>
          <w:b w:val="false"/>
          <w:i w:val="false"/>
          <w:color w:val="000000"/>
          <w:sz w:val="28"/>
        </w:rPr>
        <w:t>
      Если отдельные части документации не включены в досье, в соответствующем разделе необходимо представить обоснование.</w:t>
      </w:r>
    </w:p>
    <w:bookmarkEnd w:id="285"/>
    <w:bookmarkStart w:name="z326" w:id="286"/>
    <w:p>
      <w:pPr>
        <w:spacing w:after="0"/>
        <w:ind w:left="0"/>
        <w:jc w:val="both"/>
      </w:pPr>
      <w:r>
        <w:rPr>
          <w:rFonts w:ascii="Times New Roman"/>
          <w:b w:val="false"/>
          <w:i w:val="false"/>
          <w:color w:val="000000"/>
          <w:sz w:val="28"/>
        </w:rPr>
        <w:t>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w:t>
      </w:r>
    </w:p>
    <w:bookmarkEnd w:id="286"/>
    <w:bookmarkStart w:name="z327" w:id="287"/>
    <w:p>
      <w:pPr>
        <w:spacing w:after="0"/>
        <w:ind w:left="0"/>
        <w:jc w:val="both"/>
      </w:pPr>
      <w:r>
        <w:rPr>
          <w:rFonts w:ascii="Times New Roman"/>
          <w:b w:val="false"/>
          <w:i w:val="false"/>
          <w:color w:val="000000"/>
          <w:sz w:val="28"/>
        </w:rPr>
        <w:t>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329" w:id="288"/>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288"/>
    <w:bookmarkStart w:name="z330" w:id="289"/>
    <w:p>
      <w:pPr>
        <w:spacing w:after="0"/>
        <w:ind w:left="0"/>
        <w:jc w:val="both"/>
      </w:pPr>
      <w:r>
        <w:rPr>
          <w:rFonts w:ascii="Times New Roman"/>
          <w:b w:val="false"/>
          <w:i w:val="false"/>
          <w:color w:val="000000"/>
          <w:sz w:val="28"/>
        </w:rPr>
        <w:t>
      1. Воспроизведенный лекарственный препарат</w:t>
      </w:r>
    </w:p>
    <w:bookmarkEnd w:id="289"/>
    <w:bookmarkStart w:name="z331" w:id="290"/>
    <w:p>
      <w:pPr>
        <w:spacing w:after="0"/>
        <w:ind w:left="0"/>
        <w:jc w:val="both"/>
      </w:pPr>
      <w:r>
        <w:rPr>
          <w:rFonts w:ascii="Times New Roman"/>
          <w:b w:val="false"/>
          <w:i w:val="false"/>
          <w:color w:val="000000"/>
          <w:sz w:val="28"/>
        </w:rPr>
        <w:t>
      1.1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290"/>
    <w:bookmarkStart w:name="z332" w:id="291"/>
    <w:p>
      <w:pPr>
        <w:spacing w:after="0"/>
        <w:ind w:left="0"/>
        <w:jc w:val="both"/>
      </w:pPr>
      <w:r>
        <w:rPr>
          <w:rFonts w:ascii="Times New Roman"/>
          <w:b w:val="false"/>
          <w:i w:val="false"/>
          <w:color w:val="000000"/>
          <w:sz w:val="28"/>
        </w:rPr>
        <w:t>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в зависимости от фармакологических свойств и лекарственной формы предоставляются:</w:t>
      </w:r>
    </w:p>
    <w:bookmarkEnd w:id="291"/>
    <w:bookmarkStart w:name="z333" w:id="292"/>
    <w:p>
      <w:pPr>
        <w:spacing w:after="0"/>
        <w:ind w:left="0"/>
        <w:jc w:val="both"/>
      </w:pPr>
      <w:r>
        <w:rPr>
          <w:rFonts w:ascii="Times New Roman"/>
          <w:b w:val="false"/>
          <w:i w:val="false"/>
          <w:color w:val="000000"/>
          <w:sz w:val="28"/>
        </w:rPr>
        <w:t>
      1) отчет сравнительных фармакокинетических исследований (исследования биоэквивалентности);</w:t>
      </w:r>
    </w:p>
    <w:bookmarkEnd w:id="292"/>
    <w:bookmarkStart w:name="z334" w:id="293"/>
    <w:p>
      <w:pPr>
        <w:spacing w:after="0"/>
        <w:ind w:left="0"/>
        <w:jc w:val="both"/>
      </w:pPr>
      <w:r>
        <w:rPr>
          <w:rFonts w:ascii="Times New Roman"/>
          <w:b w:val="false"/>
          <w:i w:val="false"/>
          <w:color w:val="000000"/>
          <w:sz w:val="28"/>
        </w:rPr>
        <w:t>
      2) отчет сравнительных фармакодинамических клинических исследований;</w:t>
      </w:r>
    </w:p>
    <w:bookmarkEnd w:id="293"/>
    <w:bookmarkStart w:name="z335" w:id="294"/>
    <w:p>
      <w:pPr>
        <w:spacing w:after="0"/>
        <w:ind w:left="0"/>
        <w:jc w:val="both"/>
      </w:pPr>
      <w:r>
        <w:rPr>
          <w:rFonts w:ascii="Times New Roman"/>
          <w:b w:val="false"/>
          <w:i w:val="false"/>
          <w:color w:val="000000"/>
          <w:sz w:val="28"/>
        </w:rPr>
        <w:t>
      3) отчет сравнительных исследований терапевтической эквивалентности;</w:t>
      </w:r>
    </w:p>
    <w:bookmarkEnd w:id="294"/>
    <w:bookmarkStart w:name="z336" w:id="295"/>
    <w:p>
      <w:pPr>
        <w:spacing w:after="0"/>
        <w:ind w:left="0"/>
        <w:jc w:val="both"/>
      </w:pPr>
      <w:r>
        <w:rPr>
          <w:rFonts w:ascii="Times New Roman"/>
          <w:b w:val="false"/>
          <w:i w:val="false"/>
          <w:color w:val="000000"/>
          <w:sz w:val="28"/>
        </w:rPr>
        <w:t>
      4) отчет сравнительных ин-витро исследований;</w:t>
      </w:r>
    </w:p>
    <w:bookmarkEnd w:id="295"/>
    <w:bookmarkStart w:name="z337" w:id="296"/>
    <w:p>
      <w:pPr>
        <w:spacing w:after="0"/>
        <w:ind w:left="0"/>
        <w:jc w:val="both"/>
      </w:pPr>
      <w:r>
        <w:rPr>
          <w:rFonts w:ascii="Times New Roman"/>
          <w:b w:val="false"/>
          <w:i w:val="false"/>
          <w:color w:val="000000"/>
          <w:sz w:val="28"/>
        </w:rPr>
        <w:t>
      Обоснование выбора исследования эквивалентности проводится:</w:t>
      </w:r>
    </w:p>
    <w:bookmarkEnd w:id="296"/>
    <w:bookmarkStart w:name="z338" w:id="297"/>
    <w:p>
      <w:pPr>
        <w:spacing w:after="0"/>
        <w:ind w:left="0"/>
        <w:jc w:val="both"/>
      </w:pPr>
      <w:r>
        <w:rPr>
          <w:rFonts w:ascii="Times New Roman"/>
          <w:b w:val="false"/>
          <w:i w:val="false"/>
          <w:color w:val="000000"/>
          <w:sz w:val="28"/>
        </w:rPr>
        <w:t>
      1) для лекарственных средств, для которых возможно получить измеряемые концентрации активного вещества в биологической жидкости (плазма, моча), представляются отчеты сравнительных фармакокинетических исследований;</w:t>
      </w:r>
    </w:p>
    <w:bookmarkEnd w:id="297"/>
    <w:bookmarkStart w:name="z339" w:id="298"/>
    <w:p>
      <w:pPr>
        <w:spacing w:after="0"/>
        <w:ind w:left="0"/>
        <w:jc w:val="both"/>
      </w:pPr>
      <w:r>
        <w:rPr>
          <w:rFonts w:ascii="Times New Roman"/>
          <w:b w:val="false"/>
          <w:i w:val="false"/>
          <w:color w:val="000000"/>
          <w:sz w:val="28"/>
        </w:rPr>
        <w:t>
      2) для лекарственных средств, для которых невозможно получить измеряемые концентрации активного вещества в соответствующей биологической жидкости, представляются отчеты сравнительных фармакодинамических клинических исследований;</w:t>
      </w:r>
    </w:p>
    <w:bookmarkEnd w:id="298"/>
    <w:bookmarkStart w:name="z340" w:id="299"/>
    <w:p>
      <w:pPr>
        <w:spacing w:after="0"/>
        <w:ind w:left="0"/>
        <w:jc w:val="both"/>
      </w:pPr>
      <w:r>
        <w:rPr>
          <w:rFonts w:ascii="Times New Roman"/>
          <w:b w:val="false"/>
          <w:i w:val="false"/>
          <w:color w:val="000000"/>
          <w:sz w:val="28"/>
        </w:rPr>
        <w:t>
      3) для лекарственных средств, для которых невозможно определить фармакокинетический профиль, найти приемлемые фармакодинамические конечные точки активного вещества, представляются отчеты сравнительных клинических исследований терапевтической эквивалентности;</w:t>
      </w:r>
    </w:p>
    <w:bookmarkEnd w:id="299"/>
    <w:bookmarkStart w:name="z341" w:id="300"/>
    <w:p>
      <w:pPr>
        <w:spacing w:after="0"/>
        <w:ind w:left="0"/>
        <w:jc w:val="both"/>
      </w:pPr>
      <w:r>
        <w:rPr>
          <w:rFonts w:ascii="Times New Roman"/>
          <w:b w:val="false"/>
          <w:i w:val="false"/>
          <w:color w:val="000000"/>
          <w:sz w:val="28"/>
        </w:rPr>
        <w:t>
      4) процедура биовейвер для лекарственных средств системного действия для орального применения с немедленным высвобождением, содержащих субстанции класса I и III биофармацевтической системы классификации (БСК).</w:t>
      </w:r>
    </w:p>
    <w:bookmarkEnd w:id="300"/>
    <w:bookmarkStart w:name="z342" w:id="301"/>
    <w:p>
      <w:pPr>
        <w:spacing w:after="0"/>
        <w:ind w:left="0"/>
        <w:jc w:val="both"/>
      </w:pPr>
      <w:r>
        <w:rPr>
          <w:rFonts w:ascii="Times New Roman"/>
          <w:b w:val="false"/>
          <w:i w:val="false"/>
          <w:color w:val="000000"/>
          <w:sz w:val="28"/>
        </w:rPr>
        <w:t>
      2.2. От заявителя, имеющего документ, подтверждающий соответствие производства надлежащей производственной практике Республики Казахстан, стран-регионов ICH, Международной системы сотрудничества фармацевтических инспекций (РIС/S) не требуется предоставление отчетов исследований эквивалентности внутри организма (ин виво) при условии, что:</w:t>
      </w:r>
    </w:p>
    <w:bookmarkEnd w:id="301"/>
    <w:bookmarkStart w:name="z343" w:id="302"/>
    <w:p>
      <w:pPr>
        <w:spacing w:after="0"/>
        <w:ind w:left="0"/>
        <w:jc w:val="both"/>
      </w:pPr>
      <w:r>
        <w:rPr>
          <w:rFonts w:ascii="Times New Roman"/>
          <w:b w:val="false"/>
          <w:i w:val="false"/>
          <w:color w:val="000000"/>
          <w:sz w:val="28"/>
        </w:rPr>
        <w:t>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антиоксиданты) отличаются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w:t>
      </w:r>
    </w:p>
    <w:bookmarkEnd w:id="302"/>
    <w:bookmarkStart w:name="z344" w:id="303"/>
    <w:p>
      <w:pPr>
        <w:spacing w:after="0"/>
        <w:ind w:left="0"/>
        <w:jc w:val="both"/>
      </w:pPr>
      <w:r>
        <w:rPr>
          <w:rFonts w:ascii="Times New Roman"/>
          <w:b w:val="false"/>
          <w:i w:val="false"/>
          <w:color w:val="000000"/>
          <w:sz w:val="28"/>
        </w:rPr>
        <w:t>
      2) лекарственные средства для приема внутрь и применяемые в форме водных растворов, содержащие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референтных препаратах;</w:t>
      </w:r>
    </w:p>
    <w:bookmarkEnd w:id="303"/>
    <w:bookmarkStart w:name="z345" w:id="304"/>
    <w:p>
      <w:pPr>
        <w:spacing w:after="0"/>
        <w:ind w:left="0"/>
        <w:jc w:val="both"/>
      </w:pPr>
      <w:r>
        <w:rPr>
          <w:rFonts w:ascii="Times New Roman"/>
          <w:b w:val="false"/>
          <w:i w:val="false"/>
          <w:color w:val="000000"/>
          <w:sz w:val="28"/>
        </w:rPr>
        <w:t>
      3)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bookmarkEnd w:id="304"/>
    <w:bookmarkStart w:name="z346" w:id="305"/>
    <w:p>
      <w:pPr>
        <w:spacing w:after="0"/>
        <w:ind w:left="0"/>
        <w:jc w:val="both"/>
      </w:pPr>
      <w:r>
        <w:rPr>
          <w:rFonts w:ascii="Times New Roman"/>
          <w:b w:val="false"/>
          <w:i w:val="false"/>
          <w:color w:val="000000"/>
          <w:sz w:val="28"/>
        </w:rPr>
        <w:t>
      4) лекарственные средства, которые являются газами;</w:t>
      </w:r>
    </w:p>
    <w:bookmarkEnd w:id="305"/>
    <w:bookmarkStart w:name="z347" w:id="306"/>
    <w:p>
      <w:pPr>
        <w:spacing w:after="0"/>
        <w:ind w:left="0"/>
        <w:jc w:val="both"/>
      </w:pPr>
      <w:r>
        <w:rPr>
          <w:rFonts w:ascii="Times New Roman"/>
          <w:b w:val="false"/>
          <w:i w:val="false"/>
          <w:color w:val="000000"/>
          <w:sz w:val="28"/>
        </w:rPr>
        <w:t>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306"/>
    <w:bookmarkStart w:name="z348" w:id="307"/>
    <w:p>
      <w:pPr>
        <w:spacing w:after="0"/>
        <w:ind w:left="0"/>
        <w:jc w:val="both"/>
      </w:pPr>
      <w:r>
        <w:rPr>
          <w:rFonts w:ascii="Times New Roman"/>
          <w:b w:val="false"/>
          <w:i w:val="false"/>
          <w:color w:val="000000"/>
          <w:sz w:val="28"/>
        </w:rPr>
        <w:t>
      6) лекарственные средства местного действия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w:t>
      </w:r>
    </w:p>
    <w:bookmarkEnd w:id="307"/>
    <w:bookmarkStart w:name="z349" w:id="308"/>
    <w:p>
      <w:pPr>
        <w:spacing w:after="0"/>
        <w:ind w:left="0"/>
        <w:jc w:val="both"/>
      </w:pPr>
      <w:r>
        <w:rPr>
          <w:rFonts w:ascii="Times New Roman"/>
          <w:b w:val="false"/>
          <w:i w:val="false"/>
          <w:color w:val="000000"/>
          <w:sz w:val="28"/>
        </w:rPr>
        <w:t>
      7)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При этом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противообструктивным действием);</w:t>
      </w:r>
    </w:p>
    <w:bookmarkEnd w:id="308"/>
    <w:bookmarkStart w:name="z350" w:id="309"/>
    <w:p>
      <w:pPr>
        <w:spacing w:after="0"/>
        <w:ind w:left="0"/>
        <w:jc w:val="both"/>
      </w:pPr>
      <w:r>
        <w:rPr>
          <w:rFonts w:ascii="Times New Roman"/>
          <w:b w:val="false"/>
          <w:i w:val="false"/>
          <w:color w:val="000000"/>
          <w:sz w:val="28"/>
        </w:rPr>
        <w:t>
      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309"/>
    <w:bookmarkStart w:name="z351" w:id="310"/>
    <w:p>
      <w:pPr>
        <w:spacing w:after="0"/>
        <w:ind w:left="0"/>
        <w:jc w:val="both"/>
      </w:pPr>
      <w:r>
        <w:rPr>
          <w:rFonts w:ascii="Times New Roman"/>
          <w:b w:val="false"/>
          <w:i w:val="false"/>
          <w:color w:val="000000"/>
          <w:sz w:val="28"/>
        </w:rPr>
        <w:t>
      9) лекарственные средства произведены в условиях полного переноса (трансфера) производственных и технологических процессов в Республику Казахстан.</w:t>
      </w:r>
    </w:p>
    <w:bookmarkEnd w:id="310"/>
    <w:bookmarkStart w:name="z352" w:id="311"/>
    <w:p>
      <w:pPr>
        <w:spacing w:after="0"/>
        <w:ind w:left="0"/>
        <w:jc w:val="both"/>
      </w:pPr>
      <w:r>
        <w:rPr>
          <w:rFonts w:ascii="Times New Roman"/>
          <w:b w:val="false"/>
          <w:i w:val="false"/>
          <w:color w:val="000000"/>
          <w:sz w:val="28"/>
        </w:rPr>
        <w:t>
      2.3. Заявитель предоставляет доказательства эквивалентности ин-виво в случае, когда существует риск того, что возможные различия в биодоступности могут привести к терапевтической неэквивалентности генерика референс-препарату:</w:t>
      </w:r>
    </w:p>
    <w:bookmarkEnd w:id="311"/>
    <w:bookmarkStart w:name="z353" w:id="312"/>
    <w:p>
      <w:pPr>
        <w:spacing w:after="0"/>
        <w:ind w:left="0"/>
        <w:jc w:val="both"/>
      </w:pPr>
      <w:r>
        <w:rPr>
          <w:rFonts w:ascii="Times New Roman"/>
          <w:b w:val="false"/>
          <w:i w:val="false"/>
          <w:color w:val="000000"/>
          <w:sz w:val="28"/>
        </w:rP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bookmarkEnd w:id="312"/>
    <w:bookmarkStart w:name="z354" w:id="313"/>
    <w:p>
      <w:pPr>
        <w:spacing w:after="0"/>
        <w:ind w:left="0"/>
        <w:jc w:val="both"/>
      </w:pPr>
      <w:r>
        <w:rPr>
          <w:rFonts w:ascii="Times New Roman"/>
          <w:b w:val="false"/>
          <w:i w:val="false"/>
          <w:color w:val="000000"/>
          <w:sz w:val="28"/>
        </w:rPr>
        <w:t>
      узкий спектр терапевтического действия (предел эффективность/безопасность), крутой наклон кривой доза - ответ;</w:t>
      </w:r>
    </w:p>
    <w:bookmarkEnd w:id="313"/>
    <w:bookmarkStart w:name="z355" w:id="314"/>
    <w:p>
      <w:pPr>
        <w:spacing w:after="0"/>
        <w:ind w:left="0"/>
        <w:jc w:val="both"/>
      </w:pPr>
      <w:r>
        <w:rPr>
          <w:rFonts w:ascii="Times New Roman"/>
          <w:b w:val="false"/>
          <w:i w:val="false"/>
          <w:color w:val="000000"/>
          <w:sz w:val="28"/>
        </w:rPr>
        <w:t>
      документально подтвержденные проблемы по биодоступности или бионеэквивалентности, связанные с активным веществом или ее формами (не имеющих отношения к растворению);</w:t>
      </w:r>
    </w:p>
    <w:bookmarkEnd w:id="314"/>
    <w:bookmarkStart w:name="z356" w:id="315"/>
    <w:p>
      <w:pPr>
        <w:spacing w:after="0"/>
        <w:ind w:left="0"/>
        <w:jc w:val="both"/>
      </w:pPr>
      <w:r>
        <w:rPr>
          <w:rFonts w:ascii="Times New Roman"/>
          <w:b w:val="false"/>
          <w:i w:val="false"/>
          <w:color w:val="000000"/>
          <w:sz w:val="28"/>
        </w:rPr>
        <w:t>
      данные о том, что на биоэквивалентность могут влиять полиморфизм активного вещества, вспомогательные вещества, о которых известно, что они влияют на прохождение в желудочно-кишечном тракте (далее – ЖКТ), проницаемость в ЖКТ и, таким образом, на абсорбцию и (или) стабильность активного вещества в ЖКТ;</w:t>
      </w:r>
    </w:p>
    <w:bookmarkEnd w:id="315"/>
    <w:bookmarkStart w:name="z357" w:id="316"/>
    <w:p>
      <w:pPr>
        <w:spacing w:after="0"/>
        <w:ind w:left="0"/>
        <w:jc w:val="both"/>
      </w:pPr>
      <w:r>
        <w:rPr>
          <w:rFonts w:ascii="Times New Roman"/>
          <w:b w:val="false"/>
          <w:i w:val="false"/>
          <w:color w:val="000000"/>
          <w:sz w:val="28"/>
        </w:rPr>
        <w:t>
      2) лекарственные средства системного действия, не предназначенные для орального или парентерального применения (такие, как трансдермальные пластыри, суппозитории, никотиновые жевательные резинки, гели тестостерона и трансдермальные контрацептивы);</w:t>
      </w:r>
    </w:p>
    <w:bookmarkEnd w:id="316"/>
    <w:bookmarkStart w:name="z358" w:id="317"/>
    <w:p>
      <w:pPr>
        <w:spacing w:after="0"/>
        <w:ind w:left="0"/>
        <w:jc w:val="both"/>
      </w:pPr>
      <w:r>
        <w:rPr>
          <w:rFonts w:ascii="Times New Roman"/>
          <w:b w:val="false"/>
          <w:i w:val="false"/>
          <w:color w:val="000000"/>
          <w:sz w:val="28"/>
        </w:rPr>
        <w:t>
      3) лекарственные средства системного действия с модифицированным (пролонгированным, замедленным) высвобождением;</w:t>
      </w:r>
    </w:p>
    <w:bookmarkEnd w:id="317"/>
    <w:bookmarkStart w:name="z359" w:id="318"/>
    <w:p>
      <w:pPr>
        <w:spacing w:after="0"/>
        <w:ind w:left="0"/>
        <w:jc w:val="both"/>
      </w:pPr>
      <w:r>
        <w:rPr>
          <w:rFonts w:ascii="Times New Roman"/>
          <w:b w:val="false"/>
          <w:i w:val="false"/>
          <w:color w:val="000000"/>
          <w:sz w:val="28"/>
        </w:rP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ин-виво;</w:t>
      </w:r>
    </w:p>
    <w:bookmarkEnd w:id="318"/>
    <w:bookmarkStart w:name="z360" w:id="319"/>
    <w:p>
      <w:pPr>
        <w:spacing w:after="0"/>
        <w:ind w:left="0"/>
        <w:jc w:val="both"/>
      </w:pPr>
      <w:r>
        <w:rPr>
          <w:rFonts w:ascii="Times New Roman"/>
          <w:b w:val="false"/>
          <w:i w:val="false"/>
          <w:color w:val="000000"/>
          <w:sz w:val="28"/>
        </w:rPr>
        <w:t>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являются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дерматофармакокинетических исследований и (или) исследований ин-витро;</w:t>
      </w:r>
    </w:p>
    <w:bookmarkEnd w:id="319"/>
    <w:bookmarkStart w:name="z361" w:id="320"/>
    <w:p>
      <w:pPr>
        <w:spacing w:after="0"/>
        <w:ind w:left="0"/>
        <w:jc w:val="both"/>
      </w:pPr>
      <w:r>
        <w:rPr>
          <w:rFonts w:ascii="Times New Roman"/>
          <w:b w:val="false"/>
          <w:i w:val="false"/>
          <w:color w:val="000000"/>
          <w:sz w:val="28"/>
        </w:rPr>
        <w:t>
      6) для генерика, активное вещество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фармакокинетике, фармакодинамике и (или) токсичности генерика, в случае непредставления таких доказательств, данное вещество рассматривается как новое активное вещество.</w:t>
      </w:r>
    </w:p>
    <w:bookmarkEnd w:id="320"/>
    <w:bookmarkStart w:name="z362" w:id="321"/>
    <w:p>
      <w:pPr>
        <w:spacing w:after="0"/>
        <w:ind w:left="0"/>
        <w:jc w:val="both"/>
      </w:pPr>
      <w:r>
        <w:rPr>
          <w:rFonts w:ascii="Times New Roman"/>
          <w:b w:val="false"/>
          <w:i w:val="false"/>
          <w:color w:val="000000"/>
          <w:sz w:val="28"/>
        </w:rPr>
        <w:t>
      2.4. Для генериков в твердых лекарственных формах немедленного высвобождения для приема внутрь и концентрация активного вещества, которых измеряется в биологических жидкостях организма (плазма крови, моча) предоставляются данные исследований биоэквивалентности.</w:t>
      </w:r>
    </w:p>
    <w:bookmarkEnd w:id="321"/>
    <w:bookmarkStart w:name="z363" w:id="322"/>
    <w:p>
      <w:pPr>
        <w:spacing w:after="0"/>
        <w:ind w:left="0"/>
        <w:jc w:val="both"/>
      </w:pPr>
      <w:r>
        <w:rPr>
          <w:rFonts w:ascii="Times New Roman"/>
          <w:b w:val="false"/>
          <w:i w:val="false"/>
          <w:color w:val="000000"/>
          <w:sz w:val="28"/>
        </w:rPr>
        <w:t>
      Для генериков в твердых лекарственных формах немедленного высвобождения для приема внутрь, концентрацию активного вещества которого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w:t>
      </w:r>
    </w:p>
    <w:bookmarkEnd w:id="322"/>
    <w:bookmarkStart w:name="z364" w:id="323"/>
    <w:p>
      <w:pPr>
        <w:spacing w:after="0"/>
        <w:ind w:left="0"/>
        <w:jc w:val="both"/>
      </w:pPr>
      <w:r>
        <w:rPr>
          <w:rFonts w:ascii="Times New Roman"/>
          <w:b w:val="false"/>
          <w:i w:val="false"/>
          <w:color w:val="000000"/>
          <w:sz w:val="28"/>
        </w:rPr>
        <w:t>
      2.5. Регистрационные материалы на генерики, регистрируемые по процедуре биовейвер:</w:t>
      </w:r>
    </w:p>
    <w:bookmarkEnd w:id="323"/>
    <w:bookmarkStart w:name="z365" w:id="324"/>
    <w:p>
      <w:pPr>
        <w:spacing w:after="0"/>
        <w:ind w:left="0"/>
        <w:jc w:val="both"/>
      </w:pPr>
      <w:r>
        <w:rPr>
          <w:rFonts w:ascii="Times New Roman"/>
          <w:b w:val="false"/>
          <w:i w:val="false"/>
          <w:color w:val="000000"/>
          <w:sz w:val="28"/>
        </w:rPr>
        <w:t>
      2.5.1. В случае субстанций класса I и III БСК удовлетворяют следующим условиям:</w:t>
      </w:r>
    </w:p>
    <w:bookmarkEnd w:id="324"/>
    <w:bookmarkStart w:name="z366" w:id="325"/>
    <w:p>
      <w:pPr>
        <w:spacing w:after="0"/>
        <w:ind w:left="0"/>
        <w:jc w:val="both"/>
      </w:pPr>
      <w:r>
        <w:rPr>
          <w:rFonts w:ascii="Times New Roman"/>
          <w:b w:val="false"/>
          <w:i w:val="false"/>
          <w:color w:val="000000"/>
          <w:sz w:val="28"/>
        </w:rPr>
        <w:t>
      1) доказано, что субстанция лекарственного средства хорошо растворима и полностью абсорбируется (класса I и III БСК);</w:t>
      </w:r>
    </w:p>
    <w:bookmarkEnd w:id="325"/>
    <w:bookmarkStart w:name="z367" w:id="326"/>
    <w:p>
      <w:pPr>
        <w:spacing w:after="0"/>
        <w:ind w:left="0"/>
        <w:jc w:val="both"/>
      </w:pPr>
      <w:r>
        <w:rPr>
          <w:rFonts w:ascii="Times New Roman"/>
          <w:b w:val="false"/>
          <w:i w:val="false"/>
          <w:color w:val="000000"/>
          <w:sz w:val="28"/>
        </w:rPr>
        <w:t>
      2) очень быстрая (&gt; 85 % в течение 15 мин) или одинаковая растворимость (85 % в течение 30 мин) ин-витро тестируемого и референтного лекарственных средств продемонстрирована в требуемых условиях;</w:t>
      </w:r>
    </w:p>
    <w:bookmarkEnd w:id="326"/>
    <w:bookmarkStart w:name="z368" w:id="327"/>
    <w:p>
      <w:pPr>
        <w:spacing w:after="0"/>
        <w:ind w:left="0"/>
        <w:jc w:val="both"/>
      </w:pPr>
      <w:r>
        <w:rPr>
          <w:rFonts w:ascii="Times New Roman"/>
          <w:b w:val="false"/>
          <w:i w:val="false"/>
          <w:color w:val="000000"/>
          <w:sz w:val="28"/>
        </w:rPr>
        <w:t>
      3) вспомогательные вещества, которые влияют на биодоступность, одинаковы количественно и качественно с референтным препаратом.</w:t>
      </w:r>
    </w:p>
    <w:bookmarkEnd w:id="327"/>
    <w:bookmarkStart w:name="z369" w:id="328"/>
    <w:p>
      <w:pPr>
        <w:spacing w:after="0"/>
        <w:ind w:left="0"/>
        <w:jc w:val="both"/>
      </w:pPr>
      <w:r>
        <w:rPr>
          <w:rFonts w:ascii="Times New Roman"/>
          <w:b w:val="false"/>
          <w:i w:val="false"/>
          <w:color w:val="000000"/>
          <w:sz w:val="28"/>
        </w:rPr>
        <w:t>
      В разделе 5.3.1 модуля 5 предоставляется полная документация исследования растворения ин-витро:</w:t>
      </w:r>
    </w:p>
    <w:bookmarkEnd w:id="328"/>
    <w:bookmarkStart w:name="z370" w:id="329"/>
    <w:p>
      <w:pPr>
        <w:spacing w:after="0"/>
        <w:ind w:left="0"/>
        <w:jc w:val="both"/>
      </w:pPr>
      <w:r>
        <w:rPr>
          <w:rFonts w:ascii="Times New Roman"/>
          <w:b w:val="false"/>
          <w:i w:val="false"/>
          <w:color w:val="000000"/>
          <w:sz w:val="28"/>
        </w:rPr>
        <w:t>
      1) обоснование процедуры биовейвер, как альтернативы сравнительных фармакокинетических исследований с участием человека: оценка рисков, доказательства фармацевтической эквивалентности, описание действующего вещества исследуемого и референтном препарате, технологического процесса, вспомогательные вещества, которые могут влиять на биодоступность являются качественно и количественно одинаковыми в генерике и в референтном препарате;</w:t>
      </w:r>
    </w:p>
    <w:bookmarkEnd w:id="329"/>
    <w:bookmarkStart w:name="z371" w:id="330"/>
    <w:p>
      <w:pPr>
        <w:spacing w:after="0"/>
        <w:ind w:left="0"/>
        <w:jc w:val="both"/>
      </w:pPr>
      <w:r>
        <w:rPr>
          <w:rFonts w:ascii="Times New Roman"/>
          <w:b w:val="false"/>
          <w:i w:val="false"/>
          <w:color w:val="000000"/>
          <w:sz w:val="28"/>
        </w:rPr>
        <w:t>
      2) протокол исследования, данные абсорбции (проникаемости) действующего вещества;</w:t>
      </w:r>
    </w:p>
    <w:bookmarkEnd w:id="330"/>
    <w:bookmarkStart w:name="z372" w:id="331"/>
    <w:p>
      <w:pPr>
        <w:spacing w:after="0"/>
        <w:ind w:left="0"/>
        <w:jc w:val="both"/>
      </w:pPr>
      <w:r>
        <w:rPr>
          <w:rFonts w:ascii="Times New Roman"/>
          <w:b w:val="false"/>
          <w:i w:val="false"/>
          <w:color w:val="000000"/>
          <w:sz w:val="28"/>
        </w:rPr>
        <w:t>
      3) информация о сериях тестируемого (серия, дата производства, срок годности, объем серии, количественное определение действующего вещества) и референтного (источник референтного препарата, серия, срок годности, количественное определение действующего вещества) препаратов;</w:t>
      </w:r>
    </w:p>
    <w:bookmarkEnd w:id="331"/>
    <w:bookmarkStart w:name="z373" w:id="332"/>
    <w:p>
      <w:pPr>
        <w:spacing w:after="0"/>
        <w:ind w:left="0"/>
        <w:jc w:val="both"/>
      </w:pPr>
      <w:r>
        <w:rPr>
          <w:rFonts w:ascii="Times New Roman"/>
          <w:b w:val="false"/>
          <w:i w:val="false"/>
          <w:color w:val="000000"/>
          <w:sz w:val="28"/>
        </w:rPr>
        <w:t>
      4) описание и обоснование выбора экспериментальных условий ин-витро исследования (условия подготовки сред для растворения, метод отбора проб, описание аналитической метода и пробоподготовки);</w:t>
      </w:r>
    </w:p>
    <w:bookmarkEnd w:id="332"/>
    <w:bookmarkStart w:name="z374" w:id="333"/>
    <w:p>
      <w:pPr>
        <w:spacing w:after="0"/>
        <w:ind w:left="0"/>
        <w:jc w:val="both"/>
      </w:pPr>
      <w:r>
        <w:rPr>
          <w:rFonts w:ascii="Times New Roman"/>
          <w:b w:val="false"/>
          <w:i w:val="false"/>
          <w:color w:val="000000"/>
          <w:sz w:val="28"/>
        </w:rPr>
        <w:t>
      5) валидация методик определения в каждой среде с первичными данными;</w:t>
      </w:r>
    </w:p>
    <w:bookmarkEnd w:id="333"/>
    <w:bookmarkStart w:name="z375" w:id="334"/>
    <w:p>
      <w:pPr>
        <w:spacing w:after="0"/>
        <w:ind w:left="0"/>
        <w:jc w:val="both"/>
      </w:pPr>
      <w:r>
        <w:rPr>
          <w:rFonts w:ascii="Times New Roman"/>
          <w:b w:val="false"/>
          <w:i w:val="false"/>
          <w:color w:val="000000"/>
          <w:sz w:val="28"/>
        </w:rPr>
        <w:t>
      6) хроматограммы во всех временных точках забора проб для каждой среды;</w:t>
      </w:r>
    </w:p>
    <w:bookmarkEnd w:id="334"/>
    <w:bookmarkStart w:name="z376" w:id="335"/>
    <w:p>
      <w:pPr>
        <w:spacing w:after="0"/>
        <w:ind w:left="0"/>
        <w:jc w:val="both"/>
      </w:pPr>
      <w:r>
        <w:rPr>
          <w:rFonts w:ascii="Times New Roman"/>
          <w:b w:val="false"/>
          <w:i w:val="false"/>
          <w:color w:val="000000"/>
          <w:sz w:val="28"/>
        </w:rPr>
        <w:t>
      7) итоговая статистика: рассчитанные данные площадей пиков, концентрации, графики, расчет фактора подобия</w:t>
      </w:r>
    </w:p>
    <w:bookmarkEnd w:id="335"/>
    <w:bookmarkStart w:name="z377" w:id="336"/>
    <w:p>
      <w:pPr>
        <w:spacing w:after="0"/>
        <w:ind w:left="0"/>
        <w:jc w:val="both"/>
      </w:pPr>
      <w:r>
        <w:rPr>
          <w:rFonts w:ascii="Times New Roman"/>
          <w:b w:val="false"/>
          <w:i w:val="false"/>
          <w:color w:val="000000"/>
          <w:sz w:val="28"/>
        </w:rPr>
        <w:t>
      Процедура биовейвер применяется в случае идентичности действующего вещества в исследуемом и референтном препарате, также, когда препараты содержат различные соли действующего вещества, которых относятся к I и III классам БСК (высокая растворимость и полная абсорбция).</w:t>
      </w:r>
    </w:p>
    <w:bookmarkEnd w:id="336"/>
    <w:bookmarkStart w:name="z378" w:id="337"/>
    <w:p>
      <w:pPr>
        <w:spacing w:after="0"/>
        <w:ind w:left="0"/>
        <w:jc w:val="both"/>
      </w:pPr>
      <w:r>
        <w:rPr>
          <w:rFonts w:ascii="Times New Roman"/>
          <w:b w:val="false"/>
          <w:i w:val="false"/>
          <w:color w:val="000000"/>
          <w:sz w:val="28"/>
        </w:rPr>
        <w:t>
      Оценка фактора подобия производится с учетом следующих условий:</w:t>
      </w:r>
    </w:p>
    <w:bookmarkEnd w:id="337"/>
    <w:bookmarkStart w:name="z379" w:id="338"/>
    <w:p>
      <w:pPr>
        <w:spacing w:after="0"/>
        <w:ind w:left="0"/>
        <w:jc w:val="both"/>
      </w:pPr>
      <w:r>
        <w:rPr>
          <w:rFonts w:ascii="Times New Roman"/>
          <w:b w:val="false"/>
          <w:i w:val="false"/>
          <w:color w:val="000000"/>
          <w:sz w:val="28"/>
        </w:rPr>
        <w:t>
      1) минимум три временные точки (за исключением нулевой);</w:t>
      </w:r>
    </w:p>
    <w:bookmarkEnd w:id="338"/>
    <w:bookmarkStart w:name="z380" w:id="339"/>
    <w:p>
      <w:pPr>
        <w:spacing w:after="0"/>
        <w:ind w:left="0"/>
        <w:jc w:val="both"/>
      </w:pPr>
      <w:r>
        <w:rPr>
          <w:rFonts w:ascii="Times New Roman"/>
          <w:b w:val="false"/>
          <w:i w:val="false"/>
          <w:color w:val="000000"/>
          <w:sz w:val="28"/>
        </w:rPr>
        <w:t>
      2) временные точки одинаковы для обоих препаратов;</w:t>
      </w:r>
    </w:p>
    <w:bookmarkEnd w:id="339"/>
    <w:bookmarkStart w:name="z381" w:id="340"/>
    <w:p>
      <w:pPr>
        <w:spacing w:after="0"/>
        <w:ind w:left="0"/>
        <w:jc w:val="both"/>
      </w:pPr>
      <w:r>
        <w:rPr>
          <w:rFonts w:ascii="Times New Roman"/>
          <w:b w:val="false"/>
          <w:i w:val="false"/>
          <w:color w:val="000000"/>
          <w:sz w:val="28"/>
        </w:rPr>
        <w:t>
      3) двенадцать индивидуальных значений для каждой временной точки для каждого препарата;</w:t>
      </w:r>
    </w:p>
    <w:bookmarkEnd w:id="340"/>
    <w:bookmarkStart w:name="z382" w:id="341"/>
    <w:p>
      <w:pPr>
        <w:spacing w:after="0"/>
        <w:ind w:left="0"/>
        <w:jc w:val="both"/>
      </w:pPr>
      <w:r>
        <w:rPr>
          <w:rFonts w:ascii="Times New Roman"/>
          <w:b w:val="false"/>
          <w:i w:val="false"/>
          <w:color w:val="000000"/>
          <w:sz w:val="28"/>
        </w:rPr>
        <w:t>
      4) не более одного среднего значения &gt; 85% растворения для любого препарата;</w:t>
      </w:r>
    </w:p>
    <w:bookmarkEnd w:id="341"/>
    <w:bookmarkStart w:name="z383" w:id="342"/>
    <w:p>
      <w:pPr>
        <w:spacing w:after="0"/>
        <w:ind w:left="0"/>
        <w:jc w:val="both"/>
      </w:pPr>
      <w:r>
        <w:rPr>
          <w:rFonts w:ascii="Times New Roman"/>
          <w:b w:val="false"/>
          <w:i w:val="false"/>
          <w:color w:val="000000"/>
          <w:sz w:val="28"/>
        </w:rPr>
        <w:t>
      5) относительное стандартное отклонение или коэффициент вариации любого препарата должно быть меньше 20% для первой точки и меньше 10% начиная со второй до последней временной точки.</w:t>
      </w:r>
    </w:p>
    <w:bookmarkEnd w:id="342"/>
    <w:bookmarkStart w:name="z384" w:id="343"/>
    <w:p>
      <w:pPr>
        <w:spacing w:after="0"/>
        <w:ind w:left="0"/>
        <w:jc w:val="both"/>
      </w:pPr>
      <w:r>
        <w:rPr>
          <w:rFonts w:ascii="Times New Roman"/>
          <w:b w:val="false"/>
          <w:i w:val="false"/>
          <w:color w:val="000000"/>
          <w:sz w:val="28"/>
        </w:rPr>
        <w:t>
      2.5.2. В случае дополнительной дозировки, удовлетворяют следующим условиям:</w:t>
      </w:r>
    </w:p>
    <w:bookmarkEnd w:id="343"/>
    <w:bookmarkStart w:name="z385" w:id="344"/>
    <w:p>
      <w:pPr>
        <w:spacing w:after="0"/>
        <w:ind w:left="0"/>
        <w:jc w:val="both"/>
      </w:pPr>
      <w:r>
        <w:rPr>
          <w:rFonts w:ascii="Times New Roman"/>
          <w:b w:val="false"/>
          <w:i w:val="false"/>
          <w:color w:val="000000"/>
          <w:sz w:val="28"/>
        </w:rPr>
        <w:t>
      1) одинаковый производственный процесс для разных дозировок лекарственного средства;</w:t>
      </w:r>
    </w:p>
    <w:bookmarkEnd w:id="344"/>
    <w:bookmarkStart w:name="z386" w:id="345"/>
    <w:p>
      <w:pPr>
        <w:spacing w:after="0"/>
        <w:ind w:left="0"/>
        <w:jc w:val="both"/>
      </w:pPr>
      <w:r>
        <w:rPr>
          <w:rFonts w:ascii="Times New Roman"/>
          <w:b w:val="false"/>
          <w:i w:val="false"/>
          <w:color w:val="000000"/>
          <w:sz w:val="28"/>
        </w:rPr>
        <w:t>
      2) одинаковый качественный состав (активное и вспомогательные вещества) разных дозировок лекарственного средства;</w:t>
      </w:r>
    </w:p>
    <w:bookmarkEnd w:id="345"/>
    <w:bookmarkStart w:name="z387" w:id="346"/>
    <w:p>
      <w:pPr>
        <w:spacing w:after="0"/>
        <w:ind w:left="0"/>
        <w:jc w:val="both"/>
      </w:pPr>
      <w:r>
        <w:rPr>
          <w:rFonts w:ascii="Times New Roman"/>
          <w:b w:val="false"/>
          <w:i w:val="false"/>
          <w:color w:val="000000"/>
          <w:sz w:val="28"/>
        </w:rPr>
        <w:t>
      3) количественно пропорциональный состав, то есть соотношение между количеством каждого наполнителя к количеству активного вещества должно быть одинаково для всех дозировок (за исключением компонентов покрытия оболочек капсул, красителей и вкусовых добавок).</w:t>
      </w:r>
    </w:p>
    <w:bookmarkEnd w:id="346"/>
    <w:bookmarkStart w:name="z388" w:id="347"/>
    <w:p>
      <w:pPr>
        <w:spacing w:after="0"/>
        <w:ind w:left="0"/>
        <w:jc w:val="both"/>
      </w:pPr>
      <w:r>
        <w:rPr>
          <w:rFonts w:ascii="Times New Roman"/>
          <w:b w:val="false"/>
          <w:i w:val="false"/>
          <w:color w:val="000000"/>
          <w:sz w:val="28"/>
        </w:rPr>
        <w:t>
      При наличии разницы в пропорциональности количественного состава разных дозировок лекарственного средства, условие подпункта 3) настоящего пункта считается выполненным, если условия подпунктов 1) и 2) или 1) и 3) настоящего пункта выполняются относительно дозировки лекарственного средства, используемого в исследовании биоэквивалентности и дозировок, для которых рассматривается биовейвер:</w:t>
      </w:r>
    </w:p>
    <w:bookmarkEnd w:id="347"/>
    <w:bookmarkStart w:name="z389" w:id="348"/>
    <w:p>
      <w:pPr>
        <w:spacing w:after="0"/>
        <w:ind w:left="0"/>
        <w:jc w:val="both"/>
      </w:pPr>
      <w:r>
        <w:rPr>
          <w:rFonts w:ascii="Times New Roman"/>
          <w:b w:val="false"/>
          <w:i w:val="false"/>
          <w:color w:val="000000"/>
          <w:sz w:val="28"/>
        </w:rPr>
        <w:t>
      1) количество активного вещества (веществ) составляет менее 5% от веса ядра таблетки, или веса содержимого капсулы;</w:t>
      </w:r>
    </w:p>
    <w:bookmarkEnd w:id="348"/>
    <w:bookmarkStart w:name="z390" w:id="349"/>
    <w:p>
      <w:pPr>
        <w:spacing w:after="0"/>
        <w:ind w:left="0"/>
        <w:jc w:val="both"/>
      </w:pPr>
      <w:r>
        <w:rPr>
          <w:rFonts w:ascii="Times New Roman"/>
          <w:b w:val="false"/>
          <w:i w:val="false"/>
          <w:color w:val="000000"/>
          <w:sz w:val="28"/>
        </w:rPr>
        <w:t>
      2) одинаковый количественный состав различных вспомогательных веществ, входящих в ядро таблетки, или содержимое капсулы для разных дозировок;</w:t>
      </w:r>
    </w:p>
    <w:bookmarkEnd w:id="349"/>
    <w:bookmarkStart w:name="z391" w:id="350"/>
    <w:p>
      <w:pPr>
        <w:spacing w:after="0"/>
        <w:ind w:left="0"/>
        <w:jc w:val="both"/>
      </w:pPr>
      <w:r>
        <w:rPr>
          <w:rFonts w:ascii="Times New Roman"/>
          <w:b w:val="false"/>
          <w:i w:val="false"/>
          <w:color w:val="000000"/>
          <w:sz w:val="28"/>
        </w:rPr>
        <w:t>
      3) количество наполнителя изменяется в соответствии с изменением количества активного вещества; количество других вспомогательных веществ в ядре таблетки или содержимого капсулы должно быть одинаковым для рассматриваемых разных дозировок.</w:t>
      </w:r>
    </w:p>
    <w:bookmarkEnd w:id="350"/>
    <w:bookmarkStart w:name="z392" w:id="351"/>
    <w:p>
      <w:pPr>
        <w:spacing w:after="0"/>
        <w:ind w:left="0"/>
        <w:jc w:val="both"/>
      </w:pPr>
      <w:r>
        <w:rPr>
          <w:rFonts w:ascii="Times New Roman"/>
          <w:b w:val="false"/>
          <w:i w:val="false"/>
          <w:color w:val="000000"/>
          <w:sz w:val="28"/>
        </w:rPr>
        <w:t>
      2.6. Адекватность отказа от дополнительных исследований биоэквивалентности подтверждается соответствующими данными растворения ин-витро:</w:t>
      </w:r>
    </w:p>
    <w:bookmarkEnd w:id="351"/>
    <w:bookmarkStart w:name="z393" w:id="352"/>
    <w:p>
      <w:pPr>
        <w:spacing w:after="0"/>
        <w:ind w:left="0"/>
        <w:jc w:val="both"/>
      </w:pPr>
      <w:r>
        <w:rPr>
          <w:rFonts w:ascii="Times New Roman"/>
          <w:b w:val="false"/>
          <w:i w:val="false"/>
          <w:color w:val="000000"/>
          <w:sz w:val="28"/>
        </w:rPr>
        <w:t>
       1) сходство растворения ин-витро необходимо продемонстрировать для всех условий рН и с партиями лекарственного средства, использованных в исследовании, то есть между дополнительной дозой и дозой лекарственной средства для исследования биоэквивалентности;</w:t>
      </w:r>
    </w:p>
    <w:bookmarkEnd w:id="352"/>
    <w:bookmarkStart w:name="z394" w:id="353"/>
    <w:p>
      <w:pPr>
        <w:spacing w:after="0"/>
        <w:ind w:left="0"/>
        <w:jc w:val="both"/>
      </w:pPr>
      <w:r>
        <w:rPr>
          <w:rFonts w:ascii="Times New Roman"/>
          <w:b w:val="false"/>
          <w:i w:val="false"/>
          <w:color w:val="000000"/>
          <w:sz w:val="28"/>
        </w:rPr>
        <w:t>
      2) при значениях рН, когда не удается достичь надлежащего растворения для всех дозировок лекарственного средства, то растворение ин-витро бывает различным для разных дозировок; при этом необходимо подтвердить, что такая разница возникает за счет лекарственной субстанции, а не за счет состава препарата, проведя сравнение с соответствующей дозировкой референтного лекарственного средства.</w:t>
      </w:r>
    </w:p>
    <w:bookmarkEnd w:id="353"/>
    <w:bookmarkStart w:name="z395" w:id="354"/>
    <w:p>
      <w:pPr>
        <w:spacing w:after="0"/>
        <w:ind w:left="0"/>
        <w:jc w:val="both"/>
      </w:pPr>
      <w:r>
        <w:rPr>
          <w:rFonts w:ascii="Times New Roman"/>
          <w:b w:val="false"/>
          <w:i w:val="false"/>
          <w:color w:val="000000"/>
          <w:sz w:val="28"/>
        </w:rPr>
        <w:t>
      2. Гибридный лекарственный препарат</w:t>
      </w:r>
    </w:p>
    <w:bookmarkEnd w:id="354"/>
    <w:bookmarkStart w:name="z396" w:id="355"/>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355"/>
    <w:bookmarkStart w:name="z397" w:id="356"/>
    <w:p>
      <w:pPr>
        <w:spacing w:after="0"/>
        <w:ind w:left="0"/>
        <w:jc w:val="both"/>
      </w:pPr>
      <w:r>
        <w:rPr>
          <w:rFonts w:ascii="Times New Roman"/>
          <w:b w:val="false"/>
          <w:i w:val="false"/>
          <w:color w:val="000000"/>
          <w:sz w:val="28"/>
        </w:rPr>
        <w:t>
      В Модуле 1 или Части I Перечня заявитель представляет краткую информацию, обобщающую обоснования и факты, что препарат, для регистрации которого подается заявление, является гибридным препаратом по отношению к соответствующему референтному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референтным препаратом, а также, при необходимости, сведения о биодоступности и биоэквивалентности данного препарата.</w:t>
      </w:r>
    </w:p>
    <w:bookmarkEnd w:id="356"/>
    <w:bookmarkStart w:name="z398" w:id="357"/>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357"/>
    <w:bookmarkStart w:name="z399" w:id="358"/>
    <w:p>
      <w:pPr>
        <w:spacing w:after="0"/>
        <w:ind w:left="0"/>
        <w:jc w:val="both"/>
      </w:pPr>
      <w:r>
        <w:rPr>
          <w:rFonts w:ascii="Times New Roman"/>
          <w:b w:val="false"/>
          <w:i w:val="false"/>
          <w:color w:val="000000"/>
          <w:sz w:val="28"/>
        </w:rPr>
        <w:t>
      В случае отсутствия определенных элементов следует представить обоснование их отсутствия в соответствующем разделе.</w:t>
      </w:r>
    </w:p>
    <w:bookmarkEnd w:id="358"/>
    <w:bookmarkStart w:name="z400" w:id="359"/>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359"/>
    <w:bookmarkStart w:name="z401" w:id="360"/>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360"/>
    <w:bookmarkStart w:name="z402" w:id="361"/>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361"/>
    <w:bookmarkStart w:name="z403" w:id="362"/>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и/или его терапевтической группы, следует проанализировать в доклинических и клинических обзорах/резюме и подкрепить доказательствами из опубликованной литературы и/или из результатов дополнительных исследований;</w:t>
      </w:r>
    </w:p>
    <w:bookmarkEnd w:id="362"/>
    <w:bookmarkStart w:name="z404" w:id="363"/>
    <w:p>
      <w:pPr>
        <w:spacing w:after="0"/>
        <w:ind w:left="0"/>
        <w:jc w:val="both"/>
      </w:pPr>
      <w:r>
        <w:rPr>
          <w:rFonts w:ascii="Times New Roman"/>
          <w:b w:val="false"/>
          <w:i w:val="false"/>
          <w:color w:val="000000"/>
          <w:sz w:val="28"/>
        </w:rPr>
        <w:t>
      следует представить дополнительную информацию, доказывающую, что профили безопасности и/или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363"/>
    <w:bookmarkStart w:name="z405" w:id="364"/>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следует включать в соответствующие разделы Модулей 4 и 5 или Части III, IV Перечня.</w:t>
      </w:r>
    </w:p>
    <w:bookmarkEnd w:id="364"/>
    <w:bookmarkStart w:name="z406" w:id="365"/>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365"/>
    <w:bookmarkStart w:name="z407" w:id="366"/>
    <w:p>
      <w:pPr>
        <w:spacing w:after="0"/>
        <w:ind w:left="0"/>
        <w:jc w:val="both"/>
      </w:pPr>
      <w:r>
        <w:rPr>
          <w:rFonts w:ascii="Times New Roman"/>
          <w:b w:val="false"/>
          <w:i w:val="false"/>
          <w:color w:val="000000"/>
          <w:sz w:val="28"/>
        </w:rPr>
        <w:t>
      1) различные соли/сложные эфиры/комплексы/их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и/или токсичности, которые существенно влияют на профиль безопасности/эффективности (иначе следует рассматривать как новое активное вещество);</w:t>
      </w:r>
    </w:p>
    <w:bookmarkEnd w:id="366"/>
    <w:bookmarkStart w:name="z408" w:id="367"/>
    <w:p>
      <w:pPr>
        <w:spacing w:after="0"/>
        <w:ind w:left="0"/>
        <w:jc w:val="both"/>
      </w:pPr>
      <w:r>
        <w:rPr>
          <w:rFonts w:ascii="Times New Roman"/>
          <w:b w:val="false"/>
          <w:i w:val="false"/>
          <w:color w:val="000000"/>
          <w:sz w:val="28"/>
        </w:rPr>
        <w:t>
      2) другой способ применения/другая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(безопасность/эффективность), исследования фармакокинетики, соответствующие доклинические данные (например, местная переносимость), если это применимо;</w:t>
      </w:r>
    </w:p>
    <w:bookmarkEnd w:id="367"/>
    <w:bookmarkStart w:name="z409" w:id="368"/>
    <w:p>
      <w:pPr>
        <w:spacing w:after="0"/>
        <w:ind w:left="0"/>
        <w:jc w:val="both"/>
      </w:pPr>
      <w:r>
        <w:rPr>
          <w:rFonts w:ascii="Times New Roman"/>
          <w:b w:val="false"/>
          <w:i w:val="false"/>
          <w:color w:val="000000"/>
          <w:sz w:val="28"/>
        </w:rPr>
        <w:t>
      3) другая дозировка при том же пути введения/лекарственной форме и показаниям к применению предоставляют исследования сравнительной биодоступности;</w:t>
      </w:r>
    </w:p>
    <w:bookmarkEnd w:id="368"/>
    <w:bookmarkStart w:name="z410" w:id="369"/>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плазме/крови предоставляют исследования сравнительной биодоступности.</w:t>
      </w:r>
    </w:p>
    <w:bookmarkEnd w:id="369"/>
    <w:bookmarkStart w:name="z411" w:id="370"/>
    <w:p>
      <w:pPr>
        <w:spacing w:after="0"/>
        <w:ind w:left="0"/>
        <w:jc w:val="both"/>
      </w:pPr>
      <w:r>
        <w:rPr>
          <w:rFonts w:ascii="Times New Roman"/>
          <w:b w:val="false"/>
          <w:i w:val="false"/>
          <w:color w:val="000000"/>
          <w:sz w:val="28"/>
        </w:rPr>
        <w:t>
      3. Биологические препараты</w:t>
      </w:r>
    </w:p>
    <w:bookmarkEnd w:id="370"/>
    <w:bookmarkStart w:name="z412" w:id="371"/>
    <w:p>
      <w:pPr>
        <w:spacing w:after="0"/>
        <w:ind w:left="0"/>
        <w:jc w:val="both"/>
      </w:pPr>
      <w:r>
        <w:rPr>
          <w:rFonts w:ascii="Times New Roman"/>
          <w:b w:val="false"/>
          <w:i w:val="false"/>
          <w:color w:val="000000"/>
          <w:sz w:val="28"/>
        </w:rPr>
        <w:t>
      3.1 Для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371"/>
    <w:bookmarkStart w:name="z413" w:id="372"/>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372"/>
    <w:bookmarkStart w:name="z414" w:id="373"/>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373"/>
    <w:bookmarkStart w:name="z415" w:id="374"/>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374"/>
    <w:bookmarkStart w:name="z416" w:id="375"/>
    <w:p>
      <w:pPr>
        <w:spacing w:after="0"/>
        <w:ind w:left="0"/>
        <w:jc w:val="both"/>
      </w:pPr>
      <w:r>
        <w:rPr>
          <w:rFonts w:ascii="Times New Roman"/>
          <w:b w:val="false"/>
          <w:i w:val="false"/>
          <w:color w:val="000000"/>
          <w:sz w:val="28"/>
        </w:rPr>
        <w:t>
      3.1.1 Мастер-файл владельца содержит следующую информацию о плазме, использованной как исходный материал (сырье):</w:t>
      </w:r>
    </w:p>
    <w:bookmarkEnd w:id="375"/>
    <w:bookmarkStart w:name="z417" w:id="376"/>
    <w:p>
      <w:pPr>
        <w:spacing w:after="0"/>
        <w:ind w:left="0"/>
        <w:jc w:val="both"/>
      </w:pPr>
      <w:r>
        <w:rPr>
          <w:rFonts w:ascii="Times New Roman"/>
          <w:b w:val="false"/>
          <w:i w:val="false"/>
          <w:color w:val="000000"/>
          <w:sz w:val="28"/>
        </w:rPr>
        <w:t>
      происхождение плазмы:</w:t>
      </w:r>
    </w:p>
    <w:bookmarkEnd w:id="376"/>
    <w:bookmarkStart w:name="z418" w:id="377"/>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377"/>
    <w:bookmarkStart w:name="z419" w:id="378"/>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378"/>
    <w:bookmarkStart w:name="z420" w:id="379"/>
    <w:p>
      <w:pPr>
        <w:spacing w:after="0"/>
        <w:ind w:left="0"/>
        <w:jc w:val="both"/>
      </w:pPr>
      <w:r>
        <w:rPr>
          <w:rFonts w:ascii="Times New Roman"/>
          <w:b w:val="false"/>
          <w:i w:val="false"/>
          <w:color w:val="000000"/>
          <w:sz w:val="28"/>
        </w:rPr>
        <w:t>
      критерии отбора (исключения) доноров крови (плазмы);</w:t>
      </w:r>
    </w:p>
    <w:bookmarkEnd w:id="379"/>
    <w:bookmarkStart w:name="z421" w:id="380"/>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380"/>
    <w:bookmarkStart w:name="z422" w:id="381"/>
    <w:p>
      <w:pPr>
        <w:spacing w:after="0"/>
        <w:ind w:left="0"/>
        <w:jc w:val="both"/>
      </w:pPr>
      <w:r>
        <w:rPr>
          <w:rFonts w:ascii="Times New Roman"/>
          <w:b w:val="false"/>
          <w:i w:val="false"/>
          <w:color w:val="000000"/>
          <w:sz w:val="28"/>
        </w:rPr>
        <w:t>
      качество плазмы и ее безопасность:</w:t>
      </w:r>
    </w:p>
    <w:bookmarkEnd w:id="381"/>
    <w:bookmarkStart w:name="z423" w:id="382"/>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382"/>
    <w:bookmarkStart w:name="z424" w:id="383"/>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383"/>
    <w:bookmarkStart w:name="z425" w:id="384"/>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384"/>
    <w:bookmarkStart w:name="z426" w:id="385"/>
    <w:p>
      <w:pPr>
        <w:spacing w:after="0"/>
        <w:ind w:left="0"/>
        <w:jc w:val="both"/>
      </w:pPr>
      <w:r>
        <w:rPr>
          <w:rFonts w:ascii="Times New Roman"/>
          <w:b w:val="false"/>
          <w:i w:val="false"/>
          <w:color w:val="000000"/>
          <w:sz w:val="28"/>
        </w:rPr>
        <w:t>
      условия хранения и транспортировки плазмы;</w:t>
      </w:r>
    </w:p>
    <w:bookmarkEnd w:id="385"/>
    <w:bookmarkStart w:name="z427" w:id="386"/>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386"/>
    <w:bookmarkStart w:name="z428" w:id="387"/>
    <w:p>
      <w:pPr>
        <w:spacing w:after="0"/>
        <w:ind w:left="0"/>
        <w:jc w:val="both"/>
      </w:pPr>
      <w:r>
        <w:rPr>
          <w:rFonts w:ascii="Times New Roman"/>
          <w:b w:val="false"/>
          <w:i w:val="false"/>
          <w:color w:val="000000"/>
          <w:sz w:val="28"/>
        </w:rPr>
        <w:t>
      характеристика пула плазмы;</w:t>
      </w:r>
    </w:p>
    <w:bookmarkEnd w:id="387"/>
    <w:bookmarkStart w:name="z429" w:id="388"/>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388"/>
    <w:bookmarkStart w:name="z430" w:id="389"/>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389"/>
    <w:bookmarkStart w:name="z431" w:id="390"/>
    <w:p>
      <w:pPr>
        <w:spacing w:after="0"/>
        <w:ind w:left="0"/>
        <w:jc w:val="both"/>
      </w:pPr>
      <w:r>
        <w:rPr>
          <w:rFonts w:ascii="Times New Roman"/>
          <w:b w:val="false"/>
          <w:i w:val="false"/>
          <w:color w:val="000000"/>
          <w:sz w:val="28"/>
        </w:rPr>
        <w:t>
      3.1.2 Мастер-файл на плазму подлежит ежегодному обновлению и повторной экспертизе.</w:t>
      </w:r>
    </w:p>
    <w:bookmarkEnd w:id="390"/>
    <w:bookmarkStart w:name="z432" w:id="391"/>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391"/>
    <w:bookmarkStart w:name="z433" w:id="392"/>
    <w:p>
      <w:pPr>
        <w:spacing w:after="0"/>
        <w:ind w:left="0"/>
        <w:jc w:val="both"/>
      </w:pPr>
      <w:r>
        <w:rPr>
          <w:rFonts w:ascii="Times New Roman"/>
          <w:b w:val="false"/>
          <w:i w:val="false"/>
          <w:color w:val="000000"/>
          <w:sz w:val="28"/>
        </w:rPr>
        <w:t>
      3.2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392"/>
    <w:bookmarkStart w:name="z434" w:id="393"/>
    <w:p>
      <w:pPr>
        <w:spacing w:after="0"/>
        <w:ind w:left="0"/>
        <w:jc w:val="both"/>
      </w:pPr>
      <w:r>
        <w:rPr>
          <w:rFonts w:ascii="Times New Roman"/>
          <w:b w:val="false"/>
          <w:i w:val="false"/>
          <w:color w:val="000000"/>
          <w:sz w:val="28"/>
        </w:rPr>
        <w:t>
      3.2.1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393"/>
    <w:bookmarkStart w:name="z435" w:id="394"/>
    <w:p>
      <w:pPr>
        <w:spacing w:after="0"/>
        <w:ind w:left="0"/>
        <w:jc w:val="both"/>
      </w:pPr>
      <w:r>
        <w:rPr>
          <w:rFonts w:ascii="Times New Roman"/>
          <w:b w:val="false"/>
          <w:i w:val="false"/>
          <w:color w:val="000000"/>
          <w:sz w:val="28"/>
        </w:rPr>
        <w:t>
      Активное вещество:</w:t>
      </w:r>
    </w:p>
    <w:bookmarkEnd w:id="394"/>
    <w:bookmarkStart w:name="z436" w:id="395"/>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395"/>
    <w:bookmarkStart w:name="z437" w:id="396"/>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396"/>
    <w:bookmarkStart w:name="z438" w:id="397"/>
    <w:p>
      <w:pPr>
        <w:spacing w:after="0"/>
        <w:ind w:left="0"/>
        <w:jc w:val="both"/>
      </w:pPr>
      <w:r>
        <w:rPr>
          <w:rFonts w:ascii="Times New Roman"/>
          <w:b w:val="false"/>
          <w:i w:val="false"/>
          <w:color w:val="000000"/>
          <w:sz w:val="28"/>
        </w:rPr>
        <w:t>
      характеристика активного вещества;</w:t>
      </w:r>
    </w:p>
    <w:bookmarkEnd w:id="397"/>
    <w:bookmarkStart w:name="z439" w:id="398"/>
    <w:p>
      <w:pPr>
        <w:spacing w:after="0"/>
        <w:ind w:left="0"/>
        <w:jc w:val="both"/>
      </w:pPr>
      <w:r>
        <w:rPr>
          <w:rFonts w:ascii="Times New Roman"/>
          <w:b w:val="false"/>
          <w:i w:val="false"/>
          <w:color w:val="000000"/>
          <w:sz w:val="28"/>
        </w:rPr>
        <w:t>
      контроль качества активного вещества;</w:t>
      </w:r>
    </w:p>
    <w:bookmarkEnd w:id="398"/>
    <w:bookmarkStart w:name="z440" w:id="399"/>
    <w:p>
      <w:pPr>
        <w:spacing w:after="0"/>
        <w:ind w:left="0"/>
        <w:jc w:val="both"/>
      </w:pPr>
      <w:r>
        <w:rPr>
          <w:rFonts w:ascii="Times New Roman"/>
          <w:b w:val="false"/>
          <w:i w:val="false"/>
          <w:color w:val="000000"/>
          <w:sz w:val="28"/>
        </w:rPr>
        <w:t>
      стандартные образцы и материалы;</w:t>
      </w:r>
    </w:p>
    <w:bookmarkEnd w:id="399"/>
    <w:bookmarkStart w:name="z441" w:id="400"/>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400"/>
    <w:bookmarkStart w:name="z442" w:id="401"/>
    <w:p>
      <w:pPr>
        <w:spacing w:after="0"/>
        <w:ind w:left="0"/>
        <w:jc w:val="both"/>
      </w:pPr>
      <w:r>
        <w:rPr>
          <w:rFonts w:ascii="Times New Roman"/>
          <w:b w:val="false"/>
          <w:i w:val="false"/>
          <w:color w:val="000000"/>
          <w:sz w:val="28"/>
        </w:rPr>
        <w:t>
      стабильность активного вещества.</w:t>
      </w:r>
    </w:p>
    <w:bookmarkEnd w:id="401"/>
    <w:bookmarkStart w:name="z443" w:id="402"/>
    <w:p>
      <w:pPr>
        <w:spacing w:after="0"/>
        <w:ind w:left="0"/>
        <w:jc w:val="both"/>
      </w:pPr>
      <w:r>
        <w:rPr>
          <w:rFonts w:ascii="Times New Roman"/>
          <w:b w:val="false"/>
          <w:i w:val="false"/>
          <w:color w:val="000000"/>
          <w:sz w:val="28"/>
        </w:rPr>
        <w:t>
      3.2.2 Для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402"/>
    <w:bookmarkStart w:name="z444" w:id="403"/>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403"/>
    <w:bookmarkStart w:name="z445" w:id="404"/>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404"/>
    <w:bookmarkStart w:name="z446" w:id="405"/>
    <w:p>
      <w:pPr>
        <w:spacing w:after="0"/>
        <w:ind w:left="0"/>
        <w:jc w:val="both"/>
      </w:pPr>
      <w:r>
        <w:rPr>
          <w:rFonts w:ascii="Times New Roman"/>
          <w:b w:val="false"/>
          <w:i w:val="false"/>
          <w:color w:val="000000"/>
          <w:sz w:val="28"/>
        </w:rPr>
        <w:t>
      4. Биоаналогичный лекарственный препарат (биоаналог, биоподобный лекарственный препарат, биосимиляр)</w:t>
      </w:r>
    </w:p>
    <w:bookmarkEnd w:id="405"/>
    <w:bookmarkStart w:name="z447" w:id="406"/>
    <w:p>
      <w:pPr>
        <w:spacing w:after="0"/>
        <w:ind w:left="0"/>
        <w:jc w:val="both"/>
      </w:pPr>
      <w:r>
        <w:rPr>
          <w:rFonts w:ascii="Times New Roman"/>
          <w:b w:val="false"/>
          <w:i w:val="false"/>
          <w:color w:val="000000"/>
          <w:sz w:val="28"/>
        </w:rPr>
        <w:t>
      4.1. Для экспертизы биоаналогичного леарственного препарата предоставляются данные сравнительных исследований его с оригинальным (референтным) биологическим лекарственным средством.</w:t>
      </w:r>
    </w:p>
    <w:bookmarkEnd w:id="406"/>
    <w:bookmarkStart w:name="z448" w:id="407"/>
    <w:p>
      <w:pPr>
        <w:spacing w:after="0"/>
        <w:ind w:left="0"/>
        <w:jc w:val="both"/>
      </w:pPr>
      <w:r>
        <w:rPr>
          <w:rFonts w:ascii="Times New Roman"/>
          <w:b w:val="false"/>
          <w:i w:val="false"/>
          <w:color w:val="000000"/>
          <w:sz w:val="28"/>
        </w:rPr>
        <w:t>
      В Модуле 1 формата ОТД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407"/>
    <w:bookmarkStart w:name="z449" w:id="408"/>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408"/>
    <w:bookmarkStart w:name="z450" w:id="409"/>
    <w:p>
      <w:pPr>
        <w:spacing w:after="0"/>
        <w:ind w:left="0"/>
        <w:jc w:val="both"/>
      </w:pPr>
      <w:r>
        <w:rPr>
          <w:rFonts w:ascii="Times New Roman"/>
          <w:b w:val="false"/>
          <w:i w:val="false"/>
          <w:color w:val="000000"/>
          <w:sz w:val="28"/>
        </w:rPr>
        <w:t>
      4.2.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409"/>
    <w:bookmarkStart w:name="z451" w:id="410"/>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410"/>
    <w:bookmarkStart w:name="z452" w:id="411"/>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411"/>
    <w:bookmarkStart w:name="z453" w:id="412"/>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412"/>
    <w:bookmarkStart w:name="z454" w:id="413"/>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413"/>
    <w:bookmarkStart w:name="z455" w:id="414"/>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414"/>
    <w:bookmarkStart w:name="z456" w:id="415"/>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культуры/брожения клеток, сбора, очистки, реакций модификации, наполнения контейнеров для балк-продукта и готовой лекарственной формы, хранения;</w:t>
      </w:r>
    </w:p>
    <w:bookmarkEnd w:id="415"/>
    <w:bookmarkStart w:name="z457" w:id="416"/>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упаковки/укупорки (включая их целостность для предотвращения микробного загрязнения);</w:t>
      </w:r>
    </w:p>
    <w:bookmarkEnd w:id="416"/>
    <w:bookmarkStart w:name="z458" w:id="417"/>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417"/>
    <w:bookmarkStart w:name="z459" w:id="418"/>
    <w:p>
      <w:pPr>
        <w:spacing w:after="0"/>
        <w:ind w:left="0"/>
        <w:jc w:val="both"/>
      </w:pPr>
      <w:r>
        <w:rPr>
          <w:rFonts w:ascii="Times New Roman"/>
          <w:b w:val="false"/>
          <w:i w:val="false"/>
          <w:color w:val="000000"/>
          <w:sz w:val="28"/>
        </w:rPr>
        <w:t>
      8) исследования стабильности;</w:t>
      </w:r>
    </w:p>
    <w:bookmarkEnd w:id="418"/>
    <w:bookmarkStart w:name="z460" w:id="419"/>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следует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419"/>
    <w:bookmarkStart w:name="z461" w:id="420"/>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420"/>
    <w:bookmarkStart w:name="z462" w:id="421"/>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421"/>
    <w:bookmarkStart w:name="z463" w:id="422"/>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422"/>
    <w:bookmarkStart w:name="z464" w:id="423"/>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явлений/побочных реакций;</w:t>
      </w:r>
    </w:p>
    <w:bookmarkEnd w:id="423"/>
    <w:bookmarkStart w:name="z465" w:id="424"/>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424"/>
    <w:bookmarkStart w:name="z466" w:id="425"/>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425"/>
    <w:bookmarkStart w:name="z467" w:id="426"/>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426"/>
    <w:bookmarkStart w:name="z468" w:id="427"/>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427"/>
    <w:bookmarkStart w:name="z469" w:id="428"/>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следует принять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428"/>
    <w:bookmarkStart w:name="z470" w:id="429"/>
    <w:p>
      <w:pPr>
        <w:spacing w:after="0"/>
        <w:ind w:left="0"/>
        <w:jc w:val="both"/>
      </w:pPr>
      <w:r>
        <w:rPr>
          <w:rFonts w:ascii="Times New Roman"/>
          <w:b w:val="false"/>
          <w:i w:val="false"/>
          <w:color w:val="000000"/>
          <w:sz w:val="28"/>
        </w:rPr>
        <w:t>
      5. Комбинированные лекарственные препараты</w:t>
      </w:r>
    </w:p>
    <w:bookmarkEnd w:id="429"/>
    <w:bookmarkStart w:name="z471" w:id="430"/>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430"/>
    <w:bookmarkStart w:name="z472" w:id="431"/>
    <w:p>
      <w:pPr>
        <w:spacing w:after="0"/>
        <w:ind w:left="0"/>
        <w:jc w:val="both"/>
      </w:pPr>
      <w:r>
        <w:rPr>
          <w:rFonts w:ascii="Times New Roman"/>
          <w:b w:val="false"/>
          <w:i w:val="false"/>
          <w:color w:val="000000"/>
          <w:sz w:val="28"/>
        </w:rPr>
        <w:t>
      6. Лекарственные средства с хорошо изученным медицинским применением.</w:t>
      </w:r>
    </w:p>
    <w:bookmarkEnd w:id="431"/>
    <w:bookmarkStart w:name="z473" w:id="432"/>
    <w:p>
      <w:pPr>
        <w:spacing w:after="0"/>
        <w:ind w:left="0"/>
        <w:jc w:val="both"/>
      </w:pPr>
      <w:r>
        <w:rPr>
          <w:rFonts w:ascii="Times New Roman"/>
          <w:b w:val="false"/>
          <w:i w:val="false"/>
          <w:color w:val="000000"/>
          <w:sz w:val="28"/>
        </w:rPr>
        <w:t>
      К лекарственным препаратам с подтвержденной эффективностью и приемлемым уровнем безопасности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и др.), активное вещество которых хорошо изучено в медицинском применении, витамины и витаминно-минеральные комплексы, а также лекарственные препараты, фармакологическую активность которых определяет комплекс биологически активных веществ природного происхождения, растворы антисептиков (перекись водорода, йод, бриллиантовый зеленый и др.), вода для инъекций, адсорбенты (уголь активированный и т.д.), карминативные лекарственные препараты, лекарственные препараты из группы раздражающих и обволакивающих средств)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432"/>
    <w:bookmarkStart w:name="z474" w:id="433"/>
    <w:p>
      <w:pPr>
        <w:spacing w:after="0"/>
        <w:ind w:left="0"/>
        <w:jc w:val="both"/>
      </w:pPr>
      <w:r>
        <w:rPr>
          <w:rFonts w:ascii="Times New Roman"/>
          <w:b w:val="false"/>
          <w:i w:val="false"/>
          <w:color w:val="000000"/>
          <w:sz w:val="28"/>
        </w:rPr>
        <w:t>
      Для подтверждения хорошо изученного медицинского применения представляются данные по:</w:t>
      </w:r>
    </w:p>
    <w:bookmarkEnd w:id="433"/>
    <w:bookmarkStart w:name="z475" w:id="434"/>
    <w:p>
      <w:pPr>
        <w:spacing w:after="0"/>
        <w:ind w:left="0"/>
        <w:jc w:val="both"/>
      </w:pPr>
      <w:r>
        <w:rPr>
          <w:rFonts w:ascii="Times New Roman"/>
          <w:b w:val="false"/>
          <w:i w:val="false"/>
          <w:color w:val="000000"/>
          <w:sz w:val="28"/>
        </w:rPr>
        <w:t>
      времени, в течение которого используется активное вещество в медицинской практике;</w:t>
      </w:r>
    </w:p>
    <w:bookmarkEnd w:id="434"/>
    <w:bookmarkStart w:name="z476" w:id="435"/>
    <w:p>
      <w:pPr>
        <w:spacing w:after="0"/>
        <w:ind w:left="0"/>
        <w:jc w:val="both"/>
      </w:pPr>
      <w:r>
        <w:rPr>
          <w:rFonts w:ascii="Times New Roman"/>
          <w:b w:val="false"/>
          <w:i w:val="false"/>
          <w:color w:val="000000"/>
          <w:sz w:val="28"/>
        </w:rPr>
        <w:t>
      количественным аспектам использования активного вещества;</w:t>
      </w:r>
    </w:p>
    <w:bookmarkEnd w:id="435"/>
    <w:bookmarkStart w:name="z477" w:id="436"/>
    <w:p>
      <w:pPr>
        <w:spacing w:after="0"/>
        <w:ind w:left="0"/>
        <w:jc w:val="both"/>
      </w:pPr>
      <w:r>
        <w:rPr>
          <w:rFonts w:ascii="Times New Roman"/>
          <w:b w:val="false"/>
          <w:i w:val="false"/>
          <w:color w:val="000000"/>
          <w:sz w:val="28"/>
        </w:rPr>
        <w:t>
      частоте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436"/>
    <w:bookmarkStart w:name="z478" w:id="437"/>
    <w:p>
      <w:pPr>
        <w:spacing w:after="0"/>
        <w:ind w:left="0"/>
        <w:jc w:val="both"/>
      </w:pPr>
      <w:r>
        <w:rPr>
          <w:rFonts w:ascii="Times New Roman"/>
          <w:b w:val="false"/>
          <w:i w:val="false"/>
          <w:color w:val="000000"/>
          <w:sz w:val="28"/>
        </w:rPr>
        <w:t>
      согласованности научных оценок.</w:t>
      </w:r>
    </w:p>
    <w:bookmarkEnd w:id="437"/>
    <w:bookmarkStart w:name="z479" w:id="438"/>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требуется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bookmarkEnd w:id="438"/>
    <w:bookmarkStart w:name="z480" w:id="439"/>
    <w:p>
      <w:pPr>
        <w:spacing w:after="0"/>
        <w:ind w:left="0"/>
        <w:jc w:val="both"/>
      </w:pPr>
      <w:r>
        <w:rPr>
          <w:rFonts w:ascii="Times New Roman"/>
          <w:b w:val="false"/>
          <w:i w:val="false"/>
          <w:color w:val="000000"/>
          <w:sz w:val="28"/>
        </w:rP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439"/>
    <w:bookmarkStart w:name="z481" w:id="440"/>
    <w:p>
      <w:pPr>
        <w:spacing w:after="0"/>
        <w:ind w:left="0"/>
        <w:jc w:val="both"/>
      </w:pPr>
      <w:r>
        <w:rPr>
          <w:rFonts w:ascii="Times New Roman"/>
          <w:b w:val="false"/>
          <w:i w:val="false"/>
          <w:color w:val="000000"/>
          <w:sz w:val="28"/>
        </w:rPr>
        <w:t xml:space="preserve">
      3) обоснование доказанного приемлемого уровня безопасности и/или эффективности, несмотря на отсутствие некоторых исследований; </w:t>
      </w:r>
    </w:p>
    <w:bookmarkEnd w:id="440"/>
    <w:bookmarkStart w:name="z482" w:id="441"/>
    <w:p>
      <w:pPr>
        <w:spacing w:after="0"/>
        <w:ind w:left="0"/>
        <w:jc w:val="both"/>
      </w:pPr>
      <w:r>
        <w:rPr>
          <w:rFonts w:ascii="Times New Roman"/>
          <w:b w:val="false"/>
          <w:i w:val="false"/>
          <w:color w:val="000000"/>
          <w:sz w:val="28"/>
        </w:rPr>
        <w:t xml:space="preserve">
      4) в доклинических и/или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 </w:t>
      </w:r>
    </w:p>
    <w:bookmarkEnd w:id="441"/>
    <w:bookmarkStart w:name="z483" w:id="442"/>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442"/>
    <w:bookmarkStart w:name="z484" w:id="443"/>
    <w:p>
      <w:pPr>
        <w:spacing w:after="0"/>
        <w:ind w:left="0"/>
        <w:jc w:val="both"/>
      </w:pPr>
      <w:r>
        <w:rPr>
          <w:rFonts w:ascii="Times New Roman"/>
          <w:b w:val="false"/>
          <w:i w:val="false"/>
          <w:color w:val="000000"/>
          <w:sz w:val="28"/>
        </w:rPr>
        <w:t>
      6) периодический обновляемый отчет по безопасности лекарственного препарата за последние 5 лет до подачи заявления зарубежными производителями.</w:t>
      </w:r>
    </w:p>
    <w:bookmarkEnd w:id="443"/>
    <w:bookmarkStart w:name="z485" w:id="444"/>
    <w:p>
      <w:pPr>
        <w:spacing w:after="0"/>
        <w:ind w:left="0"/>
        <w:jc w:val="both"/>
      </w:pPr>
      <w:r>
        <w:rPr>
          <w:rFonts w:ascii="Times New Roman"/>
          <w:b w:val="false"/>
          <w:i w:val="false"/>
          <w:color w:val="000000"/>
          <w:sz w:val="28"/>
        </w:rPr>
        <w:t>
      7. Растительные лекарственные препараты</w:t>
      </w:r>
    </w:p>
    <w:bookmarkEnd w:id="444"/>
    <w:bookmarkStart w:name="z486" w:id="445"/>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445"/>
    <w:bookmarkStart w:name="z487" w:id="446"/>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446"/>
    <w:bookmarkStart w:name="z488" w:id="447"/>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447"/>
    <w:bookmarkStart w:name="z489" w:id="448"/>
    <w:p>
      <w:pPr>
        <w:spacing w:after="0"/>
        <w:ind w:left="0"/>
        <w:jc w:val="both"/>
      </w:pPr>
      <w:r>
        <w:rPr>
          <w:rFonts w:ascii="Times New Roman"/>
          <w:b w:val="false"/>
          <w:i w:val="false"/>
          <w:color w:val="000000"/>
          <w:sz w:val="28"/>
        </w:rPr>
        <w:t>
      данные о местно-раздражающем действии;</w:t>
      </w:r>
    </w:p>
    <w:bookmarkEnd w:id="448"/>
    <w:bookmarkStart w:name="z490" w:id="449"/>
    <w:p>
      <w:pPr>
        <w:spacing w:after="0"/>
        <w:ind w:left="0"/>
        <w:jc w:val="both"/>
      </w:pPr>
      <w:r>
        <w:rPr>
          <w:rFonts w:ascii="Times New Roman"/>
          <w:b w:val="false"/>
          <w:i w:val="false"/>
          <w:color w:val="000000"/>
          <w:sz w:val="28"/>
        </w:rPr>
        <w:t>
      данные об аллергизирующих свойствах;</w:t>
      </w:r>
    </w:p>
    <w:bookmarkEnd w:id="449"/>
    <w:bookmarkStart w:name="z491" w:id="450"/>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450"/>
    <w:bookmarkStart w:name="z492" w:id="451"/>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451"/>
    <w:bookmarkStart w:name="z493" w:id="452"/>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452"/>
    <w:bookmarkStart w:name="z494" w:id="453"/>
    <w:p>
      <w:pPr>
        <w:spacing w:after="0"/>
        <w:ind w:left="0"/>
        <w:jc w:val="both"/>
      </w:pPr>
      <w:r>
        <w:rPr>
          <w:rFonts w:ascii="Times New Roman"/>
          <w:b w:val="false"/>
          <w:i w:val="false"/>
          <w:color w:val="000000"/>
          <w:sz w:val="28"/>
        </w:rPr>
        <w:t>
      8. Гомеопатические препараты</w:t>
      </w:r>
    </w:p>
    <w:bookmarkEnd w:id="453"/>
    <w:bookmarkStart w:name="z495" w:id="454"/>
    <w:p>
      <w:pPr>
        <w:spacing w:after="0"/>
        <w:ind w:left="0"/>
        <w:jc w:val="both"/>
      </w:pPr>
      <w:r>
        <w:rPr>
          <w:rFonts w:ascii="Times New Roman"/>
          <w:b w:val="false"/>
          <w:i w:val="false"/>
          <w:color w:val="000000"/>
          <w:sz w:val="28"/>
        </w:rPr>
        <w:t>
      Для экспертизы гомеопатических препаратов заявитель представляет документы и материалы, включающие следующую информацию по Модулям 4 и 5 или Частям III и IV Перечня:</w:t>
      </w:r>
    </w:p>
    <w:bookmarkEnd w:id="454"/>
    <w:bookmarkStart w:name="z496" w:id="455"/>
    <w:p>
      <w:pPr>
        <w:spacing w:after="0"/>
        <w:ind w:left="0"/>
        <w:jc w:val="both"/>
      </w:pPr>
      <w:r>
        <w:rPr>
          <w:rFonts w:ascii="Times New Roman"/>
          <w:b w:val="false"/>
          <w:i w:val="false"/>
          <w:color w:val="000000"/>
          <w:sz w:val="28"/>
        </w:rPr>
        <w:t>
      для препаратов, имеющих многолетний опыт применения (не менее 30 лет): обзор данных научной литературы об эффективности и безопасности гомеопатического препарата в заявляемой области применения;</w:t>
      </w:r>
    </w:p>
    <w:bookmarkEnd w:id="455"/>
    <w:bookmarkStart w:name="z497" w:id="456"/>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для Модуля 4 или Части III Перечня представляются данные токсикологических исследований,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(в соответствии с требованиями настоящего приложения) и обоснование подбора различных дозировок.</w:t>
      </w:r>
    </w:p>
    <w:bookmarkEnd w:id="456"/>
    <w:bookmarkStart w:name="z498" w:id="457"/>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457"/>
    <w:bookmarkStart w:name="z499" w:id="458"/>
    <w:p>
      <w:pPr>
        <w:spacing w:after="0"/>
        <w:ind w:left="0"/>
        <w:jc w:val="both"/>
      </w:pPr>
      <w:r>
        <w:rPr>
          <w:rFonts w:ascii="Times New Roman"/>
          <w:b w:val="false"/>
          <w:i w:val="false"/>
          <w:color w:val="000000"/>
          <w:sz w:val="28"/>
        </w:rPr>
        <w:t>
      Отсутствие любой информации обосновывается.</w:t>
      </w:r>
    </w:p>
    <w:bookmarkEnd w:id="458"/>
    <w:bookmarkStart w:name="z500" w:id="459"/>
    <w:p>
      <w:pPr>
        <w:spacing w:after="0"/>
        <w:ind w:left="0"/>
        <w:jc w:val="both"/>
      </w:pPr>
      <w:r>
        <w:rPr>
          <w:rFonts w:ascii="Times New Roman"/>
          <w:b w:val="false"/>
          <w:i w:val="false"/>
          <w:color w:val="000000"/>
          <w:sz w:val="28"/>
        </w:rPr>
        <w:t>
      9. Витамины, минералы</w:t>
      </w:r>
    </w:p>
    <w:bookmarkEnd w:id="459"/>
    <w:bookmarkStart w:name="z501" w:id="460"/>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460"/>
    <w:bookmarkStart w:name="z502" w:id="461"/>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461"/>
    <w:bookmarkStart w:name="z503" w:id="462"/>
    <w:p>
      <w:pPr>
        <w:spacing w:after="0"/>
        <w:ind w:left="0"/>
        <w:jc w:val="both"/>
      </w:pPr>
      <w:r>
        <w:rPr>
          <w:rFonts w:ascii="Times New Roman"/>
          <w:b w:val="false"/>
          <w:i w:val="false"/>
          <w:color w:val="000000"/>
          <w:sz w:val="28"/>
        </w:rPr>
        <w:t>
      2) научные публикации на заявляемый препарат;</w:t>
      </w:r>
    </w:p>
    <w:bookmarkEnd w:id="462"/>
    <w:bookmarkStart w:name="z504" w:id="463"/>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463"/>
    <w:bookmarkStart w:name="z505" w:id="464"/>
    <w:p>
      <w:pPr>
        <w:spacing w:after="0"/>
        <w:ind w:left="0"/>
        <w:jc w:val="both"/>
      </w:pPr>
      <w:r>
        <w:rPr>
          <w:rFonts w:ascii="Times New Roman"/>
          <w:b w:val="false"/>
          <w:i w:val="false"/>
          <w:color w:val="000000"/>
          <w:sz w:val="28"/>
        </w:rPr>
        <w:t>
      10. Радиофармацевтические препараты</w:t>
      </w:r>
    </w:p>
    <w:bookmarkEnd w:id="464"/>
    <w:bookmarkStart w:name="z506" w:id="465"/>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465"/>
    <w:bookmarkStart w:name="z507" w:id="466"/>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466"/>
    <w:bookmarkStart w:name="z508" w:id="467"/>
    <w:p>
      <w:pPr>
        <w:spacing w:after="0"/>
        <w:ind w:left="0"/>
        <w:jc w:val="both"/>
      </w:pPr>
      <w:r>
        <w:rPr>
          <w:rFonts w:ascii="Times New Roman"/>
          <w:b w:val="false"/>
          <w:i w:val="false"/>
          <w:color w:val="000000"/>
          <w:sz w:val="28"/>
        </w:rPr>
        <w:t>
      В дополнение, следует описать все соединения, необходимые для введения радиоактивной метки, а также структуру соединения с радиоактивной меткой.</w:t>
      </w:r>
    </w:p>
    <w:bookmarkEnd w:id="467"/>
    <w:bookmarkStart w:name="z509" w:id="468"/>
    <w:p>
      <w:pPr>
        <w:spacing w:after="0"/>
        <w:ind w:left="0"/>
        <w:jc w:val="both"/>
      </w:pPr>
      <w:r>
        <w:rPr>
          <w:rFonts w:ascii="Times New Roman"/>
          <w:b w:val="false"/>
          <w:i w:val="false"/>
          <w:color w:val="000000"/>
          <w:sz w:val="28"/>
        </w:rPr>
        <w:t>
      Анализируются ядерные реакции радионуклидов.</w:t>
      </w:r>
    </w:p>
    <w:bookmarkEnd w:id="468"/>
    <w:bookmarkStart w:name="z510" w:id="469"/>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469"/>
    <w:bookmarkStart w:name="z511" w:id="470"/>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470"/>
    <w:bookmarkStart w:name="z512" w:id="471"/>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471"/>
    <w:bookmarkStart w:name="z513" w:id="472"/>
    <w:p>
      <w:pPr>
        <w:spacing w:after="0"/>
        <w:ind w:left="0"/>
        <w:jc w:val="both"/>
      </w:pPr>
      <w:r>
        <w:rPr>
          <w:rFonts w:ascii="Times New Roman"/>
          <w:b w:val="false"/>
          <w:i w:val="false"/>
          <w:color w:val="000000"/>
          <w:sz w:val="28"/>
        </w:rPr>
        <w:t>
      4) рассмотрение химической/радиохимической чистоты и ее связь с биораспределением;</w:t>
      </w:r>
    </w:p>
    <w:bookmarkEnd w:id="472"/>
    <w:bookmarkStart w:name="z514" w:id="473"/>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473"/>
    <w:bookmarkStart w:name="z515" w:id="474"/>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474"/>
    <w:bookmarkStart w:name="z516" w:id="475"/>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475"/>
    <w:bookmarkStart w:name="z517" w:id="476"/>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476"/>
    <w:bookmarkStart w:name="z518" w:id="477"/>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477"/>
    <w:bookmarkStart w:name="z519" w:id="478"/>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478"/>
    <w:bookmarkStart w:name="z520" w:id="479"/>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479"/>
    <w:bookmarkStart w:name="z521" w:id="480"/>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480"/>
    <w:bookmarkStart w:name="z522" w:id="481"/>
    <w:p>
      <w:pPr>
        <w:spacing w:after="0"/>
        <w:ind w:left="0"/>
        <w:jc w:val="both"/>
      </w:pPr>
      <w:r>
        <w:rPr>
          <w:rFonts w:ascii="Times New Roman"/>
          <w:b w:val="false"/>
          <w:i w:val="false"/>
          <w:color w:val="000000"/>
          <w:sz w:val="28"/>
        </w:rPr>
        <w:t>
      В частности представляется следующая информация:</w:t>
      </w:r>
    </w:p>
    <w:bookmarkEnd w:id="481"/>
    <w:bookmarkStart w:name="z523" w:id="482"/>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482"/>
    <w:bookmarkStart w:name="z524" w:id="483"/>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483"/>
    <w:bookmarkStart w:name="z525" w:id="484"/>
    <w:p>
      <w:pPr>
        <w:spacing w:after="0"/>
        <w:ind w:left="0"/>
        <w:jc w:val="both"/>
      </w:pPr>
      <w:r>
        <w:rPr>
          <w:rFonts w:ascii="Times New Roman"/>
          <w:b w:val="false"/>
          <w:i w:val="false"/>
          <w:color w:val="000000"/>
          <w:sz w:val="28"/>
        </w:rPr>
        <w:t xml:space="preserve">
      Исследования на мутагенность радионуклидов не считаются применимыми в данном конкретном случае. </w:t>
      </w:r>
    </w:p>
    <w:bookmarkEnd w:id="484"/>
    <w:bookmarkStart w:name="z526" w:id="485"/>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485"/>
    <w:bookmarkStart w:name="z527" w:id="486"/>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486"/>
    <w:bookmarkStart w:name="z528" w:id="487"/>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487"/>
    <w:bookmarkStart w:name="z529" w:id="488"/>
    <w:p>
      <w:pPr>
        <w:spacing w:after="0"/>
        <w:ind w:left="0"/>
        <w:jc w:val="both"/>
      </w:pPr>
      <w:r>
        <w:rPr>
          <w:rFonts w:ascii="Times New Roman"/>
          <w:b w:val="false"/>
          <w:i w:val="false"/>
          <w:color w:val="000000"/>
          <w:sz w:val="28"/>
        </w:rPr>
        <w:t>
      11. Орфанные лекарственные препараты</w:t>
      </w:r>
    </w:p>
    <w:bookmarkEnd w:id="488"/>
    <w:bookmarkStart w:name="z530" w:id="489"/>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bookmarkEnd w:id="489"/>
    <w:bookmarkStart w:name="z531" w:id="490"/>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490"/>
    <w:bookmarkStart w:name="z532" w:id="491"/>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491"/>
    <w:bookmarkStart w:name="z533" w:id="492"/>
    <w:p>
      <w:pPr>
        <w:spacing w:after="0"/>
        <w:ind w:left="0"/>
        <w:jc w:val="both"/>
      </w:pPr>
      <w:r>
        <w:rPr>
          <w:rFonts w:ascii="Times New Roman"/>
          <w:b w:val="false"/>
          <w:i w:val="false"/>
          <w:color w:val="000000"/>
          <w:sz w:val="28"/>
        </w:rPr>
        <w:t>
      3) немедленного уведомления государственного органа о любых побочных действиях, возникших при применении орфанного препарата, и предпринятых мерах.</w:t>
      </w:r>
    </w:p>
    <w:bookmarkEnd w:id="492"/>
    <w:bookmarkStart w:name="z534" w:id="493"/>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таким образом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493"/>
    <w:bookmarkStart w:name="z535" w:id="494"/>
    <w:p>
      <w:pPr>
        <w:spacing w:after="0"/>
        <w:ind w:left="0"/>
        <w:jc w:val="both"/>
      </w:pPr>
      <w:r>
        <w:rPr>
          <w:rFonts w:ascii="Times New Roman"/>
          <w:b w:val="false"/>
          <w:i w:val="false"/>
          <w:color w:val="000000"/>
          <w:sz w:val="28"/>
        </w:rPr>
        <w:t>
      12. Высокотехнологические лекарственные препараты</w:t>
      </w:r>
    </w:p>
    <w:bookmarkEnd w:id="494"/>
    <w:bookmarkStart w:name="z536" w:id="495"/>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 78</w:t>
      </w:r>
    </w:p>
    <w:bookmarkEnd w:id="495"/>
    <w:bookmarkStart w:name="z537" w:id="496"/>
    <w:p>
      <w:pPr>
        <w:spacing w:after="0"/>
        <w:ind w:left="0"/>
        <w:jc w:val="both"/>
      </w:pPr>
      <w:r>
        <w:rPr>
          <w:rFonts w:ascii="Times New Roman"/>
          <w:b w:val="false"/>
          <w:i w:val="false"/>
          <w:color w:val="000000"/>
          <w:sz w:val="28"/>
        </w:rPr>
        <w:t>
      13. Трансфер</w:t>
      </w:r>
    </w:p>
    <w:bookmarkEnd w:id="496"/>
    <w:bookmarkStart w:name="z538" w:id="497"/>
    <w:p>
      <w:pPr>
        <w:spacing w:after="0"/>
        <w:ind w:left="0"/>
        <w:jc w:val="both"/>
      </w:pPr>
      <w:r>
        <w:rPr>
          <w:rFonts w:ascii="Times New Roman"/>
          <w:b w:val="false"/>
          <w:i w:val="false"/>
          <w:color w:val="000000"/>
          <w:sz w:val="28"/>
        </w:rPr>
        <w:t>
      При экспертизе лекарственных препаратов, производимых производителями Республики Казахстан на основе полного переноса (трансфера) производственных и технологических процессов, к регистрационному досье дополнительно предоставляются следующие документы:</w:t>
      </w:r>
    </w:p>
    <w:bookmarkEnd w:id="497"/>
    <w:bookmarkStart w:name="z539" w:id="498"/>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498"/>
    <w:bookmarkStart w:name="z540" w:id="499"/>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w:t>
      </w:r>
    </w:p>
    <w:bookmarkEnd w:id="499"/>
    <w:bookmarkStart w:name="z541" w:id="500"/>
    <w:p>
      <w:pPr>
        <w:spacing w:after="0"/>
        <w:ind w:left="0"/>
        <w:jc w:val="both"/>
      </w:pPr>
      <w:r>
        <w:rPr>
          <w:rFonts w:ascii="Times New Roman"/>
          <w:b w:val="false"/>
          <w:i w:val="false"/>
          <w:color w:val="000000"/>
          <w:sz w:val="28"/>
        </w:rPr>
        <w:t>
      3) о валидации производственных процессов на отечественной производственной площадке;</w:t>
      </w:r>
    </w:p>
    <w:bookmarkEnd w:id="500"/>
    <w:bookmarkStart w:name="z542" w:id="501"/>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501"/>
    <w:bookmarkStart w:name="z543" w:id="502"/>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502"/>
    <w:bookmarkStart w:name="z544" w:id="503"/>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503"/>
    <w:bookmarkStart w:name="z545" w:id="504"/>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504"/>
    <w:bookmarkStart w:name="z546" w:id="505"/>
    <w:p>
      <w:pPr>
        <w:spacing w:after="0"/>
        <w:ind w:left="0"/>
        <w:jc w:val="both"/>
      </w:pPr>
      <w:r>
        <w:rPr>
          <w:rFonts w:ascii="Times New Roman"/>
          <w:b w:val="false"/>
          <w:i w:val="false"/>
          <w:color w:val="000000"/>
          <w:sz w:val="28"/>
        </w:rPr>
        <w:t>
      14. Перерегистрация</w:t>
      </w:r>
    </w:p>
    <w:bookmarkEnd w:id="505"/>
    <w:bookmarkStart w:name="z547" w:id="506"/>
    <w:p>
      <w:pPr>
        <w:spacing w:after="0"/>
        <w:ind w:left="0"/>
        <w:jc w:val="both"/>
      </w:pPr>
      <w:r>
        <w:rPr>
          <w:rFonts w:ascii="Times New Roman"/>
          <w:b w:val="false"/>
          <w:i w:val="false"/>
          <w:color w:val="000000"/>
          <w:sz w:val="28"/>
        </w:rPr>
        <w:t>
      1. Заявитель подает заявление на экспертизу в целях перерегистрации не менее чем за 180 дней до истечения срока действия регистрационного удостоверения.</w:t>
      </w:r>
    </w:p>
    <w:bookmarkEnd w:id="506"/>
    <w:bookmarkStart w:name="z548" w:id="507"/>
    <w:p>
      <w:pPr>
        <w:spacing w:after="0"/>
        <w:ind w:left="0"/>
        <w:jc w:val="both"/>
      </w:pPr>
      <w:r>
        <w:rPr>
          <w:rFonts w:ascii="Times New Roman"/>
          <w:b w:val="false"/>
          <w:i w:val="false"/>
          <w:color w:val="000000"/>
          <w:sz w:val="28"/>
        </w:rPr>
        <w:t>
      2. На экспертизу при государственной перерегистрации лекарственного средства производителями Республики Казахстан предоставляются части I и II Перечня приложения 2 к настоящим Правилам, зарубежными производителями предоставляются Модули 1-3 согласно приложению 3 к настоящим Правилам.</w:t>
      </w:r>
    </w:p>
    <w:bookmarkEnd w:id="507"/>
    <w:bookmarkStart w:name="z549" w:id="508"/>
    <w:p>
      <w:pPr>
        <w:spacing w:after="0"/>
        <w:ind w:left="0"/>
        <w:jc w:val="both"/>
      </w:pPr>
      <w:r>
        <w:rPr>
          <w:rFonts w:ascii="Times New Roman"/>
          <w:b w:val="false"/>
          <w:i w:val="false"/>
          <w:color w:val="000000"/>
          <w:sz w:val="28"/>
        </w:rPr>
        <w:t>
      Дополнительно производителями Республики Казахстан из Части IV Перечня согласно приложению 2 к настоящим Правилам и зарубежными производителями из Модуля 5 согласно приложению 3 к настоящим Правилам предоставляются:</w:t>
      </w:r>
    </w:p>
    <w:bookmarkEnd w:id="508"/>
    <w:bookmarkStart w:name="z550" w:id="509"/>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(при наличии);</w:t>
      </w:r>
    </w:p>
    <w:bookmarkEnd w:id="509"/>
    <w:bookmarkStart w:name="z551" w:id="510"/>
    <w:p>
      <w:pPr>
        <w:spacing w:after="0"/>
        <w:ind w:left="0"/>
        <w:jc w:val="both"/>
      </w:pPr>
      <w:r>
        <w:rPr>
          <w:rFonts w:ascii="Times New Roman"/>
          <w:b w:val="false"/>
          <w:i w:val="false"/>
          <w:color w:val="000000"/>
          <w:sz w:val="28"/>
        </w:rPr>
        <w:t>
      2)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510"/>
    <w:bookmarkStart w:name="z552" w:id="511"/>
    <w:p>
      <w:pPr>
        <w:spacing w:after="0"/>
        <w:ind w:left="0"/>
        <w:jc w:val="both"/>
      </w:pPr>
      <w:r>
        <w:rPr>
          <w:rFonts w:ascii="Times New Roman"/>
          <w:b w:val="false"/>
          <w:i w:val="false"/>
          <w:color w:val="000000"/>
          <w:sz w:val="28"/>
        </w:rPr>
        <w:t>
      3. На экспертизу при государственной перерегистрации биологического лекарственного средства, в том числе биосимиляра, предоставляются:</w:t>
      </w:r>
    </w:p>
    <w:bookmarkEnd w:id="511"/>
    <w:bookmarkStart w:name="z553" w:id="512"/>
    <w:p>
      <w:pPr>
        <w:spacing w:after="0"/>
        <w:ind w:left="0"/>
        <w:jc w:val="both"/>
      </w:pPr>
      <w:r>
        <w:rPr>
          <w:rFonts w:ascii="Times New Roman"/>
          <w:b w:val="false"/>
          <w:i w:val="false"/>
          <w:color w:val="000000"/>
          <w:sz w:val="28"/>
        </w:rPr>
        <w:t>
      1)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512"/>
    <w:bookmarkStart w:name="z554" w:id="513"/>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w:t>
      </w:r>
    </w:p>
    <w:bookmarkEnd w:id="513"/>
    <w:bookmarkStart w:name="z555" w:id="514"/>
    <w:p>
      <w:pPr>
        <w:spacing w:after="0"/>
        <w:ind w:left="0"/>
        <w:jc w:val="both"/>
      </w:pPr>
      <w:r>
        <w:rPr>
          <w:rFonts w:ascii="Times New Roman"/>
          <w:b w:val="false"/>
          <w:i w:val="false"/>
          <w:color w:val="000000"/>
          <w:sz w:val="28"/>
        </w:rPr>
        <w:t>
      пострегистрационных наблюдательных исследований безопасности и эффективности лекарственных средств (методом активного мониторинга, методом случай – контроль или когортных ретроспективных и (или) проспективных исследований);</w:t>
      </w:r>
    </w:p>
    <w:bookmarkEnd w:id="514"/>
    <w:bookmarkStart w:name="z556" w:id="515"/>
    <w:p>
      <w:pPr>
        <w:spacing w:after="0"/>
        <w:ind w:left="0"/>
        <w:jc w:val="both"/>
      </w:pPr>
      <w:r>
        <w:rPr>
          <w:rFonts w:ascii="Times New Roman"/>
          <w:b w:val="false"/>
          <w:i w:val="false"/>
          <w:color w:val="000000"/>
          <w:sz w:val="28"/>
        </w:rPr>
        <w:t>
      анализа Регистров пациентов, получающих лечение определенным биологическим лекарственным средством;</w:t>
      </w:r>
    </w:p>
    <w:bookmarkEnd w:id="515"/>
    <w:bookmarkStart w:name="z557" w:id="516"/>
    <w:p>
      <w:pPr>
        <w:spacing w:after="0"/>
        <w:ind w:left="0"/>
        <w:jc w:val="both"/>
      </w:pPr>
      <w:r>
        <w:rPr>
          <w:rFonts w:ascii="Times New Roman"/>
          <w:b w:val="false"/>
          <w:i w:val="false"/>
          <w:color w:val="000000"/>
          <w:sz w:val="28"/>
        </w:rPr>
        <w:t>
      постмаркетинговых клинических исследований;</w:t>
      </w:r>
    </w:p>
    <w:bookmarkEnd w:id="516"/>
    <w:bookmarkStart w:name="z558" w:id="517"/>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End w:id="517"/>
    <w:bookmarkStart w:name="z559" w:id="518"/>
    <w:p>
      <w:pPr>
        <w:spacing w:after="0"/>
        <w:ind w:left="0"/>
        <w:jc w:val="both"/>
      </w:pPr>
      <w:r>
        <w:rPr>
          <w:rFonts w:ascii="Times New Roman"/>
          <w:b w:val="false"/>
          <w:i w:val="false"/>
          <w:color w:val="000000"/>
          <w:sz w:val="28"/>
        </w:rPr>
        <w:t>
      4. Для экспертизы при государственной перерегистрации биосимиляров (за исключением биосимиляров в лекарственных формах для наружного применения, суппозиториях (ректальные, вагинальные)), зарегистрированных в Республике Казахстан до вступления в силу требований настоящих Правил, предоставляется регистрационное досье как для регистрации.</w:t>
      </w:r>
    </w:p>
    <w:bookmarkEnd w:id="518"/>
    <w:bookmarkStart w:name="z560" w:id="519"/>
    <w:p>
      <w:pPr>
        <w:spacing w:after="0"/>
        <w:ind w:left="0"/>
        <w:jc w:val="both"/>
      </w:pPr>
      <w:r>
        <w:rPr>
          <w:rFonts w:ascii="Times New Roman"/>
          <w:b w:val="false"/>
          <w:i w:val="false"/>
          <w:color w:val="000000"/>
          <w:sz w:val="28"/>
        </w:rPr>
        <w:t>
      15. Внесение изменений в регистрационное досье</w:t>
      </w:r>
    </w:p>
    <w:bookmarkEnd w:id="519"/>
    <w:bookmarkStart w:name="z561" w:id="520"/>
    <w:p>
      <w:pPr>
        <w:spacing w:after="0"/>
        <w:ind w:left="0"/>
        <w:jc w:val="both"/>
      </w:pPr>
      <w:r>
        <w:rPr>
          <w:rFonts w:ascii="Times New Roman"/>
          <w:b w:val="false"/>
          <w:i w:val="false"/>
          <w:color w:val="000000"/>
          <w:sz w:val="28"/>
        </w:rPr>
        <w:t>
      1. При внесений изменений в регистрационное досье типа IA, IБ или II заявителем предоставляется пояснительная записка, содержащая обоснование необходимости и достоверности вносимых изменений.</w:t>
      </w:r>
    </w:p>
    <w:bookmarkEnd w:id="520"/>
    <w:bookmarkStart w:name="z562" w:id="521"/>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521"/>
    <w:bookmarkStart w:name="z563" w:id="522"/>
    <w:p>
      <w:pPr>
        <w:spacing w:after="0"/>
        <w:ind w:left="0"/>
        <w:jc w:val="both"/>
      </w:pPr>
      <w:r>
        <w:rPr>
          <w:rFonts w:ascii="Times New Roman"/>
          <w:b w:val="false"/>
          <w:i w:val="false"/>
          <w:color w:val="000000"/>
          <w:sz w:val="28"/>
        </w:rPr>
        <w:t>
      -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 и II С 1 - активная субстанция в соответствии с вносимыми изменениями) или Модуля 3 Приложения 3 (обновленные разделы 3.2.S в соответствии с вносимыми изменениями);</w:t>
      </w:r>
    </w:p>
    <w:bookmarkEnd w:id="522"/>
    <w:bookmarkStart w:name="z564" w:id="523"/>
    <w:p>
      <w:pPr>
        <w:spacing w:after="0"/>
        <w:ind w:left="0"/>
        <w:jc w:val="both"/>
      </w:pPr>
      <w:r>
        <w:rPr>
          <w:rFonts w:ascii="Times New Roman"/>
          <w:b w:val="false"/>
          <w:i w:val="false"/>
          <w:color w:val="000000"/>
          <w:sz w:val="28"/>
        </w:rPr>
        <w:t>
      -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3 (обновленные разделы 3.2.P в соответствии с вносимыми изменениями).</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524"/>
    <w:p>
      <w:pPr>
        <w:spacing w:after="0"/>
        <w:ind w:left="0"/>
        <w:jc w:val="left"/>
      </w:pPr>
      <w:r>
        <w:rPr>
          <w:rFonts w:ascii="Times New Roman"/>
          <w:b/>
          <w:i w:val="false"/>
          <w:color w:val="000000"/>
        </w:rPr>
        <w:t xml:space="preserve"> Отчет начальной экспертизы (валидации регистрационного досье) лекарственного средства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0144"/>
        <w:gridCol w:w="803"/>
        <w:gridCol w:w="39"/>
        <w:gridCol w:w="209"/>
        <w:gridCol w:w="6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лекарственного средства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5"/>
          <w:p>
            <w:pPr>
              <w:spacing w:after="20"/>
              <w:ind w:left="20"/>
              <w:jc w:val="both"/>
            </w:pPr>
            <w:r>
              <w:rPr>
                <w:rFonts w:ascii="Times New Roman"/>
                <w:b w:val="false"/>
                <w:i w:val="false"/>
                <w:color w:val="000000"/>
                <w:sz w:val="20"/>
              </w:rPr>
              <w:t>
Условия отпуска:</w:t>
            </w:r>
            <w:r>
              <w:br/>
            </w:r>
            <w:r>
              <w:rPr>
                <w:rFonts w:ascii="Times New Roman"/>
                <w:b w:val="false"/>
                <w:i w:val="false"/>
                <w:color w:val="000000"/>
                <w:sz w:val="20"/>
              </w:rPr>
              <w:t>
(необходимое отметить)</w:t>
            </w:r>
          </w:p>
          <w:bookmarkEnd w:id="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6"/>
          <w:p>
            <w:pPr>
              <w:spacing w:after="20"/>
              <w:ind w:left="20"/>
              <w:jc w:val="both"/>
            </w:pPr>
          </w:p>
          <w:bookmarkEnd w:id="526"/>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рецепту</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рецепта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7"/>
          <w:p>
            <w:pPr>
              <w:spacing w:after="20"/>
              <w:ind w:left="20"/>
              <w:jc w:val="both"/>
            </w:pPr>
          </w:p>
          <w:bookmarkEnd w:id="527"/>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8"/>
          <w:p>
            <w:pPr>
              <w:spacing w:after="20"/>
              <w:ind w:left="20"/>
              <w:jc w:val="both"/>
            </w:pPr>
          </w:p>
          <w:bookmarkEnd w:id="528"/>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цветных макетов упаковок и факт заверения их печатью заявителя, соответствие упаковки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9"/>
          <w:p>
            <w:pPr>
              <w:spacing w:after="20"/>
              <w:ind w:left="20"/>
              <w:jc w:val="both"/>
            </w:pPr>
          </w:p>
          <w:bookmarkEnd w:id="529"/>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Приказу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0"/>
          <w:p>
            <w:pPr>
              <w:spacing w:after="20"/>
              <w:ind w:left="20"/>
              <w:jc w:val="both"/>
            </w:pPr>
          </w:p>
          <w:bookmarkEnd w:id="530"/>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1"/>
          <w:p>
            <w:pPr>
              <w:spacing w:after="20"/>
              <w:ind w:left="20"/>
              <w:jc w:val="both"/>
            </w:pPr>
          </w:p>
          <w:bookmarkEnd w:id="531"/>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2"/>
          <w:p>
            <w:pPr>
              <w:spacing w:after="20"/>
              <w:ind w:left="20"/>
              <w:jc w:val="both"/>
            </w:pPr>
          </w:p>
          <w:bookmarkEnd w:id="532"/>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3"/>
          <w:p>
            <w:pPr>
              <w:spacing w:after="20"/>
              <w:ind w:left="20"/>
              <w:jc w:val="both"/>
            </w:pPr>
          </w:p>
          <w:bookmarkEnd w:id="533"/>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4"/>
          <w:p>
            <w:pPr>
              <w:spacing w:after="20"/>
              <w:ind w:left="20"/>
              <w:jc w:val="both"/>
            </w:pPr>
          </w:p>
          <w:bookmarkEnd w:id="534"/>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5"/>
          <w:p>
            <w:pPr>
              <w:spacing w:after="20"/>
              <w:ind w:left="20"/>
              <w:jc w:val="both"/>
            </w:pPr>
          </w:p>
          <w:bookmarkEnd w:id="535"/>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6"/>
          <w:p>
            <w:pPr>
              <w:spacing w:after="20"/>
              <w:ind w:left="20"/>
              <w:jc w:val="both"/>
            </w:pPr>
          </w:p>
          <w:bookmarkEnd w:id="536"/>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и оформления инструкции по медицинскому применению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государственнной регистрации нормативных правовых актов под № 11495)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 w:id="537"/>
    <w:p>
      <w:pPr>
        <w:spacing w:after="0"/>
        <w:ind w:left="0"/>
        <w:jc w:val="both"/>
      </w:pPr>
      <w:r>
        <w:rPr>
          <w:rFonts w:ascii="Times New Roman"/>
          <w:b w:val="false"/>
          <w:i w:val="false"/>
          <w:color w:val="000000"/>
          <w:sz w:val="28"/>
        </w:rPr>
        <w:t>
      Руководитель структурного подразделения __________ 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Эксперт __________ 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538"/>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лекарственного средства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601"/>
        <w:gridCol w:w="3836"/>
        <w:gridCol w:w="1333"/>
        <w:gridCol w:w="23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изменений, вносимых в регистрационное досье лекарственного средства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9"/>
          <w:p>
            <w:pPr>
              <w:spacing w:after="20"/>
              <w:ind w:left="20"/>
              <w:jc w:val="both"/>
            </w:pPr>
          </w:p>
          <w:bookmarkEnd w:id="539"/>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0"/>
          <w:p>
            <w:pPr>
              <w:spacing w:after="20"/>
              <w:ind w:left="20"/>
              <w:jc w:val="both"/>
            </w:pPr>
          </w:p>
          <w:bookmarkEnd w:id="540"/>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541"/>
    <w:p>
      <w:pPr>
        <w:spacing w:after="0"/>
        <w:ind w:left="0"/>
        <w:jc w:val="both"/>
      </w:pPr>
      <w:r>
        <w:rPr>
          <w:rFonts w:ascii="Times New Roman"/>
          <w:b w:val="false"/>
          <w:i w:val="false"/>
          <w:color w:val="000000"/>
          <w:sz w:val="28"/>
        </w:rPr>
        <w:t>
      Руководитель структурного подразделения _________ 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Эксперт __________ 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588" w:id="542"/>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атропина/атропиноподобных лекарственных веществ с анальгетиками и антипиретиками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седативных/снотворных/анксиолитических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Н2-гистаминорецепторов/ингибиторов протонной помпы с антацидами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муколитиков/отхаркивающих средств с противокашлевыми лекарственными средствами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и/или спазмолитических лекарственных средств с ферментными препаратами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каолина с лекарственными веществами без системной абсорбции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анальгина с любыми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атропиноподобными лекарственными средствами/спазмолитиками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и/или гиосцином, белладонной и другими атропиноподобными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средств/парацетамола/ацетилсалициловой кислоты и антацидов/H2-блокаторов/ингибиторов протонной помпы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1" w:id="543"/>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543"/>
    <w:bookmarkStart w:name="z592" w:id="544"/>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5573"/>
        <w:gridCol w:w="4884"/>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5"/>
          <w:p>
            <w:pPr>
              <w:spacing w:after="20"/>
              <w:ind w:left="20"/>
              <w:jc w:val="both"/>
            </w:pPr>
          </w:p>
          <w:bookmarkEnd w:id="545"/>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Оригинальный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Воспроизведенный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Биоподобный лекарственный препарат (Биосимиляр)</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Лекарственный препарат с хорошо изученным медицинским применением</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Радиофармацевтический лекарственный препарат или прекурсор</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Гомеопатический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Растительный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Активная фармацевтическая субстанция, произведенная не в условиях GMP</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Лекарственный балк-продукт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балк-продукт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Лекарственное природное сырье (не фармакопейное)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рецепту без рецепта</w:t>
            </w:r>
            <w:r>
              <w:br/>
            </w:r>
            <w:r>
              <w:rPr>
                <w:rFonts w:ascii="Times New Roman"/>
                <w:b w:val="false"/>
                <w:i w:val="false"/>
                <w:color w:val="000000"/>
                <w:sz w:val="20"/>
              </w:rPr>
              <w:t>
</w:t>
            </w:r>
          </w:p>
        </w:tc>
      </w:tr>
    </w:tbl>
    <w:bookmarkStart w:name="z607" w:id="546"/>
    <w:p>
      <w:pPr>
        <w:spacing w:after="0"/>
        <w:ind w:left="0"/>
        <w:jc w:val="both"/>
      </w:pPr>
      <w:r>
        <w:rPr>
          <w:rFonts w:ascii="Times New Roman"/>
          <w:b w:val="false"/>
          <w:i w:val="false"/>
          <w:color w:val="000000"/>
          <w:sz w:val="28"/>
        </w:rPr>
        <w:t>
      2. Упаковка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236"/>
        <w:gridCol w:w="3929"/>
        <w:gridCol w:w="760"/>
        <w:gridCol w:w="760"/>
        <w:gridCol w:w="2189"/>
        <w:gridCol w:w="1238"/>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8" w:id="547"/>
    <w:p>
      <w:pPr>
        <w:spacing w:after="0"/>
        <w:ind w:left="0"/>
        <w:jc w:val="both"/>
      </w:pPr>
      <w:r>
        <w:rPr>
          <w:rFonts w:ascii="Times New Roman"/>
          <w:b w:val="false"/>
          <w:i w:val="false"/>
          <w:color w:val="000000"/>
          <w:sz w:val="28"/>
        </w:rPr>
        <w:t>
      3. Данные о производителе</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548"/>
    <w:p>
      <w:pPr>
        <w:spacing w:after="0"/>
        <w:ind w:left="0"/>
        <w:jc w:val="both"/>
      </w:pPr>
      <w:r>
        <w:rPr>
          <w:rFonts w:ascii="Times New Roman"/>
          <w:b w:val="false"/>
          <w:i w:val="false"/>
          <w:color w:val="000000"/>
          <w:sz w:val="28"/>
        </w:rPr>
        <w:t>
      4. Регистрация в стране-производителе и других странах</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549"/>
    <w:p>
      <w:pPr>
        <w:spacing w:after="0"/>
        <w:ind w:left="0"/>
        <w:jc w:val="both"/>
      </w:pPr>
      <w:r>
        <w:rPr>
          <w:rFonts w:ascii="Times New Roman"/>
          <w:b w:val="false"/>
          <w:i w:val="false"/>
          <w:color w:val="000000"/>
          <w:sz w:val="28"/>
        </w:rPr>
        <w:t>
      5. В результате проведенной экспертизы установлено:</w:t>
      </w:r>
    </w:p>
    <w:bookmarkEnd w:id="549"/>
    <w:bookmarkStart w:name="z611" w:id="550"/>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551"/>
    <w:p>
      <w:pPr>
        <w:spacing w:after="0"/>
        <w:ind w:left="0"/>
        <w:jc w:val="both"/>
      </w:pPr>
      <w:r>
        <w:rPr>
          <w:rFonts w:ascii="Times New Roman"/>
          <w:b w:val="false"/>
          <w:i w:val="false"/>
          <w:color w:val="000000"/>
          <w:sz w:val="28"/>
        </w:rPr>
        <w:t>
      2) Для лекарственного растительного сырья</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552"/>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553"/>
    <w:p>
      <w:pPr>
        <w:spacing w:after="0"/>
        <w:ind w:left="0"/>
        <w:jc w:val="both"/>
      </w:pPr>
      <w:r>
        <w:rPr>
          <w:rFonts w:ascii="Times New Roman"/>
          <w:b w:val="false"/>
          <w:i w:val="false"/>
          <w:color w:val="000000"/>
          <w:sz w:val="28"/>
        </w:rPr>
        <w:t xml:space="preserve">
      7.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4"/>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w:t>
            </w:r>
            <w:r>
              <w:br/>
            </w:r>
            <w:r>
              <w:rPr>
                <w:rFonts w:ascii="Times New Roman"/>
                <w:b w:val="false"/>
                <w:i w:val="false"/>
                <w:color w:val="000000"/>
                <w:sz w:val="20"/>
              </w:rPr>
              <w:t>
солью психотропных веществ Таблицы II и Таблицы III, когда существование таких солей возможно</w:t>
            </w:r>
          </w:p>
          <w:bookmarkEnd w:id="554"/>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5"/>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br/>
            </w:r>
            <w:r>
              <w:rPr>
                <w:rFonts w:ascii="Times New Roman"/>
                <w:b w:val="false"/>
                <w:i w:val="false"/>
                <w:color w:val="000000"/>
                <w:sz w:val="20"/>
              </w:rPr>
              <w:t>
определение максимально допустимого содержания наркотических средств, психотропных веществ и прекурсоров в лекарственных средствах;</w:t>
            </w:r>
          </w:p>
          <w:bookmarkEnd w:id="555"/>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556"/>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w:t>
      </w:r>
      <w:r>
        <w:br/>
      </w:r>
      <w:r>
        <w:rPr>
          <w:rFonts w:ascii="Times New Roman"/>
          <w:b w:val="false"/>
          <w:i w:val="false"/>
          <w:color w:val="000000"/>
          <w:sz w:val="28"/>
        </w:rPr>
        <w:t>и выводы о возможности использования субстанции (при отсутствии сертификата GMP)</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9. Анализ сведений о качестве, количестве с выводами о допустимости использования</w:t>
      </w:r>
      <w:r>
        <w:br/>
      </w:r>
      <w:r>
        <w:rPr>
          <w:rFonts w:ascii="Times New Roman"/>
          <w:b w:val="false"/>
          <w:i w:val="false"/>
          <w:color w:val="000000"/>
          <w:sz w:val="28"/>
        </w:rPr>
        <w:t>используемых вспомогательных веществ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10. Заключение о производстве (производственная формула, описание технологии</w:t>
      </w:r>
      <w:r>
        <w:br/>
      </w:r>
      <w:r>
        <w:rPr>
          <w:rFonts w:ascii="Times New Roman"/>
          <w:b w:val="false"/>
          <w:i w:val="false"/>
          <w:color w:val="000000"/>
          <w:sz w:val="28"/>
        </w:rPr>
        <w:t>производства, контроль в процессе производства, первичная экспертиза производственных процессов)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11. Характеристика готового продукта (соответствие представленных параметров в</w:t>
      </w:r>
      <w:r>
        <w:br/>
      </w:r>
      <w:r>
        <w:rPr>
          <w:rFonts w:ascii="Times New Roman"/>
          <w:b w:val="false"/>
          <w:i w:val="false"/>
          <w:color w:val="000000"/>
          <w:sz w:val="28"/>
        </w:rPr>
        <w:t>сертификате качества на готовую продукцию или в паспорте организации-производителя</w:t>
      </w:r>
      <w:r>
        <w:br/>
      </w:r>
      <w:r>
        <w:rPr>
          <w:rFonts w:ascii="Times New Roman"/>
          <w:b w:val="false"/>
          <w:i w:val="false"/>
          <w:color w:val="000000"/>
          <w:sz w:val="28"/>
        </w:rPr>
        <w:t>описанным методикам контроля качества в нормативной документации, соответствие серий</w:t>
      </w:r>
      <w:r>
        <w:br/>
      </w:r>
      <w:r>
        <w:rPr>
          <w:rFonts w:ascii="Times New Roman"/>
          <w:b w:val="false"/>
          <w:i w:val="false"/>
          <w:color w:val="000000"/>
          <w:sz w:val="28"/>
        </w:rPr>
        <w:t>представленных образцов сериям, указанным в сертификате)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12. Заключение о маркировке и упаковке на предмет их достаточности для</w:t>
      </w:r>
      <w:r>
        <w:br/>
      </w:r>
      <w:r>
        <w:rPr>
          <w:rFonts w:ascii="Times New Roman"/>
          <w:b w:val="false"/>
          <w:i w:val="false"/>
          <w:color w:val="000000"/>
          <w:sz w:val="28"/>
        </w:rPr>
        <w:t>обеспечения сохранения качества лекарственного средства во время хранения и</w:t>
      </w:r>
      <w:r>
        <w:br/>
      </w:r>
      <w:r>
        <w:rPr>
          <w:rFonts w:ascii="Times New Roman"/>
          <w:b w:val="false"/>
          <w:i w:val="false"/>
          <w:color w:val="000000"/>
          <w:sz w:val="28"/>
        </w:rPr>
        <w:t>транспортировки, (необходимость дополнительных надписей), наличие спецификаций на</w:t>
      </w:r>
      <w:r>
        <w:br/>
      </w:r>
      <w:r>
        <w:rPr>
          <w:rFonts w:ascii="Times New Roman"/>
          <w:b w:val="false"/>
          <w:i w:val="false"/>
          <w:color w:val="000000"/>
          <w:sz w:val="28"/>
        </w:rPr>
        <w:t>первичную и вторичную упаковку. Гигиеническое заключение на упаковку (для отечественных производителей)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13. Заключение о наличии или отсутствии в названии лекарственного средства:</w:t>
      </w:r>
      <w:r>
        <w:br/>
      </w:r>
      <w:r>
        <w:rPr>
          <w:rFonts w:ascii="Times New Roman"/>
          <w:b w:val="false"/>
          <w:i w:val="false"/>
          <w:color w:val="000000"/>
          <w:sz w:val="28"/>
        </w:rPr>
        <w:t>1) графических сходств с ранее зарегистрированными лекарственными препаратами и слов с неблагозвучными выражениями;</w:t>
      </w:r>
      <w:r>
        <w:br/>
      </w:r>
      <w:r>
        <w:rPr>
          <w:rFonts w:ascii="Times New Roman"/>
          <w:b w:val="false"/>
          <w:i w:val="false"/>
          <w:color w:val="000000"/>
          <w:sz w:val="28"/>
        </w:rPr>
        <w:t>2) способности ввести в заблуждение относительно истинного состава и действия препарата;</w:t>
      </w:r>
      <w:r>
        <w:br/>
      </w:r>
      <w:r>
        <w:rPr>
          <w:rFonts w:ascii="Times New Roman"/>
          <w:b w:val="false"/>
          <w:i w:val="false"/>
          <w:color w:val="000000"/>
          <w:sz w:val="28"/>
        </w:rPr>
        <w:t>3) сходства МНН и/или сходные с ними названия для лекарственного средства другого химического состава или действия.</w:t>
      </w:r>
      <w:r>
        <w:br/>
      </w:r>
      <w:r>
        <w:rPr>
          <w:rFonts w:ascii="Times New Roman"/>
          <w:b w:val="false"/>
          <w:i w:val="false"/>
          <w:color w:val="000000"/>
          <w:sz w:val="28"/>
        </w:rPr>
        <w:t xml:space="preserve">       14. Спецификация готового продукта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15. Заключение о данных химической, фармацевтической и биологической (ин витро)</w:t>
      </w:r>
      <w:r>
        <w:br/>
      </w:r>
      <w:r>
        <w:rPr>
          <w:rFonts w:ascii="Times New Roman"/>
          <w:b w:val="false"/>
          <w:i w:val="false"/>
          <w:color w:val="000000"/>
          <w:sz w:val="28"/>
        </w:rPr>
        <w:t>эквивалентности, представленных фирмой на лекарственное средство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16. Заключение о стабильности лекарственного средства, обоснованность заявленного срока хранения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17. Анализ и оценка проектов инструкции по медицинскому применению</w:t>
      </w:r>
      <w:r>
        <w:br/>
      </w:r>
      <w:r>
        <w:rPr>
          <w:rFonts w:ascii="Times New Roman"/>
          <w:b w:val="false"/>
          <w:i w:val="false"/>
          <w:color w:val="000000"/>
          <w:sz w:val="28"/>
        </w:rPr>
        <w:t>лекарственного средства, макетов упаковок и этикеток, проверка на идентичность указаний</w:t>
      </w:r>
      <w:r>
        <w:br/>
      </w:r>
      <w:r>
        <w:rPr>
          <w:rFonts w:ascii="Times New Roman"/>
          <w:b w:val="false"/>
          <w:i w:val="false"/>
          <w:color w:val="000000"/>
          <w:sz w:val="28"/>
        </w:rPr>
        <w:t>условий хранения и транспортирования, указанных в проекте нормативного документа по</w:t>
      </w:r>
      <w:r>
        <w:br/>
      </w:r>
      <w:r>
        <w:rPr>
          <w:rFonts w:ascii="Times New Roman"/>
          <w:b w:val="false"/>
          <w:i w:val="false"/>
          <w:color w:val="000000"/>
          <w:sz w:val="28"/>
        </w:rPr>
        <w:t>контролю качества и безопасности лекарственного средства и вышеуказанных проектах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18. Заключение об условиях хранения и транспортирования лекарственного средства</w:t>
      </w:r>
      <w:r>
        <w:br/>
      </w:r>
      <w:r>
        <w:rPr>
          <w:rFonts w:ascii="Times New Roman"/>
          <w:b w:val="false"/>
          <w:i w:val="false"/>
          <w:color w:val="000000"/>
          <w:sz w:val="28"/>
        </w:rPr>
        <w:t>и необходимость введения дополнительных требований с целью обеспечения сохранения качества лекарственного средства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19. Анализ нормативного документа производителя по контролю качества и</w:t>
      </w:r>
      <w:r>
        <w:br/>
      </w:r>
      <w:r>
        <w:rPr>
          <w:rFonts w:ascii="Times New Roman"/>
          <w:b w:val="false"/>
          <w:i w:val="false"/>
          <w:color w:val="000000"/>
          <w:sz w:val="28"/>
        </w:rPr>
        <w:t>безопасности лекарственного средства и методик контроля качества готового продукта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20. Сравнение с аналогами, зарегистрированными в Республике Казахстан.</w:t>
      </w:r>
      <w:r>
        <w:br/>
      </w:r>
      <w:r>
        <w:rPr>
          <w:rFonts w:ascii="Times New Roman"/>
          <w:b w:val="false"/>
          <w:i w:val="false"/>
          <w:color w:val="000000"/>
          <w:sz w:val="28"/>
        </w:rPr>
        <w:t>Сравнительная характеристика основных показателей качества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21. Анализ достоверности качественного и количественного состава активных и</w:t>
      </w:r>
      <w:r>
        <w:br/>
      </w:r>
      <w:r>
        <w:rPr>
          <w:rFonts w:ascii="Times New Roman"/>
          <w:b w:val="false"/>
          <w:i w:val="false"/>
          <w:color w:val="000000"/>
          <w:sz w:val="28"/>
        </w:rPr>
        <w:t>вспомогательных веществ, указанных в инструкции по медицинскому применению,</w:t>
      </w:r>
      <w:r>
        <w:br/>
      </w:r>
      <w:r>
        <w:rPr>
          <w:rFonts w:ascii="Times New Roman"/>
          <w:b w:val="false"/>
          <w:i w:val="false"/>
          <w:color w:val="000000"/>
          <w:sz w:val="28"/>
        </w:rPr>
        <w:t>сравнивая с заявленным составом в заявлении, аналитическом нормативном документе и макете упаковки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22. Оценка фармакологической совместимости компонентов, в случае регистрации</w:t>
      </w:r>
      <w:r>
        <w:br/>
      </w:r>
      <w:r>
        <w:rPr>
          <w:rFonts w:ascii="Times New Roman"/>
          <w:b w:val="false"/>
          <w:i w:val="false"/>
          <w:color w:val="000000"/>
          <w:sz w:val="28"/>
        </w:rPr>
        <w:t>воспроизведенного лекарственного средства провести сравнение с составом оригинального препарата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23. * Анализ документации по доклиническим исследованиям: токсичности (острая,</w:t>
      </w:r>
      <w:r>
        <w:br/>
      </w:r>
      <w:r>
        <w:rPr>
          <w:rFonts w:ascii="Times New Roman"/>
          <w:b w:val="false"/>
          <w:i w:val="false"/>
          <w:color w:val="000000"/>
          <w:sz w:val="28"/>
        </w:rPr>
        <w:t>хроническая, LD50, LD100), канцерогенности, эмбриотоксичности, тератогенности,</w:t>
      </w:r>
      <w:r>
        <w:br/>
      </w:r>
      <w:r>
        <w:rPr>
          <w:rFonts w:ascii="Times New Roman"/>
          <w:b w:val="false"/>
          <w:i w:val="false"/>
          <w:color w:val="000000"/>
          <w:sz w:val="28"/>
        </w:rPr>
        <w:t>мутагенности, местно-раздражающего действия, влияния на иммунную систему,</w:t>
      </w:r>
      <w:r>
        <w:br/>
      </w:r>
      <w:r>
        <w:rPr>
          <w:rFonts w:ascii="Times New Roman"/>
          <w:b w:val="false"/>
          <w:i w:val="false"/>
          <w:color w:val="000000"/>
          <w:sz w:val="28"/>
        </w:rPr>
        <w:t>специфической фармакологической (биологической) активности.</w:t>
      </w:r>
      <w:r>
        <w:br/>
      </w:r>
      <w:r>
        <w:rPr>
          <w:rFonts w:ascii="Times New Roman"/>
          <w:b w:val="false"/>
          <w:i w:val="false"/>
          <w:color w:val="000000"/>
          <w:sz w:val="28"/>
        </w:rPr>
        <w:t xml:space="preserve">       Примечание: при экспертизе биосимиляров указать препарат сравнения,</w:t>
      </w:r>
      <w:r>
        <w:br/>
      </w:r>
      <w:r>
        <w:rPr>
          <w:rFonts w:ascii="Times New Roman"/>
          <w:b w:val="false"/>
          <w:i w:val="false"/>
          <w:color w:val="000000"/>
          <w:sz w:val="28"/>
        </w:rPr>
        <w:t>использованный на всех этапах сравнительных исследований (от фармацевтической</w:t>
      </w:r>
      <w:r>
        <w:br/>
      </w:r>
      <w:r>
        <w:rPr>
          <w:rFonts w:ascii="Times New Roman"/>
          <w:b w:val="false"/>
          <w:i w:val="false"/>
          <w:color w:val="000000"/>
          <w:sz w:val="28"/>
        </w:rPr>
        <w:t>разработки до клинических исследований): название, активное вещество, производитель,</w:t>
      </w:r>
      <w:r>
        <w:br/>
      </w:r>
      <w:r>
        <w:rPr>
          <w:rFonts w:ascii="Times New Roman"/>
          <w:b w:val="false"/>
          <w:i w:val="false"/>
          <w:color w:val="000000"/>
          <w:sz w:val="28"/>
        </w:rPr>
        <w:t>страна-производитель, серия, срок годности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24. * Анализ документации клинических исследований (фазы клинических</w:t>
      </w:r>
      <w:r>
        <w:br/>
      </w:r>
      <w:r>
        <w:rPr>
          <w:rFonts w:ascii="Times New Roman"/>
          <w:b w:val="false"/>
          <w:i w:val="false"/>
          <w:color w:val="000000"/>
          <w:sz w:val="28"/>
        </w:rPr>
        <w:t>исследований, постмаркетинговые исследования, протоколы и отчеты, заключения</w:t>
      </w:r>
      <w:r>
        <w:br/>
      </w:r>
      <w:r>
        <w:rPr>
          <w:rFonts w:ascii="Times New Roman"/>
          <w:b w:val="false"/>
          <w:i w:val="false"/>
          <w:color w:val="000000"/>
          <w:sz w:val="28"/>
        </w:rPr>
        <w:t>Этической комиссии). При этом необходимо указать место, дату, спонсора проведения</w:t>
      </w:r>
      <w:r>
        <w:br/>
      </w:r>
      <w:r>
        <w:rPr>
          <w:rFonts w:ascii="Times New Roman"/>
          <w:b w:val="false"/>
          <w:i w:val="false"/>
          <w:color w:val="000000"/>
          <w:sz w:val="28"/>
        </w:rPr>
        <w:t>исследования, цель, дизайн, длительность исследования, количество, пол возраст</w:t>
      </w:r>
      <w:r>
        <w:br/>
      </w:r>
      <w:r>
        <w:rPr>
          <w:rFonts w:ascii="Times New Roman"/>
          <w:b w:val="false"/>
          <w:i w:val="false"/>
          <w:color w:val="000000"/>
          <w:sz w:val="28"/>
        </w:rPr>
        <w:t>испытуемых, режим дозирования препарата, мониторинг побочных действий в процессе</w:t>
      </w:r>
      <w:r>
        <w:br/>
      </w:r>
      <w:r>
        <w:rPr>
          <w:rFonts w:ascii="Times New Roman"/>
          <w:b w:val="false"/>
          <w:i w:val="false"/>
          <w:color w:val="000000"/>
          <w:sz w:val="28"/>
        </w:rPr>
        <w:t>проведения клинических исследований, соответствие отчета протоколу, заключение о соотношении "польза-риск".</w:t>
      </w:r>
      <w:r>
        <w:br/>
      </w:r>
      <w:r>
        <w:rPr>
          <w:rFonts w:ascii="Times New Roman"/>
          <w:b w:val="false"/>
          <w:i w:val="false"/>
          <w:color w:val="000000"/>
          <w:sz w:val="28"/>
        </w:rPr>
        <w:t xml:space="preserve">       Примечание: при экспертизе биосимиляров указать препарат-сравнения,</w:t>
      </w:r>
      <w:r>
        <w:br/>
      </w:r>
      <w:r>
        <w:rPr>
          <w:rFonts w:ascii="Times New Roman"/>
          <w:b w:val="false"/>
          <w:i w:val="false"/>
          <w:color w:val="000000"/>
          <w:sz w:val="28"/>
        </w:rPr>
        <w:t>использованный на всех этапах сравнительных исследований (от фармацевтической</w:t>
      </w:r>
      <w:r>
        <w:br/>
      </w:r>
      <w:r>
        <w:rPr>
          <w:rFonts w:ascii="Times New Roman"/>
          <w:b w:val="false"/>
          <w:i w:val="false"/>
          <w:color w:val="000000"/>
          <w:sz w:val="28"/>
        </w:rPr>
        <w:t>разработки до клинических исследований): название, активное вещество, производитель,</w:t>
      </w:r>
      <w:r>
        <w:br/>
      </w:r>
      <w:r>
        <w:rPr>
          <w:rFonts w:ascii="Times New Roman"/>
          <w:b w:val="false"/>
          <w:i w:val="false"/>
          <w:color w:val="000000"/>
          <w:sz w:val="28"/>
        </w:rPr>
        <w:t>страна-производитель, серия, срок годности.</w:t>
      </w:r>
      <w:r>
        <w:br/>
      </w:r>
      <w:r>
        <w:rPr>
          <w:rFonts w:ascii="Times New Roman"/>
          <w:b w:val="false"/>
          <w:i w:val="false"/>
          <w:color w:val="000000"/>
          <w:sz w:val="28"/>
        </w:rPr>
        <w:t xml:space="preserve">       25. Оценка источника происхождения (кровь, органы и ткани человека и животных) и</w:t>
      </w:r>
      <w:r>
        <w:br/>
      </w:r>
      <w:r>
        <w:rPr>
          <w:rFonts w:ascii="Times New Roman"/>
          <w:b w:val="false"/>
          <w:i w:val="false"/>
          <w:color w:val="000000"/>
          <w:sz w:val="28"/>
        </w:rPr>
        <w:t>специфической активности для иммунобиологических препаратов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26. * Оценка безопасности и эффективности лекарственного средства по результатам</w:t>
      </w:r>
      <w:r>
        <w:br/>
      </w:r>
      <w:r>
        <w:rPr>
          <w:rFonts w:ascii="Times New Roman"/>
          <w:b w:val="false"/>
          <w:i w:val="false"/>
          <w:color w:val="000000"/>
          <w:sz w:val="28"/>
        </w:rPr>
        <w:t>клинических исследований в отношении заявленных возрастных групп больных,</w:t>
      </w:r>
      <w:r>
        <w:br/>
      </w:r>
      <w:r>
        <w:rPr>
          <w:rFonts w:ascii="Times New Roman"/>
          <w:b w:val="false"/>
          <w:i w:val="false"/>
          <w:color w:val="000000"/>
          <w:sz w:val="28"/>
        </w:rPr>
        <w:t>обоснованности выбора показаний к применению, противопоказаний, предостережений при</w:t>
      </w:r>
      <w:r>
        <w:br/>
      </w:r>
      <w:r>
        <w:rPr>
          <w:rFonts w:ascii="Times New Roman"/>
          <w:b w:val="false"/>
          <w:i w:val="false"/>
          <w:color w:val="000000"/>
          <w:sz w:val="28"/>
        </w:rPr>
        <w:t>применении препарата, профиля побочных действий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27. Заполняется только при подаче на заявления государственную перерегистрацию лекарственного препарата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Оценка безопасности и эффективности лекарственного средства на основе данных</w:t>
      </w:r>
      <w:r>
        <w:br/>
      </w:r>
      <w:r>
        <w:rPr>
          <w:rFonts w:ascii="Times New Roman"/>
          <w:b w:val="false"/>
          <w:i w:val="false"/>
          <w:color w:val="000000"/>
          <w:sz w:val="28"/>
        </w:rPr>
        <w:t>периодически обновляемых отчетов о безопасности - анализ профиля безопасности,</w:t>
      </w:r>
      <w:r>
        <w:br/>
      </w:r>
      <w:r>
        <w:rPr>
          <w:rFonts w:ascii="Times New Roman"/>
          <w:b w:val="false"/>
          <w:i w:val="false"/>
          <w:color w:val="000000"/>
          <w:sz w:val="28"/>
        </w:rPr>
        <w:t>внесении новых побочных действий, противопоказаний в краткую характеристику</w:t>
      </w:r>
      <w:r>
        <w:br/>
      </w:r>
      <w:r>
        <w:rPr>
          <w:rFonts w:ascii="Times New Roman"/>
          <w:b w:val="false"/>
          <w:i w:val="false"/>
          <w:color w:val="000000"/>
          <w:sz w:val="28"/>
        </w:rPr>
        <w:t>лекарственного препарата и инструкцию по медицинскому применению или отказе в</w:t>
      </w:r>
      <w:r>
        <w:br/>
      </w:r>
      <w:r>
        <w:rPr>
          <w:rFonts w:ascii="Times New Roman"/>
          <w:b w:val="false"/>
          <w:i w:val="false"/>
          <w:color w:val="000000"/>
          <w:sz w:val="28"/>
        </w:rPr>
        <w:t>перерегистрации препарата, изменения в регистрационном статусе препарата в других</w:t>
      </w:r>
      <w:r>
        <w:br/>
      </w:r>
      <w:r>
        <w:rPr>
          <w:rFonts w:ascii="Times New Roman"/>
          <w:b w:val="false"/>
          <w:i w:val="false"/>
          <w:color w:val="000000"/>
          <w:sz w:val="28"/>
        </w:rPr>
        <w:t>странах, обновленные данные о мерах, принятых регуляторным органом или производителем</w:t>
      </w:r>
      <w:r>
        <w:br/>
      </w:r>
      <w:r>
        <w:rPr>
          <w:rFonts w:ascii="Times New Roman"/>
          <w:b w:val="false"/>
          <w:i w:val="false"/>
          <w:color w:val="000000"/>
          <w:sz w:val="28"/>
        </w:rPr>
        <w:t>по соображениям безопасности, изменения в информации по безопасности препарата, объем</w:t>
      </w:r>
      <w:r>
        <w:br/>
      </w:r>
      <w:r>
        <w:rPr>
          <w:rFonts w:ascii="Times New Roman"/>
          <w:b w:val="false"/>
          <w:i w:val="false"/>
          <w:color w:val="000000"/>
          <w:sz w:val="28"/>
        </w:rPr>
        <w:t>продаж, количество пациентов, получивших препарат за отчетный период, изучение</w:t>
      </w:r>
      <w:r>
        <w:br/>
      </w:r>
      <w:r>
        <w:rPr>
          <w:rFonts w:ascii="Times New Roman"/>
          <w:b w:val="false"/>
          <w:i w:val="false"/>
          <w:color w:val="000000"/>
          <w:sz w:val="28"/>
        </w:rPr>
        <w:t>описания индивидуальных случаев и перечня побочных действий и сводных таблиц,</w:t>
      </w:r>
      <w:r>
        <w:br/>
      </w:r>
      <w:r>
        <w:rPr>
          <w:rFonts w:ascii="Times New Roman"/>
          <w:b w:val="false"/>
          <w:i w:val="false"/>
          <w:color w:val="000000"/>
          <w:sz w:val="28"/>
        </w:rPr>
        <w:t>индивидуальных случаев проявления побочных действий выявленных держателем</w:t>
      </w:r>
      <w:r>
        <w:br/>
      </w:r>
      <w:r>
        <w:rPr>
          <w:rFonts w:ascii="Times New Roman"/>
          <w:b w:val="false"/>
          <w:i w:val="false"/>
          <w:color w:val="000000"/>
          <w:sz w:val="28"/>
        </w:rPr>
        <w:t>регистрационного удостоверения, характер и количество серьезных побочных действий и</w:t>
      </w:r>
      <w:r>
        <w:br/>
      </w:r>
      <w:r>
        <w:rPr>
          <w:rFonts w:ascii="Times New Roman"/>
          <w:b w:val="false"/>
          <w:i w:val="false"/>
          <w:color w:val="000000"/>
          <w:sz w:val="28"/>
        </w:rPr>
        <w:t>ранее не зарегистрированных компанией. Общая оценка безопасности на основе данных</w:t>
      </w:r>
      <w:r>
        <w:br/>
      </w:r>
      <w:r>
        <w:rPr>
          <w:rFonts w:ascii="Times New Roman"/>
          <w:b w:val="false"/>
          <w:i w:val="false"/>
          <w:color w:val="000000"/>
          <w:sz w:val="28"/>
        </w:rPr>
        <w:t>периодически обновляемых отчетов о безопасности и заключение о сохранении или</w:t>
      </w:r>
      <w:r>
        <w:br/>
      </w:r>
      <w:r>
        <w:rPr>
          <w:rFonts w:ascii="Times New Roman"/>
          <w:b w:val="false"/>
          <w:i w:val="false"/>
          <w:color w:val="000000"/>
          <w:sz w:val="28"/>
        </w:rPr>
        <w:t>изменении профиля безопасности, внесении новых побочных действий, противопоказаний в</w:t>
      </w:r>
      <w:r>
        <w:br/>
      </w:r>
      <w:r>
        <w:rPr>
          <w:rFonts w:ascii="Times New Roman"/>
          <w:b w:val="false"/>
          <w:i w:val="false"/>
          <w:color w:val="000000"/>
          <w:sz w:val="28"/>
        </w:rPr>
        <w:t>инструкцию по медицинскому применению или отказе в перерегистрации препарата.</w:t>
      </w:r>
      <w:r>
        <w:br/>
      </w:r>
      <w:r>
        <w:rPr>
          <w:rFonts w:ascii="Times New Roman"/>
          <w:b w:val="false"/>
          <w:i w:val="false"/>
          <w:color w:val="000000"/>
          <w:sz w:val="28"/>
        </w:rPr>
        <w:t xml:space="preserve">       Примечание: проведение экспертизы препаратов-биосимиляров в соответствии с требованиями:</w:t>
      </w:r>
      <w:r>
        <w:br/>
      </w:r>
      <w:r>
        <w:rPr>
          <w:rFonts w:ascii="Times New Roman"/>
          <w:b w:val="false"/>
          <w:i w:val="false"/>
          <w:color w:val="000000"/>
          <w:sz w:val="28"/>
        </w:rPr>
        <w:t xml:space="preserve">       На экспертизу при государственной перерегистрации биологического лекарственного</w:t>
      </w:r>
      <w:r>
        <w:br/>
      </w:r>
      <w:r>
        <w:rPr>
          <w:rFonts w:ascii="Times New Roman"/>
          <w:b w:val="false"/>
          <w:i w:val="false"/>
          <w:color w:val="000000"/>
          <w:sz w:val="28"/>
        </w:rPr>
        <w:t>средства, в том числе биосимиляра, предоставляются Части I-III Перечня, из Части V:</w:t>
      </w:r>
      <w:r>
        <w:br/>
      </w:r>
      <w:r>
        <w:rPr>
          <w:rFonts w:ascii="Times New Roman"/>
          <w:b w:val="false"/>
          <w:i w:val="false"/>
          <w:color w:val="000000"/>
          <w:sz w:val="28"/>
        </w:rPr>
        <w:t xml:space="preserve">       1) периодически обновляемый отчет по безопасности или периодический отчет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результаты мониторинга Плана управления рисками и минимизации риска,</w:t>
      </w:r>
      <w:r>
        <w:br/>
      </w:r>
      <w:r>
        <w:rPr>
          <w:rFonts w:ascii="Times New Roman"/>
          <w:b w:val="false"/>
          <w:i w:val="false"/>
          <w:color w:val="000000"/>
          <w:sz w:val="28"/>
        </w:rPr>
        <w:t>иммуногенности, при применении биологического лекарственного средства, в том числе в</w:t>
      </w:r>
      <w:r>
        <w:br/>
      </w:r>
      <w:r>
        <w:rPr>
          <w:rFonts w:ascii="Times New Roman"/>
          <w:b w:val="false"/>
          <w:i w:val="false"/>
          <w:color w:val="000000"/>
          <w:sz w:val="28"/>
        </w:rPr>
        <w:t>Республике Казахстан, полученных в результате:</w:t>
      </w:r>
      <w:r>
        <w:br/>
      </w:r>
      <w:r>
        <w:rPr>
          <w:rFonts w:ascii="Times New Roman"/>
          <w:b w:val="false"/>
          <w:i w:val="false"/>
          <w:color w:val="000000"/>
          <w:sz w:val="28"/>
        </w:rPr>
        <w:t xml:space="preserve">       пострегистрационных наблюдательных исследований безопасности и эффективности</w:t>
      </w:r>
      <w:r>
        <w:br/>
      </w:r>
      <w:r>
        <w:rPr>
          <w:rFonts w:ascii="Times New Roman"/>
          <w:b w:val="false"/>
          <w:i w:val="false"/>
          <w:color w:val="000000"/>
          <w:sz w:val="28"/>
        </w:rPr>
        <w:t>лекарственного средства (методом активного мониторинга, методом случай контроль или</w:t>
      </w:r>
      <w:r>
        <w:br/>
      </w:r>
      <w:r>
        <w:rPr>
          <w:rFonts w:ascii="Times New Roman"/>
          <w:b w:val="false"/>
          <w:i w:val="false"/>
          <w:color w:val="000000"/>
          <w:sz w:val="28"/>
        </w:rPr>
        <w:t>когортных ретроспективных и/или проспективных исследований) ______________________</w:t>
      </w:r>
      <w:r>
        <w:br/>
      </w:r>
      <w:r>
        <w:rPr>
          <w:rFonts w:ascii="Times New Roman"/>
          <w:b w:val="false"/>
          <w:i w:val="false"/>
          <w:color w:val="000000"/>
          <w:sz w:val="28"/>
        </w:rPr>
        <w:t xml:space="preserve">       анализа Регистров пациентов, получающих лечение определенным биологическим лекарственным средствам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постмаркетинговых клинических исследований ______________________________________</w:t>
      </w:r>
      <w:r>
        <w:br/>
      </w:r>
      <w:r>
        <w:rPr>
          <w:rFonts w:ascii="Times New Roman"/>
          <w:b w:val="false"/>
          <w:i w:val="false"/>
          <w:color w:val="000000"/>
          <w:sz w:val="28"/>
        </w:rPr>
        <w:t xml:space="preserve">       проведения обучающих мероприятий по повышению информированности врачей,</w:t>
      </w:r>
      <w:r>
        <w:br/>
      </w:r>
      <w:r>
        <w:rPr>
          <w:rFonts w:ascii="Times New Roman"/>
          <w:b w:val="false"/>
          <w:i w:val="false"/>
          <w:color w:val="000000"/>
          <w:sz w:val="28"/>
        </w:rPr>
        <w:t>фармацевтов и пациентов с целью снижения рисков, связанных с применением</w:t>
      </w:r>
      <w:r>
        <w:br/>
      </w:r>
      <w:r>
        <w:rPr>
          <w:rFonts w:ascii="Times New Roman"/>
          <w:b w:val="false"/>
          <w:i w:val="false"/>
          <w:color w:val="000000"/>
          <w:sz w:val="28"/>
        </w:rPr>
        <w:t>биологического лекарственного средства в Республике Казахстан.</w:t>
      </w:r>
      <w:r>
        <w:br/>
      </w:r>
      <w:r>
        <w:rPr>
          <w:rFonts w:ascii="Times New Roman"/>
          <w:b w:val="false"/>
          <w:i w:val="false"/>
          <w:color w:val="000000"/>
          <w:sz w:val="28"/>
        </w:rPr>
        <w:t xml:space="preserve">       28. Оценка безопасности и эффективности лекарственного средства с учетом</w:t>
      </w:r>
      <w:r>
        <w:br/>
      </w:r>
      <w:r>
        <w:rPr>
          <w:rFonts w:ascii="Times New Roman"/>
          <w:b w:val="false"/>
          <w:i w:val="false"/>
          <w:color w:val="000000"/>
          <w:sz w:val="28"/>
        </w:rPr>
        <w:t>соотношения "польза-риск" - противопоказания, предупреждения и предостережения при</w:t>
      </w:r>
    </w:p>
    <w:bookmarkEnd w:id="556"/>
    <w:p>
      <w:pPr>
        <w:spacing w:after="0"/>
        <w:ind w:left="0"/>
        <w:jc w:val="both"/>
      </w:pPr>
      <w:r>
        <w:rPr>
          <w:rFonts w:ascii="Times New Roman"/>
          <w:b w:val="false"/>
          <w:i w:val="false"/>
          <w:color w:val="000000"/>
          <w:sz w:val="28"/>
        </w:rPr>
        <w:t>
      применении препарата. Требуется обратить особое внимание на детский возраст,</w:t>
      </w:r>
      <w:r>
        <w:br/>
      </w:r>
      <w:r>
        <w:rPr>
          <w:rFonts w:ascii="Times New Roman"/>
          <w:b w:val="false"/>
          <w:i w:val="false"/>
          <w:color w:val="000000"/>
          <w:sz w:val="28"/>
        </w:rPr>
        <w:t>беременных и кормящих женщин, пожилой возраст, пациентов с почечной и печеночной недостаточностью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29. Экспертиза инструкции по медицинскому применению проводится в сравнении с</w:t>
      </w:r>
      <w:r>
        <w:br/>
      </w:r>
      <w:r>
        <w:rPr>
          <w:rFonts w:ascii="Times New Roman"/>
          <w:b w:val="false"/>
          <w:i w:val="false"/>
          <w:color w:val="000000"/>
          <w:sz w:val="28"/>
        </w:rPr>
        <w:t>краткой характеристикой лекарственного препарата. Делается заключение о соответствии</w:t>
      </w:r>
      <w:r>
        <w:br/>
      </w:r>
      <w:r>
        <w:rPr>
          <w:rFonts w:ascii="Times New Roman"/>
          <w:b w:val="false"/>
          <w:i w:val="false"/>
          <w:color w:val="000000"/>
          <w:sz w:val="28"/>
        </w:rPr>
        <w:t>или несоответствии показаний к применению, побочных действий, противопоказаний,</w:t>
      </w:r>
      <w:r>
        <w:br/>
      </w:r>
      <w:r>
        <w:rPr>
          <w:rFonts w:ascii="Times New Roman"/>
          <w:b w:val="false"/>
          <w:i w:val="false"/>
          <w:color w:val="000000"/>
          <w:sz w:val="28"/>
        </w:rPr>
        <w:t>особых указаний, лекарственных взаимодействий, передозировки, указанных в инструкции</w:t>
      </w:r>
      <w:r>
        <w:br/>
      </w:r>
      <w:r>
        <w:rPr>
          <w:rFonts w:ascii="Times New Roman"/>
          <w:b w:val="false"/>
          <w:i w:val="false"/>
          <w:color w:val="000000"/>
          <w:sz w:val="28"/>
        </w:rPr>
        <w:t>по медицинскому применению лекарственного средства, краткой характеристике лекарственного препарата</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30. Заключение о наличии или отсутствии в названии лекарственного средства:</w:t>
      </w:r>
      <w:r>
        <w:br/>
      </w:r>
      <w:r>
        <w:rPr>
          <w:rFonts w:ascii="Times New Roman"/>
          <w:b w:val="false"/>
          <w:i w:val="false"/>
          <w:color w:val="000000"/>
          <w:sz w:val="28"/>
        </w:rPr>
        <w:t xml:space="preserve">       1) графических сходств с ранее зарегистрированными лекарственными препаратами и</w:t>
      </w:r>
      <w:r>
        <w:br/>
      </w:r>
      <w:r>
        <w:rPr>
          <w:rFonts w:ascii="Times New Roman"/>
          <w:b w:val="false"/>
          <w:i w:val="false"/>
          <w:color w:val="000000"/>
          <w:sz w:val="28"/>
        </w:rPr>
        <w:t>слов с неблагозвучными выражениями ______________________________________________</w:t>
      </w:r>
      <w:r>
        <w:br/>
      </w:r>
      <w:r>
        <w:rPr>
          <w:rFonts w:ascii="Times New Roman"/>
          <w:b w:val="false"/>
          <w:i w:val="false"/>
          <w:color w:val="000000"/>
          <w:sz w:val="28"/>
        </w:rPr>
        <w:t xml:space="preserve">       2) способности ввести в заблуждение относительно истинного состава и действия препарата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сходства МНН и/или сходные с ними названия для лекарственного средства другого химического состава или действия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31. Оценка правильности присвоения кода Анатомо-терапевтическо-химической</w:t>
      </w:r>
      <w:r>
        <w:br/>
      </w:r>
      <w:r>
        <w:rPr>
          <w:rFonts w:ascii="Times New Roman"/>
          <w:b w:val="false"/>
          <w:i w:val="false"/>
          <w:color w:val="000000"/>
          <w:sz w:val="28"/>
        </w:rPr>
        <w:t>(далее – АТХ) классификации, соответствия фармакотерапевтической группы коду АТХ</w:t>
      </w:r>
      <w:r>
        <w:br/>
      </w:r>
      <w:r>
        <w:rPr>
          <w:rFonts w:ascii="Times New Roman"/>
          <w:b w:val="false"/>
          <w:i w:val="false"/>
          <w:color w:val="000000"/>
          <w:sz w:val="28"/>
        </w:rPr>
        <w:t>классификации, фармакологическому действию, показаниям к применению. В случае</w:t>
      </w:r>
      <w:r>
        <w:br/>
      </w:r>
      <w:r>
        <w:rPr>
          <w:rFonts w:ascii="Times New Roman"/>
          <w:b w:val="false"/>
          <w:i w:val="false"/>
          <w:color w:val="000000"/>
          <w:sz w:val="28"/>
        </w:rPr>
        <w:t>неправильно заявленных АТХ кода и фармакотерапевтической группы, требуется указать рекомендуемые экспертом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32. Проверка адекватности заявленных доз и режима дозирования согласно</w:t>
      </w:r>
      <w:r>
        <w:br/>
      </w:r>
      <w:r>
        <w:rPr>
          <w:rFonts w:ascii="Times New Roman"/>
          <w:b w:val="false"/>
          <w:i w:val="false"/>
          <w:color w:val="000000"/>
          <w:sz w:val="28"/>
        </w:rPr>
        <w:t>фармакокинетическим параметрам (периода полувыведения, степени связывания с белками</w:t>
      </w:r>
      <w:r>
        <w:br/>
      </w:r>
      <w:r>
        <w:rPr>
          <w:rFonts w:ascii="Times New Roman"/>
          <w:b w:val="false"/>
          <w:i w:val="false"/>
          <w:color w:val="000000"/>
          <w:sz w:val="28"/>
        </w:rPr>
        <w:t>плазмы крови, влияние на активность печеночных ферментов, время сохранения</w:t>
      </w:r>
      <w:r>
        <w:br/>
      </w:r>
      <w:r>
        <w:rPr>
          <w:rFonts w:ascii="Times New Roman"/>
          <w:b w:val="false"/>
          <w:i w:val="false"/>
          <w:color w:val="000000"/>
          <w:sz w:val="28"/>
        </w:rPr>
        <w:t>бактериостатической/бактерицидной концентрации в случае антибактериальных</w:t>
      </w:r>
      <w:r>
        <w:br/>
      </w:r>
      <w:r>
        <w:rPr>
          <w:rFonts w:ascii="Times New Roman"/>
          <w:b w:val="false"/>
          <w:i w:val="false"/>
          <w:color w:val="000000"/>
          <w:sz w:val="28"/>
        </w:rPr>
        <w:t>препаратов). Требуется обратить особое внимание на дозы, рекомендуемые детям, пожилым,</w:t>
      </w:r>
      <w:r>
        <w:br/>
      </w:r>
      <w:r>
        <w:rPr>
          <w:rFonts w:ascii="Times New Roman"/>
          <w:b w:val="false"/>
          <w:i w:val="false"/>
          <w:color w:val="000000"/>
          <w:sz w:val="28"/>
        </w:rPr>
        <w:t>больным с нарушениями функции почек и печени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33. Проверка соответствия заявленного срока хранения, указанного в заявлении, в</w:t>
      </w:r>
      <w:r>
        <w:br/>
      </w:r>
      <w:r>
        <w:rPr>
          <w:rFonts w:ascii="Times New Roman"/>
          <w:b w:val="false"/>
          <w:i w:val="false"/>
          <w:color w:val="000000"/>
          <w:sz w:val="28"/>
        </w:rPr>
        <w:t>краткой характеристике лекарственного препарата, инструкции по медицинскому</w:t>
      </w:r>
      <w:r>
        <w:br/>
      </w:r>
      <w:r>
        <w:rPr>
          <w:rFonts w:ascii="Times New Roman"/>
          <w:b w:val="false"/>
          <w:i w:val="false"/>
          <w:color w:val="000000"/>
          <w:sz w:val="28"/>
        </w:rPr>
        <w:t>применению, макетах упаковки со сроком хранения, указанным в нормативном документе</w:t>
      </w:r>
      <w:r>
        <w:br/>
      </w:r>
      <w:r>
        <w:rPr>
          <w:rFonts w:ascii="Times New Roman"/>
          <w:b w:val="false"/>
          <w:i w:val="false"/>
          <w:color w:val="000000"/>
          <w:sz w:val="28"/>
        </w:rPr>
        <w:t xml:space="preserve">       34. Соответствие представленной инструкции по медицинскому применению</w:t>
      </w:r>
      <w:r>
        <w:br/>
      </w:r>
      <w:r>
        <w:rPr>
          <w:rFonts w:ascii="Times New Roman"/>
          <w:b w:val="false"/>
          <w:i w:val="false"/>
          <w:color w:val="000000"/>
          <w:sz w:val="28"/>
        </w:rPr>
        <w:t>действующему законодательству Республики Казахстан.</w:t>
      </w:r>
      <w:r>
        <w:br/>
      </w:r>
      <w:r>
        <w:rPr>
          <w:rFonts w:ascii="Times New Roman"/>
          <w:b w:val="false"/>
          <w:i w:val="false"/>
          <w:color w:val="000000"/>
          <w:sz w:val="28"/>
        </w:rPr>
        <w:t xml:space="preserve">       35. Детальное описание системы фармаконадзора и управления рисками:</w:t>
      </w:r>
      <w:r>
        <w:br/>
      </w:r>
      <w:r>
        <w:rPr>
          <w:rFonts w:ascii="Times New Roman"/>
          <w:b w:val="false"/>
          <w:i w:val="false"/>
          <w:color w:val="000000"/>
          <w:sz w:val="28"/>
        </w:rPr>
        <w:t xml:space="preserve">       1) Краткая характеристика системы фармаконадзора держателя регистрационного</w:t>
      </w:r>
      <w:r>
        <w:br/>
      </w:r>
      <w:r>
        <w:rPr>
          <w:rFonts w:ascii="Times New Roman"/>
          <w:b w:val="false"/>
          <w:i w:val="false"/>
          <w:color w:val="000000"/>
          <w:sz w:val="28"/>
        </w:rPr>
        <w:t>удостоверения должна включать следующие элементы:</w:t>
      </w:r>
      <w:r>
        <w:br/>
      </w:r>
      <w:r>
        <w:rPr>
          <w:rFonts w:ascii="Times New Roman"/>
          <w:b w:val="false"/>
          <w:i w:val="false"/>
          <w:color w:val="000000"/>
          <w:sz w:val="28"/>
        </w:rPr>
        <w:t xml:space="preserve">       доказательство того, что держатель регистрационного удостоверения имеет в своем</w:t>
      </w:r>
      <w:r>
        <w:br/>
      </w:r>
      <w:r>
        <w:rPr>
          <w:rFonts w:ascii="Times New Roman"/>
          <w:b w:val="false"/>
          <w:i w:val="false"/>
          <w:color w:val="000000"/>
          <w:sz w:val="28"/>
        </w:rPr>
        <w:t>распоряжении ответственное лицо за глобальный фармаконадзор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контактные данные ответственного лица за глобальный фармаконадзор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декларация, подписанная держателем регистрационного удостоверения о том, что он</w:t>
      </w:r>
      <w:r>
        <w:br/>
      </w:r>
      <w:r>
        <w:rPr>
          <w:rFonts w:ascii="Times New Roman"/>
          <w:b w:val="false"/>
          <w:i w:val="false"/>
          <w:color w:val="000000"/>
          <w:sz w:val="28"/>
        </w:rPr>
        <w:t>имеет систему фармаконадзора для выполнения задач и обязанностей по</w:t>
      </w:r>
      <w:r>
        <w:br/>
      </w:r>
      <w:r>
        <w:rPr>
          <w:rFonts w:ascii="Times New Roman"/>
          <w:b w:val="false"/>
          <w:i w:val="false"/>
          <w:color w:val="000000"/>
          <w:sz w:val="28"/>
        </w:rPr>
        <w:t>пострегистрационному контролю безопасности лекарственных средств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ссылка на место (адрес), где хранится мастер-файл системы фармаконадзора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Ответственное лицо за локальный фармаконадзор в Республике Казахстан:</w:t>
      </w:r>
      <w:r>
        <w:br/>
      </w:r>
      <w:r>
        <w:rPr>
          <w:rFonts w:ascii="Times New Roman"/>
          <w:b w:val="false"/>
          <w:i w:val="false"/>
          <w:color w:val="000000"/>
          <w:sz w:val="28"/>
        </w:rPr>
        <w:t xml:space="preserve">       документ, подтверждающий назначение ответственного лица за фармаконадзор в Республике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контактные данные ответственного лица за фармаконадзор в Республике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План управления рисками при медицинском применении лекарственного средства,</w:t>
      </w:r>
      <w:r>
        <w:br/>
      </w:r>
      <w:r>
        <w:rPr>
          <w:rFonts w:ascii="Times New Roman"/>
          <w:b w:val="false"/>
          <w:i w:val="false"/>
          <w:color w:val="000000"/>
          <w:sz w:val="28"/>
        </w:rPr>
        <w:t>заявленного на регистрацию/перерегистрацию или внесение изменений (для оригинальных</w:t>
      </w:r>
      <w:r>
        <w:br/>
      </w:r>
      <w:r>
        <w:rPr>
          <w:rFonts w:ascii="Times New Roman"/>
          <w:b w:val="false"/>
          <w:i w:val="false"/>
          <w:color w:val="000000"/>
          <w:sz w:val="28"/>
        </w:rPr>
        <w:t>препаратов, биосимиляров, вакцин, препаратов крови, генерическим препаратам требующего особого контроля)</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отмеченные разделы заполняются при продлении срока действия регистрационного удостоверения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7"/>
          <w:p>
            <w:pPr>
              <w:spacing w:after="20"/>
              <w:ind w:left="20"/>
              <w:jc w:val="both"/>
            </w:pPr>
            <w:r>
              <w:rPr>
                <w:rFonts w:ascii="Times New Roman"/>
                <w:b w:val="false"/>
                <w:i w:val="false"/>
                <w:color w:val="000000"/>
                <w:sz w:val="20"/>
              </w:rPr>
              <w:t>
Заключение:</w:t>
            </w:r>
            <w:r>
              <w:br/>
            </w:r>
            <w:r>
              <w:rPr>
                <w:rFonts w:ascii="Times New Roman"/>
                <w:b w:val="false"/>
                <w:i w:val="false"/>
                <w:color w:val="000000"/>
                <w:sz w:val="20"/>
              </w:rPr>
              <w:t>
</w:t>
            </w:r>
            <w:r>
              <w:rPr>
                <w:rFonts w:ascii="Times New Roman"/>
                <w:b w:val="false"/>
                <w:i w:val="false"/>
                <w:color w:val="000000"/>
                <w:sz w:val="20"/>
              </w:rPr>
              <w:t>положительное отрицательное</w:t>
            </w:r>
            <w:r>
              <w:br/>
            </w:r>
            <w:r>
              <w:rPr>
                <w:rFonts w:ascii="Times New Roman"/>
                <w:b w:val="false"/>
                <w:i w:val="false"/>
                <w:color w:val="000000"/>
                <w:sz w:val="20"/>
              </w:rPr>
              <w:t>
(с обоснованием)</w:t>
            </w:r>
          </w:p>
          <w:bookmarkEnd w:id="5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эксперту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экспертизы документов</w:t>
            </w:r>
          </w:p>
        </w:tc>
      </w:tr>
    </w:tbl>
    <w:bookmarkStart w:name="z621" w:id="558"/>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r>
        <w:br/>
      </w:r>
      <w:r>
        <w:rPr>
          <w:rFonts w:ascii="Times New Roman"/>
          <w:b w:val="false"/>
          <w:i w:val="false"/>
          <w:color w:val="000000"/>
          <w:sz w:val="28"/>
        </w:rPr>
        <w:t xml:space="preserve">       Фамилия, имя, отчество (при наличии), экспертов</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Подпись ____________________</w:t>
      </w:r>
      <w:r>
        <w:br/>
      </w:r>
      <w:r>
        <w:rPr>
          <w:rFonts w:ascii="Times New Roman"/>
          <w:b w:val="false"/>
          <w:i w:val="false"/>
          <w:color w:val="000000"/>
          <w:sz w:val="28"/>
        </w:rPr>
        <w:t xml:space="preserve">       Дата</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 w:id="559"/>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4374"/>
        <w:gridCol w:w="5754"/>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0"/>
          <w:p>
            <w:pPr>
              <w:spacing w:after="20"/>
              <w:ind w:left="20"/>
              <w:jc w:val="both"/>
            </w:pPr>
          </w:p>
          <w:bookmarkEnd w:id="560"/>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Оригинальный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Воспроизведенный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Биоподобный лекарственный препарат (Биосимиляр)</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Лекарственный препарат с хорошо изученным медицинским применением</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Радиофармацевтический лекарственный препарат или прекурсор</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Гомеопатический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Растительный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Орфанный лекарственный препарат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Активная фармацевтическая субстанция, произведенная не в условиях GMP</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Лекарственный балк-продукт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балк-продукт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Лекарственное природное сырье (не фармакопейное)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 соответствии с анатомо-терапевтическо-химической классификацией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 рецепту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рецепта</w:t>
            </w:r>
            <w:r>
              <w:br/>
            </w:r>
            <w:r>
              <w:rPr>
                <w:rFonts w:ascii="Times New Roman"/>
                <w:b w:val="false"/>
                <w:i w:val="false"/>
                <w:color w:val="000000"/>
                <w:sz w:val="20"/>
              </w:rPr>
              <w:t>
</w:t>
            </w:r>
          </w:p>
        </w:tc>
      </w:tr>
    </w:tbl>
    <w:bookmarkStart w:name="z639" w:id="561"/>
    <w:p>
      <w:pPr>
        <w:spacing w:after="0"/>
        <w:ind w:left="0"/>
        <w:jc w:val="both"/>
      </w:pPr>
      <w:r>
        <w:rPr>
          <w:rFonts w:ascii="Times New Roman"/>
          <w:b w:val="false"/>
          <w:i w:val="false"/>
          <w:color w:val="000000"/>
          <w:sz w:val="28"/>
        </w:rPr>
        <w:t>
      2. Упаковка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374"/>
        <w:gridCol w:w="4368"/>
        <w:gridCol w:w="845"/>
        <w:gridCol w:w="84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0" w:id="562"/>
    <w:p>
      <w:pPr>
        <w:spacing w:after="0"/>
        <w:ind w:left="0"/>
        <w:jc w:val="both"/>
      </w:pPr>
      <w:r>
        <w:rPr>
          <w:rFonts w:ascii="Times New Roman"/>
          <w:b w:val="false"/>
          <w:i w:val="false"/>
          <w:color w:val="000000"/>
          <w:sz w:val="28"/>
        </w:rPr>
        <w:t>
      3. Данные о производителе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1" w:id="563"/>
    <w:p>
      <w:pPr>
        <w:spacing w:after="0"/>
        <w:ind w:left="0"/>
        <w:jc w:val="both"/>
      </w:pPr>
      <w:r>
        <w:rPr>
          <w:rFonts w:ascii="Times New Roman"/>
          <w:b w:val="false"/>
          <w:i w:val="false"/>
          <w:color w:val="000000"/>
          <w:sz w:val="28"/>
        </w:rPr>
        <w:t>
      4. Регистрация в стране-производителе и других странах</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564"/>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3" w:id="565"/>
    <w:p>
      <w:pPr>
        <w:spacing w:after="0"/>
        <w:ind w:left="0"/>
        <w:jc w:val="both"/>
      </w:pPr>
      <w:r>
        <w:rPr>
          <w:rFonts w:ascii="Times New Roman"/>
          <w:b w:val="false"/>
          <w:i w:val="false"/>
          <w:color w:val="000000"/>
          <w:sz w:val="28"/>
        </w:rPr>
        <w:t>
      2) Для лекарственного растительного сырья</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566"/>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567"/>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6" w:id="568"/>
    <w:p>
      <w:pPr>
        <w:spacing w:after="0"/>
        <w:ind w:left="0"/>
        <w:jc w:val="both"/>
      </w:pPr>
      <w:r>
        <w:rPr>
          <w:rFonts w:ascii="Times New Roman"/>
          <w:b w:val="false"/>
          <w:i w:val="false"/>
          <w:color w:val="000000"/>
          <w:sz w:val="28"/>
        </w:rPr>
        <w:t>
      2) Для лекарственного растительного сырья</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569"/>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570"/>
    <w:p>
      <w:pPr>
        <w:spacing w:after="0"/>
        <w:ind w:left="0"/>
        <w:jc w:val="both"/>
      </w:pPr>
      <w:r>
        <w:rPr>
          <w:rFonts w:ascii="Times New Roman"/>
          <w:b w:val="false"/>
          <w:i w:val="false"/>
          <w:color w:val="000000"/>
          <w:sz w:val="28"/>
        </w:rPr>
        <w:t>
      9. Тип изменений</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6"/>
        <w:gridCol w:w="1348"/>
        <w:gridCol w:w="1348"/>
        <w:gridCol w:w="1348"/>
      </w:tblGrid>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649" w:id="571"/>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Рекомендации: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43"/>
        <w:gridCol w:w="174"/>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572"/>
    <w:p>
      <w:pPr>
        <w:spacing w:after="0"/>
        <w:ind w:left="0"/>
        <w:jc w:val="both"/>
      </w:pPr>
      <w:r>
        <w:rPr>
          <w:rFonts w:ascii="Times New Roman"/>
          <w:b w:val="false"/>
          <w:i w:val="false"/>
          <w:color w:val="000000"/>
          <w:sz w:val="28"/>
        </w:rPr>
        <w:t>
      Дата поступления документов эксперту _______________________</w:t>
      </w:r>
      <w:r>
        <w:br/>
      </w:r>
      <w:r>
        <w:rPr>
          <w:rFonts w:ascii="Times New Roman"/>
          <w:b w:val="false"/>
          <w:i w:val="false"/>
          <w:color w:val="000000"/>
          <w:sz w:val="28"/>
        </w:rPr>
        <w:t xml:space="preserve">       Дата завершения экспертизы документов ______________________</w:t>
      </w:r>
      <w:r>
        <w:br/>
      </w:r>
      <w:r>
        <w:rPr>
          <w:rFonts w:ascii="Times New Roman"/>
          <w:b w:val="false"/>
          <w:i w:val="false"/>
          <w:color w:val="000000"/>
          <w:sz w:val="28"/>
        </w:rPr>
        <w:t xml:space="preserve">       Все данные, приведенные в экспертном заключении, достоверны и соответствуют современным требованиям, что подтверждаю личной подписью.</w:t>
      </w:r>
      <w:r>
        <w:br/>
      </w:r>
      <w:r>
        <w:rPr>
          <w:rFonts w:ascii="Times New Roman"/>
          <w:b w:val="false"/>
          <w:i w:val="false"/>
          <w:color w:val="000000"/>
          <w:sz w:val="28"/>
        </w:rPr>
        <w:t xml:space="preserve">       Фамилия, имя, отчество (при наличии), экспертов</w:t>
      </w:r>
      <w:r>
        <w:br/>
      </w:r>
      <w:r>
        <w:rPr>
          <w:rFonts w:ascii="Times New Roman"/>
          <w:b w:val="false"/>
          <w:i w:val="false"/>
          <w:color w:val="000000"/>
          <w:sz w:val="28"/>
        </w:rPr>
        <w:t xml:space="preserve">       _______________</w:t>
      </w:r>
      <w:r>
        <w:br/>
      </w:r>
      <w:r>
        <w:rPr>
          <w:rFonts w:ascii="Times New Roman"/>
          <w:b w:val="false"/>
          <w:i w:val="false"/>
          <w:color w:val="000000"/>
          <w:sz w:val="28"/>
        </w:rPr>
        <w:t xml:space="preserve">       Подпись _______________</w:t>
      </w:r>
      <w:r>
        <w:br/>
      </w:r>
      <w:r>
        <w:rPr>
          <w:rFonts w:ascii="Times New Roman"/>
          <w:b w:val="false"/>
          <w:i w:val="false"/>
          <w:color w:val="000000"/>
          <w:sz w:val="28"/>
        </w:rPr>
        <w:t xml:space="preserve">       Дата</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573"/>
    <w:p>
      <w:pPr>
        <w:spacing w:after="0"/>
        <w:ind w:left="0"/>
        <w:jc w:val="left"/>
      </w:pP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Наименование государственной экспертной организации</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Аттестат аккредитации испытательной лаборатории (№, срок действия)</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Адрес, телефон экспертной организации (испытательной лаборатории)</w:t>
      </w:r>
      <w:r>
        <w:br/>
      </w:r>
      <w:r>
        <w:rPr>
          <w:rFonts w:ascii="Times New Roman"/>
          <w:b/>
          <w:i w:val="false"/>
          <w:color w:val="000000"/>
        </w:rPr>
        <w:t xml:space="preserve">             Протокол испытаний № ________ от "____" ____________ года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1801"/>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____ /Количество листов __</w:t>
            </w:r>
          </w:p>
        </w:tc>
      </w:tr>
    </w:tbl>
    <w:bookmarkStart w:name="z654" w:id="574"/>
    <w:p>
      <w:pPr>
        <w:spacing w:after="0"/>
        <w:ind w:left="0"/>
        <w:jc w:val="both"/>
      </w:pPr>
      <w:r>
        <w:rPr>
          <w:rFonts w:ascii="Times New Roman"/>
          <w:b w:val="false"/>
          <w:i w:val="false"/>
          <w:color w:val="000000"/>
          <w:sz w:val="28"/>
        </w:rPr>
        <w:t>
      Заявитель (наименование, адрес):</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продукции: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Вид испытаний:</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Фирма изготовитель/производитель, страна: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Серия, партия:</w:t>
      </w:r>
      <w:r>
        <w:br/>
      </w:r>
      <w:r>
        <w:rPr>
          <w:rFonts w:ascii="Times New Roman"/>
          <w:b w:val="false"/>
          <w:i w:val="false"/>
          <w:color w:val="000000"/>
          <w:sz w:val="28"/>
        </w:rPr>
        <w:t xml:space="preserve">       ____________</w:t>
      </w:r>
      <w:r>
        <w:br/>
      </w:r>
      <w:r>
        <w:rPr>
          <w:rFonts w:ascii="Times New Roman"/>
          <w:b w:val="false"/>
          <w:i w:val="false"/>
          <w:color w:val="000000"/>
          <w:sz w:val="28"/>
        </w:rPr>
        <w:t xml:space="preserve">       Дата производства:</w:t>
      </w:r>
      <w:r>
        <w:br/>
      </w:r>
      <w:r>
        <w:rPr>
          <w:rFonts w:ascii="Times New Roman"/>
          <w:b w:val="false"/>
          <w:i w:val="false"/>
          <w:color w:val="000000"/>
          <w:sz w:val="28"/>
        </w:rPr>
        <w:t xml:space="preserve">       __________</w:t>
      </w:r>
      <w:r>
        <w:br/>
      </w:r>
      <w:r>
        <w:rPr>
          <w:rFonts w:ascii="Times New Roman"/>
          <w:b w:val="false"/>
          <w:i w:val="false"/>
          <w:color w:val="000000"/>
          <w:sz w:val="28"/>
        </w:rPr>
        <w:t xml:space="preserve">       Срок годности:</w:t>
      </w:r>
      <w:r>
        <w:br/>
      </w:r>
      <w:r>
        <w:rPr>
          <w:rFonts w:ascii="Times New Roman"/>
          <w:b w:val="false"/>
          <w:i w:val="false"/>
          <w:color w:val="000000"/>
          <w:sz w:val="28"/>
        </w:rPr>
        <w:t xml:space="preserve">       _____________</w:t>
      </w:r>
      <w:r>
        <w:br/>
      </w:r>
      <w:r>
        <w:rPr>
          <w:rFonts w:ascii="Times New Roman"/>
          <w:b w:val="false"/>
          <w:i w:val="false"/>
          <w:color w:val="000000"/>
          <w:sz w:val="28"/>
        </w:rPr>
        <w:t xml:space="preserve">       Дата начала и дата окончания испытаний:</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Количество образцов: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продукцию:</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Результаты испытаний</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713"/>
        <w:gridCol w:w="1743"/>
        <w:gridCol w:w="6101"/>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и влажность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575"/>
    <w:p>
      <w:pPr>
        <w:spacing w:after="0"/>
        <w:ind w:left="0"/>
        <w:jc w:val="both"/>
      </w:pPr>
      <w:r>
        <w:rPr>
          <w:rFonts w:ascii="Times New Roman"/>
          <w:b w:val="false"/>
          <w:i w:val="false"/>
          <w:color w:val="000000"/>
          <w:sz w:val="28"/>
        </w:rPr>
        <w:t>
      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 (нужное подчеркнуть)</w:t>
      </w:r>
    </w:p>
    <w:bookmarkEnd w:id="575"/>
    <w:bookmarkStart w:name="z656" w:id="576"/>
    <w:p>
      <w:pPr>
        <w:spacing w:after="0"/>
        <w:ind w:left="0"/>
        <w:jc w:val="both"/>
      </w:pPr>
      <w:r>
        <w:rPr>
          <w:rFonts w:ascii="Times New Roman"/>
          <w:b w:val="false"/>
          <w:i w:val="false"/>
          <w:color w:val="000000"/>
          <w:sz w:val="28"/>
        </w:rPr>
        <w:t>
      Методики не воспроизводятся по следующим показателям</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_______________ _______________ 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_______________ _______________ 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_______________ _______________ 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Место для печати</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9" w:id="577"/>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577"/>
    <w:bookmarkStart w:name="z660" w:id="578"/>
    <w:p>
      <w:pPr>
        <w:spacing w:after="0"/>
        <w:ind w:left="0"/>
        <w:jc w:val="both"/>
      </w:pPr>
      <w:r>
        <w:rPr>
          <w:rFonts w:ascii="Times New Roman"/>
          <w:b w:val="false"/>
          <w:i w:val="false"/>
          <w:color w:val="000000"/>
          <w:sz w:val="28"/>
        </w:rPr>
        <w:t>
      1. Резюме</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лекарственного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(при наличии), сертификатов, заявок на экспертизу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79"/>
    <w:p>
      <w:pPr>
        <w:spacing w:after="0"/>
        <w:ind w:left="0"/>
        <w:jc w:val="both"/>
      </w:pPr>
      <w:r>
        <w:rPr>
          <w:rFonts w:ascii="Times New Roman"/>
          <w:b w:val="false"/>
          <w:i w:val="false"/>
          <w:color w:val="000000"/>
          <w:sz w:val="28"/>
        </w:rPr>
        <w:t>
      2. Вводная информация</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580"/>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3078"/>
        <w:gridCol w:w="2059"/>
        <w:gridCol w:w="2853"/>
        <w:gridCol w:w="29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влажность</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581"/>
    <w:p>
      <w:pPr>
        <w:spacing w:after="0"/>
        <w:ind w:left="0"/>
        <w:jc w:val="both"/>
      </w:pPr>
      <w:r>
        <w:rPr>
          <w:rFonts w:ascii="Times New Roman"/>
          <w:b w:val="false"/>
          <w:i w:val="false"/>
          <w:color w:val="000000"/>
          <w:sz w:val="28"/>
        </w:rPr>
        <w:t>
      4. Приложения</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82"/>
    <w:p>
      <w:pPr>
        <w:spacing w:after="0"/>
        <w:ind w:left="0"/>
        <w:jc w:val="both"/>
      </w:pPr>
      <w:r>
        <w:rPr>
          <w:rFonts w:ascii="Times New Roman"/>
          <w:b w:val="false"/>
          <w:i w:val="false"/>
          <w:color w:val="000000"/>
          <w:sz w:val="28"/>
        </w:rPr>
        <w:t>
      5. Рекомендации и заключения</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583"/>
    <w:p>
      <w:pPr>
        <w:spacing w:after="0"/>
        <w:ind w:left="0"/>
        <w:jc w:val="both"/>
      </w:pPr>
      <w:r>
        <w:rPr>
          <w:rFonts w:ascii="Times New Roman"/>
          <w:b w:val="false"/>
          <w:i w:val="false"/>
          <w:color w:val="000000"/>
          <w:sz w:val="28"/>
        </w:rPr>
        <w:t>
      Примечание:</w:t>
      </w:r>
    </w:p>
    <w:bookmarkEnd w:id="583"/>
    <w:bookmarkStart w:name="z666" w:id="584"/>
    <w:p>
      <w:pPr>
        <w:spacing w:after="0"/>
        <w:ind w:left="0"/>
        <w:jc w:val="both"/>
      </w:pPr>
      <w:r>
        <w:rPr>
          <w:rFonts w:ascii="Times New Roman"/>
          <w:b w:val="false"/>
          <w:i w:val="false"/>
          <w:color w:val="000000"/>
          <w:sz w:val="28"/>
        </w:rPr>
        <w:t>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584"/>
    <w:bookmarkStart w:name="z667" w:id="585"/>
    <w:p>
      <w:pPr>
        <w:spacing w:after="0"/>
        <w:ind w:left="0"/>
        <w:jc w:val="both"/>
      </w:pPr>
      <w:r>
        <w:rPr>
          <w:rFonts w:ascii="Times New Roman"/>
          <w:b w:val="false"/>
          <w:i w:val="false"/>
          <w:color w:val="000000"/>
          <w:sz w:val="28"/>
        </w:rPr>
        <w:t>
      Руководитель комиссии:</w:t>
      </w:r>
      <w:r>
        <w:br/>
      </w:r>
      <w:r>
        <w:rPr>
          <w:rFonts w:ascii="Times New Roman"/>
          <w:b w:val="false"/>
          <w:i w:val="false"/>
          <w:color w:val="000000"/>
          <w:sz w:val="28"/>
        </w:rPr>
        <w:t xml:space="preserve">       ____________ _____________________________________________________________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 xml:space="preserve">       члены комиссии: ____________ 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 xml:space="preserve">       ____________ ___________________________________________________</w:t>
      </w:r>
      <w:r>
        <w:br/>
      </w:r>
      <w:r>
        <w:rPr>
          <w:rFonts w:ascii="Times New Roman"/>
          <w:b w:val="false"/>
          <w:i w:val="false"/>
          <w:color w:val="000000"/>
          <w:sz w:val="28"/>
        </w:rPr>
        <w:t xml:space="preserve">       (подпись)             Фамилия, имя, отчество (при наличии), должность</w:t>
      </w:r>
      <w:r>
        <w:br/>
      </w:r>
      <w:r>
        <w:rPr>
          <w:rFonts w:ascii="Times New Roman"/>
          <w:b w:val="false"/>
          <w:i w:val="false"/>
          <w:color w:val="000000"/>
          <w:sz w:val="28"/>
        </w:rPr>
        <w:t xml:space="preserve">       "____" _______________________20____ г.</w:t>
      </w:r>
      <w:r>
        <w:br/>
      </w:r>
      <w:r>
        <w:rPr>
          <w:rFonts w:ascii="Times New Roman"/>
          <w:b w:val="false"/>
          <w:i w:val="false"/>
          <w:color w:val="000000"/>
          <w:sz w:val="28"/>
        </w:rPr>
        <w:t>Согласовано: ___________ _________ _________________________________________________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___________ _________ _________________________________________________</w:t>
      </w:r>
      <w:r>
        <w:br/>
      </w:r>
      <w:r>
        <w:rPr>
          <w:rFonts w:ascii="Times New Roman"/>
          <w:b w:val="false"/>
          <w:i w:val="false"/>
          <w:color w:val="000000"/>
          <w:sz w:val="28"/>
        </w:rPr>
        <w:t>(должность) (подпись)       Фамилия, имя, отчество (при наличии)</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669" w:id="586"/>
    <w:p>
      <w:pPr>
        <w:spacing w:after="0"/>
        <w:ind w:left="0"/>
        <w:jc w:val="left"/>
      </w:pPr>
      <w:r>
        <w:rPr>
          <w:rFonts w:ascii="Times New Roman"/>
          <w:b/>
          <w:i w:val="false"/>
          <w:color w:val="000000"/>
        </w:rPr>
        <w:t xml:space="preserve"> Заключение о безопасности, эффективности и качестве лекарственного средства, заявленного на экспертизу</w:t>
      </w:r>
    </w:p>
    <w:bookmarkEnd w:id="586"/>
    <w:bookmarkStart w:name="z670" w:id="58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лекарственного средства: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1" w:id="588"/>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соответствуют установленным требованиям, безопасность, эффективность и качество лекарственного средства подтверждены соответствующими материалами и проведенными испытаниями.</w:t>
      </w:r>
    </w:p>
    <w:bookmarkEnd w:id="588"/>
    <w:bookmarkStart w:name="z672" w:id="589"/>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предоставленные для экспертизы, не соответствуют установленным требованиям, безопасность, эффективность и качество лекарственного средства не подтверждены соответствующими материалами и проведенными испытаниями.</w:t>
      </w:r>
    </w:p>
    <w:bookmarkEnd w:id="589"/>
    <w:bookmarkStart w:name="z673" w:id="590"/>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__________ 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6" w:id="591"/>
    <w:p>
      <w:pPr>
        <w:spacing w:after="0"/>
        <w:ind w:left="0"/>
        <w:jc w:val="left"/>
      </w:pPr>
      <w:r>
        <w:rPr>
          <w:rFonts w:ascii="Times New Roman"/>
          <w:b/>
          <w:i w:val="false"/>
          <w:color w:val="000000"/>
        </w:rPr>
        <w:t xml:space="preserve"> Заключение о безопасности эффективности и качестве лекарственного средства заявленного на экспертизу изменений, вносимых в регистрационное досье</w:t>
      </w:r>
    </w:p>
    <w:bookmarkEnd w:id="591"/>
    <w:bookmarkStart w:name="z677" w:id="592"/>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лекарственного средства:</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 отнесены к типу І А, типу I Б, типу II</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лекарственного средства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специализированной экспертизы (положительное или отрицательное)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93"/>
    <w:p>
      <w:pPr>
        <w:spacing w:after="0"/>
        <w:ind w:left="0"/>
        <w:jc w:val="both"/>
      </w:pPr>
      <w:r>
        <w:rPr>
          <w:rFonts w:ascii="Times New Roman"/>
          <w:b w:val="false"/>
          <w:i w:val="false"/>
          <w:color w:val="000000"/>
          <w:sz w:val="28"/>
        </w:rPr>
        <w:t>
      2. Заключение (положительное):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соответствуют установленным требованиям, влияние на безопасность, эффективность и качество лекарственного средства подтверждены соответствующими материалами и проведенными испытаниями.</w:t>
      </w:r>
    </w:p>
    <w:bookmarkEnd w:id="593"/>
    <w:bookmarkStart w:name="z679" w:id="594"/>
    <w:p>
      <w:pPr>
        <w:spacing w:after="0"/>
        <w:ind w:left="0"/>
        <w:jc w:val="both"/>
      </w:pPr>
      <w:r>
        <w:rPr>
          <w:rFonts w:ascii="Times New Roman"/>
          <w:b w:val="false"/>
          <w:i w:val="false"/>
          <w:color w:val="000000"/>
          <w:sz w:val="28"/>
        </w:rPr>
        <w:t>
      Заключение (отрицательное): Материалы и документы, предоставленные на экспертизу изменений, вносимых в регистрационное досье лекарственного средства, (торговое название лекарственного средства с указанием лекарственной формы, дозировки, концентрации и объема заполнения, количества доз в упаковке), не соответствуют установленным требованиям, влияние на безопасность, эффективность и качество лекарственного средства не подтверждены соответствующими материалами и проведенными испытаниями.</w:t>
      </w:r>
    </w:p>
    <w:bookmarkEnd w:id="594"/>
    <w:bookmarkStart w:name="z680" w:id="595"/>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_________ 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596"/>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 xml:space="preserve">       Место печати</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49"/>
        <w:gridCol w:w="7079"/>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684" w:id="597"/>
    <w:p>
      <w:pPr>
        <w:spacing w:after="0"/>
        <w:ind w:left="0"/>
        <w:jc w:val="left"/>
      </w:pPr>
      <w:r>
        <w:rPr>
          <w:rFonts w:ascii="Times New Roman"/>
          <w:b/>
          <w:i w:val="false"/>
          <w:color w:val="000000"/>
        </w:rPr>
        <w:t xml:space="preserve"> Сводный отчет по безопасности, эффективности и качеству лекарственного препарата</w:t>
      </w:r>
    </w:p>
    <w:bookmarkEnd w:id="597"/>
    <w:bookmarkStart w:name="z685" w:id="598"/>
    <w:p>
      <w:pPr>
        <w:spacing w:after="0"/>
        <w:ind w:left="0"/>
        <w:jc w:val="both"/>
      </w:pPr>
      <w:r>
        <w:rPr>
          <w:rFonts w:ascii="Times New Roman"/>
          <w:b w:val="false"/>
          <w:i w:val="false"/>
          <w:color w:val="000000"/>
          <w:sz w:val="28"/>
        </w:rPr>
        <w:t>
      Наименование препарата, производитель, страна</w:t>
      </w:r>
    </w:p>
    <w:bookmarkEnd w:id="598"/>
    <w:bookmarkStart w:name="z686" w:id="599"/>
    <w:p>
      <w:pPr>
        <w:spacing w:after="0"/>
        <w:ind w:left="0"/>
        <w:jc w:val="both"/>
      </w:pPr>
      <w:r>
        <w:rPr>
          <w:rFonts w:ascii="Times New Roman"/>
          <w:b w:val="false"/>
          <w:i w:val="false"/>
          <w:color w:val="000000"/>
          <w:sz w:val="28"/>
        </w:rPr>
        <w:t>
      Из отчета удалена конфиденциальная информация</w:t>
      </w:r>
    </w:p>
    <w:bookmarkEnd w:id="599"/>
    <w:bookmarkStart w:name="z687" w:id="600"/>
    <w:p>
      <w:pPr>
        <w:spacing w:after="0"/>
        <w:ind w:left="0"/>
        <w:jc w:val="both"/>
      </w:pPr>
      <w:r>
        <w:rPr>
          <w:rFonts w:ascii="Times New Roman"/>
          <w:b w:val="false"/>
          <w:i w:val="false"/>
          <w:color w:val="000000"/>
          <w:sz w:val="28"/>
        </w:rPr>
        <w:t>
      1. Справочная информация о процедуре</w:t>
      </w:r>
    </w:p>
    <w:bookmarkEnd w:id="600"/>
    <w:bookmarkStart w:name="z688" w:id="601"/>
    <w:p>
      <w:pPr>
        <w:spacing w:after="0"/>
        <w:ind w:left="0"/>
        <w:jc w:val="both"/>
      </w:pPr>
      <w:r>
        <w:rPr>
          <w:rFonts w:ascii="Times New Roman"/>
          <w:b w:val="false"/>
          <w:i w:val="false"/>
          <w:color w:val="000000"/>
          <w:sz w:val="28"/>
        </w:rPr>
        <w:t>
      1.1. Подача регистрационного досье</w:t>
      </w:r>
    </w:p>
    <w:bookmarkEnd w:id="601"/>
    <w:bookmarkStart w:name="z689" w:id="602"/>
    <w:p>
      <w:pPr>
        <w:spacing w:after="0"/>
        <w:ind w:left="0"/>
        <w:jc w:val="both"/>
      </w:pPr>
      <w:r>
        <w:rPr>
          <w:rFonts w:ascii="Times New Roman"/>
          <w:b w:val="false"/>
          <w:i w:val="false"/>
          <w:color w:val="000000"/>
          <w:sz w:val="28"/>
        </w:rPr>
        <w:t>
      2. Научное обсуждение</w:t>
      </w:r>
    </w:p>
    <w:bookmarkEnd w:id="602"/>
    <w:bookmarkStart w:name="z690" w:id="603"/>
    <w:p>
      <w:pPr>
        <w:spacing w:after="0"/>
        <w:ind w:left="0"/>
        <w:jc w:val="both"/>
      </w:pPr>
      <w:r>
        <w:rPr>
          <w:rFonts w:ascii="Times New Roman"/>
          <w:b w:val="false"/>
          <w:i w:val="false"/>
          <w:color w:val="000000"/>
          <w:sz w:val="28"/>
        </w:rPr>
        <w:t>
      2.1 Аспекты качества</w:t>
      </w:r>
    </w:p>
    <w:bookmarkEnd w:id="603"/>
    <w:bookmarkStart w:name="z691" w:id="604"/>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604"/>
    <w:bookmarkStart w:name="z692" w:id="605"/>
    <w:p>
      <w:pPr>
        <w:spacing w:after="0"/>
        <w:ind w:left="0"/>
        <w:jc w:val="both"/>
      </w:pPr>
      <w:r>
        <w:rPr>
          <w:rFonts w:ascii="Times New Roman"/>
          <w:b w:val="false"/>
          <w:i w:val="false"/>
          <w:color w:val="000000"/>
          <w:sz w:val="28"/>
        </w:rPr>
        <w:t>
      2.1.2 . Вспомогательные вещества: анализ сведений о качестве, количестве с выводами о допустимости использования</w:t>
      </w:r>
    </w:p>
    <w:bookmarkEnd w:id="605"/>
    <w:bookmarkStart w:name="z693" w:id="606"/>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606"/>
    <w:bookmarkStart w:name="z694" w:id="607"/>
    <w:p>
      <w:pPr>
        <w:spacing w:after="0"/>
        <w:ind w:left="0"/>
        <w:jc w:val="both"/>
      </w:pPr>
      <w:r>
        <w:rPr>
          <w:rFonts w:ascii="Times New Roman"/>
          <w:b w:val="false"/>
          <w:i w:val="false"/>
          <w:color w:val="000000"/>
          <w:sz w:val="28"/>
        </w:rPr>
        <w:t>
      2.2. Доклинические аспекты</w:t>
      </w:r>
    </w:p>
    <w:bookmarkEnd w:id="607"/>
    <w:bookmarkStart w:name="z695" w:id="608"/>
    <w:p>
      <w:pPr>
        <w:spacing w:after="0"/>
        <w:ind w:left="0"/>
        <w:jc w:val="both"/>
      </w:pPr>
      <w:r>
        <w:rPr>
          <w:rFonts w:ascii="Times New Roman"/>
          <w:b w:val="false"/>
          <w:i w:val="false"/>
          <w:color w:val="000000"/>
          <w:sz w:val="28"/>
        </w:rPr>
        <w:t>
      2.3 Клинические аспекты</w:t>
      </w:r>
    </w:p>
    <w:bookmarkEnd w:id="608"/>
    <w:bookmarkStart w:name="z696" w:id="609"/>
    <w:p>
      <w:pPr>
        <w:spacing w:after="0"/>
        <w:ind w:left="0"/>
        <w:jc w:val="both"/>
      </w:pPr>
      <w:r>
        <w:rPr>
          <w:rFonts w:ascii="Times New Roman"/>
          <w:b w:val="false"/>
          <w:i w:val="false"/>
          <w:color w:val="000000"/>
          <w:sz w:val="28"/>
        </w:rPr>
        <w:t>
      2.4 Оценка польза-риск</w:t>
      </w:r>
    </w:p>
    <w:bookmarkEnd w:id="609"/>
    <w:bookmarkStart w:name="z697" w:id="610"/>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610"/>
    <w:bookmarkStart w:name="z698" w:id="611"/>
    <w:p>
      <w:pPr>
        <w:spacing w:after="0"/>
        <w:ind w:left="0"/>
        <w:jc w:val="both"/>
      </w:pPr>
      <w:r>
        <w:rPr>
          <w:rFonts w:ascii="Times New Roman"/>
          <w:b w:val="false"/>
          <w:i w:val="false"/>
          <w:color w:val="000000"/>
          <w:sz w:val="28"/>
        </w:rPr>
        <w:t>
      2.6 Условия отпуска</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700" w:id="612"/>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580"/>
        <w:gridCol w:w="753"/>
        <w:gridCol w:w="2155"/>
        <w:gridCol w:w="2813"/>
        <w:gridCol w:w="3483"/>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3"/>
          <w:p>
            <w:pPr>
              <w:spacing w:after="20"/>
              <w:ind w:left="20"/>
              <w:jc w:val="both"/>
            </w:pPr>
            <w:r>
              <w:rPr>
                <w:rFonts w:ascii="Times New Roman"/>
                <w:b w:val="false"/>
                <w:i w:val="false"/>
                <w:color w:val="000000"/>
                <w:sz w:val="20"/>
              </w:rPr>
              <w:t>
Азокрасители:</w:t>
            </w:r>
            <w:r>
              <w:br/>
            </w:r>
            <w:r>
              <w:rPr>
                <w:rFonts w:ascii="Times New Roman"/>
                <w:b w:val="false"/>
                <w:i w:val="false"/>
                <w:color w:val="000000"/>
                <w:sz w:val="20"/>
              </w:rPr>
              <w:t>
</w:t>
            </w:r>
            <w:r>
              <w:rPr>
                <w:rFonts w:ascii="Times New Roman"/>
                <w:b w:val="false"/>
                <w:i w:val="false"/>
                <w:color w:val="000000"/>
                <w:sz w:val="20"/>
              </w:rPr>
              <w:t>1) Е 102 Тартразин</w:t>
            </w:r>
            <w:r>
              <w:br/>
            </w:r>
            <w:r>
              <w:rPr>
                <w:rFonts w:ascii="Times New Roman"/>
                <w:b w:val="false"/>
                <w:i w:val="false"/>
                <w:color w:val="000000"/>
                <w:sz w:val="20"/>
              </w:rPr>
              <w:t>
</w:t>
            </w:r>
            <w:r>
              <w:rPr>
                <w:rFonts w:ascii="Times New Roman"/>
                <w:b w:val="false"/>
                <w:i w:val="false"/>
                <w:color w:val="000000"/>
                <w:sz w:val="20"/>
              </w:rPr>
              <w:t>2) Е 110 Желтый закат (FCF)</w:t>
            </w:r>
            <w:r>
              <w:br/>
            </w:r>
            <w:r>
              <w:rPr>
                <w:rFonts w:ascii="Times New Roman"/>
                <w:b w:val="false"/>
                <w:i w:val="false"/>
                <w:color w:val="000000"/>
                <w:sz w:val="20"/>
              </w:rPr>
              <w:t>
</w:t>
            </w:r>
            <w:r>
              <w:rPr>
                <w:rFonts w:ascii="Times New Roman"/>
                <w:b w:val="false"/>
                <w:i w:val="false"/>
                <w:color w:val="000000"/>
                <w:sz w:val="20"/>
              </w:rPr>
              <w:t>3) Е 122 Азорубин, Кармоизин</w:t>
            </w:r>
            <w:r>
              <w:br/>
            </w:r>
            <w:r>
              <w:rPr>
                <w:rFonts w:ascii="Times New Roman"/>
                <w:b w:val="false"/>
                <w:i w:val="false"/>
                <w:color w:val="000000"/>
                <w:sz w:val="20"/>
              </w:rPr>
              <w:t>
</w:t>
            </w:r>
            <w:r>
              <w:rPr>
                <w:rFonts w:ascii="Times New Roman"/>
                <w:b w:val="false"/>
                <w:i w:val="false"/>
                <w:color w:val="000000"/>
                <w:sz w:val="20"/>
              </w:rPr>
              <w:t>4) Е 124 Понсо 4R (пунцовый 4R), Кошениль красная А</w:t>
            </w:r>
            <w:r>
              <w:br/>
            </w:r>
            <w:r>
              <w:rPr>
                <w:rFonts w:ascii="Times New Roman"/>
                <w:b w:val="false"/>
                <w:i w:val="false"/>
                <w:color w:val="000000"/>
                <w:sz w:val="20"/>
              </w:rPr>
              <w:t>
5) Е 151 Бриллиантовый черный BN, черный PN</w:t>
            </w:r>
          </w:p>
          <w:bookmarkEnd w:id="613"/>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4"/>
          <w:p>
            <w:pPr>
              <w:spacing w:after="20"/>
              <w:ind w:left="20"/>
              <w:jc w:val="both"/>
            </w:pPr>
            <w:r>
              <w:rPr>
                <w:rFonts w:ascii="Times New Roman"/>
                <w:b w:val="false"/>
                <w:i w:val="false"/>
                <w:color w:val="000000"/>
                <w:sz w:val="20"/>
              </w:rPr>
              <w:t>
Возможны ириты;</w:t>
            </w:r>
            <w:r>
              <w:br/>
            </w:r>
            <w:r>
              <w:rPr>
                <w:rFonts w:ascii="Times New Roman"/>
                <w:b w:val="false"/>
                <w:i w:val="false"/>
                <w:color w:val="000000"/>
                <w:sz w:val="20"/>
              </w:rPr>
              <w:t>
</w:t>
            </w:r>
            <w:r>
              <w:rPr>
                <w:rFonts w:ascii="Times New Roman"/>
                <w:b w:val="false"/>
                <w:i w:val="false"/>
                <w:color w:val="000000"/>
                <w:sz w:val="20"/>
              </w:rPr>
              <w:t>избегать контакта с мягкими контактными линзами;</w:t>
            </w:r>
            <w:r>
              <w:br/>
            </w:r>
            <w:r>
              <w:rPr>
                <w:rFonts w:ascii="Times New Roman"/>
                <w:b w:val="false"/>
                <w:i w:val="false"/>
                <w:color w:val="000000"/>
                <w:sz w:val="20"/>
              </w:rPr>
              <w:t>
</w:t>
            </w:r>
            <w:r>
              <w:rPr>
                <w:rFonts w:ascii="Times New Roman"/>
                <w:b w:val="false"/>
                <w:i w:val="false"/>
                <w:color w:val="000000"/>
                <w:sz w:val="20"/>
              </w:rPr>
              <w:t>удалить контактные линзы перед применением и выждать не менее 15 минут после закапывания препарата;</w:t>
            </w:r>
            <w:r>
              <w:br/>
            </w:r>
            <w:r>
              <w:rPr>
                <w:rFonts w:ascii="Times New Roman"/>
                <w:b w:val="false"/>
                <w:i w:val="false"/>
                <w:color w:val="000000"/>
                <w:sz w:val="20"/>
              </w:rPr>
              <w:t>
не применяется у детей до 8 лет</w:t>
            </w:r>
          </w:p>
          <w:bookmarkEnd w:id="614"/>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15"/>
          <w:p>
            <w:pPr>
              <w:spacing w:after="20"/>
              <w:ind w:left="20"/>
              <w:jc w:val="both"/>
            </w:pPr>
            <w:r>
              <w:rPr>
                <w:rFonts w:ascii="Times New Roman"/>
                <w:b w:val="false"/>
                <w:i w:val="false"/>
                <w:color w:val="000000"/>
                <w:sz w:val="20"/>
              </w:rPr>
              <w:t>
Кислота бензойная и бензоаты:</w:t>
            </w:r>
            <w:r>
              <w:br/>
            </w:r>
            <w:r>
              <w:rPr>
                <w:rFonts w:ascii="Times New Roman"/>
                <w:b w:val="false"/>
                <w:i w:val="false"/>
                <w:color w:val="000000"/>
                <w:sz w:val="20"/>
              </w:rPr>
              <w:t>
</w:t>
            </w:r>
            <w:r>
              <w:rPr>
                <w:rFonts w:ascii="Times New Roman"/>
                <w:b w:val="false"/>
                <w:i w:val="false"/>
                <w:color w:val="000000"/>
                <w:sz w:val="20"/>
              </w:rPr>
              <w:t>1) Е210 кислота бензойная</w:t>
            </w:r>
            <w:r>
              <w:br/>
            </w:r>
            <w:r>
              <w:rPr>
                <w:rFonts w:ascii="Times New Roman"/>
                <w:b w:val="false"/>
                <w:i w:val="false"/>
                <w:color w:val="000000"/>
                <w:sz w:val="20"/>
              </w:rPr>
              <w:t>
</w:t>
            </w:r>
            <w:r>
              <w:rPr>
                <w:rFonts w:ascii="Times New Roman"/>
                <w:b w:val="false"/>
                <w:i w:val="false"/>
                <w:color w:val="000000"/>
                <w:sz w:val="20"/>
              </w:rPr>
              <w:t>2) Е211 натрия бензоат</w:t>
            </w:r>
            <w:r>
              <w:br/>
            </w:r>
            <w:r>
              <w:rPr>
                <w:rFonts w:ascii="Times New Roman"/>
                <w:b w:val="false"/>
                <w:i w:val="false"/>
                <w:color w:val="000000"/>
                <w:sz w:val="20"/>
              </w:rPr>
              <w:t>
3) Е212 калия бензоат</w:t>
            </w:r>
          </w:p>
          <w:bookmarkEnd w:id="615"/>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6"/>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w:t>
            </w:r>
            <w:r>
              <w:rPr>
                <w:rFonts w:ascii="Times New Roman"/>
                <w:b w:val="false"/>
                <w:i w:val="false"/>
                <w:color w:val="000000"/>
                <w:sz w:val="20"/>
              </w:rPr>
              <w:t>побочное действие - анафилактоидные реакции;</w:t>
            </w:r>
            <w:r>
              <w:br/>
            </w:r>
            <w:r>
              <w:rPr>
                <w:rFonts w:ascii="Times New Roman"/>
                <w:b w:val="false"/>
                <w:i w:val="false"/>
                <w:color w:val="000000"/>
                <w:sz w:val="20"/>
              </w:rPr>
              <w:t>
количество бензилового спирта в препарате (мг/мл)</w:t>
            </w:r>
          </w:p>
          <w:bookmarkEnd w:id="616"/>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7"/>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при применении бензилового спирта в дозах 90 мг/кг/сут и выше повышается риск фатальных токсических реакций</w:t>
            </w:r>
          </w:p>
          <w:bookmarkEnd w:id="617"/>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8"/>
          <w:p>
            <w:pPr>
              <w:spacing w:after="20"/>
              <w:ind w:left="20"/>
              <w:jc w:val="both"/>
            </w:pPr>
            <w:r>
              <w:rPr>
                <w:rFonts w:ascii="Times New Roman"/>
                <w:b w:val="false"/>
                <w:i w:val="false"/>
                <w:color w:val="000000"/>
                <w:sz w:val="20"/>
              </w:rPr>
              <w:t>
Масло касторовое полиэтоксилированное;</w:t>
            </w:r>
            <w:r>
              <w:br/>
            </w:r>
            <w:r>
              <w:rPr>
                <w:rFonts w:ascii="Times New Roman"/>
                <w:b w:val="false"/>
                <w:i w:val="false"/>
                <w:color w:val="000000"/>
                <w:sz w:val="20"/>
              </w:rPr>
              <w:t>
масло касторовое полиэтоксилированное гидрогенизированное</w:t>
            </w:r>
          </w:p>
          <w:bookmarkEnd w:id="61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9"/>
          <w:p>
            <w:pPr>
              <w:spacing w:after="20"/>
              <w:ind w:left="20"/>
              <w:jc w:val="both"/>
            </w:pPr>
            <w:r>
              <w:rPr>
                <w:rFonts w:ascii="Times New Roman"/>
                <w:b w:val="false"/>
                <w:i w:val="false"/>
                <w:color w:val="000000"/>
                <w:sz w:val="20"/>
              </w:rPr>
              <w:t>
Спирт цетостеари-ловый;</w:t>
            </w:r>
            <w:r>
              <w:br/>
            </w:r>
            <w:r>
              <w:rPr>
                <w:rFonts w:ascii="Times New Roman"/>
                <w:b w:val="false"/>
                <w:i w:val="false"/>
                <w:color w:val="000000"/>
                <w:sz w:val="20"/>
              </w:rPr>
              <w:t>
спирт цетиловый</w:t>
            </w:r>
          </w:p>
          <w:bookmarkEnd w:id="61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20"/>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больным с заболеваниями печени</w:t>
            </w:r>
          </w:p>
          <w:bookmarkEnd w:id="620"/>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21"/>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bookmarkEnd w:id="621"/>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2"/>
          <w:p>
            <w:pPr>
              <w:spacing w:after="20"/>
              <w:ind w:left="20"/>
              <w:jc w:val="both"/>
            </w:pPr>
            <w:r>
              <w:rPr>
                <w:rFonts w:ascii="Times New Roman"/>
                <w:b w:val="false"/>
                <w:i w:val="false"/>
                <w:color w:val="000000"/>
                <w:sz w:val="20"/>
              </w:rPr>
              <w:t>
Количество фруктозы в г в разовой дозе препарата;</w:t>
            </w:r>
            <w:r>
              <w:br/>
            </w:r>
            <w:r>
              <w:rPr>
                <w:rFonts w:ascii="Times New Roman"/>
                <w:b w:val="false"/>
                <w:i w:val="false"/>
                <w:color w:val="000000"/>
                <w:sz w:val="20"/>
              </w:rPr>
              <w:t>
не назначать пациентам с сахарным диабетом</w:t>
            </w:r>
          </w:p>
          <w:bookmarkEnd w:id="622"/>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3"/>
          <w:p>
            <w:pPr>
              <w:spacing w:after="20"/>
              <w:ind w:left="20"/>
              <w:jc w:val="both"/>
            </w:pPr>
            <w:r>
              <w:rPr>
                <w:rFonts w:ascii="Times New Roman"/>
                <w:b w:val="false"/>
                <w:i w:val="false"/>
                <w:color w:val="000000"/>
                <w:sz w:val="20"/>
              </w:rPr>
              <w:t>
Количество галактозы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623"/>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4"/>
          <w:p>
            <w:pPr>
              <w:spacing w:after="20"/>
              <w:ind w:left="20"/>
              <w:jc w:val="both"/>
            </w:pPr>
            <w:r>
              <w:rPr>
                <w:rFonts w:ascii="Times New Roman"/>
                <w:b w:val="false"/>
                <w:i w:val="false"/>
                <w:color w:val="000000"/>
                <w:sz w:val="20"/>
              </w:rPr>
              <w:t>
Количество глюкозы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624"/>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25"/>
          <w:p>
            <w:pPr>
              <w:spacing w:after="20"/>
              <w:ind w:left="20"/>
              <w:jc w:val="both"/>
            </w:pPr>
            <w:r>
              <w:rPr>
                <w:rFonts w:ascii="Times New Roman"/>
                <w:b w:val="false"/>
                <w:i w:val="false"/>
                <w:color w:val="000000"/>
                <w:sz w:val="20"/>
              </w:rPr>
              <w:t>
Количество глюкозы и фруктозы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625"/>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6"/>
          <w:p>
            <w:pPr>
              <w:spacing w:after="20"/>
              <w:ind w:left="20"/>
              <w:jc w:val="both"/>
            </w:pPr>
            <w:r>
              <w:rPr>
                <w:rFonts w:ascii="Times New Roman"/>
                <w:b w:val="false"/>
                <w:i w:val="false"/>
                <w:color w:val="000000"/>
                <w:sz w:val="20"/>
              </w:rPr>
              <w:t>
Указывается количество 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bookmarkEnd w:id="626"/>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7"/>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w:t>
            </w:r>
            <w:r>
              <w:rPr>
                <w:rFonts w:ascii="Times New Roman"/>
                <w:b w:val="false"/>
                <w:i w:val="false"/>
                <w:color w:val="000000"/>
                <w:sz w:val="20"/>
              </w:rPr>
              <w:t>Е 953 Изомальтитол;</w:t>
            </w:r>
            <w:r>
              <w:br/>
            </w:r>
            <w:r>
              <w:rPr>
                <w:rFonts w:ascii="Times New Roman"/>
                <w:b w:val="false"/>
                <w:i w:val="false"/>
                <w:color w:val="000000"/>
                <w:sz w:val="20"/>
              </w:rPr>
              <w:t>
Мальтит жидкий (сироп гидрогенизированной глюкозы)</w:t>
            </w:r>
          </w:p>
          <w:bookmarkEnd w:id="627"/>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8"/>
          <w:p>
            <w:pPr>
              <w:spacing w:after="20"/>
              <w:ind w:left="20"/>
              <w:jc w:val="both"/>
            </w:pPr>
            <w:r>
              <w:rPr>
                <w:rFonts w:ascii="Times New Roman"/>
                <w:b w:val="false"/>
                <w:i w:val="false"/>
                <w:color w:val="000000"/>
                <w:sz w:val="20"/>
              </w:rPr>
              <w:t>
Органические соединения ртути:</w:t>
            </w:r>
            <w:r>
              <w:br/>
            </w:r>
            <w:r>
              <w:rPr>
                <w:rFonts w:ascii="Times New Roman"/>
                <w:b w:val="false"/>
                <w:i w:val="false"/>
                <w:color w:val="000000"/>
                <w:sz w:val="20"/>
              </w:rPr>
              <w:t>
</w:t>
            </w:r>
            <w:r>
              <w:rPr>
                <w:rFonts w:ascii="Times New Roman"/>
                <w:b w:val="false"/>
                <w:i w:val="false"/>
                <w:color w:val="000000"/>
                <w:sz w:val="20"/>
              </w:rPr>
              <w:t>1) тиомерсал</w:t>
            </w:r>
            <w:r>
              <w:br/>
            </w:r>
            <w:r>
              <w:rPr>
                <w:rFonts w:ascii="Times New Roman"/>
                <w:b w:val="false"/>
                <w:i w:val="false"/>
                <w:color w:val="000000"/>
                <w:sz w:val="20"/>
              </w:rPr>
              <w:t>
</w:t>
            </w:r>
            <w:r>
              <w:rPr>
                <w:rFonts w:ascii="Times New Roman"/>
                <w:b w:val="false"/>
                <w:i w:val="false"/>
                <w:color w:val="000000"/>
                <w:sz w:val="20"/>
              </w:rPr>
              <w:t>2) фенил-ртути нитрат</w:t>
            </w:r>
            <w:r>
              <w:br/>
            </w:r>
            <w:r>
              <w:rPr>
                <w:rFonts w:ascii="Times New Roman"/>
                <w:b w:val="false"/>
                <w:i w:val="false"/>
                <w:color w:val="000000"/>
                <w:sz w:val="20"/>
              </w:rPr>
              <w:t>
</w:t>
            </w:r>
            <w:r>
              <w:rPr>
                <w:rFonts w:ascii="Times New Roman"/>
                <w:b w:val="false"/>
                <w:i w:val="false"/>
                <w:color w:val="000000"/>
                <w:sz w:val="20"/>
              </w:rPr>
              <w:t>3) фенил-ртути ацетат</w:t>
            </w:r>
            <w:r>
              <w:br/>
            </w:r>
            <w:r>
              <w:rPr>
                <w:rFonts w:ascii="Times New Roman"/>
                <w:b w:val="false"/>
                <w:i w:val="false"/>
                <w:color w:val="000000"/>
                <w:sz w:val="20"/>
              </w:rPr>
              <w:t>
4) фенил-ртути борат</w:t>
            </w:r>
          </w:p>
          <w:bookmarkEnd w:id="62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9"/>
          <w:p>
            <w:pPr>
              <w:spacing w:after="20"/>
              <w:ind w:left="20"/>
              <w:jc w:val="both"/>
            </w:pPr>
            <w:r>
              <w:rPr>
                <w:rFonts w:ascii="Times New Roman"/>
                <w:b w:val="false"/>
                <w:i w:val="false"/>
                <w:color w:val="000000"/>
                <w:sz w:val="20"/>
              </w:rPr>
              <w:t>
Парагидроксибензоаты и их эфиры:</w:t>
            </w:r>
            <w:r>
              <w:br/>
            </w:r>
            <w:r>
              <w:rPr>
                <w:rFonts w:ascii="Times New Roman"/>
                <w:b w:val="false"/>
                <w:i w:val="false"/>
                <w:color w:val="000000"/>
                <w:sz w:val="20"/>
              </w:rPr>
              <w:t>
</w:t>
            </w:r>
            <w:r>
              <w:rPr>
                <w:rFonts w:ascii="Times New Roman"/>
                <w:b w:val="false"/>
                <w:i w:val="false"/>
                <w:color w:val="000000"/>
                <w:sz w:val="20"/>
              </w:rPr>
              <w:t>1) этилпара-гидроксибензоат (Е 214)</w:t>
            </w:r>
            <w:r>
              <w:br/>
            </w:r>
            <w:r>
              <w:rPr>
                <w:rFonts w:ascii="Times New Roman"/>
                <w:b w:val="false"/>
                <w:i w:val="false"/>
                <w:color w:val="000000"/>
                <w:sz w:val="20"/>
              </w:rPr>
              <w:t>
</w:t>
            </w:r>
            <w:r>
              <w:rPr>
                <w:rFonts w:ascii="Times New Roman"/>
                <w:b w:val="false"/>
                <w:i w:val="false"/>
                <w:color w:val="000000"/>
                <w:sz w:val="20"/>
              </w:rPr>
              <w:t>2) пропил-парагид- роксибензоат (Е 216)</w:t>
            </w:r>
            <w:r>
              <w:br/>
            </w:r>
            <w:r>
              <w:rPr>
                <w:rFonts w:ascii="Times New Roman"/>
                <w:b w:val="false"/>
                <w:i w:val="false"/>
                <w:color w:val="000000"/>
                <w:sz w:val="20"/>
              </w:rPr>
              <w:t>
</w:t>
            </w:r>
            <w:r>
              <w:rPr>
                <w:rFonts w:ascii="Times New Roman"/>
                <w:b w:val="false"/>
                <w:i w:val="false"/>
                <w:color w:val="000000"/>
                <w:sz w:val="20"/>
              </w:rPr>
              <w:t>3) натрия пропилпарагидроксибензоат (Е 217)</w:t>
            </w:r>
            <w:r>
              <w:br/>
            </w:r>
            <w:r>
              <w:rPr>
                <w:rFonts w:ascii="Times New Roman"/>
                <w:b w:val="false"/>
                <w:i w:val="false"/>
                <w:color w:val="000000"/>
                <w:sz w:val="20"/>
              </w:rPr>
              <w:t>
</w:t>
            </w:r>
            <w:r>
              <w:rPr>
                <w:rFonts w:ascii="Times New Roman"/>
                <w:b w:val="false"/>
                <w:i w:val="false"/>
                <w:color w:val="000000"/>
                <w:sz w:val="20"/>
              </w:rPr>
              <w:t>4) метил-парагидроксибензоат (Е 218)</w:t>
            </w:r>
            <w:r>
              <w:br/>
            </w:r>
            <w:r>
              <w:rPr>
                <w:rFonts w:ascii="Times New Roman"/>
                <w:b w:val="false"/>
                <w:i w:val="false"/>
                <w:color w:val="000000"/>
                <w:sz w:val="20"/>
              </w:rPr>
              <w:t>
5) натрия метилпарагидроксибензоат (Е 219)</w:t>
            </w:r>
          </w:p>
          <w:bookmarkEnd w:id="62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0"/>
          <w:p>
            <w:pPr>
              <w:spacing w:after="20"/>
              <w:ind w:left="20"/>
              <w:jc w:val="both"/>
            </w:pPr>
            <w:r>
              <w:rPr>
                <w:rFonts w:ascii="Times New Roman"/>
                <w:b w:val="false"/>
                <w:i w:val="false"/>
                <w:color w:val="000000"/>
                <w:sz w:val="20"/>
              </w:rPr>
              <w:t>
Пероральное; офтольмалогические лекарственные формы;</w:t>
            </w:r>
            <w:r>
              <w:br/>
            </w:r>
            <w:r>
              <w:rPr>
                <w:rFonts w:ascii="Times New Roman"/>
                <w:b w:val="false"/>
                <w:i w:val="false"/>
                <w:color w:val="000000"/>
                <w:sz w:val="20"/>
              </w:rPr>
              <w:t>
местное</w:t>
            </w:r>
          </w:p>
          <w:bookmarkEnd w:id="630"/>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31"/>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w:t>
            </w:r>
            <w:r>
              <w:br/>
            </w:r>
            <w:r>
              <w:rPr>
                <w:rFonts w:ascii="Times New Roman"/>
                <w:b w:val="false"/>
                <w:i w:val="false"/>
                <w:color w:val="000000"/>
                <w:sz w:val="20"/>
              </w:rPr>
              <w:t>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bookmarkEnd w:id="6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 200 мг/кг - для детей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32"/>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w:t>
            </w:r>
            <w:r>
              <w:br/>
            </w:r>
            <w:r>
              <w:rPr>
                <w:rFonts w:ascii="Times New Roman"/>
                <w:b w:val="false"/>
                <w:i w:val="false"/>
                <w:color w:val="000000"/>
                <w:sz w:val="20"/>
              </w:rPr>
              <w:t>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bookmarkEnd w:id="6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33"/>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сорбитола - 2,6 ккал/г</w:t>
            </w:r>
          </w:p>
          <w:bookmarkEnd w:id="633"/>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34"/>
          <w:p>
            <w:pPr>
              <w:spacing w:after="20"/>
              <w:ind w:left="20"/>
              <w:jc w:val="both"/>
            </w:pPr>
            <w:r>
              <w:rPr>
                <w:rFonts w:ascii="Times New Roman"/>
                <w:b w:val="false"/>
                <w:i w:val="false"/>
                <w:color w:val="000000"/>
                <w:sz w:val="20"/>
              </w:rPr>
              <w:t>
Масло соевое,</w:t>
            </w:r>
            <w:r>
              <w:br/>
            </w:r>
            <w:r>
              <w:rPr>
                <w:rFonts w:ascii="Times New Roman"/>
                <w:b w:val="false"/>
                <w:i w:val="false"/>
                <w:color w:val="000000"/>
                <w:sz w:val="20"/>
              </w:rPr>
              <w:t>
Масло соевое гидрогенизированное</w:t>
            </w:r>
          </w:p>
          <w:bookmarkEnd w:id="634"/>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35"/>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w:t>
            </w:r>
            <w:r>
              <w:br/>
            </w:r>
            <w:r>
              <w:rPr>
                <w:rFonts w:ascii="Times New Roman"/>
                <w:b w:val="false"/>
                <w:i w:val="false"/>
                <w:color w:val="000000"/>
                <w:sz w:val="20"/>
              </w:rPr>
              <w:t>
осторожно назначать больным с сахарным диабетом</w:t>
            </w:r>
          </w:p>
          <w:bookmarkEnd w:id="635"/>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36"/>
          <w:p>
            <w:pPr>
              <w:spacing w:after="20"/>
              <w:ind w:left="20"/>
              <w:jc w:val="both"/>
            </w:pPr>
            <w:r>
              <w:rPr>
                <w:rFonts w:ascii="Times New Roman"/>
                <w:b w:val="false"/>
                <w:i w:val="false"/>
                <w:color w:val="000000"/>
                <w:sz w:val="20"/>
              </w:rPr>
              <w:t>
Растворы для приема внутрь;</w:t>
            </w:r>
            <w:r>
              <w:br/>
            </w:r>
            <w:r>
              <w:rPr>
                <w:rFonts w:ascii="Times New Roman"/>
                <w:b w:val="false"/>
                <w:i w:val="false"/>
                <w:color w:val="000000"/>
                <w:sz w:val="20"/>
              </w:rPr>
              <w:t>
сосательные, жевательные таблетки</w:t>
            </w:r>
          </w:p>
          <w:bookmarkEnd w:id="636"/>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37"/>
          <w:p>
            <w:pPr>
              <w:spacing w:after="20"/>
              <w:ind w:left="20"/>
              <w:jc w:val="both"/>
            </w:pPr>
            <w:r>
              <w:rPr>
                <w:rFonts w:ascii="Times New Roman"/>
                <w:b w:val="false"/>
                <w:i w:val="false"/>
                <w:color w:val="000000"/>
                <w:sz w:val="20"/>
              </w:rPr>
              <w:t>
Сульфиты, включая метабисульфиты:</w:t>
            </w:r>
            <w:r>
              <w:br/>
            </w:r>
            <w:r>
              <w:rPr>
                <w:rFonts w:ascii="Times New Roman"/>
                <w:b w:val="false"/>
                <w:i w:val="false"/>
                <w:color w:val="000000"/>
                <w:sz w:val="20"/>
              </w:rPr>
              <w:t>
</w:t>
            </w:r>
            <w:r>
              <w:rPr>
                <w:rFonts w:ascii="Times New Roman"/>
                <w:b w:val="false"/>
                <w:i w:val="false"/>
                <w:color w:val="000000"/>
                <w:sz w:val="20"/>
              </w:rPr>
              <w:t>1) серы диоксид Е 220</w:t>
            </w:r>
            <w:r>
              <w:br/>
            </w:r>
            <w:r>
              <w:rPr>
                <w:rFonts w:ascii="Times New Roman"/>
                <w:b w:val="false"/>
                <w:i w:val="false"/>
                <w:color w:val="000000"/>
                <w:sz w:val="20"/>
              </w:rPr>
              <w:t>
</w:t>
            </w:r>
            <w:r>
              <w:rPr>
                <w:rFonts w:ascii="Times New Roman"/>
                <w:b w:val="false"/>
                <w:i w:val="false"/>
                <w:color w:val="000000"/>
                <w:sz w:val="20"/>
              </w:rPr>
              <w:t>2) натрия сульфит Е 221</w:t>
            </w:r>
            <w:r>
              <w:br/>
            </w:r>
            <w:r>
              <w:rPr>
                <w:rFonts w:ascii="Times New Roman"/>
                <w:b w:val="false"/>
                <w:i w:val="false"/>
                <w:color w:val="000000"/>
                <w:sz w:val="20"/>
              </w:rPr>
              <w:t>
</w:t>
            </w:r>
            <w:r>
              <w:rPr>
                <w:rFonts w:ascii="Times New Roman"/>
                <w:b w:val="false"/>
                <w:i w:val="false"/>
                <w:color w:val="000000"/>
                <w:sz w:val="20"/>
              </w:rPr>
              <w:t>3) натрия бисульфит Е 222</w:t>
            </w:r>
            <w:r>
              <w:br/>
            </w:r>
            <w:r>
              <w:rPr>
                <w:rFonts w:ascii="Times New Roman"/>
                <w:b w:val="false"/>
                <w:i w:val="false"/>
                <w:color w:val="000000"/>
                <w:sz w:val="20"/>
              </w:rPr>
              <w:t>
</w:t>
            </w:r>
            <w:r>
              <w:rPr>
                <w:rFonts w:ascii="Times New Roman"/>
                <w:b w:val="false"/>
                <w:i w:val="false"/>
                <w:color w:val="000000"/>
                <w:sz w:val="20"/>
              </w:rPr>
              <w:t>4) натрия метабисульфит Е 223</w:t>
            </w:r>
            <w:r>
              <w:br/>
            </w:r>
            <w:r>
              <w:rPr>
                <w:rFonts w:ascii="Times New Roman"/>
                <w:b w:val="false"/>
                <w:i w:val="false"/>
                <w:color w:val="000000"/>
                <w:sz w:val="20"/>
              </w:rPr>
              <w:t>
</w:t>
            </w:r>
            <w:r>
              <w:rPr>
                <w:rFonts w:ascii="Times New Roman"/>
                <w:b w:val="false"/>
                <w:i w:val="false"/>
                <w:color w:val="000000"/>
                <w:sz w:val="20"/>
              </w:rPr>
              <w:t>5) калия метабисульфит Е 224</w:t>
            </w:r>
            <w:r>
              <w:br/>
            </w:r>
            <w:r>
              <w:rPr>
                <w:rFonts w:ascii="Times New Roman"/>
                <w:b w:val="false"/>
                <w:i w:val="false"/>
                <w:color w:val="000000"/>
                <w:sz w:val="20"/>
              </w:rPr>
              <w:t>
6) калия бисульфит Е 228</w:t>
            </w:r>
          </w:p>
          <w:bookmarkEnd w:id="637"/>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8"/>
          <w:p>
            <w:pPr>
              <w:spacing w:after="20"/>
              <w:ind w:left="20"/>
              <w:jc w:val="both"/>
            </w:pPr>
            <w:r>
              <w:rPr>
                <w:rFonts w:ascii="Times New Roman"/>
                <w:b w:val="false"/>
                <w:i w:val="false"/>
                <w:color w:val="000000"/>
                <w:sz w:val="20"/>
              </w:rPr>
              <w:t>
Пероральное;</w:t>
            </w:r>
            <w:r>
              <w:br/>
            </w:r>
            <w:r>
              <w:rPr>
                <w:rFonts w:ascii="Times New Roman"/>
                <w:b w:val="false"/>
                <w:i w:val="false"/>
                <w:color w:val="000000"/>
                <w:sz w:val="20"/>
              </w:rPr>
              <w:t>
</w:t>
            </w:r>
            <w:r>
              <w:rPr>
                <w:rFonts w:ascii="Times New Roman"/>
                <w:b w:val="false"/>
                <w:i w:val="false"/>
                <w:color w:val="000000"/>
                <w:sz w:val="20"/>
              </w:rPr>
              <w:t>парентеральное;</w:t>
            </w:r>
            <w:r>
              <w:br/>
            </w:r>
            <w:r>
              <w:rPr>
                <w:rFonts w:ascii="Times New Roman"/>
                <w:b w:val="false"/>
                <w:i w:val="false"/>
                <w:color w:val="000000"/>
                <w:sz w:val="20"/>
              </w:rPr>
              <w:t>
ингаляционное</w:t>
            </w:r>
          </w:p>
          <w:bookmarkEnd w:id="638"/>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9"/>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ксилитола - 2,4 ккал/г</w:t>
            </w:r>
          </w:p>
          <w:bookmarkEnd w:id="639"/>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1" w:id="640"/>
    <w:p>
      <w:pPr>
        <w:spacing w:after="0"/>
        <w:ind w:left="0"/>
        <w:jc w:val="both"/>
      </w:pPr>
      <w:r>
        <w:rPr>
          <w:rFonts w:ascii="Times New Roman"/>
          <w:b w:val="false"/>
          <w:i w:val="false"/>
          <w:color w:val="000000"/>
          <w:sz w:val="28"/>
        </w:rPr>
        <w:t>
      Используемые сокращения:</w:t>
      </w:r>
    </w:p>
    <w:bookmarkEnd w:id="640"/>
    <w:bookmarkStart w:name="z752" w:id="641"/>
    <w:p>
      <w:pPr>
        <w:spacing w:after="0"/>
        <w:ind w:left="0"/>
        <w:jc w:val="both"/>
      </w:pPr>
      <w:r>
        <w:rPr>
          <w:rFonts w:ascii="Times New Roman"/>
          <w:b w:val="false"/>
          <w:i w:val="false"/>
          <w:color w:val="000000"/>
          <w:sz w:val="28"/>
        </w:rPr>
        <w:t>
      мг – миллиграмм;</w:t>
      </w:r>
    </w:p>
    <w:bookmarkEnd w:id="641"/>
    <w:bookmarkStart w:name="z753" w:id="642"/>
    <w:p>
      <w:pPr>
        <w:spacing w:after="0"/>
        <w:ind w:left="0"/>
        <w:jc w:val="both"/>
      </w:pPr>
      <w:r>
        <w:rPr>
          <w:rFonts w:ascii="Times New Roman"/>
          <w:b w:val="false"/>
          <w:i w:val="false"/>
          <w:color w:val="000000"/>
          <w:sz w:val="28"/>
        </w:rPr>
        <w:t>
      кг – килограмм;</w:t>
      </w:r>
    </w:p>
    <w:bookmarkEnd w:id="642"/>
    <w:bookmarkStart w:name="z754" w:id="643"/>
    <w:p>
      <w:pPr>
        <w:spacing w:after="0"/>
        <w:ind w:left="0"/>
        <w:jc w:val="both"/>
      </w:pPr>
      <w:r>
        <w:rPr>
          <w:rFonts w:ascii="Times New Roman"/>
          <w:b w:val="false"/>
          <w:i w:val="false"/>
          <w:color w:val="000000"/>
          <w:sz w:val="28"/>
        </w:rPr>
        <w:t>
      мкг – микрограмм;</w:t>
      </w:r>
    </w:p>
    <w:bookmarkEnd w:id="643"/>
    <w:bookmarkStart w:name="z755" w:id="644"/>
    <w:p>
      <w:pPr>
        <w:spacing w:after="0"/>
        <w:ind w:left="0"/>
        <w:jc w:val="both"/>
      </w:pPr>
      <w:r>
        <w:rPr>
          <w:rFonts w:ascii="Times New Roman"/>
          <w:b w:val="false"/>
          <w:i w:val="false"/>
          <w:color w:val="000000"/>
          <w:sz w:val="28"/>
        </w:rPr>
        <w:t>
      г – грамм;</w:t>
      </w:r>
    </w:p>
    <w:bookmarkEnd w:id="644"/>
    <w:bookmarkStart w:name="z756" w:id="645"/>
    <w:p>
      <w:pPr>
        <w:spacing w:after="0"/>
        <w:ind w:left="0"/>
        <w:jc w:val="both"/>
      </w:pPr>
      <w:r>
        <w:rPr>
          <w:rFonts w:ascii="Times New Roman"/>
          <w:b w:val="false"/>
          <w:i w:val="false"/>
          <w:color w:val="000000"/>
          <w:sz w:val="28"/>
        </w:rPr>
        <w:t>
      ккал – килокалорий;</w:t>
      </w:r>
    </w:p>
    <w:bookmarkEnd w:id="645"/>
    <w:bookmarkStart w:name="z757" w:id="646"/>
    <w:p>
      <w:pPr>
        <w:spacing w:after="0"/>
        <w:ind w:left="0"/>
        <w:jc w:val="both"/>
      </w:pPr>
      <w:r>
        <w:rPr>
          <w:rFonts w:ascii="Times New Roman"/>
          <w:b w:val="false"/>
          <w:i w:val="false"/>
          <w:color w:val="000000"/>
          <w:sz w:val="28"/>
        </w:rPr>
        <w:t>
      ммоль – милимоль;</w:t>
      </w:r>
    </w:p>
    <w:bookmarkEnd w:id="646"/>
    <w:bookmarkStart w:name="z758" w:id="647"/>
    <w:p>
      <w:pPr>
        <w:spacing w:after="0"/>
        <w:ind w:left="0"/>
        <w:jc w:val="both"/>
      </w:pPr>
      <w:r>
        <w:rPr>
          <w:rFonts w:ascii="Times New Roman"/>
          <w:b w:val="false"/>
          <w:i w:val="false"/>
          <w:color w:val="000000"/>
          <w:sz w:val="28"/>
        </w:rPr>
        <w:t>
      л – литр.</w:t>
      </w:r>
    </w:p>
    <w:bookmarkEnd w:id="647"/>
    <w:bookmarkStart w:name="z759" w:id="648"/>
    <w:p>
      <w:pPr>
        <w:spacing w:after="0"/>
        <w:ind w:left="0"/>
        <w:jc w:val="both"/>
      </w:pPr>
      <w:r>
        <w:rPr>
          <w:rFonts w:ascii="Times New Roman"/>
          <w:b w:val="false"/>
          <w:i w:val="false"/>
          <w:color w:val="000000"/>
          <w:sz w:val="28"/>
        </w:rPr>
        <w:t>
      Примечание:</w:t>
      </w:r>
    </w:p>
    <w:bookmarkEnd w:id="648"/>
    <w:bookmarkStart w:name="z760" w:id="649"/>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649"/>
    <w:bookmarkStart w:name="z761" w:id="650"/>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экспертизы</w:t>
            </w:r>
            <w:r>
              <w:br/>
            </w:r>
            <w:r>
              <w:rPr>
                <w:rFonts w:ascii="Times New Roman"/>
                <w:b w:val="false"/>
                <w:i w:val="false"/>
                <w:color w:val="000000"/>
                <w:sz w:val="20"/>
              </w:rPr>
              <w:t>лекарственных средств</w:t>
            </w:r>
          </w:p>
        </w:tc>
      </w:tr>
    </w:tbl>
    <w:bookmarkStart w:name="z763" w:id="651"/>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651"/>
    <w:bookmarkStart w:name="z764" w:id="652"/>
    <w:p>
      <w:pPr>
        <w:spacing w:after="0"/>
        <w:ind w:left="0"/>
        <w:jc w:val="both"/>
      </w:pPr>
      <w:r>
        <w:rPr>
          <w:rFonts w:ascii="Times New Roman"/>
          <w:b w:val="false"/>
          <w:i w:val="false"/>
          <w:color w:val="000000"/>
          <w:sz w:val="28"/>
        </w:rPr>
        <w:t>
      А. Административные изменения</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385"/>
        <w:gridCol w:w="669"/>
        <w:gridCol w:w="1727"/>
        <w:gridCol w:w="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5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Держателем регистрационного удостоверения является юридическое лицо.</w:t>
            </w:r>
          </w:p>
          <w:bookmarkEnd w:id="65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5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(ДРУ) должна включать следующие элементы:</w:t>
            </w:r>
            <w:r>
              <w:br/>
            </w:r>
            <w:r>
              <w:rPr>
                <w:rFonts w:ascii="Times New Roman"/>
                <w:b w:val="false"/>
                <w:i w:val="false"/>
                <w:color w:val="000000"/>
                <w:sz w:val="20"/>
              </w:rPr>
              <w:t>
</w:t>
            </w:r>
            <w:r>
              <w:rPr>
                <w:rFonts w:ascii="Times New Roman"/>
                <w:b w:val="false"/>
                <w:i w:val="false"/>
                <w:color w:val="000000"/>
                <w:sz w:val="20"/>
              </w:rPr>
              <w:t>- информация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w:t>
            </w:r>
            <w:r>
              <w:rPr>
                <w:rFonts w:ascii="Times New Roman"/>
                <w:b w:val="false"/>
                <w:i w:val="false"/>
                <w:color w:val="000000"/>
                <w:sz w:val="20"/>
              </w:rPr>
              <w:t>- ссылка на место (адрес), где хранится мастер-файл системы фармаконадзора.</w:t>
            </w:r>
            <w:r>
              <w:br/>
            </w: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bookmarkEnd w:id="6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Лекарственные препараты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5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Следует избегать путаницы с названиями существующих медицинских препаратов или же с Международным непатентованным названием МНН, если же наименование общепринятое, изменение должно быть произведено в следующем порядке: от общепринятого названия к фармакопейному или к МНН</w:t>
            </w:r>
          </w:p>
          <w:bookmarkEnd w:id="6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r>
              <w:br/>
            </w: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r>
              <w:br/>
            </w: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bookmarkEnd w:id="6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5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субстанция/вспомогательное вещество не изменяется.</w:t>
            </w:r>
          </w:p>
          <w:bookmarkEnd w:id="65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5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r>
            <w:r>
              <w:rPr>
                <w:rFonts w:ascii="Times New Roman"/>
                <w:b w:val="false"/>
                <w:i w:val="false"/>
                <w:color w:val="000000"/>
                <w:sz w:val="20"/>
              </w:rPr>
              <w:t>
2. Пересмотренная информация о лекарственном препарате.</w:t>
            </w:r>
          </w:p>
          <w:bookmarkEnd w:id="6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5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bookmarkEnd w:id="65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6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r>
              <w:br/>
            </w:r>
            <w:r>
              <w:rPr>
                <w:rFonts w:ascii="Times New Roman"/>
                <w:b w:val="false"/>
                <w:i w:val="false"/>
                <w:color w:val="000000"/>
                <w:sz w:val="20"/>
              </w:rPr>
              <w:t>
</w:t>
            </w:r>
            <w:r>
              <w:rPr>
                <w:rFonts w:ascii="Times New Roman"/>
                <w:b w:val="false"/>
                <w:i w:val="false"/>
                <w:color w:val="000000"/>
                <w:sz w:val="20"/>
              </w:rPr>
              <w:t>2. Поправка к соответствующему(им) разделу(ам) досье.</w:t>
            </w:r>
            <w:r>
              <w:br/>
            </w:r>
            <w:r>
              <w:rPr>
                <w:rFonts w:ascii="Times New Roman"/>
                <w:b w:val="false"/>
                <w:i w:val="false"/>
                <w:color w:val="000000"/>
                <w:sz w:val="20"/>
              </w:rPr>
              <w:t>
3. При изменении названия держателя МФАФС — обновленное разрешение на доступ.</w:t>
            </w:r>
          </w:p>
          <w:bookmarkEnd w:id="6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производитель/импортер, не включают выпуск серий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6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bookmarkEnd w:id="66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6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br/>
            </w: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соответствующему(им) разделу(ам) досье, включая пересмотренную информацию о лекарственном препарате.</w:t>
            </w:r>
            <w:r>
              <w:br/>
            </w: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bookmarkEnd w:id="662"/>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6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ВОЗ кода АТХ.</w:t>
            </w:r>
          </w:p>
          <w:bookmarkEnd w:id="66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6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bookmarkEnd w:id="664"/>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6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r>
            <w:r>
              <w:rPr>
                <w:rFonts w:ascii="Times New Roman"/>
                <w:b w:val="false"/>
                <w:i w:val="false"/>
                <w:color w:val="000000"/>
                <w:sz w:val="20"/>
              </w:rPr>
              <w:t>
2. Исключение не является следствием критических недостатков производства.</w:t>
            </w:r>
          </w:p>
          <w:bookmarkEnd w:id="66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6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bookmarkEnd w:id="6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bookmarkEnd w:id="667"/>
        </w:tc>
      </w:tr>
    </w:tbl>
    <w:bookmarkStart w:name="z799" w:id="668"/>
    <w:p>
      <w:pPr>
        <w:spacing w:after="0"/>
        <w:ind w:left="0"/>
        <w:jc w:val="both"/>
      </w:pPr>
      <w:r>
        <w:rPr>
          <w:rFonts w:ascii="Times New Roman"/>
          <w:b w:val="false"/>
          <w:i w:val="false"/>
          <w:color w:val="000000"/>
          <w:sz w:val="28"/>
        </w:rPr>
        <w:t>
      Б. Изменения качества</w:t>
      </w:r>
    </w:p>
    <w:bookmarkEnd w:id="668"/>
    <w:bookmarkStart w:name="z800" w:id="669"/>
    <w:p>
      <w:pPr>
        <w:spacing w:after="0"/>
        <w:ind w:left="0"/>
        <w:jc w:val="both"/>
      </w:pPr>
      <w:r>
        <w:rPr>
          <w:rFonts w:ascii="Times New Roman"/>
          <w:b w:val="false"/>
          <w:i w:val="false"/>
          <w:color w:val="000000"/>
          <w:sz w:val="28"/>
        </w:rPr>
        <w:t>
      Б.I Активная фармацевтическая субстанция</w:t>
      </w:r>
    </w:p>
    <w:bookmarkEnd w:id="669"/>
    <w:bookmarkStart w:name="z801" w:id="670"/>
    <w:p>
      <w:pPr>
        <w:spacing w:after="0"/>
        <w:ind w:left="0"/>
        <w:jc w:val="both"/>
      </w:pPr>
      <w:r>
        <w:rPr>
          <w:rFonts w:ascii="Times New Roman"/>
          <w:b w:val="false"/>
          <w:i w:val="false"/>
          <w:color w:val="000000"/>
          <w:sz w:val="28"/>
        </w:rPr>
        <w:t>
      Б.I. а) Производство</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3249"/>
        <w:gridCol w:w="2837"/>
        <w:gridCol w:w="599"/>
      </w:tblGrid>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иммуно-химический метод</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7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bookmarkEnd w:id="6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bookmarkEnd w:id="672"/>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процесса производства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Незначимое изменение закрытой части МФАФС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bookmarkEnd w:id="6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7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прямое сравнение текущего и нового процессов.</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r>
              <w:br/>
            </w: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bookmarkEnd w:id="674"/>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7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r>
              <w:br/>
            </w: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bookmarkEnd w:id="6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7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r>
              <w:br/>
            </w: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bookmarkEnd w:id="676"/>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bookmarkEnd w:id="6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7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r>
              <w:br/>
            </w: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bookmarkEnd w:id="678"/>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штамма(ов) сезонной, препандемической или пандемической вакцины для профилактики гриппа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852" w:id="679"/>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876"/>
        <w:gridCol w:w="3464"/>
        <w:gridCol w:w="853"/>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8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bookmarkEnd w:id="6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8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bookmarkEnd w:id="681"/>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материала/промежуточного продукта/ 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8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bookmarkEnd w:id="6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8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bookmarkEnd w:id="683"/>
        </w:tc>
      </w:tr>
    </w:tbl>
    <w:bookmarkStart w:name="z877" w:id="684"/>
    <w:p>
      <w:pPr>
        <w:spacing w:after="0"/>
        <w:ind w:left="0"/>
        <w:jc w:val="both"/>
      </w:pPr>
      <w:r>
        <w:rPr>
          <w:rFonts w:ascii="Times New Roman"/>
          <w:b w:val="false"/>
          <w:i w:val="false"/>
          <w:color w:val="000000"/>
          <w:sz w:val="28"/>
        </w:rPr>
        <w:t>
      Б.I. в) Упаковочно-укупорочная система</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2970"/>
        <w:gridCol w:w="3733"/>
        <w:gridCol w:w="1107"/>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8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должен, по меньшей мере, быть эквивалентным одобренному.</w:t>
            </w:r>
            <w:r>
              <w:br/>
            </w: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3. Исключая стерильные, жидкие и биологические/иммунологические активные фармацевтические субстанции.</w:t>
            </w:r>
          </w:p>
          <w:bookmarkEnd w:id="6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8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bookmarkEnd w:id="686"/>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Изменение параметров спецификации и (или) критериев приемлемости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68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bookmarkEnd w:id="688"/>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Изменение аналитической методики испытания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8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IA/уведомления.</w:t>
            </w:r>
          </w:p>
          <w:bookmarkEnd w:id="6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690"/>
        </w:tc>
      </w:tr>
    </w:tbl>
    <w:bookmarkStart w:name="z905" w:id="691"/>
    <w:p>
      <w:pPr>
        <w:spacing w:after="0"/>
        <w:ind w:left="0"/>
        <w:jc w:val="both"/>
      </w:pPr>
      <w:r>
        <w:rPr>
          <w:rFonts w:ascii="Times New Roman"/>
          <w:b w:val="false"/>
          <w:i w:val="false"/>
          <w:color w:val="000000"/>
          <w:sz w:val="28"/>
        </w:rPr>
        <w:t>
      Б.I. г) Стабильность</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1530"/>
        <w:gridCol w:w="2335"/>
        <w:gridCol w:w="1173"/>
      </w:tblGrid>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92"/>
          <w:p>
            <w:pPr>
              <w:spacing w:after="20"/>
              <w:ind w:left="20"/>
              <w:jc w:val="both"/>
            </w:pPr>
            <w:r>
              <w:rPr>
                <w:rFonts w:ascii="Times New Roman"/>
                <w:b w:val="false"/>
                <w:i w:val="false"/>
                <w:color w:val="000000"/>
                <w:sz w:val="20"/>
              </w:rPr>
              <w:t>
а) Период повторного испытания/период хранения</w:t>
            </w:r>
            <w:r>
              <w:br/>
            </w:r>
            <w:r>
              <w:rPr>
                <w:rFonts w:ascii="Times New Roman"/>
                <w:b w:val="false"/>
                <w:i w:val="false"/>
                <w:color w:val="000000"/>
                <w:sz w:val="20"/>
              </w:rPr>
              <w:t>
1. Сокращение</w:t>
            </w:r>
          </w:p>
          <w:bookmarkEnd w:id="692"/>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6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bookmarkEnd w:id="694"/>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bookmarkStart w:name="z913" w:id="695"/>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856"/>
        <w:gridCol w:w="4675"/>
        <w:gridCol w:w="1386"/>
      </w:tblGrid>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9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696"/>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9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r>
              <w:br/>
            </w:r>
            <w:r>
              <w:rPr>
                <w:rFonts w:ascii="Times New Roman"/>
                <w:b w:val="false"/>
                <w:i w:val="false"/>
                <w:color w:val="000000"/>
                <w:sz w:val="20"/>
              </w:rPr>
              <w:t>
3. Поправка к соответствующему(им) разделу(ам) досье.</w:t>
            </w:r>
          </w:p>
          <w:bookmarkEnd w:id="697"/>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9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6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699"/>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0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bookmarkEnd w:id="700"/>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0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bookmarkEnd w:id="7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0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активную фармацевтическую субстанцию.</w:t>
            </w:r>
          </w:p>
          <w:bookmarkEnd w:id="702"/>
        </w:tc>
      </w:tr>
    </w:tbl>
    <w:bookmarkStart w:name="z930" w:id="703"/>
    <w:p>
      <w:pPr>
        <w:spacing w:after="0"/>
        <w:ind w:left="0"/>
        <w:jc w:val="both"/>
      </w:pPr>
      <w:r>
        <w:rPr>
          <w:rFonts w:ascii="Times New Roman"/>
          <w:b w:val="false"/>
          <w:i w:val="false"/>
          <w:color w:val="000000"/>
          <w:sz w:val="28"/>
        </w:rPr>
        <w:t>
      Б.II Лекарственный препарат</w:t>
      </w:r>
    </w:p>
    <w:bookmarkEnd w:id="703"/>
    <w:bookmarkStart w:name="z931" w:id="704"/>
    <w:p>
      <w:pPr>
        <w:spacing w:after="0"/>
        <w:ind w:left="0"/>
        <w:jc w:val="both"/>
      </w:pPr>
      <w:r>
        <w:rPr>
          <w:rFonts w:ascii="Times New Roman"/>
          <w:b w:val="false"/>
          <w:i w:val="false"/>
          <w:color w:val="000000"/>
          <w:sz w:val="28"/>
        </w:rPr>
        <w:t>
      Б.II. а) Внешний вид и состав</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739"/>
        <w:gridCol w:w="3740"/>
        <w:gridCol w:w="689"/>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0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r>
              <w:br/>
            </w:r>
            <w:r>
              <w:rPr>
                <w:rFonts w:ascii="Times New Roman"/>
                <w:b w:val="false"/>
                <w:i w:val="false"/>
                <w:color w:val="000000"/>
                <w:sz w:val="20"/>
              </w:rPr>
              <w:t>
</w:t>
            </w:r>
            <w:r>
              <w:rPr>
                <w:rFonts w:ascii="Times New Roman"/>
                <w:b w:val="false"/>
                <w:i w:val="false"/>
                <w:color w:val="000000"/>
                <w:sz w:val="20"/>
              </w:rPr>
              <w:t>3. Риски/линии разлома, не предназначены на разделение на равные дозы.</w:t>
            </w:r>
            <w:r>
              <w:br/>
            </w: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bookmarkEnd w:id="7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r>
              <w:br/>
            </w: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706"/>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0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r>
              <w:br/>
            </w: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bookmarkEnd w:id="70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0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708"/>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вида/запаха/вкуса и, при необходимости, исключено испытание на подлинность.</w:t>
            </w:r>
            <w:r>
              <w:br/>
            </w: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r>
              <w:br/>
            </w: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т.е.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bookmarkEnd w:id="7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1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r>
              <w:br/>
            </w: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bookmarkEnd w:id="710"/>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7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bookmarkEnd w:id="712"/>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растворителем/разбавителем из упаковки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713"/>
        </w:tc>
      </w:tr>
    </w:tbl>
    <w:bookmarkStart w:name="z975" w:id="714"/>
    <w:p>
      <w:pPr>
        <w:spacing w:after="0"/>
        <w:ind w:left="0"/>
        <w:jc w:val="both"/>
      </w:pPr>
      <w:r>
        <w:rPr>
          <w:rFonts w:ascii="Times New Roman"/>
          <w:b w:val="false"/>
          <w:i w:val="false"/>
          <w:color w:val="000000"/>
          <w:sz w:val="28"/>
        </w:rPr>
        <w:t>
      Б.II. б) Производство</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565"/>
        <w:gridCol w:w="4600"/>
        <w:gridCol w:w="752"/>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производственной площадки для части или всех процессов производства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1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r>
              <w:br/>
            </w: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первичной экспертизы или в соответствии с текущим протоколом успешно проведена первичная экспертиза новой площадки с не менее чем тремя промышленными сериями.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bookmarkEnd w:id="7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1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r>
              <w:br/>
            </w: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r>
              <w:br/>
            </w: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r>
              <w:br/>
            </w: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br/>
            </w: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bookmarkEnd w:id="716"/>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17"/>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r>
              <w:rPr>
                <w:rFonts w:ascii="Times New Roman"/>
                <w:b w:val="false"/>
                <w:i w:val="false"/>
                <w:color w:val="000000"/>
                <w:sz w:val="20"/>
              </w:rPr>
              <w:t>
</w:t>
            </w:r>
            <w:r>
              <w:rPr>
                <w:rFonts w:ascii="Times New Roman"/>
                <w:b w:val="false"/>
                <w:i w:val="false"/>
                <w:color w:val="000000"/>
                <w:sz w:val="20"/>
              </w:rPr>
              <w:t>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r>
              <w:rPr>
                <w:rFonts w:ascii="Times New Roman"/>
                <w:b w:val="false"/>
                <w:i w:val="false"/>
                <w:color w:val="000000"/>
                <w:sz w:val="20"/>
              </w:rPr>
              <w:t>
</w:t>
            </w:r>
            <w:r>
              <w:rPr>
                <w:rFonts w:ascii="Times New Roman"/>
                <w:b w:val="false"/>
                <w:i w:val="false"/>
                <w:color w:val="000000"/>
                <w:sz w:val="20"/>
              </w:rPr>
              <w:t>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r>
            <w:r>
              <w:rPr>
                <w:rFonts w:ascii="Times New Roman"/>
                <w:b w:val="false"/>
                <w:i w:val="false"/>
                <w:color w:val="000000"/>
                <w:sz w:val="20"/>
              </w:rPr>
              <w:t>
в декларации четко указано, что она подписана от лица всех вовлеченных уполномоченных лиц.</w:t>
            </w:r>
          </w:p>
          <w:bookmarkEnd w:id="717"/>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1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r>
              <w:br/>
            </w: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3. Трансфер технологи со старой на новую площадку или новую испытательную лабораторию произведен успешно.</w:t>
            </w:r>
          </w:p>
          <w:bookmarkEnd w:id="7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1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r>
              <w:br/>
            </w: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соответствующему(им) разделу(ам) досье, включая информации о лекарственном препарате.</w:t>
            </w:r>
          </w:p>
          <w:bookmarkEnd w:id="719"/>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Незначимое изменение процесса производства водной суспензии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2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w:t>
            </w:r>
            <w:r>
              <w:rPr>
                <w:rFonts w:ascii="Times New Roman"/>
                <w:b w:val="false"/>
                <w:i w:val="false"/>
                <w:color w:val="000000"/>
                <w:sz w:val="20"/>
              </w:rPr>
              <w:t>2. Изменение касается твердой лекарственной формы для приема внутрь/раствора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7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2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первичная экспертиза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721"/>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Укрупнение более 10 раз по сравнению с одобренным размером серии лекарственных форм с немедленным высвобождением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Масштаб производства биологического/ иммунологического лекарственного препарата увеличился/уменьшился без изменения процесса производства (например, дублирование линии)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2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br/>
            </w:r>
            <w:r>
              <w:rPr>
                <w:rFonts w:ascii="Times New Roman"/>
                <w:b w:val="false"/>
                <w:i w:val="false"/>
                <w:color w:val="000000"/>
                <w:sz w:val="20"/>
              </w:rPr>
              <w:t>
</w:t>
            </w:r>
            <w:r>
              <w:rPr>
                <w:rFonts w:ascii="Times New Roman"/>
                <w:b w:val="false"/>
                <w:i w:val="false"/>
                <w:color w:val="000000"/>
                <w:sz w:val="20"/>
              </w:rPr>
              <w:t>4. Имеется схема первичной экспертизы или в соответствии с текущим протоколом успешно проведена первичная экспертиза производства не менее чем на трех промышленных сериях с новым размером в соответствии с применимыми требованиями.</w:t>
            </w:r>
            <w:r>
              <w:br/>
            </w: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r>
              <w:br/>
            </w: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bookmarkEnd w:id="7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2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первичной экспертизы.</w:t>
            </w:r>
            <w:r>
              <w:br/>
            </w:r>
            <w:r>
              <w:rPr>
                <w:rFonts w:ascii="Times New Roman"/>
                <w:b w:val="false"/>
                <w:i w:val="false"/>
                <w:color w:val="000000"/>
                <w:sz w:val="20"/>
              </w:rPr>
              <w:t>
</w:t>
            </w:r>
            <w:r>
              <w:rPr>
                <w:rFonts w:ascii="Times New Roman"/>
                <w:b w:val="false"/>
                <w:i w:val="false"/>
                <w:color w:val="000000"/>
                <w:sz w:val="20"/>
              </w:rPr>
              <w:t>5. Необходимо представить результаты первичной экспертизы.</w:t>
            </w:r>
            <w:r>
              <w:br/>
            </w: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bookmarkEnd w:id="723"/>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2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Внутрипроизводственное испытание не затрагивает контроль критического параметра,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(размер частиц, насыпную плотностью до и после уплотнения)</w:t>
            </w:r>
            <w:r>
              <w:br/>
            </w:r>
            <w:r>
              <w:rPr>
                <w:rFonts w:ascii="Times New Roman"/>
                <w:b w:val="false"/>
                <w:i w:val="false"/>
                <w:color w:val="000000"/>
                <w:sz w:val="20"/>
              </w:rPr>
              <w:t>
</w:t>
            </w:r>
            <w:r>
              <w:rPr>
                <w:rFonts w:ascii="Times New Roman"/>
                <w:b w:val="false"/>
                <w:i w:val="false"/>
                <w:color w:val="000000"/>
                <w:sz w:val="20"/>
              </w:rPr>
              <w:t>испытание на подлинность (в отсутствие подходящего альтернативного контроля)</w:t>
            </w:r>
            <w:r>
              <w:br/>
            </w: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bookmarkEnd w:id="72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2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внутрипроизводственное испытание является несущественным или устарело.</w:t>
            </w:r>
            <w:r>
              <w:br/>
            </w:r>
            <w:r>
              <w:rPr>
                <w:rFonts w:ascii="Times New Roman"/>
                <w:b w:val="false"/>
                <w:i w:val="false"/>
                <w:color w:val="000000"/>
                <w:sz w:val="20"/>
              </w:rPr>
              <w:t>
7. Обоснование нового внутрипроизводственного испытания и критериев приемлемости.</w:t>
            </w:r>
          </w:p>
          <w:bookmarkEnd w:id="725"/>
        </w:tc>
      </w:tr>
    </w:tbl>
    <w:bookmarkStart w:name="z1047" w:id="726"/>
    <w:p>
      <w:pPr>
        <w:spacing w:after="0"/>
        <w:ind w:left="0"/>
        <w:jc w:val="both"/>
      </w:pPr>
      <w:r>
        <w:rPr>
          <w:rFonts w:ascii="Times New Roman"/>
          <w:b w:val="false"/>
          <w:i w:val="false"/>
          <w:color w:val="000000"/>
          <w:sz w:val="28"/>
        </w:rPr>
        <w:t>
      Б.II. в) Контроль качества вспомогательных веществ</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2942"/>
        <w:gridCol w:w="4144"/>
        <w:gridCol w:w="872"/>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2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касается генотоксичной примеси.</w:t>
            </w:r>
          </w:p>
          <w:bookmarkEnd w:id="7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2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w:t>
            </w:r>
            <w:r>
              <w:rPr>
                <w:rFonts w:ascii="Times New Roman"/>
                <w:b w:val="false"/>
                <w:i w:val="false"/>
                <w:color w:val="000000"/>
                <w:sz w:val="20"/>
              </w:rPr>
              <w:t>7. Обоснование/оценка рисков, подтверждающие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bookmarkEnd w:id="728"/>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2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7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3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bookmarkEnd w:id="730"/>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3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bookmarkEnd w:id="7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3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bookmarkEnd w:id="732"/>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синтеза или получения нефармакопейного вспомогательного вещества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биологическое/иммунологическое вещество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3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r>
            <w:r>
              <w:rPr>
                <w:rFonts w:ascii="Times New Roman"/>
                <w:b w:val="false"/>
                <w:i w:val="false"/>
                <w:color w:val="000000"/>
                <w:sz w:val="20"/>
              </w:rPr>
              <w:t>
2. Исключая адъюванты.</w:t>
            </w:r>
          </w:p>
          <w:bookmarkEnd w:id="7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3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Копия одобренной и новой (если применимо) спецификаций вспомогательного вещества.</w:t>
            </w:r>
          </w:p>
          <w:bookmarkEnd w:id="734"/>
        </w:tc>
      </w:tr>
    </w:tbl>
    <w:bookmarkStart w:name="z1079" w:id="735"/>
    <w:p>
      <w:pPr>
        <w:spacing w:after="0"/>
        <w:ind w:left="0"/>
        <w:jc w:val="both"/>
      </w:pPr>
      <w:r>
        <w:rPr>
          <w:rFonts w:ascii="Times New Roman"/>
          <w:b w:val="false"/>
          <w:i w:val="false"/>
          <w:color w:val="000000"/>
          <w:sz w:val="28"/>
        </w:rPr>
        <w:t>
      Б.II. г) Контроль качества лекарственного препарата</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3131"/>
        <w:gridCol w:w="3132"/>
        <w:gridCol w:w="771"/>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3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r>
              <w:br/>
            </w: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r>
              <w:br/>
            </w:r>
            <w:r>
              <w:rPr>
                <w:rFonts w:ascii="Times New Roman"/>
                <w:b w:val="false"/>
                <w:i w:val="false"/>
                <w:color w:val="000000"/>
                <w:sz w:val="20"/>
              </w:rPr>
              <w:t>
</w:t>
            </w:r>
            <w:r>
              <w:rPr>
                <w:rFonts w:ascii="Times New Roman"/>
                <w:b w:val="false"/>
                <w:i w:val="false"/>
                <w:color w:val="000000"/>
                <w:sz w:val="20"/>
              </w:rPr>
              <w:t>примеси (если только определенный растворитель однозначно не используется в производстве лекарственного препарата)</w:t>
            </w:r>
            <w:r>
              <w:br/>
            </w:r>
            <w:r>
              <w:rPr>
                <w:rFonts w:ascii="Times New Roman"/>
                <w:b w:val="false"/>
                <w:i w:val="false"/>
                <w:color w:val="000000"/>
                <w:sz w:val="20"/>
              </w:rPr>
              <w:t>
</w:t>
            </w:r>
            <w:r>
              <w:rPr>
                <w:rFonts w:ascii="Times New Roman"/>
                <w:b w:val="false"/>
                <w:i w:val="false"/>
                <w:color w:val="000000"/>
                <w:sz w:val="20"/>
              </w:rPr>
              <w:t>любую критическую физическую характеристику (прочность или хрупкость таблеток, не покрытых оболочкой, размеры)</w:t>
            </w:r>
            <w:r>
              <w:br/>
            </w:r>
            <w:r>
              <w:rPr>
                <w:rFonts w:ascii="Times New Roman"/>
                <w:b w:val="false"/>
                <w:i w:val="false"/>
                <w:color w:val="000000"/>
                <w:sz w:val="20"/>
              </w:rPr>
              <w:t>
</w:t>
            </w:r>
            <w:r>
              <w:rPr>
                <w:rFonts w:ascii="Times New Roman"/>
                <w:b w:val="false"/>
                <w:i w:val="false"/>
                <w:color w:val="000000"/>
                <w:sz w:val="20"/>
              </w:rPr>
              <w:t>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bookmarkEnd w:id="7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3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первичной экспертизы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параметр является незначимым.</w:t>
            </w:r>
            <w:r>
              <w:br/>
            </w:r>
            <w:r>
              <w:rPr>
                <w:rFonts w:ascii="Times New Roman"/>
                <w:b w:val="false"/>
                <w:i w:val="false"/>
                <w:color w:val="000000"/>
                <w:sz w:val="20"/>
              </w:rPr>
              <w:t>
7. Обоснование нового параметра спецификации и критериев приемлемости.</w:t>
            </w:r>
          </w:p>
          <w:bookmarkEnd w:id="737"/>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3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bookmarkEnd w:id="7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3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первичной экспертизы, пересмотренные спецификации на примеси (если применимо).</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739"/>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108" w:id="740"/>
    <w:p>
      <w:pPr>
        <w:spacing w:after="0"/>
        <w:ind w:left="0"/>
        <w:jc w:val="both"/>
      </w:pPr>
      <w:r>
        <w:rPr>
          <w:rFonts w:ascii="Times New Roman"/>
          <w:b w:val="false"/>
          <w:i w:val="false"/>
          <w:color w:val="000000"/>
          <w:sz w:val="28"/>
        </w:rPr>
        <w:t>
      Б.II. д) Упаковочно-укупорочная система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1985"/>
        <w:gridCol w:w="3005"/>
        <w:gridCol w:w="744"/>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4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упаковки/контейнера (например, блистер на блистер).</w:t>
            </w:r>
            <w:r>
              <w:br/>
            </w: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r>
              <w:br/>
            </w: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bookmarkEnd w:id="7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4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r>
              <w:br/>
            </w: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контейнера/укупорки.</w:t>
            </w:r>
            <w:r>
              <w:br/>
            </w:r>
            <w:r>
              <w:rPr>
                <w:rFonts w:ascii="Times New Roman"/>
                <w:b w:val="false"/>
                <w:i w:val="false"/>
                <w:color w:val="000000"/>
                <w:sz w:val="20"/>
              </w:rPr>
              <w:t>
8. Декларация, что оставший(е)ся размер(ы) упаковки соответствуе(ю)т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bookmarkEnd w:id="742"/>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4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7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4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первичной экспертизы(в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подтверждающие, что параметр является незначимым.</w:t>
            </w:r>
            <w:r>
              <w:br/>
            </w:r>
            <w:r>
              <w:rPr>
                <w:rFonts w:ascii="Times New Roman"/>
                <w:b w:val="false"/>
                <w:i w:val="false"/>
                <w:color w:val="000000"/>
                <w:sz w:val="20"/>
              </w:rPr>
              <w:t>
6. Обоснование нового параметра спецификации и критериев приемлемости.</w:t>
            </w:r>
          </w:p>
          <w:bookmarkEnd w:id="744"/>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4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первичная экспертиза,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7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4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Сравнительные результаты первичной экспертизы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bookmarkEnd w:id="746"/>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4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r>
              <w:br/>
            </w: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r>
            <w:r>
              <w:rPr>
                <w:rFonts w:ascii="Times New Roman"/>
                <w:b w:val="false"/>
                <w:i w:val="false"/>
                <w:color w:val="000000"/>
                <w:sz w:val="20"/>
              </w:rPr>
              <w:t>
3. 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7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4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контейнера/укупорки.</w:t>
            </w:r>
            <w:r>
              <w:br/>
            </w: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748"/>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размера(ов) упаковки(ок)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4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bookmarkEnd w:id="7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5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bookmarkEnd w:id="750"/>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5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bookmarkEnd w:id="7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5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bookmarkEnd w:id="752"/>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5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r>
              <w:br/>
            </w: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r>
              <w:br/>
            </w: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bookmarkEnd w:id="7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5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bookmarkEnd w:id="754"/>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5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bookmarkEnd w:id="7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5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Макеты упаковок в старом дизайне.</w:t>
            </w:r>
          </w:p>
          <w:bookmarkEnd w:id="756"/>
        </w:tc>
      </w:tr>
    </w:tbl>
    <w:bookmarkStart w:name="z1164" w:id="757"/>
    <w:p>
      <w:pPr>
        <w:spacing w:after="0"/>
        <w:ind w:left="0"/>
        <w:jc w:val="both"/>
      </w:pPr>
      <w:r>
        <w:rPr>
          <w:rFonts w:ascii="Times New Roman"/>
          <w:b w:val="false"/>
          <w:i w:val="false"/>
          <w:color w:val="000000"/>
          <w:sz w:val="28"/>
        </w:rPr>
        <w:t>
      Б.II. е) Стабильность</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4"/>
        <w:gridCol w:w="1896"/>
        <w:gridCol w:w="2897"/>
        <w:gridCol w:w="1453"/>
      </w:tblGrid>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5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7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5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r>
            <w:r>
              <w:rPr>
                <w:rFonts w:ascii="Times New Roman"/>
                <w:b w:val="false"/>
                <w:i w:val="false"/>
                <w:color w:val="000000"/>
                <w:sz w:val="20"/>
              </w:rPr>
              <w:t>
4. Обоснование предлагаемых изменений.</w:t>
            </w:r>
          </w:p>
          <w:bookmarkEnd w:id="759"/>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171" w:id="760"/>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749"/>
        <w:gridCol w:w="4084"/>
        <w:gridCol w:w="1210"/>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6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761"/>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6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r>
              <w:br/>
            </w:r>
            <w:r>
              <w:rPr>
                <w:rFonts w:ascii="Times New Roman"/>
                <w:b w:val="false"/>
                <w:i w:val="false"/>
                <w:color w:val="000000"/>
                <w:sz w:val="20"/>
              </w:rPr>
              <w:t>
3. Поправка к соответствующему(им) разделу(ам) досье.</w:t>
            </w:r>
          </w:p>
          <w:bookmarkEnd w:id="762"/>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6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bookmarkEnd w:id="7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6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w:t>
            </w:r>
          </w:p>
          <w:bookmarkEnd w:id="764"/>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bookmarkEnd w:id="765"/>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6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bookmarkEnd w:id="76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лекарственный препарат.</w:t>
            </w:r>
          </w:p>
          <w:bookmarkEnd w:id="767"/>
        </w:tc>
      </w:tr>
    </w:tbl>
    <w:bookmarkStart w:name="z1188" w:id="768"/>
    <w:p>
      <w:pPr>
        <w:spacing w:after="0"/>
        <w:ind w:left="0"/>
        <w:jc w:val="both"/>
      </w:pPr>
      <w:r>
        <w:rPr>
          <w:rFonts w:ascii="Times New Roman"/>
          <w:b w:val="false"/>
          <w:i w:val="false"/>
          <w:color w:val="000000"/>
          <w:sz w:val="28"/>
        </w:rPr>
        <w:t>
      Б.II. з Безопасность в отношении посторонних агентов</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346"/>
        <w:gridCol w:w="2512"/>
        <w:gridCol w:w="1210"/>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6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bookmarkEnd w:id="769"/>
        </w:tc>
      </w:tr>
    </w:tbl>
    <w:bookmarkStart w:name="z1192" w:id="770"/>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3747"/>
        <w:gridCol w:w="2661"/>
        <w:gridCol w:w="790"/>
      </w:tblGrid>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71"/>
          <w:p>
            <w:pPr>
              <w:spacing w:after="20"/>
              <w:ind w:left="20"/>
              <w:jc w:val="both"/>
            </w:pPr>
            <w:r>
              <w:rPr>
                <w:rFonts w:ascii="Times New Roman"/>
                <w:b w:val="false"/>
                <w:i w:val="false"/>
                <w:color w:val="000000"/>
                <w:sz w:val="20"/>
              </w:rPr>
              <w:t>
На фармацевтическую субстанцию</w:t>
            </w:r>
            <w:r>
              <w:br/>
            </w:r>
            <w:r>
              <w:rPr>
                <w:rFonts w:ascii="Times New Roman"/>
                <w:b w:val="false"/>
                <w:i w:val="false"/>
                <w:color w:val="000000"/>
                <w:sz w:val="20"/>
              </w:rPr>
              <w:t>
</w:t>
            </w:r>
            <w:r>
              <w:rPr>
                <w:rFonts w:ascii="Times New Roman"/>
                <w:b w:val="false"/>
                <w:i w:val="false"/>
                <w:color w:val="000000"/>
                <w:sz w:val="20"/>
              </w:rPr>
              <w:t>На исходный материал/реактив/промежуточный продукт, используемый в процесс производства фармацевтической субстанции</w:t>
            </w:r>
            <w:r>
              <w:br/>
            </w:r>
            <w:r>
              <w:rPr>
                <w:rFonts w:ascii="Times New Roman"/>
                <w:b w:val="false"/>
                <w:i w:val="false"/>
                <w:color w:val="000000"/>
                <w:sz w:val="20"/>
              </w:rPr>
              <w:t>
На вспомогательное вещество</w:t>
            </w:r>
          </w:p>
          <w:bookmarkEnd w:id="771"/>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 промежуточный продукт/вспомогательное вещество от нового или ранее одобренного производителя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7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r>
              <w:br/>
            </w: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субстанция/исходный материал/реактив/промежуточный продукт/вспомогательное вещество нестерильны.</w:t>
            </w:r>
            <w:r>
              <w:br/>
            </w: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r>
              <w:br/>
            </w: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bookmarkEnd w:id="7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7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r>
              <w:br/>
            </w: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bookmarkEnd w:id="773"/>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7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r>
              <w:br/>
            </w: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w:t>
            </w:r>
            <w:r>
              <w:rPr>
                <w:rFonts w:ascii="Times New Roman"/>
                <w:b w:val="false"/>
                <w:i w:val="false"/>
                <w:color w:val="000000"/>
                <w:sz w:val="20"/>
              </w:rPr>
              <w:t>4. Дополнительная первичная экспертиза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bookmarkEnd w:id="7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7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bookmarkEnd w:id="775"/>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8" w:id="776"/>
    <w:p>
      <w:pPr>
        <w:spacing w:after="0"/>
        <w:ind w:left="0"/>
        <w:jc w:val="both"/>
      </w:pPr>
      <w:r>
        <w:rPr>
          <w:rFonts w:ascii="Times New Roman"/>
          <w:b w:val="false"/>
          <w:i w:val="false"/>
          <w:color w:val="000000"/>
          <w:sz w:val="28"/>
        </w:rPr>
        <w:t>
      Б. IV Медицинские изделия</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6"/>
        <w:gridCol w:w="3889"/>
        <w:gridCol w:w="2300"/>
        <w:gridCol w:w="1155"/>
      </w:tblGrid>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который может оказать существенное влияние на доставку фармацевтической субстанции препарата (например, небулайзер)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7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br/>
            </w: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r>
              <w:br/>
            </w:r>
            <w:r>
              <w:rPr>
                <w:rFonts w:ascii="Times New Roman"/>
                <w:b w:val="false"/>
                <w:i w:val="false"/>
                <w:color w:val="000000"/>
                <w:sz w:val="20"/>
              </w:rPr>
              <w:t>
</w:t>
            </w:r>
            <w:r>
              <w:rPr>
                <w:rFonts w:ascii="Times New Roman"/>
                <w:b w:val="false"/>
                <w:i w:val="false"/>
                <w:color w:val="000000"/>
                <w:sz w:val="20"/>
              </w:rPr>
              <w:t>3. Изменение не должно приводить к значимому изменению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r>
              <w:br/>
            </w: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r>
              <w:br/>
            </w:r>
            <w:r>
              <w:rPr>
                <w:rFonts w:ascii="Times New Roman"/>
                <w:b w:val="false"/>
                <w:i w:val="false"/>
                <w:color w:val="000000"/>
                <w:sz w:val="20"/>
              </w:rPr>
              <w:t>
6. Если предусмотрена измерительная функция, она должна быть включена в досье такого изделия.</w:t>
            </w:r>
          </w:p>
          <w:bookmarkEnd w:id="7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7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r>
              <w:br/>
            </w: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r>
              <w:br/>
            </w:r>
            <w:r>
              <w:rPr>
                <w:rFonts w:ascii="Times New Roman"/>
                <w:b w:val="false"/>
                <w:i w:val="false"/>
                <w:color w:val="000000"/>
                <w:sz w:val="20"/>
              </w:rPr>
              <w:t>
4. Обоснование исключения изделия.</w:t>
            </w:r>
          </w:p>
          <w:bookmarkEnd w:id="778"/>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229" w:id="779"/>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779"/>
    <w:bookmarkStart w:name="z1230" w:id="780"/>
    <w:p>
      <w:pPr>
        <w:spacing w:after="0"/>
        <w:ind w:left="0"/>
        <w:jc w:val="both"/>
      </w:pPr>
      <w:r>
        <w:rPr>
          <w:rFonts w:ascii="Times New Roman"/>
          <w:b w:val="false"/>
          <w:i w:val="false"/>
          <w:color w:val="000000"/>
          <w:sz w:val="28"/>
        </w:rPr>
        <w:t>
      Б.V. a) МФП/МФВА</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645"/>
        <w:gridCol w:w="2799"/>
        <w:gridCol w:w="104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плазмы: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обновленного/исправленного мастер-файла плазмы: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8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bookmarkEnd w:id="7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8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bookmarkEnd w:id="782"/>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МФВА)в регистрационное досье лекарственного препарата (процедура МФВА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обновленного/исправленного мастер-файла вакцинного антигена: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вакцинного антигена: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8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w:t>
            </w:r>
          </w:p>
          <w:bookmarkEnd w:id="7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8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bookmarkEnd w:id="784"/>
        </w:tc>
      </w:tr>
    </w:tbl>
    <w:bookmarkStart w:name="z1241" w:id="785"/>
    <w:p>
      <w:pPr>
        <w:spacing w:after="0"/>
        <w:ind w:left="0"/>
        <w:jc w:val="both"/>
      </w:pPr>
      <w:r>
        <w:rPr>
          <w:rFonts w:ascii="Times New Roman"/>
          <w:b w:val="false"/>
          <w:i w:val="false"/>
          <w:color w:val="000000"/>
          <w:sz w:val="28"/>
        </w:rPr>
        <w:t>
      Б.V. б) Обращение в экспертный комитет</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8"/>
        <w:gridCol w:w="1181"/>
        <w:gridCol w:w="2494"/>
        <w:gridCol w:w="1907"/>
      </w:tblGrid>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 Обновление досье по качеству, направленное на реализацию заключения экспертного комитета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реализует заключение экспертного комитета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Гармонизация досье по качеству не являлась частью заключения экспертного комитета, и обновление направлено на его гармонизацию</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Результат не требует дальнейшей экспертизы.</w:t>
            </w:r>
          </w:p>
          <w:bookmarkEnd w:id="7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рассматриваемое заключение экспертного комитета.</w:t>
            </w:r>
            <w:r>
              <w:br/>
            </w:r>
            <w:r>
              <w:rPr>
                <w:rFonts w:ascii="Times New Roman"/>
                <w:b w:val="false"/>
                <w:i w:val="false"/>
                <w:color w:val="000000"/>
                <w:sz w:val="20"/>
              </w:rPr>
              <w:t>
2. В досье необходимо четко обозначить изменения, внесенные в ходе процедуры обращения в экспертный комитет.</w:t>
            </w:r>
          </w:p>
          <w:bookmarkEnd w:id="787"/>
        </w:tc>
      </w:tr>
    </w:tbl>
    <w:bookmarkStart w:name="z1245" w:id="788"/>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788"/>
    <w:bookmarkStart w:name="z1246" w:id="789"/>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526"/>
        <w:gridCol w:w="3401"/>
        <w:gridCol w:w="1268"/>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направленные на реализацию заключения экспертного комитета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Лекарственный препарат охвачен процедурой обращения в экспертный комитет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РУ не представлены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не охвачен процедурой обращения в экспертный комитет, но изменения реализует заключение экспертного комитета, держатель РУ представил новые дополнительные данные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9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bookmarkEnd w:id="79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9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инструкцией по медицинскому применению.</w:t>
            </w:r>
            <w:r>
              <w:br/>
            </w:r>
            <w:r>
              <w:rPr>
                <w:rFonts w:ascii="Times New Roman"/>
                <w:b w:val="false"/>
                <w:i w:val="false"/>
                <w:color w:val="000000"/>
                <w:sz w:val="20"/>
              </w:rPr>
              <w:t>
</w:t>
            </w:r>
            <w:r>
              <w:rPr>
                <w:rFonts w:ascii="Times New Roman"/>
                <w:b w:val="false"/>
                <w:i w:val="false"/>
                <w:color w:val="000000"/>
                <w:sz w:val="20"/>
              </w:rPr>
              <w:t>2. Декларация, что соответствующие разделы предлагаемых общей характеристики лекарственного препарата, маркировки и идентичны приобщенным к заключению экспертного комитета.</w:t>
            </w:r>
            <w:r>
              <w:br/>
            </w:r>
            <w:r>
              <w:rPr>
                <w:rFonts w:ascii="Times New Roman"/>
                <w:b w:val="false"/>
                <w:i w:val="false"/>
                <w:color w:val="000000"/>
                <w:sz w:val="20"/>
              </w:rPr>
              <w:t>
3. Пересмотренная информация о лекарственном препарате.</w:t>
            </w:r>
          </w:p>
          <w:bookmarkEnd w:id="791"/>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общей характеристики лекарственного препарата, маркировки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изменения(й), требующих представления держателем РУ новых дополнительных данных, обосновывающих такие изменения (например, сопоставимость)</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9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r>
              <w:br/>
            </w:r>
            <w:r>
              <w:rPr>
                <w:rFonts w:ascii="Times New Roman"/>
                <w:b w:val="false"/>
                <w:i w:val="false"/>
                <w:color w:val="000000"/>
                <w:sz w:val="20"/>
              </w:rPr>
              <w:t>
2. Пересмотренная информация о лекарственном препарате.</w:t>
            </w:r>
          </w:p>
          <w:bookmarkEnd w:id="792"/>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ПООБ или пострегистрационное исследование безопасности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1.Изменение реализует формулировку, затребованную уполномоченным органом, и не требует подачи дополнительных сведений и (или) дальнейшей экспертизы.</w:t>
            </w:r>
            <w:r>
              <w:br/>
            </w:r>
            <w:r>
              <w:rPr>
                <w:rFonts w:ascii="Times New Roman"/>
                <w:b w:val="false"/>
                <w:i w:val="false"/>
                <w:color w:val="000000"/>
                <w:sz w:val="20"/>
              </w:rPr>
              <w:t>
2.Безопасность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7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соглашение/оценку уполномоченного органа.</w:t>
            </w:r>
            <w:r>
              <w:br/>
            </w: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r>
              <w:br/>
            </w:r>
            <w:r>
              <w:rPr>
                <w:rFonts w:ascii="Times New Roman"/>
                <w:b w:val="false"/>
                <w:i w:val="false"/>
                <w:color w:val="000000"/>
                <w:sz w:val="20"/>
              </w:rPr>
              <w:t>
4. Периодически обновляемый отчет по безопасности (ПООБ) или пострегистрационные исследование безопасности, отражающие вносимые изменения.</w:t>
            </w:r>
          </w:p>
          <w:bookmarkEnd w:id="794"/>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и попадает под сферу применения изменения В.I.13.</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 условий отпуска лекарственного препарата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9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Безопасность применения препарата должна сохраняться</w:t>
            </w:r>
          </w:p>
          <w:bookmarkEnd w:id="79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9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3.Объяснения причины изменения условий отпуска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4.Данные клинических исследований, пострегистрационных исследований; данные фармаконадзора.</w:t>
            </w:r>
            <w:r>
              <w:br/>
            </w:r>
            <w:r>
              <w:rPr>
                <w:rFonts w:ascii="Times New Roman"/>
                <w:b w:val="false"/>
                <w:i w:val="false"/>
                <w:color w:val="000000"/>
                <w:sz w:val="20"/>
              </w:rPr>
              <w:t>
5.Документ, подтверждающий изменение условий отпуска в стране-производителя (от регуляторного органа).</w:t>
            </w:r>
          </w:p>
          <w:bookmarkEnd w:id="796"/>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6 Изменение(я) показания(й) к применению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9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r>
              <w:br/>
            </w: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7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9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1.Объяснения причины удаления или добавления показания и заявление того, что безопасность применения продукта сохраняется.</w:t>
            </w:r>
            <w:r>
              <w:br/>
            </w: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r>
              <w:br/>
            </w: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bookmarkEnd w:id="798"/>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Исключение: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79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Введение или изменение резюме системы фармаконадзора лекарственного препарата для медицинского применения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0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r>
              <w:br/>
            </w: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r>
              <w:rPr>
                <w:rFonts w:ascii="Times New Roman"/>
                <w:b w:val="false"/>
                <w:i w:val="false"/>
                <w:color w:val="000000"/>
                <w:sz w:val="20"/>
              </w:rPr>
              <w:t>
</w:t>
            </w:r>
            <w:r>
              <w:rPr>
                <w:rFonts w:ascii="Times New Roman"/>
                <w:b w:val="false"/>
                <w:i w:val="false"/>
                <w:color w:val="000000"/>
                <w:sz w:val="20"/>
              </w:rPr>
              <w:t>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r>
              <w:br/>
            </w:r>
            <w:r>
              <w:rPr>
                <w:rFonts w:ascii="Times New Roman"/>
                <w:b w:val="false"/>
                <w:i w:val="false"/>
                <w:color w:val="000000"/>
                <w:sz w:val="20"/>
              </w:rPr>
              <w:t>
2. Номер МФСФ (при наличии)</w:t>
            </w:r>
          </w:p>
          <w:bookmarkEnd w:id="800"/>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01"/>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w:t>
            </w:r>
            <w:r>
              <w:br/>
            </w:r>
            <w:r>
              <w:rPr>
                <w:rFonts w:ascii="Times New Roman"/>
                <w:b w:val="false"/>
                <w:i w:val="false"/>
                <w:color w:val="000000"/>
                <w:sz w:val="20"/>
              </w:rPr>
              <w:t>
</w:t>
            </w:r>
            <w:r>
              <w:rPr>
                <w:rFonts w:ascii="Times New Roman"/>
                <w:b w:val="false"/>
                <w:i w:val="false"/>
                <w:color w:val="000000"/>
                <w:sz w:val="20"/>
              </w:rPr>
              <w:t>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br/>
            </w: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bookmarkEnd w:id="801"/>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существующей системы фармаконадзора согласно подробному описанию системы фармаконадзора (далее - ПОСФ)</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0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r>
              <w:br/>
            </w:r>
            <w:r>
              <w:rPr>
                <w:rFonts w:ascii="Times New Roman"/>
                <w:b w:val="false"/>
                <w:i w:val="false"/>
                <w:color w:val="000000"/>
                <w:sz w:val="20"/>
              </w:rPr>
              <w:t>
</w:t>
            </w:r>
            <w:r>
              <w:rPr>
                <w:rFonts w:ascii="Times New Roman"/>
                <w:b w:val="false"/>
                <w:i w:val="false"/>
                <w:color w:val="000000"/>
                <w:sz w:val="20"/>
              </w:rPr>
              <w:t>2. Система базы данных прошла первичную экспертизу (если применимо).</w:t>
            </w:r>
            <w:r>
              <w:br/>
            </w: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bookmarkEnd w:id="8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0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r>
              <w:br/>
            </w:r>
            <w:r>
              <w:rPr>
                <w:rFonts w:ascii="Times New Roman"/>
                <w:b w:val="false"/>
                <w:i w:val="false"/>
                <w:color w:val="000000"/>
                <w:sz w:val="20"/>
              </w:rPr>
              <w:t>
</w:t>
            </w:r>
            <w:r>
              <w:rPr>
                <w:rFonts w:ascii="Times New Roman"/>
                <w:b w:val="false"/>
                <w:i w:val="false"/>
                <w:color w:val="000000"/>
                <w:sz w:val="20"/>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bookmarkEnd w:id="803"/>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10 Изменение частоты и (или) даты подачи периодического отчета по безопасности (ПООБ) лекарственных препаратов для медицинского применения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0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ПОБ согласовано национальным уполномоченным органом.</w:t>
            </w:r>
          </w:p>
          <w:bookmarkEnd w:id="8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0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w:t>
            </w:r>
            <w:r>
              <w:br/>
            </w:r>
            <w:r>
              <w:rPr>
                <w:rFonts w:ascii="Times New Roman"/>
                <w:b w:val="false"/>
                <w:i w:val="false"/>
                <w:color w:val="000000"/>
                <w:sz w:val="20"/>
              </w:rPr>
              <w:t>
2. Пересмотренная частота и (или) дата подачи ПООБ.</w:t>
            </w:r>
          </w:p>
          <w:bookmarkEnd w:id="805"/>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Введение или изменения обязательств и условий регистрации, включая план управления рисками</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0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bookmarkEnd w:id="80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0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r>
              <w:br/>
            </w:r>
            <w:r>
              <w:rPr>
                <w:rFonts w:ascii="Times New Roman"/>
                <w:b w:val="false"/>
                <w:i w:val="false"/>
                <w:color w:val="000000"/>
                <w:sz w:val="20"/>
              </w:rPr>
              <w:t>
2. Пересмотренная информация о лекарственном препарате.</w:t>
            </w:r>
          </w:p>
          <w:bookmarkEnd w:id="807"/>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0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bookmarkEnd w:id="8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0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bookmarkEnd w:id="809"/>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Прочие изменения, не описанные в других разделах настоящего Дополнения, включающих подачу исследований уполномоченному органу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2019 года</w:t>
            </w:r>
            <w:r>
              <w:br/>
            </w:r>
            <w:r>
              <w:rPr>
                <w:rFonts w:ascii="Times New Roman"/>
                <w:b w:val="false"/>
                <w:i w:val="false"/>
                <w:color w:val="000000"/>
                <w:sz w:val="20"/>
              </w:rPr>
              <w:t>№ ҚР ДСМ-43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296" w:id="810"/>
    <w:p>
      <w:pPr>
        <w:spacing w:after="0"/>
        <w:ind w:left="0"/>
        <w:jc w:val="left"/>
      </w:pPr>
      <w:r>
        <w:rPr>
          <w:rFonts w:ascii="Times New Roman"/>
          <w:b/>
          <w:i w:val="false"/>
          <w:color w:val="000000"/>
        </w:rPr>
        <w:t xml:space="preserve"> Правила проведения экспертизы медицинских изделий</w:t>
      </w:r>
    </w:p>
    <w:bookmarkEnd w:id="810"/>
    <w:bookmarkStart w:name="z1297" w:id="811"/>
    <w:p>
      <w:pPr>
        <w:spacing w:after="0"/>
        <w:ind w:left="0"/>
        <w:jc w:val="left"/>
      </w:pPr>
      <w:r>
        <w:rPr>
          <w:rFonts w:ascii="Times New Roman"/>
          <w:b/>
          <w:i w:val="false"/>
          <w:color w:val="000000"/>
        </w:rPr>
        <w:t xml:space="preserve"> Глава 1. Общие положения</w:t>
      </w:r>
    </w:p>
    <w:bookmarkEnd w:id="811"/>
    <w:bookmarkStart w:name="z1298" w:id="812"/>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и определяют порядок проведения экспертизы медицинских изделий.</w:t>
      </w:r>
    </w:p>
    <w:bookmarkEnd w:id="812"/>
    <w:bookmarkStart w:name="z1299" w:id="813"/>
    <w:p>
      <w:pPr>
        <w:spacing w:after="0"/>
        <w:ind w:left="0"/>
        <w:jc w:val="both"/>
      </w:pPr>
      <w:r>
        <w:rPr>
          <w:rFonts w:ascii="Times New Roman"/>
          <w:b w:val="false"/>
          <w:i w:val="false"/>
          <w:color w:val="000000"/>
          <w:sz w:val="28"/>
        </w:rPr>
        <w:t xml:space="preserve">
      2. Экспертиза медицинских изделий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w:t>
      </w:r>
    </w:p>
    <w:bookmarkEnd w:id="813"/>
    <w:bookmarkStart w:name="z1300" w:id="814"/>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медицинские изделия.</w:t>
      </w:r>
    </w:p>
    <w:bookmarkEnd w:id="814"/>
    <w:bookmarkStart w:name="z1301" w:id="815"/>
    <w:p>
      <w:pPr>
        <w:spacing w:after="0"/>
        <w:ind w:left="0"/>
        <w:jc w:val="both"/>
      </w:pPr>
      <w:r>
        <w:rPr>
          <w:rFonts w:ascii="Times New Roman"/>
          <w:b w:val="false"/>
          <w:i w:val="false"/>
          <w:color w:val="000000"/>
          <w:sz w:val="28"/>
        </w:rPr>
        <w:t>
      4. До подачи заявления на экспертизу медицинского изделия заявитель по собственной инициативе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 медицинского изделия</w:t>
      </w:r>
    </w:p>
    <w:bookmarkEnd w:id="815"/>
    <w:bookmarkStart w:name="z1302" w:id="816"/>
    <w:p>
      <w:pPr>
        <w:spacing w:after="0"/>
        <w:ind w:left="0"/>
        <w:jc w:val="both"/>
      </w:pPr>
      <w:r>
        <w:rPr>
          <w:rFonts w:ascii="Times New Roman"/>
          <w:b w:val="false"/>
          <w:i w:val="false"/>
          <w:color w:val="000000"/>
          <w:sz w:val="28"/>
        </w:rPr>
        <w:t>
      5. Для проведения экспертизы медицинского изделия, применяемых применяемого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816"/>
    <w:bookmarkStart w:name="z1303" w:id="817"/>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817"/>
    <w:bookmarkStart w:name="z1304" w:id="818"/>
    <w:p>
      <w:pPr>
        <w:spacing w:after="0"/>
        <w:ind w:left="0"/>
        <w:jc w:val="both"/>
      </w:pPr>
      <w:r>
        <w:rPr>
          <w:rFonts w:ascii="Times New Roman"/>
          <w:b w:val="false"/>
          <w:i w:val="false"/>
          <w:color w:val="000000"/>
          <w:sz w:val="28"/>
        </w:rPr>
        <w:t>
      1)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818"/>
    <w:bookmarkStart w:name="z1305" w:id="819"/>
    <w:p>
      <w:pPr>
        <w:spacing w:after="0"/>
        <w:ind w:left="0"/>
        <w:jc w:val="both"/>
      </w:pPr>
      <w:r>
        <w:rPr>
          <w:rFonts w:ascii="Times New Roman"/>
          <w:b w:val="false"/>
          <w:i w:val="false"/>
          <w:color w:val="000000"/>
          <w:sz w:val="28"/>
        </w:rPr>
        <w:t>
      2) наименование медицинского изделия – словесное обозначение медицинского изделия, определяющее модель, разновидность, модификацию, тип;</w:t>
      </w:r>
    </w:p>
    <w:bookmarkEnd w:id="819"/>
    <w:bookmarkStart w:name="z1306" w:id="820"/>
    <w:p>
      <w:pPr>
        <w:spacing w:after="0"/>
        <w:ind w:left="0"/>
        <w:jc w:val="both"/>
      </w:pPr>
      <w:r>
        <w:rPr>
          <w:rFonts w:ascii="Times New Roman"/>
          <w:b w:val="false"/>
          <w:i w:val="false"/>
          <w:color w:val="000000"/>
          <w:sz w:val="28"/>
        </w:rPr>
        <w:t>
      3) комплектующее к медицинским изделиям – изделие, не являющееся медицинским изделием или принадлежностью к ним, в том числе блоки, части, элементы изделия, материалы, запасные части, предназначенные производителем медицинского изделия для применения в составе или совместно с ними;</w:t>
      </w:r>
    </w:p>
    <w:bookmarkEnd w:id="820"/>
    <w:bookmarkStart w:name="z1307" w:id="821"/>
    <w:p>
      <w:pPr>
        <w:spacing w:after="0"/>
        <w:ind w:left="0"/>
        <w:jc w:val="both"/>
      </w:pPr>
      <w:r>
        <w:rPr>
          <w:rFonts w:ascii="Times New Roman"/>
          <w:b w:val="false"/>
          <w:i w:val="false"/>
          <w:color w:val="000000"/>
          <w:sz w:val="28"/>
        </w:rPr>
        <w:t>
      4)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bookmarkEnd w:id="821"/>
    <w:bookmarkStart w:name="z1308" w:id="822"/>
    <w:p>
      <w:pPr>
        <w:spacing w:after="0"/>
        <w:ind w:left="0"/>
        <w:jc w:val="both"/>
      </w:pPr>
      <w:r>
        <w:rPr>
          <w:rFonts w:ascii="Times New Roman"/>
          <w:b w:val="false"/>
          <w:i w:val="false"/>
          <w:color w:val="000000"/>
          <w:sz w:val="28"/>
        </w:rPr>
        <w:t>
      5)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822"/>
    <w:bookmarkStart w:name="z1309" w:id="823"/>
    <w:p>
      <w:pPr>
        <w:spacing w:after="0"/>
        <w:ind w:left="0"/>
        <w:jc w:val="both"/>
      </w:pPr>
      <w:r>
        <w:rPr>
          <w:rFonts w:ascii="Times New Roman"/>
          <w:b w:val="false"/>
          <w:i w:val="false"/>
          <w:color w:val="000000"/>
          <w:sz w:val="28"/>
        </w:rPr>
        <w:t>
      6)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823"/>
    <w:bookmarkStart w:name="z1310" w:id="824"/>
    <w:p>
      <w:pPr>
        <w:spacing w:after="0"/>
        <w:ind w:left="0"/>
        <w:jc w:val="both"/>
      </w:pPr>
      <w:r>
        <w:rPr>
          <w:rFonts w:ascii="Times New Roman"/>
          <w:b w:val="false"/>
          <w:i w:val="false"/>
          <w:color w:val="000000"/>
          <w:sz w:val="28"/>
        </w:rPr>
        <w:t>
      7) заключение о безопасности, эффективности и качестве медицинского изделия – документ, содержащий результаты экспертизы заявленных медицинских изделий;</w:t>
      </w:r>
    </w:p>
    <w:bookmarkEnd w:id="824"/>
    <w:bookmarkStart w:name="z1311" w:id="825"/>
    <w:p>
      <w:pPr>
        <w:spacing w:after="0"/>
        <w:ind w:left="0"/>
        <w:jc w:val="both"/>
      </w:pPr>
      <w:r>
        <w:rPr>
          <w:rFonts w:ascii="Times New Roman"/>
          <w:b w:val="false"/>
          <w:i w:val="false"/>
          <w:color w:val="000000"/>
          <w:sz w:val="28"/>
        </w:rPr>
        <w:t>
      8) расходный материал к медицинским изделиям – изделия и материалы, расходуемые при использовании медицинского изделия, обеспечивающие проведение манипуляций в соответствии с функциональным назначением медицинского изделия;</w:t>
      </w:r>
    </w:p>
    <w:bookmarkEnd w:id="825"/>
    <w:bookmarkStart w:name="z1312" w:id="826"/>
    <w:p>
      <w:pPr>
        <w:spacing w:after="0"/>
        <w:ind w:left="0"/>
        <w:jc w:val="both"/>
      </w:pPr>
      <w:r>
        <w:rPr>
          <w:rFonts w:ascii="Times New Roman"/>
          <w:b w:val="false"/>
          <w:i w:val="false"/>
          <w:color w:val="000000"/>
          <w:sz w:val="28"/>
        </w:rPr>
        <w:t>
      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826"/>
    <w:bookmarkStart w:name="z1313" w:id="827"/>
    <w:p>
      <w:pPr>
        <w:spacing w:after="0"/>
        <w:ind w:left="0"/>
        <w:jc w:val="both"/>
      </w:pPr>
      <w:r>
        <w:rPr>
          <w:rFonts w:ascii="Times New Roman"/>
          <w:b w:val="false"/>
          <w:i w:val="false"/>
          <w:color w:val="000000"/>
          <w:sz w:val="28"/>
        </w:rPr>
        <w:t>
      10)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827"/>
    <w:bookmarkStart w:name="z1314" w:id="828"/>
    <w:p>
      <w:pPr>
        <w:spacing w:after="0"/>
        <w:ind w:left="0"/>
        <w:jc w:val="both"/>
      </w:pPr>
      <w:r>
        <w:rPr>
          <w:rFonts w:ascii="Times New Roman"/>
          <w:b w:val="false"/>
          <w:i w:val="false"/>
          <w:color w:val="000000"/>
          <w:sz w:val="28"/>
        </w:rPr>
        <w:t>
      11) нормативный документ по качеству медицинского изделия (далее – нормативный документ) – документы (международные, региональные), национальные стандарты, стандарты организации, устанавливающие комплекс требований к качеству, безопасности, транспортировке и хранению медицинских изделий, а также к методикам испытаний;</w:t>
      </w:r>
    </w:p>
    <w:bookmarkEnd w:id="828"/>
    <w:bookmarkStart w:name="z1315" w:id="829"/>
    <w:p>
      <w:pPr>
        <w:spacing w:after="0"/>
        <w:ind w:left="0"/>
        <w:jc w:val="both"/>
      </w:pPr>
      <w:r>
        <w:rPr>
          <w:rFonts w:ascii="Times New Roman"/>
          <w:b w:val="false"/>
          <w:i w:val="false"/>
          <w:color w:val="000000"/>
          <w:sz w:val="28"/>
        </w:rPr>
        <w:t>
      12)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829"/>
    <w:bookmarkStart w:name="z1316" w:id="830"/>
    <w:p>
      <w:pPr>
        <w:spacing w:after="0"/>
        <w:ind w:left="0"/>
        <w:jc w:val="both"/>
      </w:pPr>
      <w:r>
        <w:rPr>
          <w:rFonts w:ascii="Times New Roman"/>
          <w:b w:val="false"/>
          <w:i w:val="false"/>
          <w:color w:val="000000"/>
          <w:sz w:val="28"/>
        </w:rPr>
        <w:t>
      13)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по эффективности, безопасности и качеству лекарственных средств, медицинских изделий и принятию окончательного решения;</w:t>
      </w:r>
    </w:p>
    <w:bookmarkEnd w:id="830"/>
    <w:bookmarkStart w:name="z1317" w:id="831"/>
    <w:p>
      <w:pPr>
        <w:spacing w:after="0"/>
        <w:ind w:left="0"/>
        <w:jc w:val="both"/>
      </w:pPr>
      <w:r>
        <w:rPr>
          <w:rFonts w:ascii="Times New Roman"/>
          <w:b w:val="false"/>
          <w:i w:val="false"/>
          <w:color w:val="000000"/>
          <w:sz w:val="28"/>
        </w:rPr>
        <w:t>
      14) модель - буквенное, цифровое или буквенно-цифровое обозначение одной единицы медицинского изделия;</w:t>
      </w:r>
    </w:p>
    <w:bookmarkEnd w:id="831"/>
    <w:bookmarkStart w:name="z1318" w:id="832"/>
    <w:p>
      <w:pPr>
        <w:spacing w:after="0"/>
        <w:ind w:left="0"/>
        <w:jc w:val="both"/>
      </w:pPr>
      <w:r>
        <w:rPr>
          <w:rFonts w:ascii="Times New Roman"/>
          <w:b w:val="false"/>
          <w:i w:val="false"/>
          <w:color w:val="000000"/>
          <w:sz w:val="28"/>
        </w:rPr>
        <w:t>
      15) модификация – разновидность медицинского изделия, имеющая общие с основным медицинским изделием конструктивные признаки, разработанные на базе основного изделия с целью его усовершенствования, расширения либо специализации применения в медицинских целях;</w:t>
      </w:r>
    </w:p>
    <w:bookmarkEnd w:id="832"/>
    <w:bookmarkStart w:name="z1319" w:id="833"/>
    <w:p>
      <w:pPr>
        <w:spacing w:after="0"/>
        <w:ind w:left="0"/>
        <w:jc w:val="both"/>
      </w:pPr>
      <w:r>
        <w:rPr>
          <w:rFonts w:ascii="Times New Roman"/>
          <w:b w:val="false"/>
          <w:i w:val="false"/>
          <w:color w:val="000000"/>
          <w:sz w:val="28"/>
        </w:rPr>
        <w:t>
      16)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833"/>
    <w:bookmarkStart w:name="z1320" w:id="834"/>
    <w:p>
      <w:pPr>
        <w:spacing w:after="0"/>
        <w:ind w:left="0"/>
        <w:jc w:val="both"/>
      </w:pPr>
      <w:r>
        <w:rPr>
          <w:rFonts w:ascii="Times New Roman"/>
          <w:b w:val="false"/>
          <w:i w:val="false"/>
          <w:color w:val="000000"/>
          <w:sz w:val="28"/>
        </w:rPr>
        <w:t>
      17)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834"/>
    <w:bookmarkStart w:name="z1321" w:id="835"/>
    <w:p>
      <w:pPr>
        <w:spacing w:after="0"/>
        <w:ind w:left="0"/>
        <w:jc w:val="both"/>
      </w:pPr>
      <w:r>
        <w:rPr>
          <w:rFonts w:ascii="Times New Roman"/>
          <w:b w:val="false"/>
          <w:i w:val="false"/>
          <w:color w:val="000000"/>
          <w:sz w:val="28"/>
        </w:rPr>
        <w:t>
      18)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835"/>
    <w:bookmarkStart w:name="z1322" w:id="836"/>
    <w:p>
      <w:pPr>
        <w:spacing w:after="0"/>
        <w:ind w:left="0"/>
        <w:jc w:val="both"/>
      </w:pPr>
      <w:r>
        <w:rPr>
          <w:rFonts w:ascii="Times New Roman"/>
          <w:b w:val="false"/>
          <w:i w:val="false"/>
          <w:color w:val="000000"/>
          <w:sz w:val="28"/>
        </w:rPr>
        <w:t>
      19) типоразмерный ряд – ряд изделий из однородного материала, с единой конструкцией, общим технологическим процессом, общим функциональным назначением, отличающихся размерами, диаметрами, глубиной, весом, объемом, цветом и формой;</w:t>
      </w:r>
    </w:p>
    <w:bookmarkEnd w:id="836"/>
    <w:bookmarkStart w:name="z1323" w:id="837"/>
    <w:p>
      <w:pPr>
        <w:spacing w:after="0"/>
        <w:ind w:left="0"/>
        <w:jc w:val="both"/>
      </w:pPr>
      <w:r>
        <w:rPr>
          <w:rFonts w:ascii="Times New Roman"/>
          <w:b w:val="false"/>
          <w:i w:val="false"/>
          <w:color w:val="000000"/>
          <w:sz w:val="28"/>
        </w:rPr>
        <w:t>
      20)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837"/>
    <w:bookmarkStart w:name="z1324" w:id="838"/>
    <w:p>
      <w:pPr>
        <w:spacing w:after="0"/>
        <w:ind w:left="0"/>
        <w:jc w:val="both"/>
      </w:pPr>
      <w:r>
        <w:rPr>
          <w:rFonts w:ascii="Times New Roman"/>
          <w:b w:val="false"/>
          <w:i w:val="false"/>
          <w:color w:val="000000"/>
          <w:sz w:val="28"/>
        </w:rPr>
        <w:t>
      21)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медицинского изделия и подлежащие экспертизе в соответствии с настоящими Правилами;</w:t>
      </w:r>
    </w:p>
    <w:bookmarkEnd w:id="838"/>
    <w:bookmarkStart w:name="z1325" w:id="839"/>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медицинского изделия</w:t>
      </w:r>
    </w:p>
    <w:bookmarkEnd w:id="839"/>
    <w:bookmarkStart w:name="z1326" w:id="840"/>
    <w:p>
      <w:pPr>
        <w:spacing w:after="0"/>
        <w:ind w:left="0"/>
        <w:jc w:val="both"/>
      </w:pPr>
      <w:r>
        <w:rPr>
          <w:rFonts w:ascii="Times New Roman"/>
          <w:b w:val="false"/>
          <w:i w:val="false"/>
          <w:color w:val="000000"/>
          <w:sz w:val="28"/>
        </w:rPr>
        <w:t>
      7. Для проведения экспертизы медицинского изделия заявитель заключает с государственной экспертной организацией договор на проведение экспертизы и предоставляет в Центр обслуживания заявителей государственной экспертной организации (далее – ЦОЗ) следующие документы:</w:t>
      </w:r>
    </w:p>
    <w:bookmarkEnd w:id="840"/>
    <w:bookmarkStart w:name="z1327" w:id="841"/>
    <w:p>
      <w:pPr>
        <w:spacing w:after="0"/>
        <w:ind w:left="0"/>
        <w:jc w:val="both"/>
      </w:pPr>
      <w:r>
        <w:rPr>
          <w:rFonts w:ascii="Times New Roman"/>
          <w:b w:val="false"/>
          <w:i w:val="false"/>
          <w:color w:val="000000"/>
          <w:sz w:val="28"/>
        </w:rPr>
        <w:t>
      1) заявление на проведение экспертизы медицинского изделия по форме согласно приложению 1 к настоящим Правилам;</w:t>
      </w:r>
    </w:p>
    <w:bookmarkEnd w:id="841"/>
    <w:bookmarkStart w:name="z1328" w:id="842"/>
    <w:p>
      <w:pPr>
        <w:spacing w:after="0"/>
        <w:ind w:left="0"/>
        <w:jc w:val="both"/>
      </w:pPr>
      <w:r>
        <w:rPr>
          <w:rFonts w:ascii="Times New Roman"/>
          <w:b w:val="false"/>
          <w:i w:val="false"/>
          <w:color w:val="000000"/>
          <w:sz w:val="28"/>
        </w:rPr>
        <w:t>
      2) регистрационное досье, содержащее перечень документов регистрационного досье для экспертизы медицинского изделия согласно приложению 2 к настоящим Правилам;</w:t>
      </w:r>
    </w:p>
    <w:bookmarkEnd w:id="842"/>
    <w:bookmarkStart w:name="z1329" w:id="843"/>
    <w:p>
      <w:pPr>
        <w:spacing w:after="0"/>
        <w:ind w:left="0"/>
        <w:jc w:val="both"/>
      </w:pPr>
      <w:r>
        <w:rPr>
          <w:rFonts w:ascii="Times New Roman"/>
          <w:b w:val="false"/>
          <w:i w:val="false"/>
          <w:color w:val="000000"/>
          <w:sz w:val="28"/>
        </w:rPr>
        <w:t>
      3) образцы медицинского изделия,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w:t>
      </w:r>
    </w:p>
    <w:bookmarkEnd w:id="843"/>
    <w:bookmarkStart w:name="z1330" w:id="844"/>
    <w:p>
      <w:pPr>
        <w:spacing w:after="0"/>
        <w:ind w:left="0"/>
        <w:jc w:val="both"/>
      </w:pPr>
      <w:r>
        <w:rPr>
          <w:rFonts w:ascii="Times New Roman"/>
          <w:b w:val="false"/>
          <w:i w:val="false"/>
          <w:color w:val="000000"/>
          <w:sz w:val="28"/>
        </w:rPr>
        <w:t>
      4) копию документа, подтверждающего оплату заявителем суммы для проведения экспертизы на расчетный счет государственной экспертной организации.</w:t>
      </w:r>
    </w:p>
    <w:bookmarkEnd w:id="844"/>
    <w:bookmarkStart w:name="z1331" w:id="845"/>
    <w:p>
      <w:pPr>
        <w:spacing w:after="0"/>
        <w:ind w:left="0"/>
        <w:jc w:val="both"/>
      </w:pPr>
      <w:r>
        <w:rPr>
          <w:rFonts w:ascii="Times New Roman"/>
          <w:b w:val="false"/>
          <w:i w:val="false"/>
          <w:color w:val="000000"/>
          <w:sz w:val="28"/>
        </w:rPr>
        <w:t>
      8. Формирование заявления на проведение экспертизы медицинского изделия с приложением перечня документов регистрационного досье для экспертизы медицинского изделия согласно приложению 2 к настоящим Правилам осуществляется в информационной системе государственной экспертной организации (далее – информационная система) по индивидуальному паролю.</w:t>
      </w:r>
    </w:p>
    <w:bookmarkEnd w:id="845"/>
    <w:bookmarkStart w:name="z1332" w:id="846"/>
    <w:p>
      <w:pPr>
        <w:spacing w:after="0"/>
        <w:ind w:left="0"/>
        <w:jc w:val="both"/>
      </w:pPr>
      <w:r>
        <w:rPr>
          <w:rFonts w:ascii="Times New Roman"/>
          <w:b w:val="false"/>
          <w:i w:val="false"/>
          <w:color w:val="000000"/>
          <w:sz w:val="28"/>
        </w:rPr>
        <w:t>
      9. Специалист ЦОЗ после приема документов, предусмотренных пунктом 7 настоящих Правил в течение одного рабочего дня:</w:t>
      </w:r>
    </w:p>
    <w:bookmarkEnd w:id="846"/>
    <w:bookmarkStart w:name="z1333" w:id="847"/>
    <w:p>
      <w:pPr>
        <w:spacing w:after="0"/>
        <w:ind w:left="0"/>
        <w:jc w:val="both"/>
      </w:pPr>
      <w:r>
        <w:rPr>
          <w:rFonts w:ascii="Times New Roman"/>
          <w:b w:val="false"/>
          <w:i w:val="false"/>
          <w:color w:val="000000"/>
          <w:sz w:val="28"/>
        </w:rPr>
        <w:t>
      1) осуществляет регистрацию заявления в информационной системе;</w:t>
      </w:r>
    </w:p>
    <w:bookmarkEnd w:id="847"/>
    <w:bookmarkStart w:name="z1334" w:id="848"/>
    <w:p>
      <w:pPr>
        <w:spacing w:after="0"/>
        <w:ind w:left="0"/>
        <w:jc w:val="both"/>
      </w:pPr>
      <w:r>
        <w:rPr>
          <w:rFonts w:ascii="Times New Roman"/>
          <w:b w:val="false"/>
          <w:i w:val="false"/>
          <w:color w:val="000000"/>
          <w:sz w:val="28"/>
        </w:rPr>
        <w:t>
      2) осуществляет загрузку электронного регистрационного досье в информационную систему;</w:t>
      </w:r>
    </w:p>
    <w:bookmarkEnd w:id="848"/>
    <w:bookmarkStart w:name="z1335" w:id="849"/>
    <w:p>
      <w:pPr>
        <w:spacing w:after="0"/>
        <w:ind w:left="0"/>
        <w:jc w:val="both"/>
      </w:pPr>
      <w:r>
        <w:rPr>
          <w:rFonts w:ascii="Times New Roman"/>
          <w:b w:val="false"/>
          <w:i w:val="false"/>
          <w:color w:val="000000"/>
          <w:sz w:val="28"/>
        </w:rPr>
        <w:t>
      3) проверяет остаточный срок годности образцов медицинского изделия, стандартных образцов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и вносит данные в информационную систему.</w:t>
      </w:r>
    </w:p>
    <w:bookmarkEnd w:id="849"/>
    <w:bookmarkStart w:name="z1336" w:id="850"/>
    <w:p>
      <w:pPr>
        <w:spacing w:after="0"/>
        <w:ind w:left="0"/>
        <w:jc w:val="both"/>
      </w:pPr>
      <w:r>
        <w:rPr>
          <w:rFonts w:ascii="Times New Roman"/>
          <w:b w:val="false"/>
          <w:i w:val="false"/>
          <w:color w:val="000000"/>
          <w:sz w:val="28"/>
        </w:rPr>
        <w:t>
      Для соблюдения условий хранения (температурный режим, влажность) образцы медицинского изделия предоставляются нарочно непосредственно в испытательную лабораторию.</w:t>
      </w:r>
    </w:p>
    <w:bookmarkEnd w:id="850"/>
    <w:bookmarkStart w:name="z1337" w:id="851"/>
    <w:p>
      <w:pPr>
        <w:spacing w:after="0"/>
        <w:ind w:left="0"/>
        <w:jc w:val="both"/>
      </w:pPr>
      <w:r>
        <w:rPr>
          <w:rFonts w:ascii="Times New Roman"/>
          <w:b w:val="false"/>
          <w:i w:val="false"/>
          <w:color w:val="000000"/>
          <w:sz w:val="28"/>
        </w:rPr>
        <w:t>
      10. Включение в одно регистрационное досье нескольких модификаций медицинского изделия, возможно при следующих условиях:</w:t>
      </w:r>
    </w:p>
    <w:bookmarkEnd w:id="851"/>
    <w:bookmarkStart w:name="z1338" w:id="852"/>
    <w:p>
      <w:pPr>
        <w:spacing w:after="0"/>
        <w:ind w:left="0"/>
        <w:jc w:val="both"/>
      </w:pPr>
      <w:r>
        <w:rPr>
          <w:rFonts w:ascii="Times New Roman"/>
          <w:b w:val="false"/>
          <w:i w:val="false"/>
          <w:color w:val="000000"/>
          <w:sz w:val="28"/>
        </w:rPr>
        <w:t>
      1) производство модификаций медицинского изделия осуществляется одним производителем и имеют общие конструктивные признаки;</w:t>
      </w:r>
    </w:p>
    <w:bookmarkEnd w:id="852"/>
    <w:bookmarkStart w:name="z1339" w:id="853"/>
    <w:p>
      <w:pPr>
        <w:spacing w:after="0"/>
        <w:ind w:left="0"/>
        <w:jc w:val="both"/>
      </w:pPr>
      <w:r>
        <w:rPr>
          <w:rFonts w:ascii="Times New Roman"/>
          <w:b w:val="false"/>
          <w:i w:val="false"/>
          <w:color w:val="000000"/>
          <w:sz w:val="28"/>
        </w:rPr>
        <w:t>
      2) модификации медицинского изделия относится к одному классу потенциального риска применения;</w:t>
      </w:r>
    </w:p>
    <w:bookmarkEnd w:id="853"/>
    <w:bookmarkStart w:name="z1340" w:id="854"/>
    <w:p>
      <w:pPr>
        <w:spacing w:after="0"/>
        <w:ind w:left="0"/>
        <w:jc w:val="both"/>
      </w:pPr>
      <w:r>
        <w:rPr>
          <w:rFonts w:ascii="Times New Roman"/>
          <w:b w:val="false"/>
          <w:i w:val="false"/>
          <w:color w:val="000000"/>
          <w:sz w:val="28"/>
        </w:rPr>
        <w:t>
      3) модификации медицинского изделия имеют общее функциональное назначение;</w:t>
      </w:r>
    </w:p>
    <w:bookmarkEnd w:id="854"/>
    <w:bookmarkStart w:name="z1341" w:id="855"/>
    <w:p>
      <w:pPr>
        <w:spacing w:after="0"/>
        <w:ind w:left="0"/>
        <w:jc w:val="both"/>
      </w:pPr>
      <w:r>
        <w:rPr>
          <w:rFonts w:ascii="Times New Roman"/>
          <w:b w:val="false"/>
          <w:i w:val="false"/>
          <w:color w:val="000000"/>
          <w:sz w:val="28"/>
        </w:rPr>
        <w:t>
      4) модификации медицинского изделия имеют одну область применения;</w:t>
      </w:r>
    </w:p>
    <w:bookmarkEnd w:id="855"/>
    <w:bookmarkStart w:name="z1342" w:id="856"/>
    <w:p>
      <w:pPr>
        <w:spacing w:after="0"/>
        <w:ind w:left="0"/>
        <w:jc w:val="both"/>
      </w:pPr>
      <w:r>
        <w:rPr>
          <w:rFonts w:ascii="Times New Roman"/>
          <w:b w:val="false"/>
          <w:i w:val="false"/>
          <w:color w:val="000000"/>
          <w:sz w:val="28"/>
        </w:rPr>
        <w:t>
      5) модификации медицинского изделия имеют единые правила эксплуатации и правила сервисного обслуживания.</w:t>
      </w:r>
    </w:p>
    <w:bookmarkEnd w:id="856"/>
    <w:bookmarkStart w:name="z1343" w:id="857"/>
    <w:p>
      <w:pPr>
        <w:spacing w:after="0"/>
        <w:ind w:left="0"/>
        <w:jc w:val="both"/>
      </w:pPr>
      <w:r>
        <w:rPr>
          <w:rFonts w:ascii="Times New Roman"/>
          <w:b w:val="false"/>
          <w:i w:val="false"/>
          <w:color w:val="000000"/>
          <w:sz w:val="28"/>
        </w:rPr>
        <w:t>
      11. В случаях представления заявителем неполного пакета документов, а также не соблюдения условий, предусмотренных пунктом 7 настоящих Правил специалист ЦОЗ отказывает в приеме заявления.</w:t>
      </w:r>
    </w:p>
    <w:bookmarkEnd w:id="857"/>
    <w:bookmarkStart w:name="z1344" w:id="858"/>
    <w:p>
      <w:pPr>
        <w:spacing w:after="0"/>
        <w:ind w:left="0"/>
        <w:jc w:val="left"/>
      </w:pPr>
      <w:r>
        <w:rPr>
          <w:rFonts w:ascii="Times New Roman"/>
          <w:b/>
          <w:i w:val="false"/>
          <w:color w:val="000000"/>
        </w:rPr>
        <w:t xml:space="preserve"> Глава 3. Порядок проведения экспертизы медицинского изделия</w:t>
      </w:r>
    </w:p>
    <w:bookmarkEnd w:id="858"/>
    <w:bookmarkStart w:name="z1345" w:id="859"/>
    <w:p>
      <w:pPr>
        <w:spacing w:after="0"/>
        <w:ind w:left="0"/>
        <w:jc w:val="left"/>
      </w:pPr>
      <w:r>
        <w:rPr>
          <w:rFonts w:ascii="Times New Roman"/>
          <w:b/>
          <w:i w:val="false"/>
          <w:color w:val="000000"/>
        </w:rPr>
        <w:t xml:space="preserve"> Параграф 1. Этапы проведения экспертизы медицинского изделия</w:t>
      </w:r>
    </w:p>
    <w:bookmarkEnd w:id="859"/>
    <w:bookmarkStart w:name="z1346" w:id="860"/>
    <w:p>
      <w:pPr>
        <w:spacing w:after="0"/>
        <w:ind w:left="0"/>
        <w:jc w:val="both"/>
      </w:pPr>
      <w:r>
        <w:rPr>
          <w:rFonts w:ascii="Times New Roman"/>
          <w:b w:val="false"/>
          <w:i w:val="false"/>
          <w:color w:val="000000"/>
          <w:sz w:val="28"/>
        </w:rPr>
        <w:t>
      12. Экспертиза медицинского изделия состоит из следующих этапов:</w:t>
      </w:r>
    </w:p>
    <w:bookmarkEnd w:id="860"/>
    <w:bookmarkStart w:name="z1347" w:id="861"/>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861"/>
    <w:bookmarkStart w:name="z1348" w:id="862"/>
    <w:p>
      <w:pPr>
        <w:spacing w:after="0"/>
        <w:ind w:left="0"/>
        <w:jc w:val="both"/>
      </w:pPr>
      <w:r>
        <w:rPr>
          <w:rFonts w:ascii="Times New Roman"/>
          <w:b w:val="false"/>
          <w:i w:val="false"/>
          <w:color w:val="000000"/>
          <w:sz w:val="28"/>
        </w:rPr>
        <w:t>
      2) лабораторные испытания медицинского изделия (за исключением медицинских изделий являющихся аппаратами, приборами или оборудованием);</w:t>
      </w:r>
    </w:p>
    <w:bookmarkEnd w:id="862"/>
    <w:bookmarkStart w:name="z1349" w:id="863"/>
    <w:p>
      <w:pPr>
        <w:spacing w:after="0"/>
        <w:ind w:left="0"/>
        <w:jc w:val="both"/>
      </w:pPr>
      <w:r>
        <w:rPr>
          <w:rFonts w:ascii="Times New Roman"/>
          <w:b w:val="false"/>
          <w:i w:val="false"/>
          <w:color w:val="000000"/>
          <w:sz w:val="28"/>
        </w:rPr>
        <w:t>
      3) специализированная экспертиза.</w:t>
      </w:r>
    </w:p>
    <w:bookmarkEnd w:id="863"/>
    <w:bookmarkStart w:name="z1350" w:id="864"/>
    <w:p>
      <w:pPr>
        <w:spacing w:after="0"/>
        <w:ind w:left="0"/>
        <w:jc w:val="both"/>
      </w:pPr>
      <w:r>
        <w:rPr>
          <w:rFonts w:ascii="Times New Roman"/>
          <w:b w:val="false"/>
          <w:i w:val="false"/>
          <w:color w:val="000000"/>
          <w:sz w:val="28"/>
        </w:rPr>
        <w:t>
      13. Экспертиза проводится с использованием информационной системы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системой здравоохранения.</w:t>
      </w:r>
    </w:p>
    <w:bookmarkEnd w:id="864"/>
    <w:bookmarkStart w:name="z1351" w:id="865"/>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медицинского изделия</w:t>
      </w:r>
    </w:p>
    <w:bookmarkEnd w:id="865"/>
    <w:bookmarkStart w:name="z1352" w:id="866"/>
    <w:p>
      <w:pPr>
        <w:spacing w:after="0"/>
        <w:ind w:left="0"/>
        <w:jc w:val="both"/>
      </w:pPr>
      <w:r>
        <w:rPr>
          <w:rFonts w:ascii="Times New Roman"/>
          <w:b w:val="false"/>
          <w:i w:val="false"/>
          <w:color w:val="000000"/>
          <w:sz w:val="28"/>
        </w:rPr>
        <w:t>
      14. После приема заявления экспертом проводится начальная экспертиза (валидация регистрационного досье) медицинского изделия в сроки, предусмотренные главой 6 настоящих Правил.</w:t>
      </w:r>
    </w:p>
    <w:bookmarkEnd w:id="866"/>
    <w:bookmarkStart w:name="z1353" w:id="867"/>
    <w:p>
      <w:pPr>
        <w:spacing w:after="0"/>
        <w:ind w:left="0"/>
        <w:jc w:val="both"/>
      </w:pPr>
      <w:r>
        <w:rPr>
          <w:rFonts w:ascii="Times New Roman"/>
          <w:b w:val="false"/>
          <w:i w:val="false"/>
          <w:color w:val="000000"/>
          <w:sz w:val="28"/>
        </w:rPr>
        <w:t>
      15. При начальной экспертизе (валидации регистрационного досье) медицинского изделия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эффективности и качества медицинского изделия, а также проверки образцов медицинского изделия и стандартных образцов для проведения лабораторных испытаний на соответствие условиям, предъявляемым к образцам медицинского изделия для лабораторных испытаний согласно приложению 3 к настоящим Правилам.</w:t>
      </w:r>
    </w:p>
    <w:bookmarkEnd w:id="867"/>
    <w:bookmarkStart w:name="z1354" w:id="868"/>
    <w:p>
      <w:pPr>
        <w:spacing w:after="0"/>
        <w:ind w:left="0"/>
        <w:jc w:val="both"/>
      </w:pPr>
      <w:r>
        <w:rPr>
          <w:rFonts w:ascii="Times New Roman"/>
          <w:b w:val="false"/>
          <w:i w:val="false"/>
          <w:color w:val="000000"/>
          <w:sz w:val="28"/>
        </w:rPr>
        <w:t>
      16. В случае наличия замечаний в регистрационном досье заявителю направляется письмо с указанием выявленных замечаний и необходимости их устранения в срок, не превышающий шестьдесят календарных дней.</w:t>
      </w:r>
    </w:p>
    <w:bookmarkEnd w:id="868"/>
    <w:bookmarkStart w:name="z1355" w:id="869"/>
    <w:p>
      <w:pPr>
        <w:spacing w:after="0"/>
        <w:ind w:left="0"/>
        <w:jc w:val="both"/>
      </w:pPr>
      <w:r>
        <w:rPr>
          <w:rFonts w:ascii="Times New Roman"/>
          <w:b w:val="false"/>
          <w:i w:val="false"/>
          <w:color w:val="000000"/>
          <w:sz w:val="28"/>
        </w:rPr>
        <w:t>
      17. При не устранении замечаний и непредставлении ответа в установленные сроки, предусмотренные пунктом 16 настоящих Правил, государственная экспертная организация направляет заявителю уведомление (в произвольной форме) о прекращении экспертизы медицинского изделия.</w:t>
      </w:r>
    </w:p>
    <w:bookmarkEnd w:id="869"/>
    <w:bookmarkStart w:name="z1356" w:id="870"/>
    <w:p>
      <w:pPr>
        <w:spacing w:after="0"/>
        <w:ind w:left="0"/>
        <w:jc w:val="both"/>
      </w:pPr>
      <w:r>
        <w:rPr>
          <w:rFonts w:ascii="Times New Roman"/>
          <w:b w:val="false"/>
          <w:i w:val="false"/>
          <w:color w:val="000000"/>
          <w:sz w:val="28"/>
        </w:rPr>
        <w:t>
      18. По результатам начальной экспертизы (валидации регистрационного досье) составляется отчет начальной экспертизы (валидации регистрационного досье) медицинского изделия, представленных на экспертизу согласно приложению 4 к настоящим Правилам или отчет начальной экспертизы (валидации регистрационного досье) изменений, вносимых в регистрационное досье медицинского изделия согласно приложению 5 к настоящим Правилам.</w:t>
      </w:r>
    </w:p>
    <w:bookmarkEnd w:id="870"/>
    <w:bookmarkStart w:name="z1357" w:id="871"/>
    <w:p>
      <w:pPr>
        <w:spacing w:after="0"/>
        <w:ind w:left="0"/>
        <w:jc w:val="left"/>
      </w:pPr>
      <w:r>
        <w:rPr>
          <w:rFonts w:ascii="Times New Roman"/>
          <w:b/>
          <w:i w:val="false"/>
          <w:color w:val="000000"/>
        </w:rPr>
        <w:t xml:space="preserve"> Параграф 3. Порядок проведения лабораторных испытаний медицинского изделия</w:t>
      </w:r>
    </w:p>
    <w:bookmarkEnd w:id="871"/>
    <w:bookmarkStart w:name="z1358" w:id="872"/>
    <w:p>
      <w:pPr>
        <w:spacing w:after="0"/>
        <w:ind w:left="0"/>
        <w:jc w:val="both"/>
      </w:pPr>
      <w:r>
        <w:rPr>
          <w:rFonts w:ascii="Times New Roman"/>
          <w:b w:val="false"/>
          <w:i w:val="false"/>
          <w:color w:val="000000"/>
          <w:sz w:val="28"/>
        </w:rPr>
        <w:t>
      19. В случае положительного отчета начальной экспертизы (валидации регистрационного досье) проводятся лабораторные испытания образцов медицинского изделия в сроки, предусмотренные главой 6 настоящих Правил.</w:t>
      </w:r>
    </w:p>
    <w:bookmarkEnd w:id="872"/>
    <w:bookmarkStart w:name="z1359" w:id="873"/>
    <w:p>
      <w:pPr>
        <w:spacing w:after="0"/>
        <w:ind w:left="0"/>
        <w:jc w:val="both"/>
      </w:pPr>
      <w:r>
        <w:rPr>
          <w:rFonts w:ascii="Times New Roman"/>
          <w:b w:val="false"/>
          <w:i w:val="false"/>
          <w:color w:val="000000"/>
          <w:sz w:val="28"/>
        </w:rPr>
        <w:t>
      20. Лабораторные испытания образцов медицинского изделия, за исключением медицинских изделий являющихся аппаратами, приборами или оборудованием,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нормативном документе производителя и включают:</w:t>
      </w:r>
    </w:p>
    <w:bookmarkEnd w:id="873"/>
    <w:bookmarkStart w:name="z1360" w:id="874"/>
    <w:p>
      <w:pPr>
        <w:spacing w:after="0"/>
        <w:ind w:left="0"/>
        <w:jc w:val="both"/>
      </w:pPr>
      <w:r>
        <w:rPr>
          <w:rFonts w:ascii="Times New Roman"/>
          <w:b w:val="false"/>
          <w:i w:val="false"/>
          <w:color w:val="000000"/>
          <w:sz w:val="28"/>
        </w:rPr>
        <w:t>
      1) испытания образцов медицинского изделия;</w:t>
      </w:r>
    </w:p>
    <w:bookmarkEnd w:id="874"/>
    <w:bookmarkStart w:name="z1361" w:id="875"/>
    <w:p>
      <w:pPr>
        <w:spacing w:after="0"/>
        <w:ind w:left="0"/>
        <w:jc w:val="both"/>
      </w:pPr>
      <w:r>
        <w:rPr>
          <w:rFonts w:ascii="Times New Roman"/>
          <w:b w:val="false"/>
          <w:i w:val="false"/>
          <w:color w:val="000000"/>
          <w:sz w:val="28"/>
        </w:rPr>
        <w:t>
      2) определение воспроизводимости методик анализа.</w:t>
      </w:r>
    </w:p>
    <w:bookmarkEnd w:id="875"/>
    <w:bookmarkStart w:name="z1362" w:id="876"/>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876"/>
    <w:bookmarkStart w:name="z1363" w:id="877"/>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877"/>
    <w:bookmarkStart w:name="z1364" w:id="878"/>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медицинского изделия осуществляется в целях подтверждения их соответствия, предусмотренных нормативным документом производителя.</w:t>
      </w:r>
    </w:p>
    <w:bookmarkEnd w:id="878"/>
    <w:bookmarkStart w:name="z1365" w:id="879"/>
    <w:p>
      <w:pPr>
        <w:spacing w:after="0"/>
        <w:ind w:left="0"/>
        <w:jc w:val="both"/>
      </w:pPr>
      <w:r>
        <w:rPr>
          <w:rFonts w:ascii="Times New Roman"/>
          <w:b w:val="false"/>
          <w:i w:val="false"/>
          <w:color w:val="000000"/>
          <w:sz w:val="28"/>
        </w:rPr>
        <w:t>
      21. Лабораторные испытания не проводятся при продлении срока действия регистрационного удостоверения в случае присутствия на фармацевтическом рынке Республики Казахстан медицинского изделия, произведенного в условиях ISO (ИСО) 13485 или GMP (ДжиЭмПи), не менее десяти лет без рекламаций на их безопасность, эффективность и качество.</w:t>
      </w:r>
    </w:p>
    <w:bookmarkEnd w:id="879"/>
    <w:bookmarkStart w:name="z1366" w:id="880"/>
    <w:p>
      <w:pPr>
        <w:spacing w:after="0"/>
        <w:ind w:left="0"/>
        <w:jc w:val="both"/>
      </w:pPr>
      <w:r>
        <w:rPr>
          <w:rFonts w:ascii="Times New Roman"/>
          <w:b w:val="false"/>
          <w:i w:val="false"/>
          <w:color w:val="000000"/>
          <w:sz w:val="28"/>
        </w:rPr>
        <w:t>
      22. В случае выявления замечаний по результатам лабораторных испытаний заявителю направляется письмо с указанием выявленных замечаний и необходимости их устранения в срок, не превышающий девяноста календарных дней.</w:t>
      </w:r>
    </w:p>
    <w:bookmarkEnd w:id="880"/>
    <w:bookmarkStart w:name="z1367" w:id="881"/>
    <w:p>
      <w:pPr>
        <w:spacing w:after="0"/>
        <w:ind w:left="0"/>
        <w:jc w:val="both"/>
      </w:pPr>
      <w:r>
        <w:rPr>
          <w:rFonts w:ascii="Times New Roman"/>
          <w:b w:val="false"/>
          <w:i w:val="false"/>
          <w:color w:val="000000"/>
          <w:sz w:val="28"/>
        </w:rPr>
        <w:t>
      23.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22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
    <w:bookmarkEnd w:id="881"/>
    <w:bookmarkStart w:name="z1368" w:id="882"/>
    <w:p>
      <w:pPr>
        <w:spacing w:after="0"/>
        <w:ind w:left="0"/>
        <w:jc w:val="both"/>
      </w:pPr>
      <w:r>
        <w:rPr>
          <w:rFonts w:ascii="Times New Roman"/>
          <w:b w:val="false"/>
          <w:i w:val="false"/>
          <w:color w:val="000000"/>
          <w:sz w:val="28"/>
        </w:rPr>
        <w:t>
      24. По результатам лабораторных испытаний медицинского изделия испытательной лабораторией составляется протокол испытаний по форме согласно приложению 6 к настоящим Правилам.</w:t>
      </w:r>
    </w:p>
    <w:bookmarkEnd w:id="882"/>
    <w:bookmarkStart w:name="z1369" w:id="883"/>
    <w:p>
      <w:pPr>
        <w:spacing w:after="0"/>
        <w:ind w:left="0"/>
        <w:jc w:val="both"/>
      </w:pPr>
      <w:r>
        <w:rPr>
          <w:rFonts w:ascii="Times New Roman"/>
          <w:b w:val="false"/>
          <w:i w:val="false"/>
          <w:color w:val="000000"/>
          <w:sz w:val="28"/>
        </w:rPr>
        <w:t>
      25. Для образцов медицинского изделия, требующих особых условий транспортировки и проведения испытаний с использованием специфического оборудования и вспомогательных средств лабораторные испытания проводятся в лаборатории контроля качества производителя или в контрактной лаборатории, используемой производителем в присутствии представителей государственной экспертной организации.</w:t>
      </w:r>
    </w:p>
    <w:bookmarkEnd w:id="883"/>
    <w:bookmarkStart w:name="z1370" w:id="884"/>
    <w:p>
      <w:pPr>
        <w:spacing w:after="0"/>
        <w:ind w:left="0"/>
        <w:jc w:val="both"/>
      </w:pPr>
      <w:r>
        <w:rPr>
          <w:rFonts w:ascii="Times New Roman"/>
          <w:b w:val="false"/>
          <w:i w:val="false"/>
          <w:color w:val="000000"/>
          <w:sz w:val="28"/>
        </w:rPr>
        <w:t>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7 к настоящим Правилам.</w:t>
      </w:r>
    </w:p>
    <w:bookmarkEnd w:id="884"/>
    <w:bookmarkStart w:name="z1371" w:id="885"/>
    <w:p>
      <w:pPr>
        <w:spacing w:after="0"/>
        <w:ind w:left="0"/>
        <w:jc w:val="left"/>
      </w:pPr>
      <w:r>
        <w:rPr>
          <w:rFonts w:ascii="Times New Roman"/>
          <w:b/>
          <w:i w:val="false"/>
          <w:color w:val="000000"/>
        </w:rPr>
        <w:t xml:space="preserve"> Параграф 4. Порядок проведения специализированной экспертизы медицинского изделия</w:t>
      </w:r>
    </w:p>
    <w:bookmarkEnd w:id="885"/>
    <w:bookmarkStart w:name="z1372" w:id="886"/>
    <w:p>
      <w:pPr>
        <w:spacing w:after="0"/>
        <w:ind w:left="0"/>
        <w:jc w:val="both"/>
      </w:pPr>
      <w:r>
        <w:rPr>
          <w:rFonts w:ascii="Times New Roman"/>
          <w:b w:val="false"/>
          <w:i w:val="false"/>
          <w:color w:val="000000"/>
          <w:sz w:val="28"/>
        </w:rPr>
        <w:t>
      26. В случае положительного отчета начальной экспертизы (валидации регистрационного досье) и положительного результата лабораторных испытаний проводится специализированная экспертиза медицинского изделия в сроки, предусмотренные главой 6 настоящих Правил.</w:t>
      </w:r>
    </w:p>
    <w:bookmarkEnd w:id="886"/>
    <w:bookmarkStart w:name="z1373" w:id="887"/>
    <w:p>
      <w:pPr>
        <w:spacing w:after="0"/>
        <w:ind w:left="0"/>
        <w:jc w:val="both"/>
      </w:pPr>
      <w:r>
        <w:rPr>
          <w:rFonts w:ascii="Times New Roman"/>
          <w:b w:val="false"/>
          <w:i w:val="false"/>
          <w:color w:val="000000"/>
          <w:sz w:val="28"/>
        </w:rPr>
        <w:t>
      27. Специализированная экспертиза проводится путем изучения документов регистрационного досье на предмет их безопасности, эффективности и качества, включающая:</w:t>
      </w:r>
    </w:p>
    <w:bookmarkEnd w:id="887"/>
    <w:bookmarkStart w:name="z1374" w:id="888"/>
    <w:p>
      <w:pPr>
        <w:spacing w:after="0"/>
        <w:ind w:left="0"/>
        <w:jc w:val="both"/>
      </w:pPr>
      <w:r>
        <w:rPr>
          <w:rFonts w:ascii="Times New Roman"/>
          <w:b w:val="false"/>
          <w:i w:val="false"/>
          <w:color w:val="000000"/>
          <w:sz w:val="28"/>
        </w:rPr>
        <w:t>
      1) оценку безопасности, эффективности и качества медицинского изделия;</w:t>
      </w:r>
    </w:p>
    <w:bookmarkEnd w:id="888"/>
    <w:bookmarkStart w:name="z1375" w:id="889"/>
    <w:p>
      <w:pPr>
        <w:spacing w:after="0"/>
        <w:ind w:left="0"/>
        <w:jc w:val="both"/>
      </w:pPr>
      <w:r>
        <w:rPr>
          <w:rFonts w:ascii="Times New Roman"/>
          <w:b w:val="false"/>
          <w:i w:val="false"/>
          <w:color w:val="000000"/>
          <w:sz w:val="28"/>
        </w:rPr>
        <w:t>
      2) оценку влияния вносимых в регистрационное досье изменений на безопасность, эффективность и качество медицинского изделия;</w:t>
      </w:r>
    </w:p>
    <w:bookmarkEnd w:id="889"/>
    <w:bookmarkStart w:name="z1376" w:id="890"/>
    <w:p>
      <w:pPr>
        <w:spacing w:after="0"/>
        <w:ind w:left="0"/>
        <w:jc w:val="both"/>
      </w:pPr>
      <w:r>
        <w:rPr>
          <w:rFonts w:ascii="Times New Roman"/>
          <w:b w:val="false"/>
          <w:i w:val="false"/>
          <w:color w:val="000000"/>
          <w:sz w:val="28"/>
        </w:rPr>
        <w:t>
      3)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890"/>
    <w:bookmarkStart w:name="z1377" w:id="891"/>
    <w:p>
      <w:pPr>
        <w:spacing w:after="0"/>
        <w:ind w:left="0"/>
        <w:jc w:val="both"/>
      </w:pPr>
      <w:r>
        <w:rPr>
          <w:rFonts w:ascii="Times New Roman"/>
          <w:b w:val="false"/>
          <w:i w:val="false"/>
          <w:color w:val="000000"/>
          <w:sz w:val="28"/>
        </w:rPr>
        <w:t>
      4) анализ отчетов по результатам оценки условий производства и системы обеспечения качества при государственной регистрации медицинского изделия;</w:t>
      </w:r>
    </w:p>
    <w:bookmarkEnd w:id="891"/>
    <w:bookmarkStart w:name="z1378" w:id="892"/>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а также обращения с тканями, клетками, субстанциями животного или человеческого происхождения, культурами микроорганизмов и вирусов;</w:t>
      </w:r>
    </w:p>
    <w:bookmarkEnd w:id="892"/>
    <w:bookmarkStart w:name="z1379" w:id="893"/>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2б (с повышенной степенью риска), класса 3 (с высокой степенью риска), медицинского изделия, предназначенных для забора, хранения, переливания крови и ее компонентов, клинико-лабораторных испытаний медицинского изделия для invitro (ин витро) диагностики независимо от класса риска;</w:t>
      </w:r>
    </w:p>
    <w:bookmarkEnd w:id="893"/>
    <w:bookmarkStart w:name="z1380" w:id="894"/>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invitro (ин витро) диагностики закрытого типа;</w:t>
      </w:r>
    </w:p>
    <w:bookmarkEnd w:id="894"/>
    <w:bookmarkStart w:name="z1381" w:id="895"/>
    <w:p>
      <w:pPr>
        <w:spacing w:after="0"/>
        <w:ind w:left="0"/>
        <w:jc w:val="both"/>
      </w:pPr>
      <w:r>
        <w:rPr>
          <w:rFonts w:ascii="Times New Roman"/>
          <w:b w:val="false"/>
          <w:i w:val="false"/>
          <w:color w:val="000000"/>
          <w:sz w:val="28"/>
        </w:rPr>
        <w:t>
      8) экспертизу соответствия показателей безопасности и качества, указанных в нормативном документе производителя, стандартам (национальным, региональным, международным);</w:t>
      </w:r>
    </w:p>
    <w:bookmarkEnd w:id="895"/>
    <w:bookmarkStart w:name="z1382" w:id="896"/>
    <w:p>
      <w:pPr>
        <w:spacing w:after="0"/>
        <w:ind w:left="0"/>
        <w:jc w:val="both"/>
      </w:pPr>
      <w:r>
        <w:rPr>
          <w:rFonts w:ascii="Times New Roman"/>
          <w:b w:val="false"/>
          <w:i w:val="false"/>
          <w:color w:val="000000"/>
          <w:sz w:val="28"/>
        </w:rPr>
        <w:t>
      9) анализ протокола испытательной лаборатории, оценку результатов лабораторных испытаний;</w:t>
      </w:r>
    </w:p>
    <w:bookmarkEnd w:id="896"/>
    <w:bookmarkStart w:name="z1383" w:id="897"/>
    <w:p>
      <w:pPr>
        <w:spacing w:after="0"/>
        <w:ind w:left="0"/>
        <w:jc w:val="both"/>
      </w:pPr>
      <w:r>
        <w:rPr>
          <w:rFonts w:ascii="Times New Roman"/>
          <w:b w:val="false"/>
          <w:i w:val="false"/>
          <w:color w:val="000000"/>
          <w:sz w:val="28"/>
        </w:rPr>
        <w:t>
      10) изучение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897"/>
    <w:bookmarkStart w:name="z1384" w:id="898"/>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898"/>
    <w:bookmarkStart w:name="z1385" w:id="899"/>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invitro (ин витро);</w:t>
      </w:r>
    </w:p>
    <w:bookmarkEnd w:id="899"/>
    <w:bookmarkStart w:name="z1386" w:id="900"/>
    <w:p>
      <w:pPr>
        <w:spacing w:after="0"/>
        <w:ind w:left="0"/>
        <w:jc w:val="both"/>
      </w:pPr>
      <w:r>
        <w:rPr>
          <w:rFonts w:ascii="Times New Roman"/>
          <w:b w:val="false"/>
          <w:i w:val="false"/>
          <w:color w:val="000000"/>
          <w:sz w:val="28"/>
        </w:rPr>
        <w:t>
      13) оценку достоверности данных, указанных в заявлении и документах регистрационного досье, относительно класса в зависимости от степени потенциального риска применения медицинского изделия;</w:t>
      </w:r>
    </w:p>
    <w:bookmarkEnd w:id="900"/>
    <w:bookmarkStart w:name="z1387" w:id="901"/>
    <w:p>
      <w:pPr>
        <w:spacing w:after="0"/>
        <w:ind w:left="0"/>
        <w:jc w:val="both"/>
      </w:pPr>
      <w:r>
        <w:rPr>
          <w:rFonts w:ascii="Times New Roman"/>
          <w:b w:val="false"/>
          <w:i w:val="false"/>
          <w:color w:val="000000"/>
          <w:sz w:val="28"/>
        </w:rPr>
        <w:t xml:space="preserve">
      14) анализ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утверждаемый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w:t>
      </w:r>
    </w:p>
    <w:bookmarkEnd w:id="901"/>
    <w:bookmarkStart w:name="z1388" w:id="902"/>
    <w:p>
      <w:pPr>
        <w:spacing w:after="0"/>
        <w:ind w:left="0"/>
        <w:jc w:val="both"/>
      </w:pPr>
      <w:r>
        <w:rPr>
          <w:rFonts w:ascii="Times New Roman"/>
          <w:b w:val="false"/>
          <w:i w:val="false"/>
          <w:color w:val="000000"/>
          <w:sz w:val="28"/>
        </w:rPr>
        <w:t>
      15) оценку информации, содержащейся в эксплуатационном документе медицинского изделия;</w:t>
      </w:r>
    </w:p>
    <w:bookmarkEnd w:id="902"/>
    <w:bookmarkStart w:name="z1389" w:id="903"/>
    <w:p>
      <w:pPr>
        <w:spacing w:after="0"/>
        <w:ind w:left="0"/>
        <w:jc w:val="both"/>
      </w:pPr>
      <w:r>
        <w:rPr>
          <w:rFonts w:ascii="Times New Roman"/>
          <w:b w:val="false"/>
          <w:i w:val="false"/>
          <w:color w:val="000000"/>
          <w:sz w:val="28"/>
        </w:rPr>
        <w:t>
      16)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903"/>
    <w:bookmarkStart w:name="z1390" w:id="904"/>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904"/>
    <w:bookmarkStart w:name="z1391" w:id="905"/>
    <w:p>
      <w:pPr>
        <w:spacing w:after="0"/>
        <w:ind w:left="0"/>
        <w:jc w:val="both"/>
      </w:pPr>
      <w:r>
        <w:rPr>
          <w:rFonts w:ascii="Times New Roman"/>
          <w:b w:val="false"/>
          <w:i w:val="false"/>
          <w:color w:val="000000"/>
          <w:sz w:val="28"/>
        </w:rPr>
        <w:t>
      28.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срок, не превышающий шестьдесят календарных дней.</w:t>
      </w:r>
    </w:p>
    <w:bookmarkEnd w:id="905"/>
    <w:bookmarkStart w:name="z1392" w:id="906"/>
    <w:p>
      <w:pPr>
        <w:spacing w:after="0"/>
        <w:ind w:left="0"/>
        <w:jc w:val="both"/>
      </w:pPr>
      <w:r>
        <w:rPr>
          <w:rFonts w:ascii="Times New Roman"/>
          <w:b w:val="false"/>
          <w:i w:val="false"/>
          <w:color w:val="000000"/>
          <w:sz w:val="28"/>
        </w:rPr>
        <w:t>
      29.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906"/>
    <w:bookmarkStart w:name="z1393" w:id="907"/>
    <w:p>
      <w:pPr>
        <w:spacing w:after="0"/>
        <w:ind w:left="0"/>
        <w:jc w:val="both"/>
      </w:pPr>
      <w:r>
        <w:rPr>
          <w:rFonts w:ascii="Times New Roman"/>
          <w:b w:val="false"/>
          <w:i w:val="false"/>
          <w:color w:val="000000"/>
          <w:sz w:val="28"/>
        </w:rPr>
        <w:t>
      30.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пунктами 28 и 29, материалы специализированной экспертизы направляются на Экспертный совет для принятия решения об отказе и прекращения экспертизы медицинского изделия.</w:t>
      </w:r>
    </w:p>
    <w:bookmarkEnd w:id="907"/>
    <w:bookmarkStart w:name="z1394" w:id="908"/>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bookmarkEnd w:id="908"/>
    <w:bookmarkStart w:name="z1395" w:id="909"/>
    <w:p>
      <w:pPr>
        <w:spacing w:after="0"/>
        <w:ind w:left="0"/>
        <w:jc w:val="both"/>
      </w:pPr>
      <w:r>
        <w:rPr>
          <w:rFonts w:ascii="Times New Roman"/>
          <w:b w:val="false"/>
          <w:i w:val="false"/>
          <w:color w:val="000000"/>
          <w:sz w:val="28"/>
        </w:rPr>
        <w:t>
      31. В случае положительного отчета специализированной экспертизы составляется экспертный отчет специализированной экспертизы медицинского изделия согласно приложению 8 к настоящим Правилам или экспертный отчет специализированной экспертизы о влиянии вносимых изменений в регистрационное досье на безопасность, эффективность и качество медицинского изделия по форме, согласно приложению 9 к настоящим Правилам.</w:t>
      </w:r>
    </w:p>
    <w:bookmarkEnd w:id="909"/>
    <w:bookmarkStart w:name="z1396" w:id="910"/>
    <w:p>
      <w:pPr>
        <w:spacing w:after="0"/>
        <w:ind w:left="0"/>
        <w:jc w:val="left"/>
      </w:pPr>
      <w:r>
        <w:rPr>
          <w:rFonts w:ascii="Times New Roman"/>
          <w:b/>
          <w:i w:val="false"/>
          <w:color w:val="000000"/>
        </w:rPr>
        <w:t xml:space="preserve"> Глава 4. Порядок формирования результатов проведенной экспертизы медицинского изделия</w:t>
      </w:r>
    </w:p>
    <w:bookmarkEnd w:id="910"/>
    <w:bookmarkStart w:name="z1397" w:id="911"/>
    <w:p>
      <w:pPr>
        <w:spacing w:after="0"/>
        <w:ind w:left="0"/>
        <w:jc w:val="both"/>
      </w:pPr>
      <w:r>
        <w:rPr>
          <w:rFonts w:ascii="Times New Roman"/>
          <w:b w:val="false"/>
          <w:i w:val="false"/>
          <w:color w:val="000000"/>
          <w:sz w:val="28"/>
        </w:rPr>
        <w:t>
      32.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 медицинском изделии и итоговые документы (инструкцию по медицинскому применению и маркировки макетов упаковки, этикеток, стикеров).</w:t>
      </w:r>
    </w:p>
    <w:bookmarkEnd w:id="911"/>
    <w:bookmarkStart w:name="z1398" w:id="912"/>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912"/>
    <w:bookmarkStart w:name="z1399" w:id="913"/>
    <w:p>
      <w:pPr>
        <w:spacing w:after="0"/>
        <w:ind w:left="0"/>
        <w:jc w:val="both"/>
      </w:pPr>
      <w:r>
        <w:rPr>
          <w:rFonts w:ascii="Times New Roman"/>
          <w:b w:val="false"/>
          <w:i w:val="false"/>
          <w:color w:val="000000"/>
          <w:sz w:val="28"/>
        </w:rPr>
        <w:t>
      В случае несогласования заявителем в течение тридцати календарных дней сведений о медицинском изделии, заключение о безопасности формируется без его согласования.</w:t>
      </w:r>
    </w:p>
    <w:bookmarkEnd w:id="913"/>
    <w:bookmarkStart w:name="z1400" w:id="914"/>
    <w:p>
      <w:pPr>
        <w:spacing w:after="0"/>
        <w:ind w:left="0"/>
        <w:jc w:val="both"/>
      </w:pPr>
      <w:r>
        <w:rPr>
          <w:rFonts w:ascii="Times New Roman"/>
          <w:b w:val="false"/>
          <w:i w:val="false"/>
          <w:color w:val="000000"/>
          <w:sz w:val="28"/>
        </w:rPr>
        <w:t>
      33. По результатам проведенной экспертизы медицинского изделия государственная экспертная организация составляет заключение о безопасности, эффективности и качестве медицинского изделия, заявленных на экспертизу по форме согласно приложению 10 к настоящим Правилам и заключение о безопасности эффективности и качестве медицинского изделия при изменений, вносимых в регистрационное досье согласно приложению 11 к настоящим Правилам, подписанное руководителем государственной экспертной организации или уполномоченным лицом.</w:t>
      </w:r>
    </w:p>
    <w:bookmarkEnd w:id="914"/>
    <w:bookmarkStart w:name="z1401" w:id="915"/>
    <w:p>
      <w:pPr>
        <w:spacing w:after="0"/>
        <w:ind w:left="0"/>
        <w:jc w:val="both"/>
      </w:pPr>
      <w:r>
        <w:rPr>
          <w:rFonts w:ascii="Times New Roman"/>
          <w:b w:val="false"/>
          <w:i w:val="false"/>
          <w:color w:val="000000"/>
          <w:sz w:val="28"/>
        </w:rPr>
        <w:t>
      34. Государственная экспертная организация направляет в электронном виде в государственный орган:</w:t>
      </w:r>
    </w:p>
    <w:bookmarkEnd w:id="915"/>
    <w:bookmarkStart w:name="z1402" w:id="916"/>
    <w:p>
      <w:pPr>
        <w:spacing w:after="0"/>
        <w:ind w:left="0"/>
        <w:jc w:val="both"/>
      </w:pPr>
      <w:r>
        <w:rPr>
          <w:rFonts w:ascii="Times New Roman"/>
          <w:b w:val="false"/>
          <w:i w:val="false"/>
          <w:color w:val="000000"/>
          <w:sz w:val="28"/>
        </w:rPr>
        <w:t>
      1) заключение о безопасности, эффективности и качестве медицинского изделия;</w:t>
      </w:r>
    </w:p>
    <w:bookmarkEnd w:id="916"/>
    <w:bookmarkStart w:name="z1403" w:id="917"/>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зарегистрированную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 и согласованную экспертной организацией;</w:t>
      </w:r>
    </w:p>
    <w:bookmarkEnd w:id="917"/>
    <w:bookmarkStart w:name="z1404" w:id="918"/>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918"/>
    <w:bookmarkStart w:name="z1405" w:id="919"/>
    <w:p>
      <w:pPr>
        <w:spacing w:after="0"/>
        <w:ind w:left="0"/>
        <w:jc w:val="both"/>
      </w:pPr>
      <w:r>
        <w:rPr>
          <w:rFonts w:ascii="Times New Roman"/>
          <w:b w:val="false"/>
          <w:i w:val="false"/>
          <w:color w:val="000000"/>
          <w:sz w:val="28"/>
        </w:rPr>
        <w:t>
      35. По результатам экспертизы государственная экспертная организация формирует сводный отчет по безопасности, эффективности и качеству медицинского изделия в соответствии с приложением 12 к настоящим Правилам, часть которого размещает на интернет-ресурсе государственной экспертной организации.</w:t>
      </w:r>
    </w:p>
    <w:bookmarkEnd w:id="919"/>
    <w:bookmarkStart w:name="z1406" w:id="920"/>
    <w:p>
      <w:pPr>
        <w:spacing w:after="0"/>
        <w:ind w:left="0"/>
        <w:jc w:val="both"/>
      </w:pPr>
      <w:r>
        <w:rPr>
          <w:rFonts w:ascii="Times New Roman"/>
          <w:b w:val="false"/>
          <w:i w:val="false"/>
          <w:color w:val="000000"/>
          <w:sz w:val="28"/>
        </w:rPr>
        <w:t>
      36. Заключение о безопасности, эффективности и качестве медицинского изделия действительно в течение ста восьмидесяти календарных дней. В случае истечения срока действия заключения о безопасности, эффективности и качестве медицинского изделия, заявитель повторно подает заявление, документы и материалы для проведения экспертизы в соответствии с настоящими Правилами.</w:t>
      </w:r>
    </w:p>
    <w:bookmarkEnd w:id="920"/>
    <w:bookmarkStart w:name="z1407" w:id="921"/>
    <w:p>
      <w:pPr>
        <w:spacing w:after="0"/>
        <w:ind w:left="0"/>
        <w:jc w:val="both"/>
      </w:pPr>
      <w:r>
        <w:rPr>
          <w:rFonts w:ascii="Times New Roman"/>
          <w:b w:val="false"/>
          <w:i w:val="false"/>
          <w:color w:val="000000"/>
          <w:sz w:val="28"/>
        </w:rPr>
        <w:t>
      37. Отрицательное заключение о безопасности, эффективности и качестве медицинского изделия выдается в случаях:</w:t>
      </w:r>
    </w:p>
    <w:bookmarkEnd w:id="921"/>
    <w:bookmarkStart w:name="z1408" w:id="92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922"/>
    <w:bookmarkStart w:name="z1409" w:id="923"/>
    <w:p>
      <w:pPr>
        <w:spacing w:after="0"/>
        <w:ind w:left="0"/>
        <w:jc w:val="both"/>
      </w:pPr>
      <w:r>
        <w:rPr>
          <w:rFonts w:ascii="Times New Roman"/>
          <w:b w:val="false"/>
          <w:i w:val="false"/>
          <w:color w:val="000000"/>
          <w:sz w:val="28"/>
        </w:rPr>
        <w:t>
      2) представления заявителем недостоверных сведений;</w:t>
      </w:r>
    </w:p>
    <w:bookmarkEnd w:id="923"/>
    <w:bookmarkStart w:name="z1410" w:id="924"/>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924"/>
    <w:bookmarkStart w:name="z1411" w:id="925"/>
    <w:p>
      <w:pPr>
        <w:spacing w:after="0"/>
        <w:ind w:left="0"/>
        <w:jc w:val="both"/>
      </w:pPr>
      <w:r>
        <w:rPr>
          <w:rFonts w:ascii="Times New Roman"/>
          <w:b w:val="false"/>
          <w:i w:val="false"/>
          <w:color w:val="000000"/>
          <w:sz w:val="28"/>
        </w:rPr>
        <w:t>
      4)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медицинского изделия, по результатам оценки производства и системы обеспечения качества;</w:t>
      </w:r>
    </w:p>
    <w:bookmarkEnd w:id="925"/>
    <w:bookmarkStart w:name="z1412" w:id="926"/>
    <w:p>
      <w:pPr>
        <w:spacing w:after="0"/>
        <w:ind w:left="0"/>
        <w:jc w:val="both"/>
      </w:pPr>
      <w:r>
        <w:rPr>
          <w:rFonts w:ascii="Times New Roman"/>
          <w:b w:val="false"/>
          <w:i w:val="false"/>
          <w:color w:val="000000"/>
          <w:sz w:val="28"/>
        </w:rPr>
        <w:t>
      5)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bookmarkEnd w:id="926"/>
    <w:bookmarkStart w:name="z1413" w:id="927"/>
    <w:p>
      <w:pPr>
        <w:spacing w:after="0"/>
        <w:ind w:left="0"/>
        <w:jc w:val="both"/>
      </w:pPr>
      <w:r>
        <w:rPr>
          <w:rFonts w:ascii="Times New Roman"/>
          <w:b w:val="false"/>
          <w:i w:val="false"/>
          <w:color w:val="000000"/>
          <w:sz w:val="28"/>
        </w:rPr>
        <w:t>
      38. В случаях отрицательного заключения о безопасности, эффективности и качестве медицинского изделия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bookmarkEnd w:id="927"/>
    <w:bookmarkStart w:name="z1414" w:id="928"/>
    <w:p>
      <w:pPr>
        <w:spacing w:after="0"/>
        <w:ind w:left="0"/>
        <w:jc w:val="both"/>
      </w:pPr>
      <w:r>
        <w:rPr>
          <w:rFonts w:ascii="Times New Roman"/>
          <w:b w:val="false"/>
          <w:i w:val="false"/>
          <w:color w:val="000000"/>
          <w:sz w:val="28"/>
        </w:rPr>
        <w:t>
      39.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начальной экспертизы, специализированной экспертизы, протоколы испытательной лаборатории), заключение о безопасности, эффективности и качестве, зарегистрированную инструкцию по медицинскому применению медицинского изделия, зарегистрированные макеты упаковок, этикеток, стикеров и хранящийся в электронном архиве.</w:t>
      </w:r>
    </w:p>
    <w:bookmarkEnd w:id="928"/>
    <w:bookmarkStart w:name="z1415" w:id="929"/>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929"/>
    <w:bookmarkStart w:name="z1416" w:id="930"/>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bookmarkEnd w:id="930"/>
    <w:bookmarkStart w:name="z1417" w:id="931"/>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десять лет.</w:t>
      </w:r>
    </w:p>
    <w:bookmarkEnd w:id="931"/>
    <w:bookmarkStart w:name="z1418" w:id="932"/>
    <w:p>
      <w:pPr>
        <w:spacing w:after="0"/>
        <w:ind w:left="0"/>
        <w:jc w:val="left"/>
      </w:pPr>
      <w:r>
        <w:rPr>
          <w:rFonts w:ascii="Times New Roman"/>
          <w:b/>
          <w:i w:val="false"/>
          <w:color w:val="000000"/>
        </w:rPr>
        <w:t xml:space="preserve"> Глава 5. Особенности проведения экспертизы медицинского изделия</w:t>
      </w:r>
    </w:p>
    <w:bookmarkEnd w:id="932"/>
    <w:bookmarkStart w:name="z1419" w:id="933"/>
    <w:p>
      <w:pPr>
        <w:spacing w:after="0"/>
        <w:ind w:left="0"/>
        <w:jc w:val="both"/>
      </w:pPr>
      <w:r>
        <w:rPr>
          <w:rFonts w:ascii="Times New Roman"/>
          <w:b w:val="false"/>
          <w:i w:val="false"/>
          <w:color w:val="000000"/>
          <w:sz w:val="28"/>
        </w:rPr>
        <w:t>
      40. Разъяснения или уточнения, возникающие в период проведения экспертизы между государственной экспертной организацией и заявителем, осуществляются через ЦОЗ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w:t>
      </w:r>
    </w:p>
    <w:bookmarkEnd w:id="933"/>
    <w:bookmarkStart w:name="z1420" w:id="934"/>
    <w:p>
      <w:pPr>
        <w:spacing w:after="0"/>
        <w:ind w:left="0"/>
        <w:jc w:val="both"/>
      </w:pPr>
      <w:r>
        <w:rPr>
          <w:rFonts w:ascii="Times New Roman"/>
          <w:b w:val="false"/>
          <w:i w:val="false"/>
          <w:color w:val="000000"/>
          <w:sz w:val="28"/>
        </w:rPr>
        <w:t xml:space="preserve">
      41. При проведении экспертизы медицинского изделия государственная экспертная организация устанавливает соответствие заявленного класса в зависимости от степени потенциального риска применения в соответствии с Правилами классификации медицинских изделий в зависимости от степени потенциального риска применения, утверждаемыми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83 Кодекса.</w:t>
      </w:r>
    </w:p>
    <w:bookmarkEnd w:id="934"/>
    <w:bookmarkStart w:name="z1421" w:id="935"/>
    <w:p>
      <w:pPr>
        <w:spacing w:after="0"/>
        <w:ind w:left="0"/>
        <w:jc w:val="both"/>
      </w:pPr>
      <w:r>
        <w:rPr>
          <w:rFonts w:ascii="Times New Roman"/>
          <w:b w:val="false"/>
          <w:i w:val="false"/>
          <w:color w:val="000000"/>
          <w:sz w:val="28"/>
        </w:rPr>
        <w:t>
      42. В отношении медицинского изделия, имеющего бессрочное регистрационное удостоверение, государственной экспертной организацией осуществляется периодическая оценка соотношения польза/риск на основании непрерывного мониторинга безопасности.</w:t>
      </w:r>
    </w:p>
    <w:bookmarkEnd w:id="935"/>
    <w:bookmarkStart w:name="z1422" w:id="936"/>
    <w:p>
      <w:pPr>
        <w:spacing w:after="0"/>
        <w:ind w:left="0"/>
        <w:jc w:val="both"/>
      </w:pPr>
      <w:r>
        <w:rPr>
          <w:rFonts w:ascii="Times New Roman"/>
          <w:b w:val="false"/>
          <w:i w:val="false"/>
          <w:color w:val="000000"/>
          <w:sz w:val="28"/>
        </w:rPr>
        <w:t>
      43. Экспертиза принадлежности продукции к медицинским изделиям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bookmarkEnd w:id="936"/>
    <w:bookmarkStart w:name="z1423" w:id="937"/>
    <w:p>
      <w:pPr>
        <w:spacing w:after="0"/>
        <w:ind w:left="0"/>
        <w:jc w:val="both"/>
      </w:pPr>
      <w:r>
        <w:rPr>
          <w:rFonts w:ascii="Times New Roman"/>
          <w:b w:val="false"/>
          <w:i w:val="false"/>
          <w:color w:val="000000"/>
          <w:sz w:val="28"/>
        </w:rPr>
        <w:t>
      44. Экспертиза изменений, вносимых в регистрационное досье, осуществляется на медицинское изделие в период действия регистрационного удостоверения и не снижает безопасность и качество медицинских изделий.</w:t>
      </w:r>
    </w:p>
    <w:bookmarkEnd w:id="937"/>
    <w:bookmarkStart w:name="z1424" w:id="938"/>
    <w:p>
      <w:pPr>
        <w:spacing w:after="0"/>
        <w:ind w:left="0"/>
        <w:jc w:val="both"/>
      </w:pPr>
      <w:r>
        <w:rPr>
          <w:rFonts w:ascii="Times New Roman"/>
          <w:b w:val="false"/>
          <w:i w:val="false"/>
          <w:color w:val="000000"/>
          <w:sz w:val="28"/>
        </w:rPr>
        <w:t>
      45. Изменения классифицируются в соответствии с перечнем изменений, вносимых в регистрационное досье медицинского изделия в период действия регистрационного удостоверения согласно приложению 13 к настоящим Правилам. Изменения, не включенные в указанный перечень, подлежат новой регистрации в соответствии с настоящими Правилами.</w:t>
      </w:r>
    </w:p>
    <w:bookmarkEnd w:id="938"/>
    <w:bookmarkStart w:name="z1425" w:id="939"/>
    <w:p>
      <w:pPr>
        <w:spacing w:after="0"/>
        <w:ind w:left="0"/>
        <w:jc w:val="both"/>
      </w:pPr>
      <w:r>
        <w:rPr>
          <w:rFonts w:ascii="Times New Roman"/>
          <w:b w:val="false"/>
          <w:i w:val="false"/>
          <w:color w:val="000000"/>
          <w:sz w:val="28"/>
        </w:rPr>
        <w:t>
      46. Заявитель в течение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1 к настоящим Правилам.</w:t>
      </w:r>
    </w:p>
    <w:bookmarkEnd w:id="939"/>
    <w:bookmarkStart w:name="z1426" w:id="940"/>
    <w:p>
      <w:pPr>
        <w:spacing w:after="0"/>
        <w:ind w:left="0"/>
        <w:jc w:val="both"/>
      </w:pPr>
      <w:r>
        <w:rPr>
          <w:rFonts w:ascii="Times New Roman"/>
          <w:b w:val="false"/>
          <w:i w:val="false"/>
          <w:color w:val="000000"/>
          <w:sz w:val="28"/>
        </w:rPr>
        <w:t>
      47.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изменений, вносимых в регистрационное досье медицинского изделия в период действия регистрационного удостоверения согласно приложению13 к настоящим Правилам.</w:t>
      </w:r>
    </w:p>
    <w:bookmarkEnd w:id="940"/>
    <w:bookmarkStart w:name="z1427" w:id="941"/>
    <w:p>
      <w:pPr>
        <w:spacing w:after="0"/>
        <w:ind w:left="0"/>
        <w:jc w:val="both"/>
      </w:pPr>
      <w:r>
        <w:rPr>
          <w:rFonts w:ascii="Times New Roman"/>
          <w:b w:val="false"/>
          <w:i w:val="false"/>
          <w:color w:val="000000"/>
          <w:sz w:val="28"/>
        </w:rPr>
        <w:t>
      48.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эффективность и качество медицинского изделия по форме согласно приложению 9 к настоящим Правилам, подписанный руководителем структурного подразделения и экспертом, проводившим экспертизу.</w:t>
      </w:r>
    </w:p>
    <w:bookmarkEnd w:id="941"/>
    <w:bookmarkStart w:name="z1428" w:id="942"/>
    <w:p>
      <w:pPr>
        <w:spacing w:after="0"/>
        <w:ind w:left="0"/>
        <w:jc w:val="both"/>
      </w:pPr>
      <w:r>
        <w:rPr>
          <w:rFonts w:ascii="Times New Roman"/>
          <w:b w:val="false"/>
          <w:i w:val="false"/>
          <w:color w:val="000000"/>
          <w:sz w:val="28"/>
        </w:rPr>
        <w:t xml:space="preserve">
      49.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порядком проведения фармаконадзора и мониторинга безопасности, качества и эффективности медицинских изделий, утверждаемый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85 Кодекса.</w:t>
      </w:r>
    </w:p>
    <w:bookmarkEnd w:id="942"/>
    <w:bookmarkStart w:name="z1429" w:id="943"/>
    <w:p>
      <w:pPr>
        <w:spacing w:after="0"/>
        <w:ind w:left="0"/>
        <w:jc w:val="left"/>
      </w:pPr>
      <w:r>
        <w:rPr>
          <w:rFonts w:ascii="Times New Roman"/>
          <w:b/>
          <w:i w:val="false"/>
          <w:color w:val="000000"/>
        </w:rPr>
        <w:t xml:space="preserve"> Глава 6. Сроки проведения экспертизы медицинского изделия</w:t>
      </w:r>
    </w:p>
    <w:bookmarkEnd w:id="943"/>
    <w:bookmarkStart w:name="z1430" w:id="944"/>
    <w:p>
      <w:pPr>
        <w:spacing w:after="0"/>
        <w:ind w:left="0"/>
        <w:jc w:val="both"/>
      </w:pPr>
      <w:r>
        <w:rPr>
          <w:rFonts w:ascii="Times New Roman"/>
          <w:b w:val="false"/>
          <w:i w:val="false"/>
          <w:color w:val="000000"/>
          <w:sz w:val="28"/>
        </w:rPr>
        <w:t>
      50. Сроки проведения экспертизы медицинского изделия составляют:</w:t>
      </w:r>
    </w:p>
    <w:bookmarkEnd w:id="944"/>
    <w:bookmarkStart w:name="z1431" w:id="945"/>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девяноста календарных дней, в том числе:</w:t>
      </w:r>
    </w:p>
    <w:bookmarkEnd w:id="945"/>
    <w:bookmarkStart w:name="z1432" w:id="946"/>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946"/>
    <w:bookmarkStart w:name="z1433" w:id="947"/>
    <w:p>
      <w:pPr>
        <w:spacing w:after="0"/>
        <w:ind w:left="0"/>
        <w:jc w:val="both"/>
      </w:pPr>
      <w:r>
        <w:rPr>
          <w:rFonts w:ascii="Times New Roman"/>
          <w:b w:val="false"/>
          <w:i w:val="false"/>
          <w:color w:val="000000"/>
          <w:sz w:val="28"/>
        </w:rPr>
        <w:t>
      лабораторные испытания - тридцать календарных дней;</w:t>
      </w:r>
    </w:p>
    <w:bookmarkEnd w:id="947"/>
    <w:bookmarkStart w:name="z1434" w:id="948"/>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948"/>
    <w:bookmarkStart w:name="z1435" w:id="949"/>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949"/>
    <w:bookmarkStart w:name="z1436" w:id="950"/>
    <w:p>
      <w:pPr>
        <w:spacing w:after="0"/>
        <w:ind w:left="0"/>
        <w:jc w:val="both"/>
      </w:pPr>
      <w:r>
        <w:rPr>
          <w:rFonts w:ascii="Times New Roman"/>
          <w:b w:val="false"/>
          <w:i w:val="false"/>
          <w:color w:val="000000"/>
          <w:sz w:val="28"/>
        </w:rPr>
        <w:t>
      2) при экспертизе медицинского изделия класса 2б (с повышенной степенью риска) и класса 3 (с высокой степенью риска) - в сроки, не превышающие ста шестидесяти календарных дней, в том числе:</w:t>
      </w:r>
    </w:p>
    <w:bookmarkEnd w:id="950"/>
    <w:bookmarkStart w:name="z1437" w:id="951"/>
    <w:p>
      <w:pPr>
        <w:spacing w:after="0"/>
        <w:ind w:left="0"/>
        <w:jc w:val="both"/>
      </w:pPr>
      <w:r>
        <w:rPr>
          <w:rFonts w:ascii="Times New Roman"/>
          <w:b w:val="false"/>
          <w:i w:val="false"/>
          <w:color w:val="000000"/>
          <w:sz w:val="28"/>
        </w:rPr>
        <w:t>
      начальная экспертиза (валидация регистрационного досье) - двадцать календарных дней;</w:t>
      </w:r>
    </w:p>
    <w:bookmarkEnd w:id="951"/>
    <w:bookmarkStart w:name="z1438" w:id="952"/>
    <w:p>
      <w:pPr>
        <w:spacing w:after="0"/>
        <w:ind w:left="0"/>
        <w:jc w:val="both"/>
      </w:pPr>
      <w:r>
        <w:rPr>
          <w:rFonts w:ascii="Times New Roman"/>
          <w:b w:val="false"/>
          <w:i w:val="false"/>
          <w:color w:val="000000"/>
          <w:sz w:val="28"/>
        </w:rPr>
        <w:t>
      лабораторные испытания - шестьдесят календарных дней;</w:t>
      </w:r>
    </w:p>
    <w:bookmarkEnd w:id="952"/>
    <w:bookmarkStart w:name="z1439" w:id="953"/>
    <w:p>
      <w:pPr>
        <w:spacing w:after="0"/>
        <w:ind w:left="0"/>
        <w:jc w:val="both"/>
      </w:pPr>
      <w:r>
        <w:rPr>
          <w:rFonts w:ascii="Times New Roman"/>
          <w:b w:val="false"/>
          <w:i w:val="false"/>
          <w:color w:val="000000"/>
          <w:sz w:val="28"/>
        </w:rPr>
        <w:t>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953"/>
    <w:bookmarkStart w:name="z1440" w:id="954"/>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954"/>
    <w:bookmarkStart w:name="z1441" w:id="955"/>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шестидесяти календарных дней, в том числе:</w:t>
      </w:r>
    </w:p>
    <w:bookmarkEnd w:id="955"/>
    <w:bookmarkStart w:name="z1442" w:id="956"/>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956"/>
    <w:bookmarkStart w:name="z1443" w:id="957"/>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957"/>
    <w:bookmarkStart w:name="z1444" w:id="958"/>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958"/>
    <w:bookmarkStart w:name="z1445" w:id="959"/>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восьмидесяти календарных дней, в том числе:</w:t>
      </w:r>
    </w:p>
    <w:bookmarkEnd w:id="959"/>
    <w:bookmarkStart w:name="z1446" w:id="960"/>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960"/>
    <w:bookmarkStart w:name="z1447" w:id="961"/>
    <w:p>
      <w:pPr>
        <w:spacing w:after="0"/>
        <w:ind w:left="0"/>
        <w:jc w:val="both"/>
      </w:pPr>
      <w:r>
        <w:rPr>
          <w:rFonts w:ascii="Times New Roman"/>
          <w:b w:val="false"/>
          <w:i w:val="false"/>
          <w:color w:val="000000"/>
          <w:sz w:val="28"/>
        </w:rPr>
        <w:t>
      лабораторные испытания - двадцать календарных дней;</w:t>
      </w:r>
    </w:p>
    <w:bookmarkEnd w:id="961"/>
    <w:bookmarkStart w:name="z1448" w:id="962"/>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962"/>
    <w:bookmarkStart w:name="z1449" w:id="963"/>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963"/>
    <w:bookmarkStart w:name="z1450" w:id="964"/>
    <w:p>
      <w:pPr>
        <w:spacing w:after="0"/>
        <w:ind w:left="0"/>
        <w:jc w:val="both"/>
      </w:pPr>
      <w:r>
        <w:rPr>
          <w:rFonts w:ascii="Times New Roman"/>
          <w:b w:val="false"/>
          <w:i w:val="false"/>
          <w:color w:val="000000"/>
          <w:sz w:val="28"/>
        </w:rPr>
        <w:t>
      5) экспертиза медицинского изделия (не требующих проведения лабораторных испытаний независимо от класса) осуществляется в сроки, не превышающие девяноста календарных дней, в том числе:</w:t>
      </w:r>
    </w:p>
    <w:bookmarkEnd w:id="964"/>
    <w:bookmarkStart w:name="z1451" w:id="965"/>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965"/>
    <w:bookmarkStart w:name="z1452" w:id="966"/>
    <w:p>
      <w:pPr>
        <w:spacing w:after="0"/>
        <w:ind w:left="0"/>
        <w:jc w:val="both"/>
      </w:pPr>
      <w:r>
        <w:rPr>
          <w:rFonts w:ascii="Times New Roman"/>
          <w:b w:val="false"/>
          <w:i w:val="false"/>
          <w:color w:val="000000"/>
          <w:sz w:val="28"/>
        </w:rPr>
        <w:t>
      специализированная экспертиза - семьдесят календарных дней;</w:t>
      </w:r>
    </w:p>
    <w:bookmarkEnd w:id="966"/>
    <w:bookmarkStart w:name="z1453" w:id="967"/>
    <w:p>
      <w:pPr>
        <w:spacing w:after="0"/>
        <w:ind w:left="0"/>
        <w:jc w:val="both"/>
      </w:pPr>
      <w:r>
        <w:rPr>
          <w:rFonts w:ascii="Times New Roman"/>
          <w:b w:val="false"/>
          <w:i w:val="false"/>
          <w:color w:val="000000"/>
          <w:sz w:val="28"/>
        </w:rPr>
        <w:t>
      формирование заключения о безопасности, эффективности и качестве - десять календарных дней.</w:t>
      </w:r>
    </w:p>
    <w:bookmarkEnd w:id="967"/>
    <w:bookmarkStart w:name="z1454" w:id="968"/>
    <w:p>
      <w:pPr>
        <w:spacing w:after="0"/>
        <w:ind w:left="0"/>
        <w:jc w:val="both"/>
      </w:pPr>
      <w:r>
        <w:rPr>
          <w:rFonts w:ascii="Times New Roman"/>
          <w:b w:val="false"/>
          <w:i w:val="false"/>
          <w:color w:val="000000"/>
          <w:sz w:val="28"/>
        </w:rPr>
        <w:t>
      51. В сроки проведения экспертизы медицинского изделия не входят:</w:t>
      </w:r>
    </w:p>
    <w:bookmarkEnd w:id="968"/>
    <w:bookmarkStart w:name="z1455" w:id="969"/>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969"/>
    <w:bookmarkStart w:name="z1456" w:id="970"/>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970"/>
    <w:bookmarkStart w:name="z1457" w:id="971"/>
    <w:p>
      <w:pPr>
        <w:spacing w:after="0"/>
        <w:ind w:left="0"/>
        <w:jc w:val="both"/>
      </w:pPr>
      <w:r>
        <w:rPr>
          <w:rFonts w:ascii="Times New Roman"/>
          <w:b w:val="false"/>
          <w:i w:val="false"/>
          <w:color w:val="000000"/>
          <w:sz w:val="28"/>
        </w:rPr>
        <w:t>
      3) время подготовки и оценки условий производства;</w:t>
      </w:r>
    </w:p>
    <w:bookmarkEnd w:id="971"/>
    <w:bookmarkStart w:name="z1458" w:id="972"/>
    <w:p>
      <w:pPr>
        <w:spacing w:after="0"/>
        <w:ind w:left="0"/>
        <w:jc w:val="both"/>
      </w:pPr>
      <w:r>
        <w:rPr>
          <w:rFonts w:ascii="Times New Roman"/>
          <w:b w:val="false"/>
          <w:i w:val="false"/>
          <w:color w:val="000000"/>
          <w:sz w:val="28"/>
        </w:rPr>
        <w:t>
      4) согласование заявителем итоговых документов;</w:t>
      </w:r>
    </w:p>
    <w:bookmarkEnd w:id="972"/>
    <w:bookmarkStart w:name="z1459" w:id="973"/>
    <w:p>
      <w:pPr>
        <w:spacing w:after="0"/>
        <w:ind w:left="0"/>
        <w:jc w:val="both"/>
      </w:pPr>
      <w:r>
        <w:rPr>
          <w:rFonts w:ascii="Times New Roman"/>
          <w:b w:val="false"/>
          <w:i w:val="false"/>
          <w:color w:val="000000"/>
          <w:sz w:val="28"/>
        </w:rPr>
        <w:t>
      5) организация и проведение Экспертного совета.</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2" w:id="974"/>
    <w:p>
      <w:pPr>
        <w:spacing w:after="0"/>
        <w:ind w:left="0"/>
        <w:jc w:val="left"/>
      </w:pPr>
      <w:r>
        <w:rPr>
          <w:rFonts w:ascii="Times New Roman"/>
          <w:b/>
          <w:i w:val="false"/>
          <w:color w:val="000000"/>
        </w:rPr>
        <w:t xml:space="preserve"> Заявление на проведение экспертизы медицинского изделия*</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075"/>
        <w:gridCol w:w="29"/>
        <w:gridCol w:w="1843"/>
        <w:gridCol w:w="5920"/>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75"/>
          <w:p>
            <w:pPr>
              <w:spacing w:after="20"/>
              <w:ind w:left="20"/>
              <w:jc w:val="both"/>
            </w:pPr>
            <w:r>
              <w:rPr>
                <w:rFonts w:ascii="Times New Roman"/>
                <w:b w:val="false"/>
                <w:i w:val="false"/>
                <w:color w:val="000000"/>
                <w:sz w:val="20"/>
              </w:rPr>
              <w:t xml:space="preserve">
Номенклатурный код Глобальной номенклатуры медицинских изделий </w:t>
            </w:r>
            <w:r>
              <w:br/>
            </w:r>
            <w:r>
              <w:rPr>
                <w:rFonts w:ascii="Times New Roman"/>
                <w:b w:val="false"/>
                <w:i w:val="false"/>
                <w:color w:val="000000"/>
                <w:sz w:val="20"/>
              </w:rPr>
              <w:t>
(при наличии)</w:t>
            </w:r>
          </w:p>
          <w:bookmarkEnd w:id="975"/>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Номенклатуры медицинских изделий Республики Казахстан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изделий (необходимое указать)</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76"/>
          <w:p>
            <w:pPr>
              <w:spacing w:after="20"/>
              <w:ind w:left="20"/>
              <w:jc w:val="both"/>
            </w:pPr>
            <w:r>
              <w:rPr>
                <w:rFonts w:ascii="Times New Roman"/>
                <w:b w:val="false"/>
                <w:i w:val="false"/>
                <w:color w:val="000000"/>
                <w:sz w:val="20"/>
              </w:rPr>
              <w:t>
Закрытая система:</w:t>
            </w:r>
            <w:r>
              <w:br/>
            </w:r>
            <w:r>
              <w:rPr>
                <w:rFonts w:ascii="Times New Roman"/>
                <w:b w:val="false"/>
                <w:i w:val="false"/>
                <w:color w:val="000000"/>
                <w:sz w:val="20"/>
              </w:rPr>
              <w:t>
</w:t>
            </w:r>
            <w:r>
              <w:rPr>
                <w:rFonts w:ascii="Times New Roman"/>
                <w:b w:val="false"/>
                <w:i w:val="false"/>
                <w:color w:val="000000"/>
                <w:sz w:val="20"/>
              </w:rPr>
              <w:t xml:space="preserve">Да </w:t>
            </w:r>
            <w:r>
              <w:br/>
            </w:r>
            <w:r>
              <w:rPr>
                <w:rFonts w:ascii="Times New Roman"/>
                <w:b w:val="false"/>
                <w:i w:val="false"/>
                <w:color w:val="000000"/>
                <w:sz w:val="20"/>
              </w:rPr>
              <w:t>
</w:t>
            </w:r>
          </w:p>
          <w:bookmarkEnd w:id="976"/>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Нет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77"/>
          <w:p>
            <w:pPr>
              <w:spacing w:after="20"/>
              <w:ind w:left="20"/>
              <w:jc w:val="both"/>
            </w:pPr>
            <w:r>
              <w:rPr>
                <w:rFonts w:ascii="Times New Roman"/>
                <w:b w:val="false"/>
                <w:i w:val="false"/>
                <w:color w:val="000000"/>
                <w:sz w:val="20"/>
              </w:rPr>
              <w:t xml:space="preserve">
Класс 1 - с низкой степенью риска </w:t>
            </w:r>
            <w:r>
              <w:br/>
            </w:r>
            <w:r>
              <w:rPr>
                <w:rFonts w:ascii="Times New Roman"/>
                <w:b w:val="false"/>
                <w:i w:val="false"/>
                <w:color w:val="000000"/>
                <w:sz w:val="20"/>
              </w:rPr>
              <w:t>
</w:t>
            </w:r>
            <w:r>
              <w:rPr>
                <w:rFonts w:ascii="Times New Roman"/>
                <w:b w:val="false"/>
                <w:i w:val="false"/>
                <w:color w:val="000000"/>
                <w:sz w:val="20"/>
              </w:rPr>
              <w:t xml:space="preserve">Класс 2а - со средней степенью риска </w:t>
            </w:r>
            <w:r>
              <w:br/>
            </w:r>
            <w:r>
              <w:rPr>
                <w:rFonts w:ascii="Times New Roman"/>
                <w:b w:val="false"/>
                <w:i w:val="false"/>
                <w:color w:val="000000"/>
                <w:sz w:val="20"/>
              </w:rPr>
              <w:t>
</w:t>
            </w:r>
            <w:r>
              <w:rPr>
                <w:rFonts w:ascii="Times New Roman"/>
                <w:b w:val="false"/>
                <w:i w:val="false"/>
                <w:color w:val="000000"/>
                <w:sz w:val="20"/>
              </w:rPr>
              <w:t xml:space="preserve">Класс 2б - с повышенной степенью риска </w:t>
            </w:r>
            <w:r>
              <w:br/>
            </w:r>
            <w:r>
              <w:rPr>
                <w:rFonts w:ascii="Times New Roman"/>
                <w:b w:val="false"/>
                <w:i w:val="false"/>
                <w:color w:val="000000"/>
                <w:sz w:val="20"/>
              </w:rPr>
              <w:t xml:space="preserve">
Класс 3 - с высокой степенью риска </w:t>
            </w:r>
          </w:p>
          <w:bookmarkEnd w:id="977"/>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 (необходимое отметить)</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78"/>
          <w:p>
            <w:pPr>
              <w:spacing w:after="20"/>
              <w:ind w:left="20"/>
              <w:jc w:val="both"/>
            </w:pPr>
            <w:r>
              <w:rPr>
                <w:rFonts w:ascii="Times New Roman"/>
                <w:b w:val="false"/>
                <w:i w:val="false"/>
                <w:color w:val="000000"/>
                <w:sz w:val="20"/>
              </w:rPr>
              <w:t xml:space="preserve">
Средство измерения </w:t>
            </w:r>
            <w:r>
              <w:br/>
            </w:r>
            <w:r>
              <w:rPr>
                <w:rFonts w:ascii="Times New Roman"/>
                <w:b w:val="false"/>
                <w:i w:val="false"/>
                <w:color w:val="000000"/>
                <w:sz w:val="20"/>
              </w:rPr>
              <w:t>
</w:t>
            </w:r>
          </w:p>
          <w:bookmarkEnd w:id="978"/>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Стерильное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Балк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Медицинское изделие для in vitro (IVD) диагностики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Набор (комплект)</w:t>
            </w:r>
            <w:r>
              <w:br/>
            </w:r>
            <w:r>
              <w:rPr>
                <w:rFonts w:ascii="Times New Roman"/>
                <w:b w:val="false"/>
                <w:i w:val="false"/>
                <w:color w:val="000000"/>
                <w:sz w:val="20"/>
              </w:rPr>
              <w:t>
</w:t>
            </w:r>
            <w:r>
              <w:rPr>
                <w:rFonts w:ascii="Times New Roman"/>
                <w:b w:val="false"/>
                <w:i w:val="false"/>
                <w:color w:val="000000"/>
                <w:sz w:val="20"/>
              </w:rPr>
              <w:t>Аппарат</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Прибор</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79"/>
          <w:p>
            <w:pPr>
              <w:spacing w:after="20"/>
              <w:ind w:left="20"/>
              <w:jc w:val="both"/>
            </w:pPr>
            <w:r>
              <w:rPr>
                <w:rFonts w:ascii="Times New Roman"/>
                <w:b w:val="false"/>
                <w:i w:val="false"/>
                <w:color w:val="000000"/>
                <w:sz w:val="20"/>
              </w:rPr>
              <w:t xml:space="preserve">
Да </w:t>
            </w:r>
            <w:r>
              <w:br/>
            </w:r>
            <w:r>
              <w:rPr>
                <w:rFonts w:ascii="Times New Roman"/>
                <w:b w:val="false"/>
                <w:i w:val="false"/>
                <w:color w:val="000000"/>
                <w:sz w:val="20"/>
              </w:rPr>
              <w:t>
</w:t>
            </w:r>
          </w:p>
          <w:bookmarkEnd w:id="979"/>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Нет </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4790"/>
        <w:gridCol w:w="1054"/>
        <w:gridCol w:w="1055"/>
        <w:gridCol w:w="1055"/>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3455"/>
        <w:gridCol w:w="760"/>
        <w:gridCol w:w="760"/>
        <w:gridCol w:w="761"/>
        <w:gridCol w:w="2191"/>
        <w:gridCol w:w="1238"/>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аппаратов/оборудовании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975"/>
        <w:gridCol w:w="777"/>
        <w:gridCol w:w="780"/>
        <w:gridCol w:w="780"/>
        <w:gridCol w:w="1045"/>
        <w:gridCol w:w="315"/>
        <w:gridCol w:w="315"/>
        <w:gridCol w:w="1921"/>
        <w:gridCol w:w="1735"/>
        <w:gridCol w:w="32"/>
        <w:gridCol w:w="182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80"/>
          <w:p>
            <w:pPr>
              <w:spacing w:after="20"/>
              <w:ind w:left="20"/>
              <w:jc w:val="both"/>
            </w:pPr>
            <w:r>
              <w:rPr>
                <w:rFonts w:ascii="Times New Roman"/>
                <w:b w:val="false"/>
                <w:i w:val="false"/>
                <w:color w:val="000000"/>
                <w:sz w:val="20"/>
              </w:rPr>
              <w:t>
Полностью на данном производстве</w:t>
            </w:r>
            <w:r>
              <w:br/>
            </w:r>
            <w:r>
              <w:rPr>
                <w:rFonts w:ascii="Times New Roman"/>
                <w:b w:val="false"/>
                <w:i w:val="false"/>
                <w:color w:val="000000"/>
                <w:sz w:val="20"/>
              </w:rPr>
              <w:t>
</w:t>
            </w:r>
            <w:r>
              <w:rPr>
                <w:rFonts w:ascii="Times New Roman"/>
                <w:b w:val="false"/>
                <w:i w:val="false"/>
                <w:color w:val="000000"/>
                <w:sz w:val="20"/>
              </w:rPr>
              <w:t>v</w:t>
            </w:r>
          </w:p>
          <w:bookmarkEnd w:id="980"/>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Частично на данном производстве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Полностью на другом производстве</w:t>
            </w: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медицинского изделия и участок (и)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контактного лица</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 при продлении срока действия регистрационного удостоверения)</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осуществляющий оплату за проведение экспертизы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81"/>
          <w:p>
            <w:pPr>
              <w:spacing w:after="20"/>
              <w:ind w:left="20"/>
              <w:jc w:val="both"/>
            </w:pPr>
            <w:r>
              <w:rPr>
                <w:rFonts w:ascii="Times New Roman"/>
                <w:b w:val="false"/>
                <w:i w:val="false"/>
                <w:color w:val="000000"/>
                <w:sz w:val="20"/>
              </w:rPr>
              <w:t>
Заявитель: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 представление до начала лабораторных испытаний образцов медицинского изделия ,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представленным на экспертизу. </w:t>
            </w:r>
            <w:r>
              <w:br/>
            </w: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государственном и русском языках, с соблюдением достоверности и аутентичности переводов.</w:t>
            </w:r>
            <w:r>
              <w:br/>
            </w: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r>
              <w:br/>
            </w: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 ранее не указанных в инструкции по медицинскому применению медицинского изделия /руководстве по эксплуатации медицинского изделия.</w:t>
            </w:r>
          </w:p>
          <w:bookmarkEnd w:id="98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8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Подпись, печать (при наличии)</w:t>
            </w:r>
          </w:p>
          <w:bookmarkEnd w:id="982"/>
        </w:tc>
      </w:tr>
    </w:tbl>
    <w:bookmarkStart w:name="z1505" w:id="983"/>
    <w:p>
      <w:pPr>
        <w:spacing w:after="0"/>
        <w:ind w:left="0"/>
        <w:jc w:val="both"/>
      </w:pPr>
      <w:r>
        <w:rPr>
          <w:rFonts w:ascii="Times New Roman"/>
          <w:b w:val="false"/>
          <w:i w:val="false"/>
          <w:color w:val="000000"/>
          <w:sz w:val="28"/>
        </w:rPr>
        <w:t>
      Примечание:</w:t>
      </w:r>
    </w:p>
    <w:bookmarkEnd w:id="983"/>
    <w:bookmarkStart w:name="z1506" w:id="984"/>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bookmarkEnd w:id="984"/>
    <w:bookmarkStart w:name="z1507" w:id="985"/>
    <w:p>
      <w:pPr>
        <w:spacing w:after="0"/>
        <w:ind w:left="0"/>
        <w:jc w:val="both"/>
      </w:pPr>
      <w:r>
        <w:rPr>
          <w:rFonts w:ascii="Times New Roman"/>
          <w:b w:val="false"/>
          <w:i w:val="false"/>
          <w:color w:val="000000"/>
          <w:sz w:val="28"/>
        </w:rPr>
        <w:t>
      Страна вводится по единому классификатору ГК РК ИСО 3166</w:t>
      </w:r>
    </w:p>
    <w:bookmarkEnd w:id="985"/>
    <w:bookmarkStart w:name="z1508" w:id="986"/>
    <w:p>
      <w:pPr>
        <w:spacing w:after="0"/>
        <w:ind w:left="0"/>
        <w:jc w:val="both"/>
      </w:pPr>
      <w:r>
        <w:rPr>
          <w:rFonts w:ascii="Times New Roman"/>
          <w:b w:val="false"/>
          <w:i w:val="false"/>
          <w:color w:val="000000"/>
          <w:sz w:val="28"/>
        </w:rPr>
        <w:t>
      Наименование на английском языке обязательно для зарубежных предприятий</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510" w:id="987"/>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 *</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841"/>
        <w:gridCol w:w="577"/>
        <w:gridCol w:w="712"/>
        <w:gridCol w:w="311"/>
        <w:gridCol w:w="311"/>
        <w:gridCol w:w="2486"/>
        <w:gridCol w:w="261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Сертификат свободной продажи (FreeSale), Сертификат на экспорт) с аутентичным переводом на русский язык, заверенный нотариально (за исключением медицинских изделий, впервые произведенных в Республике Казахстан)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(при наличии) с приложением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88"/>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w:t>
            </w:r>
            <w:r>
              <w:br/>
            </w:r>
            <w:r>
              <w:rPr>
                <w:rFonts w:ascii="Times New Roman"/>
                <w:b w:val="false"/>
                <w:i w:val="false"/>
                <w:color w:val="000000"/>
                <w:sz w:val="20"/>
              </w:rPr>
              <w:t>
формат: PDF</w:t>
            </w:r>
          </w:p>
          <w:bookmarkEnd w:id="988"/>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89"/>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bookmarkEnd w:id="989"/>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90"/>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bookmarkEnd w:id="99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 письмо-обоснование от производителя)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 для медицинского изделия и комплектующих контактирующих со слизистой или с кожным покровом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испытаний на специфичность и чувствительность медицинского изделия назначения для in vitro (IVD) диагностики, в том числе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(для медицинских изделий, в том числе входящих в состав стерильных комплектующих),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данные (применение, отзывы, научные публикации)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91"/>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медицинского изделия) с аутентичным переводом на русский язык:</w:t>
            </w:r>
            <w:r>
              <w:br/>
            </w:r>
            <w:r>
              <w:rPr>
                <w:rFonts w:ascii="Times New Roman"/>
                <w:b w:val="false"/>
                <w:i w:val="false"/>
                <w:color w:val="000000"/>
                <w:sz w:val="20"/>
              </w:rPr>
              <w:t>
</w:t>
            </w:r>
            <w:r>
              <w:rPr>
                <w:rFonts w:ascii="Times New Roman"/>
                <w:b w:val="false"/>
                <w:i w:val="false"/>
                <w:color w:val="000000"/>
                <w:sz w:val="20"/>
              </w:rPr>
              <w:t>1) cписок нежелательных событий/несчастных случаев, связанных с использованием изделия, и указание периода событий;</w:t>
            </w:r>
            <w:r>
              <w:br/>
            </w:r>
            <w:r>
              <w:rPr>
                <w:rFonts w:ascii="Times New Roman"/>
                <w:b w:val="false"/>
                <w:i w:val="false"/>
                <w:color w:val="000000"/>
                <w:sz w:val="20"/>
              </w:rPr>
              <w:t>
</w:t>
            </w:r>
            <w:r>
              <w:rPr>
                <w:rFonts w:ascii="Times New Roman"/>
                <w:b w:val="false"/>
                <w:i w:val="false"/>
                <w:color w:val="000000"/>
                <w:sz w:val="20"/>
              </w:rPr>
              <w:t xml:space="preserve">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br/>
            </w:r>
            <w:r>
              <w:rPr>
                <w:rFonts w:ascii="Times New Roman"/>
                <w:b w:val="false"/>
                <w:i w:val="false"/>
                <w:color w:val="000000"/>
                <w:sz w:val="20"/>
              </w:rPr>
              <w:t>
3) cписок отозванных медицинских изделий и/или пояснительных уведомлений с предоставлением анализа корректирующих действий и принятых мерах</w:t>
            </w:r>
          </w:p>
          <w:bookmarkEnd w:id="991"/>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стандарт международный, национальный или организации (технические условия, спецификация методов контроля готового продукта) с аутентичным переводом на русский язык спецификации и методик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(при его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вариантами исполнения и комплектующими (по форме)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Excel</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медицинского изделия на казахском и русском языках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медицинского изделия, утвержденная в стране-производителе с аутентичным переводом на русский язык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медицинского изделия на казахском и русском языках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медицинского изделия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медицинское изделие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 предоставить информацию (например, материал, состав, размер)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(отображает внешний вид изделия, комплектующих, расходных материалов)</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92"/>
          <w:p>
            <w:pPr>
              <w:spacing w:after="20"/>
              <w:ind w:left="20"/>
              <w:jc w:val="both"/>
            </w:pPr>
            <w:r>
              <w:rPr>
                <w:rFonts w:ascii="Times New Roman"/>
                <w:b w:val="false"/>
                <w:i w:val="false"/>
                <w:color w:val="000000"/>
                <w:sz w:val="20"/>
              </w:rPr>
              <w:t>
Цветные макеты упаковок и этикеток (на первичную, вторичную упаковку) от производителя на медицинского изделия или его составные части при необходимости (предоставляется в развернутом виде разработка макета упаковки).</w:t>
            </w:r>
            <w:r>
              <w:br/>
            </w:r>
            <w:r>
              <w:rPr>
                <w:rFonts w:ascii="Times New Roman"/>
                <w:b w:val="false"/>
                <w:i w:val="false"/>
                <w:color w:val="000000"/>
                <w:sz w:val="20"/>
              </w:rPr>
              <w:t>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bookmarkEnd w:id="992"/>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 лем или его уполномоченным представителем формат: PDF,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медицинского изделия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Республике Казахстан (при перерегистрации)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(открытая или закрытая система)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первичной экспертизы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экспертизы упаковки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93"/>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1 класса)</w:t>
            </w:r>
          </w:p>
          <w:bookmarkEnd w:id="993"/>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1 класса)</w:t>
            </w:r>
          </w:p>
          <w:bookmarkEnd w:id="994"/>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(кроме </w:t>
            </w:r>
            <w:r>
              <w:br/>
            </w:r>
            <w:r>
              <w:rPr>
                <w:rFonts w:ascii="Times New Roman"/>
                <w:b w:val="false"/>
                <w:i w:val="false"/>
                <w:color w:val="000000"/>
                <w:sz w:val="20"/>
              </w:rPr>
              <w:t>
1 и 2а клас-сов)</w:t>
            </w:r>
          </w:p>
          <w:bookmarkEnd w:id="995"/>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bl>
    <w:bookmarkStart w:name="z1523" w:id="996"/>
    <w:p>
      <w:pPr>
        <w:spacing w:after="0"/>
        <w:ind w:left="0"/>
        <w:jc w:val="both"/>
      </w:pPr>
      <w:r>
        <w:rPr>
          <w:rFonts w:ascii="Times New Roman"/>
          <w:b w:val="false"/>
          <w:i w:val="false"/>
          <w:color w:val="000000"/>
          <w:sz w:val="28"/>
        </w:rPr>
        <w:t>
      Составление справки на медицинское изделие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67"/>
        <w:gridCol w:w="3067"/>
        <w:gridCol w:w="675"/>
        <w:gridCol w:w="675"/>
        <w:gridCol w:w="675"/>
        <w:gridCol w:w="1944"/>
        <w:gridCol w:w="1522"/>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97"/>
          <w:p>
            <w:pPr>
              <w:spacing w:after="20"/>
              <w:ind w:left="20"/>
              <w:jc w:val="both"/>
            </w:pPr>
            <w:r>
              <w:rPr>
                <w:rFonts w:ascii="Times New Roman"/>
                <w:b w:val="false"/>
                <w:i w:val="false"/>
                <w:color w:val="000000"/>
                <w:sz w:val="20"/>
              </w:rPr>
              <w:t>
Производитель (изготовитель), страна</w:t>
            </w:r>
            <w:r>
              <w:br/>
            </w:r>
            <w:r>
              <w:rPr>
                <w:rFonts w:ascii="Times New Roman"/>
                <w:b w:val="false"/>
                <w:i w:val="false"/>
                <w:color w:val="000000"/>
                <w:sz w:val="20"/>
              </w:rPr>
              <w:t>
</w:t>
            </w:r>
            <w:r>
              <w:rPr>
                <w:rFonts w:ascii="Times New Roman"/>
                <w:b w:val="false"/>
                <w:i w:val="false"/>
                <w:color w:val="000000"/>
                <w:sz w:val="20"/>
              </w:rPr>
              <w:t>Производственная площадка, страна</w:t>
            </w:r>
            <w:r>
              <w:br/>
            </w:r>
            <w:r>
              <w:rPr>
                <w:rFonts w:ascii="Times New Roman"/>
                <w:b w:val="false"/>
                <w:i w:val="false"/>
                <w:color w:val="000000"/>
                <w:sz w:val="20"/>
              </w:rPr>
              <w:t>
Уполномоченный представитель производителя, страна</w:t>
            </w:r>
          </w:p>
          <w:bookmarkEnd w:id="9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26" w:id="998"/>
    <w:p>
      <w:pPr>
        <w:spacing w:after="0"/>
        <w:ind w:left="0"/>
        <w:jc w:val="both"/>
      </w:pPr>
      <w:r>
        <w:rPr>
          <w:rFonts w:ascii="Times New Roman"/>
          <w:b w:val="false"/>
          <w:i w:val="false"/>
          <w:color w:val="000000"/>
          <w:sz w:val="28"/>
        </w:rPr>
        <w:t>
      Примечание:</w:t>
      </w:r>
    </w:p>
    <w:bookmarkEnd w:id="998"/>
    <w:bookmarkStart w:name="z1527" w:id="999"/>
    <w:p>
      <w:pPr>
        <w:spacing w:after="0"/>
        <w:ind w:left="0"/>
        <w:jc w:val="both"/>
      </w:pPr>
      <w:r>
        <w:rPr>
          <w:rFonts w:ascii="Times New Roman"/>
          <w:b w:val="false"/>
          <w:i w:val="false"/>
          <w:color w:val="000000"/>
          <w:sz w:val="28"/>
        </w:rPr>
        <w:t xml:space="preserve">
      *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0" w:id="1000"/>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1000"/>
    <w:bookmarkStart w:name="z1531" w:id="1001"/>
    <w:p>
      <w:pPr>
        <w:spacing w:after="0"/>
        <w:ind w:left="0"/>
        <w:jc w:val="both"/>
      </w:pPr>
      <w:r>
        <w:rPr>
          <w:rFonts w:ascii="Times New Roman"/>
          <w:b w:val="false"/>
          <w:i w:val="false"/>
          <w:color w:val="000000"/>
          <w:sz w:val="28"/>
        </w:rPr>
        <w:t>
      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bookmarkEnd w:id="1001"/>
    <w:bookmarkStart w:name="z1532" w:id="1002"/>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bookmarkEnd w:id="1002"/>
    <w:bookmarkStart w:name="z1533" w:id="1003"/>
    <w:p>
      <w:pPr>
        <w:spacing w:after="0"/>
        <w:ind w:left="0"/>
        <w:jc w:val="both"/>
      </w:pPr>
      <w:r>
        <w:rPr>
          <w:rFonts w:ascii="Times New Roman"/>
          <w:b w:val="false"/>
          <w:i w:val="false"/>
          <w:color w:val="000000"/>
          <w:sz w:val="28"/>
        </w:rPr>
        <w:t>
      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bookmarkEnd w:id="1003"/>
    <w:bookmarkStart w:name="z1534" w:id="1004"/>
    <w:p>
      <w:pPr>
        <w:spacing w:after="0"/>
        <w:ind w:left="0"/>
        <w:jc w:val="both"/>
      </w:pPr>
      <w:r>
        <w:rPr>
          <w:rFonts w:ascii="Times New Roman"/>
          <w:b w:val="false"/>
          <w:i w:val="false"/>
          <w:color w:val="000000"/>
          <w:sz w:val="28"/>
        </w:rPr>
        <w:t>
      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bookmarkEnd w:id="1004"/>
    <w:bookmarkStart w:name="z1535" w:id="1005"/>
    <w:p>
      <w:pPr>
        <w:spacing w:after="0"/>
        <w:ind w:left="0"/>
        <w:jc w:val="both"/>
      </w:pPr>
      <w:r>
        <w:rPr>
          <w:rFonts w:ascii="Times New Roman"/>
          <w:b w:val="false"/>
          <w:i w:val="false"/>
          <w:color w:val="000000"/>
          <w:sz w:val="28"/>
        </w:rPr>
        <w:t>
      5. Для однородной продукции, отличающейся только типоразмерным рядом, предоставляются образцы самого крупного, среднего и самого малого представителя ряда.</w:t>
      </w:r>
    </w:p>
    <w:bookmarkEnd w:id="1005"/>
    <w:bookmarkStart w:name="z1536" w:id="1006"/>
    <w:p>
      <w:pPr>
        <w:spacing w:after="0"/>
        <w:ind w:left="0"/>
        <w:jc w:val="both"/>
      </w:pPr>
      <w:r>
        <w:rPr>
          <w:rFonts w:ascii="Times New Roman"/>
          <w:b w:val="false"/>
          <w:i w:val="false"/>
          <w:color w:val="000000"/>
          <w:sz w:val="28"/>
        </w:rPr>
        <w:t>
      6.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1006"/>
    <w:bookmarkStart w:name="z1537" w:id="1007"/>
    <w:p>
      <w:pPr>
        <w:spacing w:after="0"/>
        <w:ind w:left="0"/>
        <w:jc w:val="both"/>
      </w:pPr>
      <w:r>
        <w:rPr>
          <w:rFonts w:ascii="Times New Roman"/>
          <w:b w:val="false"/>
          <w:i w:val="false"/>
          <w:color w:val="000000"/>
          <w:sz w:val="28"/>
        </w:rPr>
        <w:t>
      7. Образцы медицинского изделия после проведения испытаний не возвращаются.</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0" w:id="1008"/>
    <w:p>
      <w:pPr>
        <w:spacing w:after="0"/>
        <w:ind w:left="0"/>
        <w:jc w:val="left"/>
      </w:pPr>
      <w:r>
        <w:rPr>
          <w:rFonts w:ascii="Times New Roman"/>
          <w:b/>
          <w:i w:val="false"/>
          <w:color w:val="000000"/>
        </w:rPr>
        <w:t xml:space="preserve"> Отчет начальной экспертизы (валидации регистрационного досье) медицинского изделия, представленных на экспертизу</w:t>
      </w:r>
    </w:p>
    <w:bookmarkEnd w:id="1008"/>
    <w:bookmarkStart w:name="z1541" w:id="1009"/>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медицинского изделия предоставленных на экспертизу</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2" w:id="1010"/>
    <w:p>
      <w:pPr>
        <w:spacing w:after="0"/>
        <w:ind w:left="0"/>
        <w:jc w:val="both"/>
      </w:pPr>
      <w:r>
        <w:rPr>
          <w:rFonts w:ascii="Times New Roman"/>
          <w:b w:val="false"/>
          <w:i w:val="false"/>
          <w:color w:val="000000"/>
          <w:sz w:val="28"/>
        </w:rPr>
        <w:t>
      Данные о производителе:</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3" w:id="1011"/>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bookmarkEnd w:id="1011"/>
    <w:bookmarkStart w:name="z1544" w:id="1012"/>
    <w:p>
      <w:pPr>
        <w:spacing w:after="0"/>
        <w:ind w:left="0"/>
        <w:jc w:val="both"/>
      </w:pPr>
      <w:r>
        <w:rPr>
          <w:rFonts w:ascii="Times New Roman"/>
          <w:b w:val="false"/>
          <w:i w:val="false"/>
          <w:color w:val="000000"/>
          <w:sz w:val="28"/>
        </w:rPr>
        <w:t>
      ________________________________________________________________________</w:t>
      </w:r>
    </w:p>
    <w:bookmarkEnd w:id="1012"/>
    <w:bookmarkStart w:name="z1545" w:id="1013"/>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6" w:id="1014"/>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7" w:id="1015"/>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8" w:id="1016"/>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1016"/>
    <w:bookmarkStart w:name="z1549" w:id="1017"/>
    <w:p>
      <w:pPr>
        <w:spacing w:after="0"/>
        <w:ind w:left="0"/>
        <w:jc w:val="both"/>
      </w:pPr>
      <w:r>
        <w:rPr>
          <w:rFonts w:ascii="Times New Roman"/>
          <w:b w:val="false"/>
          <w:i w:val="false"/>
          <w:color w:val="000000"/>
          <w:sz w:val="28"/>
        </w:rPr>
        <w:t>
      ____________________________________________________________________________</w:t>
      </w:r>
    </w:p>
    <w:bookmarkEnd w:id="1017"/>
    <w:bookmarkStart w:name="z1550" w:id="1018"/>
    <w:p>
      <w:pPr>
        <w:spacing w:after="0"/>
        <w:ind w:left="0"/>
        <w:jc w:val="both"/>
      </w:pPr>
      <w:r>
        <w:rPr>
          <w:rFonts w:ascii="Times New Roman"/>
          <w:b w:val="false"/>
          <w:i w:val="false"/>
          <w:color w:val="000000"/>
          <w:sz w:val="28"/>
        </w:rPr>
        <w:t>
      6.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1" w:id="1019"/>
    <w:p>
      <w:pPr>
        <w:spacing w:after="0"/>
        <w:ind w:left="0"/>
        <w:jc w:val="both"/>
      </w:pPr>
      <w:r>
        <w:rPr>
          <w:rFonts w:ascii="Times New Roman"/>
          <w:b w:val="false"/>
          <w:i w:val="false"/>
          <w:color w:val="000000"/>
          <w:sz w:val="28"/>
        </w:rPr>
        <w:t>
      7. Заключение:</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экспертизу медицинского изделия </w:t>
            </w:r>
          </w:p>
        </w:tc>
      </w:tr>
    </w:tbl>
    <w:bookmarkStart w:name="z1552" w:id="1020"/>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_______ 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Эксперт _______ 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5" w:id="1021"/>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медицинского изделия</w:t>
      </w:r>
    </w:p>
    <w:bookmarkEnd w:id="1021"/>
    <w:bookmarkStart w:name="z1556" w:id="1022"/>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медицинского изделия предоставленных на экспертизу при внесении изменений в регистрационное досье</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7" w:id="1023"/>
    <w:p>
      <w:pPr>
        <w:spacing w:after="0"/>
        <w:ind w:left="0"/>
        <w:jc w:val="both"/>
      </w:pPr>
      <w:r>
        <w:rPr>
          <w:rFonts w:ascii="Times New Roman"/>
          <w:b w:val="false"/>
          <w:i w:val="false"/>
          <w:color w:val="000000"/>
          <w:sz w:val="28"/>
        </w:rPr>
        <w:t>
      Данные о производителе:</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8" w:id="1024"/>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1024"/>
    <w:bookmarkStart w:name="z1559" w:id="1025"/>
    <w:p>
      <w:pPr>
        <w:spacing w:after="0"/>
        <w:ind w:left="0"/>
        <w:jc w:val="both"/>
      </w:pPr>
      <w:r>
        <w:rPr>
          <w:rFonts w:ascii="Times New Roman"/>
          <w:b w:val="false"/>
          <w:i w:val="false"/>
          <w:color w:val="000000"/>
          <w:sz w:val="28"/>
        </w:rPr>
        <w:t>
      ________________________________________________________________________________</w:t>
      </w:r>
    </w:p>
    <w:bookmarkEnd w:id="1025"/>
    <w:bookmarkStart w:name="z1560" w:id="1026"/>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1" w:id="1027"/>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2" w:id="1028"/>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3" w:id="1029"/>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1029"/>
    <w:bookmarkStart w:name="z1564" w:id="1030"/>
    <w:p>
      <w:pPr>
        <w:spacing w:after="0"/>
        <w:ind w:left="0"/>
        <w:jc w:val="both"/>
      </w:pPr>
      <w:r>
        <w:rPr>
          <w:rFonts w:ascii="Times New Roman"/>
          <w:b w:val="false"/>
          <w:i w:val="false"/>
          <w:color w:val="000000"/>
          <w:sz w:val="28"/>
        </w:rPr>
        <w:t>
      ___________________________________________________________________________</w:t>
      </w:r>
    </w:p>
    <w:bookmarkEnd w:id="1030"/>
    <w:bookmarkStart w:name="z1565" w:id="1031"/>
    <w:p>
      <w:pPr>
        <w:spacing w:after="0"/>
        <w:ind w:left="0"/>
        <w:jc w:val="both"/>
      </w:pPr>
      <w:r>
        <w:rPr>
          <w:rFonts w:ascii="Times New Roman"/>
          <w:b w:val="false"/>
          <w:i w:val="false"/>
          <w:color w:val="000000"/>
          <w:sz w:val="28"/>
        </w:rPr>
        <w:t>
      6. Тип вносимых изменений</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6" w:id="1032"/>
    <w:p>
      <w:pPr>
        <w:spacing w:after="0"/>
        <w:ind w:left="0"/>
        <w:jc w:val="both"/>
      </w:pPr>
      <w:r>
        <w:rPr>
          <w:rFonts w:ascii="Times New Roman"/>
          <w:b w:val="false"/>
          <w:i w:val="false"/>
          <w:color w:val="000000"/>
          <w:sz w:val="28"/>
        </w:rPr>
        <w:t>
      7.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7" w:id="1033"/>
    <w:p>
      <w:pPr>
        <w:spacing w:after="0"/>
        <w:ind w:left="0"/>
        <w:jc w:val="both"/>
      </w:pPr>
      <w:r>
        <w:rPr>
          <w:rFonts w:ascii="Times New Roman"/>
          <w:b w:val="false"/>
          <w:i w:val="false"/>
          <w:color w:val="000000"/>
          <w:sz w:val="28"/>
        </w:rPr>
        <w:t>
      8. Заключение:</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bookmarkStart w:name="z1568" w:id="1034"/>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_______ 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Эксперт _______ 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1" w:id="1035"/>
    <w:p>
      <w:pPr>
        <w:spacing w:after="0"/>
        <w:ind w:left="0"/>
        <w:jc w:val="left"/>
      </w:pP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Наименование государственной экспертной организации</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Аттестат аккредитации испытательной лаборатории (№, срок действия)</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Адрес, телефон экспертной организации (испытательной лаборатории)</w:t>
      </w:r>
      <w:r>
        <w:br/>
      </w:r>
      <w:r>
        <w:rPr>
          <w:rFonts w:ascii="Times New Roman"/>
          <w:b/>
          <w:i w:val="false"/>
          <w:color w:val="000000"/>
        </w:rPr>
        <w:t xml:space="preserve">             Протокол испытаний № ________ от "____" ____________ года</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1801"/>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____ /Количество листов __</w:t>
            </w:r>
          </w:p>
        </w:tc>
      </w:tr>
    </w:tbl>
    <w:bookmarkStart w:name="z1572" w:id="1036"/>
    <w:p>
      <w:pPr>
        <w:spacing w:after="0"/>
        <w:ind w:left="0"/>
        <w:jc w:val="both"/>
      </w:pPr>
      <w:r>
        <w:rPr>
          <w:rFonts w:ascii="Times New Roman"/>
          <w:b w:val="false"/>
          <w:i w:val="false"/>
          <w:color w:val="000000"/>
          <w:sz w:val="28"/>
        </w:rPr>
        <w:t>
      Заявитель (для юридического лица (наименование)/ для физического лица Ф.И.О. (при наличии) и адрес):</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Наименование продукции:</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Вид испытаний:</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Фирма изготовитель/производитель, страна:</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Серия, партия:</w:t>
      </w:r>
      <w:r>
        <w:br/>
      </w:r>
      <w:r>
        <w:rPr>
          <w:rFonts w:ascii="Times New Roman"/>
          <w:b w:val="false"/>
          <w:i w:val="false"/>
          <w:color w:val="000000"/>
          <w:sz w:val="28"/>
        </w:rPr>
        <w:t xml:space="preserve">       ____________</w:t>
      </w:r>
      <w:r>
        <w:br/>
      </w:r>
      <w:r>
        <w:rPr>
          <w:rFonts w:ascii="Times New Roman"/>
          <w:b w:val="false"/>
          <w:i w:val="false"/>
          <w:color w:val="000000"/>
          <w:sz w:val="28"/>
        </w:rPr>
        <w:t xml:space="preserve">       Дата производства:</w:t>
      </w:r>
      <w:r>
        <w:br/>
      </w:r>
      <w:r>
        <w:rPr>
          <w:rFonts w:ascii="Times New Roman"/>
          <w:b w:val="false"/>
          <w:i w:val="false"/>
          <w:color w:val="000000"/>
          <w:sz w:val="28"/>
        </w:rPr>
        <w:t xml:space="preserve">       ___________</w:t>
      </w:r>
      <w:r>
        <w:br/>
      </w:r>
      <w:r>
        <w:rPr>
          <w:rFonts w:ascii="Times New Roman"/>
          <w:b w:val="false"/>
          <w:i w:val="false"/>
          <w:color w:val="000000"/>
          <w:sz w:val="28"/>
        </w:rPr>
        <w:t xml:space="preserve">       Срок годности:</w:t>
      </w:r>
      <w:r>
        <w:br/>
      </w:r>
      <w:r>
        <w:rPr>
          <w:rFonts w:ascii="Times New Roman"/>
          <w:b w:val="false"/>
          <w:i w:val="false"/>
          <w:color w:val="000000"/>
          <w:sz w:val="28"/>
        </w:rPr>
        <w:t xml:space="preserve">       ___________</w:t>
      </w:r>
      <w:r>
        <w:br/>
      </w:r>
      <w:r>
        <w:rPr>
          <w:rFonts w:ascii="Times New Roman"/>
          <w:b w:val="false"/>
          <w:i w:val="false"/>
          <w:color w:val="000000"/>
          <w:sz w:val="28"/>
        </w:rPr>
        <w:t xml:space="preserve">       Дата начала и дата окончания испытаний:</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Количество образцов:</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Результаты испытаний</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3" w:id="1037"/>
    <w:p>
      <w:pPr>
        <w:spacing w:after="0"/>
        <w:ind w:left="0"/>
        <w:jc w:val="both"/>
      </w:pPr>
      <w:r>
        <w:rPr>
          <w:rFonts w:ascii="Times New Roman"/>
          <w:b w:val="false"/>
          <w:i w:val="false"/>
          <w:color w:val="000000"/>
          <w:sz w:val="28"/>
        </w:rPr>
        <w:t>
      Заключение: Представленные образцы соответствуют/не соответствуют требованиям нормативных документов и методики воспроизводятся/не воспроизводятся (указывать при необходимости). (Нужное подчеркнуть)</w:t>
      </w:r>
    </w:p>
    <w:bookmarkEnd w:id="1037"/>
    <w:bookmarkStart w:name="z1574" w:id="1038"/>
    <w:p>
      <w:pPr>
        <w:spacing w:after="0"/>
        <w:ind w:left="0"/>
        <w:jc w:val="both"/>
      </w:pPr>
      <w:r>
        <w:rPr>
          <w:rFonts w:ascii="Times New Roman"/>
          <w:b w:val="false"/>
          <w:i w:val="false"/>
          <w:color w:val="000000"/>
          <w:sz w:val="28"/>
        </w:rPr>
        <w:t>
      Методики не воспроизводятся по следующим показателям 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 __________________ 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__________ __________________ 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__________ __________________ _____________________________________________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Место для печати</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7" w:id="1039"/>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1039"/>
    <w:bookmarkStart w:name="z1578" w:id="1040"/>
    <w:p>
      <w:pPr>
        <w:spacing w:after="0"/>
        <w:ind w:left="0"/>
        <w:jc w:val="both"/>
      </w:pPr>
      <w:r>
        <w:rPr>
          <w:rFonts w:ascii="Times New Roman"/>
          <w:b w:val="false"/>
          <w:i w:val="false"/>
          <w:color w:val="000000"/>
          <w:sz w:val="28"/>
        </w:rPr>
        <w:t>
      1. Резюме</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лицензии (при наличии), сертификатов, заявок на экспертизу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медицинского изделия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9" w:id="1041"/>
    <w:p>
      <w:pPr>
        <w:spacing w:after="0"/>
        <w:ind w:left="0"/>
        <w:jc w:val="both"/>
      </w:pPr>
      <w:r>
        <w:rPr>
          <w:rFonts w:ascii="Times New Roman"/>
          <w:b w:val="false"/>
          <w:i w:val="false"/>
          <w:color w:val="000000"/>
          <w:sz w:val="28"/>
        </w:rPr>
        <w:t>
      2. Вводная информация</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0" w:id="1042"/>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802"/>
        <w:gridCol w:w="1764"/>
        <w:gridCol w:w="2444"/>
        <w:gridCol w:w="3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1" w:id="1043"/>
    <w:p>
      <w:pPr>
        <w:spacing w:after="0"/>
        <w:ind w:left="0"/>
        <w:jc w:val="both"/>
      </w:pPr>
      <w:r>
        <w:rPr>
          <w:rFonts w:ascii="Times New Roman"/>
          <w:b w:val="false"/>
          <w:i w:val="false"/>
          <w:color w:val="000000"/>
          <w:sz w:val="28"/>
        </w:rPr>
        <w:t>
      4. Приложения</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2" w:id="1044"/>
    <w:p>
      <w:pPr>
        <w:spacing w:after="0"/>
        <w:ind w:left="0"/>
        <w:jc w:val="both"/>
      </w:pPr>
      <w:r>
        <w:rPr>
          <w:rFonts w:ascii="Times New Roman"/>
          <w:b w:val="false"/>
          <w:i w:val="false"/>
          <w:color w:val="000000"/>
          <w:sz w:val="28"/>
        </w:rPr>
        <w:t>
      5. Заключение</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 с обоснованием)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3" w:id="1045"/>
    <w:p>
      <w:pPr>
        <w:spacing w:after="0"/>
        <w:ind w:left="0"/>
        <w:jc w:val="both"/>
      </w:pPr>
      <w:r>
        <w:rPr>
          <w:rFonts w:ascii="Times New Roman"/>
          <w:b w:val="false"/>
          <w:i w:val="false"/>
          <w:color w:val="000000"/>
          <w:sz w:val="28"/>
        </w:rPr>
        <w:t>
      Примечание</w:t>
      </w:r>
    </w:p>
    <w:bookmarkEnd w:id="1045"/>
    <w:bookmarkStart w:name="z1584" w:id="1046"/>
    <w:p>
      <w:pPr>
        <w:spacing w:after="0"/>
        <w:ind w:left="0"/>
        <w:jc w:val="both"/>
      </w:pPr>
      <w:r>
        <w:rPr>
          <w:rFonts w:ascii="Times New Roman"/>
          <w:b w:val="false"/>
          <w:i w:val="false"/>
          <w:color w:val="000000"/>
          <w:sz w:val="28"/>
        </w:rPr>
        <w:t>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046"/>
    <w:bookmarkStart w:name="z1585" w:id="1047"/>
    <w:p>
      <w:pPr>
        <w:spacing w:after="0"/>
        <w:ind w:left="0"/>
        <w:jc w:val="both"/>
      </w:pPr>
      <w:r>
        <w:rPr>
          <w:rFonts w:ascii="Times New Roman"/>
          <w:b w:val="false"/>
          <w:i w:val="false"/>
          <w:color w:val="000000"/>
          <w:sz w:val="28"/>
        </w:rPr>
        <w:t>
      Руководитель комиссии 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члены комиссии: _____________ 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_____________ 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"______" _______________________20____ г.</w:t>
      </w:r>
      <w:r>
        <w:br/>
      </w:r>
      <w:r>
        <w:rPr>
          <w:rFonts w:ascii="Times New Roman"/>
          <w:b w:val="false"/>
          <w:i w:val="false"/>
          <w:color w:val="000000"/>
          <w:sz w:val="28"/>
        </w:rPr>
        <w:t xml:space="preserve">       Согласовано:</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Фамилия, имя отчество (при наличии)</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Фамилия, имя отчество (при наличии)</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8" w:id="1048"/>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 эксперта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GMDN (при наличии)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9" w:id="1049"/>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эффективность и качество медицинского изделия .</w:t>
      </w:r>
    </w:p>
    <w:bookmarkEnd w:id="1049"/>
    <w:bookmarkStart w:name="z1590" w:id="1050"/>
    <w:p>
      <w:pPr>
        <w:spacing w:after="0"/>
        <w:ind w:left="0"/>
        <w:jc w:val="both"/>
      </w:pPr>
      <w:r>
        <w:rPr>
          <w:rFonts w:ascii="Times New Roman"/>
          <w:b w:val="false"/>
          <w:i w:val="false"/>
          <w:color w:val="000000"/>
          <w:sz w:val="28"/>
        </w:rPr>
        <w:t xml:space="preserve">
      1. Данные о производителе медицинского изделия , в том числе расходных материалов и комплектующих, являющихся медицинскими изделиями </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площадка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1" w:id="1051"/>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228"/>
        <w:gridCol w:w="4307"/>
        <w:gridCol w:w="1999"/>
        <w:gridCol w:w="1999"/>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2" w:id="1052"/>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 :</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995"/>
        <w:gridCol w:w="3995"/>
        <w:gridCol w:w="136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3" w:id="1053"/>
    <w:p>
      <w:pPr>
        <w:spacing w:after="0"/>
        <w:ind w:left="0"/>
        <w:jc w:val="both"/>
      </w:pPr>
      <w:r>
        <w:rPr>
          <w:rFonts w:ascii="Times New Roman"/>
          <w:b w:val="false"/>
          <w:i w:val="false"/>
          <w:color w:val="000000"/>
          <w:sz w:val="28"/>
        </w:rPr>
        <w:t>
      4. Характеристики системы показателей, определяющих безопасность, эффективность и качество медицинского изделия , в том числе расходных материалов и комплектующих, являющихся медицинскими изделиями :</w:t>
      </w:r>
    </w:p>
    <w:bookmarkEnd w:id="1053"/>
    <w:bookmarkStart w:name="z1594" w:id="1054"/>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 :</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5" w:id="1055"/>
    <w:p>
      <w:pPr>
        <w:spacing w:after="0"/>
        <w:ind w:left="0"/>
        <w:jc w:val="both"/>
      </w:pPr>
      <w:r>
        <w:rPr>
          <w:rFonts w:ascii="Times New Roman"/>
          <w:b w:val="false"/>
          <w:i w:val="false"/>
          <w:color w:val="000000"/>
          <w:sz w:val="28"/>
        </w:rPr>
        <w:t>
      2) качество медицинского изделия , в том числе расходных материалов и комплектующих, являющихся медицинскими изделиями (технические условия, стандарт организации):</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6" w:id="1056"/>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нормативных документов (Декларация соответствия; Сертификат соответствия):</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7" w:id="1057"/>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 лабораторные испытания):</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8" w:id="1058"/>
    <w:p>
      <w:pPr>
        <w:spacing w:after="0"/>
        <w:ind w:left="0"/>
        <w:jc w:val="both"/>
      </w:pPr>
      <w:r>
        <w:rPr>
          <w:rFonts w:ascii="Times New Roman"/>
          <w:b w:val="false"/>
          <w:i w:val="false"/>
          <w:color w:val="000000"/>
          <w:sz w:val="28"/>
        </w:rPr>
        <w:t>
      5) заключение о стабильности медицинского изделия , обоснованность заявленного срока хранения:</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9" w:id="1059"/>
    <w:p>
      <w:pPr>
        <w:spacing w:after="0"/>
        <w:ind w:left="0"/>
        <w:jc w:val="both"/>
      </w:pPr>
      <w:r>
        <w:rPr>
          <w:rFonts w:ascii="Times New Roman"/>
          <w:b w:val="false"/>
          <w:i w:val="false"/>
          <w:color w:val="000000"/>
          <w:sz w:val="28"/>
        </w:rPr>
        <w:t>
      6) оценка проекта инструкции по медицинскому применению медицинского изделия , в том числе расходных материалов и комплектующих, являющихся медицинскими изделиями и эксплуатационного документа</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8731"/>
        <w:gridCol w:w="12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содержания текста проекта инструкции на медицинского изделия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медицинского изделия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0" w:id="1060"/>
    <w:p>
      <w:pPr>
        <w:spacing w:after="0"/>
        <w:ind w:left="0"/>
        <w:jc w:val="both"/>
      </w:pPr>
      <w:r>
        <w:rPr>
          <w:rFonts w:ascii="Times New Roman"/>
          <w:b w:val="false"/>
          <w:i w:val="false"/>
          <w:color w:val="000000"/>
          <w:sz w:val="28"/>
        </w:rPr>
        <w:t>
      7) Оценка оформления макетов упаковок и этикеток</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116"/>
        <w:gridCol w:w="1150"/>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1" w:id="1061"/>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9090"/>
        <w:gridCol w:w="115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о разработке и производстве, включая анализ отчета инспектирования производства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разработки, технологического процесса и контроля качества производству безопасной и качественной продукции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2" w:id="1062"/>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(при наличии)</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6696"/>
        <w:gridCol w:w="20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по анализу биологической безопасности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3" w:id="1063"/>
    <w:p>
      <w:pPr>
        <w:spacing w:after="0"/>
        <w:ind w:left="0"/>
        <w:jc w:val="both"/>
      </w:pPr>
      <w:r>
        <w:rPr>
          <w:rFonts w:ascii="Times New Roman"/>
          <w:b w:val="false"/>
          <w:i w:val="false"/>
          <w:color w:val="000000"/>
          <w:sz w:val="28"/>
        </w:rPr>
        <w:t>
      10) Изучение первичной экспертизы программного обеспечения на основе анализа данных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4" w:id="1064"/>
    <w:p>
      <w:pPr>
        <w:spacing w:after="0"/>
        <w:ind w:left="0"/>
        <w:jc w:val="both"/>
      </w:pPr>
      <w:r>
        <w:rPr>
          <w:rFonts w:ascii="Times New Roman"/>
          <w:b w:val="false"/>
          <w:i w:val="false"/>
          <w:color w:val="000000"/>
          <w:sz w:val="28"/>
        </w:rPr>
        <w:t>
      11) Анализ процедуры и методов стерилизации медицинского изделия ,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5" w:id="1065"/>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 его влияния на функциональность медицинского изделия ,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средствав государстве – производителе лекарственного средства</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6" w:id="1066"/>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 о нежелательных событиях и (или) несчастных случаях, связанных с использованием медицинского изделия , уведомлений по безопасности медицинского изделия ,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7" w:id="1067"/>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8" w:id="1068"/>
    <w:p>
      <w:pPr>
        <w:spacing w:after="0"/>
        <w:ind w:left="0"/>
        <w:jc w:val="both"/>
      </w:pPr>
      <w:r>
        <w:rPr>
          <w:rFonts w:ascii="Times New Roman"/>
          <w:b w:val="false"/>
          <w:i w:val="false"/>
          <w:color w:val="000000"/>
          <w:sz w:val="28"/>
        </w:rPr>
        <w:t>
      5. Заключение эксперта</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9" w:id="1069"/>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069"/>
    <w:bookmarkStart w:name="z1610" w:id="1070"/>
    <w:p>
      <w:pPr>
        <w:spacing w:after="0"/>
        <w:ind w:left="0"/>
        <w:jc w:val="both"/>
      </w:pPr>
      <w:r>
        <w:rPr>
          <w:rFonts w:ascii="Times New Roman"/>
          <w:b w:val="false"/>
          <w:i w:val="false"/>
          <w:color w:val="000000"/>
          <w:sz w:val="28"/>
        </w:rPr>
        <w:t>
      Руководитель структурного подразделения _______ 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Эксперт _______ 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3" w:id="1071"/>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эффективность и качество медицинского изделия</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4" w:id="1072"/>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эффективность и качество вносимых изменений в регистрационное досье, на медицинское изделие .</w:t>
      </w:r>
    </w:p>
    <w:bookmarkEnd w:id="1072"/>
    <w:bookmarkStart w:name="z1615" w:id="1073"/>
    <w:p>
      <w:pPr>
        <w:spacing w:after="0"/>
        <w:ind w:left="0"/>
        <w:jc w:val="both"/>
      </w:pPr>
      <w:r>
        <w:rPr>
          <w:rFonts w:ascii="Times New Roman"/>
          <w:b w:val="false"/>
          <w:i w:val="false"/>
          <w:color w:val="000000"/>
          <w:sz w:val="28"/>
        </w:rPr>
        <w:t>
      В ходе проведения экспертизы установлено:</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6" w:id="1074"/>
    <w:p>
      <w:pPr>
        <w:spacing w:after="0"/>
        <w:ind w:left="0"/>
        <w:jc w:val="both"/>
      </w:pPr>
      <w:r>
        <w:rPr>
          <w:rFonts w:ascii="Times New Roman"/>
          <w:b w:val="false"/>
          <w:i w:val="false"/>
          <w:color w:val="000000"/>
          <w:sz w:val="28"/>
        </w:rPr>
        <w:t>
      Влияние вносимых изменений на безопасность, эффективность и качество медицинского изделия :</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803"/>
        <w:gridCol w:w="752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(влияет/не влияет) При отрицательном заключении указывается обоснование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7" w:id="1075"/>
    <w:p>
      <w:pPr>
        <w:spacing w:after="0"/>
        <w:ind w:left="0"/>
        <w:jc w:val="both"/>
      </w:pPr>
      <w:r>
        <w:rPr>
          <w:rFonts w:ascii="Times New Roman"/>
          <w:b w:val="false"/>
          <w:i w:val="false"/>
          <w:color w:val="000000"/>
          <w:sz w:val="28"/>
        </w:rPr>
        <w:t>
      Заключение эксперта:</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8" w:id="1076"/>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076"/>
    <w:bookmarkStart w:name="z1619" w:id="1077"/>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_______ 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Эксперт _______ 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2" w:id="1078"/>
    <w:p>
      <w:pPr>
        <w:spacing w:after="0"/>
        <w:ind w:left="0"/>
        <w:jc w:val="left"/>
      </w:pPr>
      <w:r>
        <w:rPr>
          <w:rFonts w:ascii="Times New Roman"/>
          <w:b/>
          <w:i w:val="false"/>
          <w:color w:val="000000"/>
        </w:rPr>
        <w:t xml:space="preserve"> Заключение о безопасности, эффективности и качестве медицинского изделия , заявленных на экспертизу</w:t>
      </w:r>
    </w:p>
    <w:bookmarkEnd w:id="1078"/>
    <w:bookmarkStart w:name="z1623" w:id="107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медицинского изделия :</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7"/>
        <w:gridCol w:w="953"/>
      </w:tblGrid>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страна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 (при наличии – количество комплектующих) (Таблица)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отрицательное)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лабораторных испытаний: дата и № протокола (положительное, отрицательное)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(рекомендовать/не рекомендовать медицинское изделие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w:t>
            </w:r>
          </w:p>
        </w:tc>
      </w:tr>
    </w:tbl>
    <w:bookmarkStart w:name="z1624" w:id="1080"/>
    <w:p>
      <w:pPr>
        <w:spacing w:after="0"/>
        <w:ind w:left="0"/>
        <w:jc w:val="both"/>
      </w:pPr>
      <w:r>
        <w:rPr>
          <w:rFonts w:ascii="Times New Roman"/>
          <w:b w:val="false"/>
          <w:i w:val="false"/>
          <w:color w:val="000000"/>
          <w:sz w:val="28"/>
        </w:rPr>
        <w:t>
      Комплектация медицинского изделия</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5" w:id="1081"/>
    <w:p>
      <w:pPr>
        <w:spacing w:after="0"/>
        <w:ind w:left="0"/>
        <w:jc w:val="both"/>
      </w:pPr>
      <w:r>
        <w:rPr>
          <w:rFonts w:ascii="Times New Roman"/>
          <w:b w:val="false"/>
          <w:i w:val="false"/>
          <w:color w:val="000000"/>
          <w:sz w:val="28"/>
        </w:rPr>
        <w:t>
      2. Заключение:</w:t>
      </w:r>
    </w:p>
    <w:bookmarkEnd w:id="1081"/>
    <w:bookmarkStart w:name="z1626" w:id="1082"/>
    <w:p>
      <w:pPr>
        <w:spacing w:after="0"/>
        <w:ind w:left="0"/>
        <w:jc w:val="both"/>
      </w:pPr>
      <w:r>
        <w:rPr>
          <w:rFonts w:ascii="Times New Roman"/>
          <w:b w:val="false"/>
          <w:i w:val="false"/>
          <w:color w:val="000000"/>
          <w:sz w:val="28"/>
        </w:rPr>
        <w:t>
      (положительное) Материалы и документы регистрационного досье на медицинское изделие , предоставленные на экспертизу, соответствуют установленным требованиям по безопасности, эффективности и качеству медицинского изделия , подтверждены соответствующими материалами и проведенными испытаниями. Медицинское изделие может быть зарегистрировано в Республике Казахстан сроком на 5 лет/бессрочно.</w:t>
      </w:r>
    </w:p>
    <w:bookmarkEnd w:id="1082"/>
    <w:bookmarkStart w:name="z1627" w:id="1083"/>
    <w:p>
      <w:pPr>
        <w:spacing w:after="0"/>
        <w:ind w:left="0"/>
        <w:jc w:val="both"/>
      </w:pPr>
      <w:r>
        <w:rPr>
          <w:rFonts w:ascii="Times New Roman"/>
          <w:b w:val="false"/>
          <w:i w:val="false"/>
          <w:color w:val="000000"/>
          <w:sz w:val="28"/>
        </w:rPr>
        <w:t>
      (отрицательное) Материалы и документы регистрационного досье на медицинское изделие , предоставленные на экспертизу, не соответствуют установленным требованиям по безопасности, эффективности и качеству медицинского изделия , подтверждены соответствующими материалами и проведенными испытаниями и не может быть зарегистрирован в Республике Казахстан.</w:t>
      </w:r>
    </w:p>
    <w:bookmarkEnd w:id="1083"/>
    <w:bookmarkStart w:name="z1628" w:id="1084"/>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уполномоченное лицо)</w:t>
      </w:r>
      <w:r>
        <w:br/>
      </w:r>
      <w:r>
        <w:rPr>
          <w:rFonts w:ascii="Times New Roman"/>
          <w:b w:val="false"/>
          <w:i w:val="false"/>
          <w:color w:val="000000"/>
          <w:sz w:val="28"/>
        </w:rPr>
        <w:t>__________ ____________________________________________________________________</w:t>
      </w:r>
      <w:r>
        <w:br/>
      </w:r>
      <w:r>
        <w:rPr>
          <w:rFonts w:ascii="Times New Roman"/>
          <w:b w:val="false"/>
          <w:i w:val="false"/>
          <w:color w:val="000000"/>
          <w:sz w:val="28"/>
        </w:rPr>
        <w:t>подпись                         Фамилия, имя, отчество (при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1" w:id="1085"/>
    <w:p>
      <w:pPr>
        <w:spacing w:after="0"/>
        <w:ind w:left="0"/>
        <w:jc w:val="left"/>
      </w:pPr>
      <w:r>
        <w:rPr>
          <w:rFonts w:ascii="Times New Roman"/>
          <w:b/>
          <w:i w:val="false"/>
          <w:color w:val="000000"/>
        </w:rPr>
        <w:t xml:space="preserve"> Заключение о безопасности эффективности и качестве медицинского изделия при изменений, вносимых в регистрационное досье</w:t>
      </w:r>
    </w:p>
    <w:bookmarkEnd w:id="1085"/>
    <w:bookmarkStart w:name="z1632" w:id="108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медицинского изделия :</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страна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лабораторных испытаний: дата и № протокола (положительное или отрицательное)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(рекомендовано/не рекомендовано внесение изменений в регистрационное досье)</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3" w:id="1087"/>
    <w:p>
      <w:pPr>
        <w:spacing w:after="0"/>
        <w:ind w:left="0"/>
        <w:jc w:val="both"/>
      </w:pPr>
      <w:r>
        <w:rPr>
          <w:rFonts w:ascii="Times New Roman"/>
          <w:b w:val="false"/>
          <w:i w:val="false"/>
          <w:color w:val="000000"/>
          <w:sz w:val="28"/>
        </w:rPr>
        <w:t>
      2. Заключение:</w:t>
      </w:r>
    </w:p>
    <w:bookmarkEnd w:id="1087"/>
    <w:bookmarkStart w:name="z1634" w:id="1088"/>
    <w:p>
      <w:pPr>
        <w:spacing w:after="0"/>
        <w:ind w:left="0"/>
        <w:jc w:val="both"/>
      </w:pPr>
      <w:r>
        <w:rPr>
          <w:rFonts w:ascii="Times New Roman"/>
          <w:b w:val="false"/>
          <w:i w:val="false"/>
          <w:color w:val="000000"/>
          <w:sz w:val="28"/>
        </w:rPr>
        <w:t xml:space="preserve">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медицинского изделия подтверждены соответствующими материалами и проведенными испытаниями. </w:t>
      </w:r>
    </w:p>
    <w:bookmarkEnd w:id="1088"/>
    <w:bookmarkStart w:name="z1635" w:id="1089"/>
    <w:p>
      <w:pPr>
        <w:spacing w:after="0"/>
        <w:ind w:left="0"/>
        <w:jc w:val="both"/>
      </w:pPr>
      <w:r>
        <w:rPr>
          <w:rFonts w:ascii="Times New Roman"/>
          <w:b w:val="false"/>
          <w:i w:val="false"/>
          <w:color w:val="000000"/>
          <w:sz w:val="28"/>
        </w:rPr>
        <w:t>
      Вносимые изменения зарегистрированы с выдачей (без выдачи) нового регистрационного удостоверения.</w:t>
      </w:r>
    </w:p>
    <w:bookmarkEnd w:id="1089"/>
    <w:bookmarkStart w:name="z1636" w:id="1090"/>
    <w:p>
      <w:pPr>
        <w:spacing w:after="0"/>
        <w:ind w:left="0"/>
        <w:jc w:val="both"/>
      </w:pPr>
      <w:r>
        <w:rPr>
          <w:rFonts w:ascii="Times New Roman"/>
          <w:b w:val="false"/>
          <w:i w:val="false"/>
          <w:color w:val="000000"/>
          <w:sz w:val="28"/>
        </w:rPr>
        <w:t xml:space="preserve">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оказывают отрицательное влияние на безопасность, эффективность и качество медицинского изделия. </w:t>
      </w:r>
    </w:p>
    <w:bookmarkEnd w:id="1090"/>
    <w:bookmarkStart w:name="z1637" w:id="1091"/>
    <w:p>
      <w:pPr>
        <w:spacing w:after="0"/>
        <w:ind w:left="0"/>
        <w:jc w:val="both"/>
      </w:pPr>
      <w:r>
        <w:rPr>
          <w:rFonts w:ascii="Times New Roman"/>
          <w:b w:val="false"/>
          <w:i w:val="false"/>
          <w:color w:val="000000"/>
          <w:sz w:val="28"/>
        </w:rPr>
        <w:t>
      Вносимые изменения не зарегистрированы.</w:t>
      </w:r>
    </w:p>
    <w:bookmarkEnd w:id="1091"/>
    <w:bookmarkStart w:name="z1638" w:id="1092"/>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уполномоченное лицо)</w:t>
      </w:r>
      <w:r>
        <w:br/>
      </w:r>
      <w:r>
        <w:rPr>
          <w:rFonts w:ascii="Times New Roman"/>
          <w:b w:val="false"/>
          <w:i w:val="false"/>
          <w:color w:val="000000"/>
          <w:sz w:val="28"/>
        </w:rPr>
        <w:t xml:space="preserve">       _______ 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w:t>
      </w:r>
      <w:r>
        <w:br/>
      </w:r>
      <w:r>
        <w:rPr>
          <w:rFonts w:ascii="Times New Roman"/>
          <w:b w:val="false"/>
          <w:i w:val="false"/>
          <w:color w:val="000000"/>
          <w:sz w:val="28"/>
        </w:rPr>
        <w:t xml:space="preserve">       Место печати</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178"/>
        <w:gridCol w:w="6062"/>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bl>
    <w:bookmarkStart w:name="z1641" w:id="1093"/>
    <w:p>
      <w:pPr>
        <w:spacing w:after="0"/>
        <w:ind w:left="0"/>
        <w:jc w:val="left"/>
      </w:pPr>
      <w:r>
        <w:rPr>
          <w:rFonts w:ascii="Times New Roman"/>
          <w:b/>
          <w:i w:val="false"/>
          <w:color w:val="000000"/>
        </w:rPr>
        <w:t xml:space="preserve"> Сводный отчет по безопасности, эффективности и качеству медицинского изделия</w:t>
      </w:r>
    </w:p>
    <w:bookmarkEnd w:id="1093"/>
    <w:bookmarkStart w:name="z1642" w:id="1094"/>
    <w:p>
      <w:pPr>
        <w:spacing w:after="0"/>
        <w:ind w:left="0"/>
        <w:jc w:val="both"/>
      </w:pPr>
      <w:r>
        <w:rPr>
          <w:rFonts w:ascii="Times New Roman"/>
          <w:b w:val="false"/>
          <w:i w:val="false"/>
          <w:color w:val="000000"/>
          <w:sz w:val="28"/>
        </w:rPr>
        <w:t>
      "Наименование медицинского изделия", производитель, страна</w:t>
      </w:r>
    </w:p>
    <w:bookmarkEnd w:id="1094"/>
    <w:bookmarkStart w:name="z1643" w:id="1095"/>
    <w:p>
      <w:pPr>
        <w:spacing w:after="0"/>
        <w:ind w:left="0"/>
        <w:jc w:val="both"/>
      </w:pPr>
      <w:r>
        <w:rPr>
          <w:rFonts w:ascii="Times New Roman"/>
          <w:b w:val="false"/>
          <w:i w:val="false"/>
          <w:color w:val="000000"/>
          <w:sz w:val="28"/>
        </w:rPr>
        <w:t>
      Из отчета удалена конфиденциальная информация</w:t>
      </w:r>
    </w:p>
    <w:bookmarkEnd w:id="1095"/>
    <w:bookmarkStart w:name="z1644" w:id="1096"/>
    <w:p>
      <w:pPr>
        <w:spacing w:after="0"/>
        <w:ind w:left="0"/>
        <w:jc w:val="both"/>
      </w:pPr>
      <w:r>
        <w:rPr>
          <w:rFonts w:ascii="Times New Roman"/>
          <w:b w:val="false"/>
          <w:i w:val="false"/>
          <w:color w:val="000000"/>
          <w:sz w:val="28"/>
        </w:rPr>
        <w:t>
      Содержание</w:t>
      </w:r>
    </w:p>
    <w:bookmarkEnd w:id="1096"/>
    <w:bookmarkStart w:name="z1645" w:id="1097"/>
    <w:p>
      <w:pPr>
        <w:spacing w:after="0"/>
        <w:ind w:left="0"/>
        <w:jc w:val="both"/>
      </w:pPr>
      <w:r>
        <w:rPr>
          <w:rFonts w:ascii="Times New Roman"/>
          <w:b w:val="false"/>
          <w:i w:val="false"/>
          <w:color w:val="000000"/>
          <w:sz w:val="28"/>
        </w:rPr>
        <w:t>
      1. Область применения медицинского изделия</w:t>
      </w:r>
    </w:p>
    <w:bookmarkEnd w:id="1097"/>
    <w:bookmarkStart w:name="z1646" w:id="1098"/>
    <w:p>
      <w:pPr>
        <w:spacing w:after="0"/>
        <w:ind w:left="0"/>
        <w:jc w:val="both"/>
      </w:pPr>
      <w:r>
        <w:rPr>
          <w:rFonts w:ascii="Times New Roman"/>
          <w:b w:val="false"/>
          <w:i w:val="false"/>
          <w:color w:val="000000"/>
          <w:sz w:val="28"/>
        </w:rPr>
        <w:t>
      2. Назначение медицинского изделия</w:t>
      </w:r>
    </w:p>
    <w:bookmarkEnd w:id="1098"/>
    <w:bookmarkStart w:name="z1647" w:id="1099"/>
    <w:p>
      <w:pPr>
        <w:spacing w:after="0"/>
        <w:ind w:left="0"/>
        <w:jc w:val="both"/>
      </w:pPr>
      <w:r>
        <w:rPr>
          <w:rFonts w:ascii="Times New Roman"/>
          <w:b w:val="false"/>
          <w:i w:val="false"/>
          <w:color w:val="000000"/>
          <w:sz w:val="28"/>
        </w:rPr>
        <w:t>
      3. Краткая техническая характеристика медицинского изделия</w:t>
      </w:r>
    </w:p>
    <w:bookmarkEnd w:id="1099"/>
    <w:bookmarkStart w:name="z1648" w:id="1100"/>
    <w:p>
      <w:pPr>
        <w:spacing w:after="0"/>
        <w:ind w:left="0"/>
        <w:jc w:val="both"/>
      </w:pPr>
      <w:r>
        <w:rPr>
          <w:rFonts w:ascii="Times New Roman"/>
          <w:b w:val="false"/>
          <w:i w:val="false"/>
          <w:color w:val="000000"/>
          <w:sz w:val="28"/>
        </w:rPr>
        <w:t>
      4. Класс безопасности</w:t>
      </w:r>
    </w:p>
    <w:bookmarkEnd w:id="1100"/>
    <w:bookmarkStart w:name="z1649" w:id="1101"/>
    <w:p>
      <w:pPr>
        <w:spacing w:after="0"/>
        <w:ind w:left="0"/>
        <w:jc w:val="both"/>
      </w:pPr>
      <w:r>
        <w:rPr>
          <w:rFonts w:ascii="Times New Roman"/>
          <w:b w:val="false"/>
          <w:i w:val="false"/>
          <w:color w:val="000000"/>
          <w:sz w:val="28"/>
        </w:rPr>
        <w:t>
      5. Информация о производителе</w:t>
      </w:r>
    </w:p>
    <w:bookmarkEnd w:id="1101"/>
    <w:bookmarkStart w:name="z1650" w:id="1102"/>
    <w:p>
      <w:pPr>
        <w:spacing w:after="0"/>
        <w:ind w:left="0"/>
        <w:jc w:val="both"/>
      </w:pPr>
      <w:r>
        <w:rPr>
          <w:rFonts w:ascii="Times New Roman"/>
          <w:b w:val="false"/>
          <w:i w:val="false"/>
          <w:color w:val="000000"/>
          <w:sz w:val="28"/>
        </w:rPr>
        <w:t>
      6. Решение (заключение)</w:t>
      </w:r>
    </w:p>
    <w:bookmarkEnd w:id="1102"/>
    <w:bookmarkStart w:name="z1651" w:id="1103"/>
    <w:p>
      <w:pPr>
        <w:spacing w:after="0"/>
        <w:ind w:left="0"/>
        <w:jc w:val="both"/>
      </w:pPr>
      <w:r>
        <w:rPr>
          <w:rFonts w:ascii="Times New Roman"/>
          <w:b w:val="false"/>
          <w:i w:val="false"/>
          <w:color w:val="000000"/>
          <w:sz w:val="28"/>
        </w:rPr>
        <w:t>
      7. Информация по регистрации</w:t>
      </w:r>
    </w:p>
    <w:bookmarkEnd w:id="1103"/>
    <w:bookmarkStart w:name="z1652" w:id="1104"/>
    <w:p>
      <w:pPr>
        <w:spacing w:after="0"/>
        <w:ind w:left="0"/>
        <w:jc w:val="both"/>
      </w:pPr>
      <w:r>
        <w:rPr>
          <w:rFonts w:ascii="Times New Roman"/>
          <w:b w:val="false"/>
          <w:i w:val="false"/>
          <w:color w:val="000000"/>
          <w:sz w:val="28"/>
        </w:rPr>
        <w:t>
      8. Условия хранения для IVD (Айвиди)</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1654" w:id="1105"/>
    <w:p>
      <w:pPr>
        <w:spacing w:after="0"/>
        <w:ind w:left="0"/>
        <w:jc w:val="left"/>
      </w:pPr>
      <w:r>
        <w:rPr>
          <w:rFonts w:ascii="Times New Roman"/>
          <w:b/>
          <w:i w:val="false"/>
          <w:color w:val="000000"/>
        </w:rPr>
        <w:t xml:space="preserve"> Перечень изменений, вносимых в регистрационное досье медицинского изделия в период действия регистрационного удостоверения</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2101"/>
        <w:gridCol w:w="6572"/>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производителе/производственной площадке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06"/>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r>
              <w:br/>
            </w:r>
            <w:r>
              <w:rPr>
                <w:rFonts w:ascii="Times New Roman"/>
                <w:b w:val="false"/>
                <w:i w:val="false"/>
                <w:color w:val="000000"/>
                <w:sz w:val="20"/>
              </w:rPr>
              <w:t>
</w:t>
            </w:r>
            <w:r>
              <w:rPr>
                <w:rFonts w:ascii="Times New Roman"/>
                <w:b w:val="false"/>
                <w:i w:val="false"/>
                <w:color w:val="000000"/>
                <w:sz w:val="20"/>
              </w:rPr>
              <w:t>Место производства не изменилось.</w:t>
            </w:r>
            <w:r>
              <w:br/>
            </w:r>
            <w:r>
              <w:rPr>
                <w:rFonts w:ascii="Times New Roman"/>
                <w:b w:val="false"/>
                <w:i w:val="false"/>
                <w:color w:val="000000"/>
                <w:sz w:val="20"/>
              </w:rPr>
              <w:t>
Нет изменений в производственном процессе или спецификациях, включая методы испытания.</w:t>
            </w:r>
          </w:p>
          <w:bookmarkEnd w:id="1106"/>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нотариально засвидетельствованный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Нотариально засвидетельствованный документ, подтверждающий соответствие условий производства национальным и/или международным стандартам GMP;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Нотариально засвидетельствованный документ, подтверждающий соответствие медицинского изделия национальным или международным нормативным документам, класс в зависимости от степени потенциального риска применения (Декларация соответствия; Сертификат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7.Проекты инструкций по применению медицинского изделия / руководство по эксплуатации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сведений об уполномоченном представителе, 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регистрационное удостоверение не влияет на эффективность и безопасность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наименования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 не влияющего на функциональные и технические характеристики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Письмо производителя (изготовителя), содержащее мотивированное обоснование необходимости изменения наименования медицинского изделия , не влияющего на функциональные и технические характеристики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 эксплуатационный документ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состава принадлежностей и (или) комплектующих и (или) расходных материалов, обновление (установка новой версии) программного обеспечения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влияния на функциональные характеристики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/эксплуатационный документ на казахском и русском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спецификация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являющегося медицинским изделием – образцы медицинского изделия (в случае стерильного предоставляется весь комплект) и нормативный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07"/>
          <w:p>
            <w:pPr>
              <w:spacing w:after="20"/>
              <w:ind w:left="20"/>
              <w:jc w:val="both"/>
            </w:pPr>
            <w:r>
              <w:rPr>
                <w:rFonts w:ascii="Times New Roman"/>
                <w:b w:val="false"/>
                <w:i w:val="false"/>
                <w:color w:val="000000"/>
                <w:sz w:val="20"/>
              </w:rPr>
              <w:t>
5. Изменение показаний по применению; области применения; противопоказаний;</w:t>
            </w:r>
            <w:r>
              <w:br/>
            </w:r>
            <w:r>
              <w:rPr>
                <w:rFonts w:ascii="Times New Roman"/>
                <w:b w:val="false"/>
                <w:i w:val="false"/>
                <w:color w:val="000000"/>
                <w:sz w:val="20"/>
              </w:rPr>
              <w:t>
побочных эффектов</w:t>
            </w:r>
          </w:p>
          <w:bookmarkEnd w:id="1107"/>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должна сохраняться и подтверждаться данными клинических исследований по безопасности и эффективности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внесение изменений по утвержденной форме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(изготовителя), содержащее мотивированное обоснование необходимости вносимых изменений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согласно установленному законодательству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испытаний, отражающие вносимые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Смена производителей комплектующих, принадлежностей, расходных материалов</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и/или международным стандартам GMP; ISO комплектующих и/или расходных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и аналитическую экспертизу</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Увеличение/ уменьшение срока хранения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не менее чем на трех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8.Изменение условий хранения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медицинских изделий ) не менее чем на трех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Изменение в процедуре контроля качества готового продукта медицинского изделия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Нормативная документация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08"/>
          <w:p>
            <w:pPr>
              <w:spacing w:after="20"/>
              <w:ind w:left="20"/>
              <w:jc w:val="both"/>
            </w:pPr>
            <w:r>
              <w:rPr>
                <w:rFonts w:ascii="Times New Roman"/>
                <w:b w:val="false"/>
                <w:i w:val="false"/>
                <w:color w:val="000000"/>
                <w:sz w:val="20"/>
              </w:rPr>
              <w:t>
10. Изменение упаковки медицинского изделия:</w:t>
            </w:r>
            <w:r>
              <w:br/>
            </w:r>
            <w:r>
              <w:rPr>
                <w:rFonts w:ascii="Times New Roman"/>
                <w:b w:val="false"/>
                <w:i w:val="false"/>
                <w:color w:val="000000"/>
                <w:sz w:val="20"/>
              </w:rPr>
              <w:t>
</w:t>
            </w:r>
            <w:r>
              <w:rPr>
                <w:rFonts w:ascii="Times New Roman"/>
                <w:b w:val="false"/>
                <w:i w:val="false"/>
                <w:color w:val="000000"/>
                <w:sz w:val="20"/>
              </w:rPr>
              <w:t>первичной упаковки медицинского изделия;</w:t>
            </w:r>
            <w:r>
              <w:br/>
            </w:r>
            <w:r>
              <w:rPr>
                <w:rFonts w:ascii="Times New Roman"/>
                <w:b w:val="false"/>
                <w:i w:val="false"/>
                <w:color w:val="000000"/>
                <w:sz w:val="20"/>
              </w:rPr>
              <w:t>
вторичной и/или групповой упаковки, транспортной, промежуточной</w:t>
            </w:r>
          </w:p>
          <w:bookmarkEnd w:id="1108"/>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удостоверяющее о том, что вносимые изменения, относительно первичной упаковки влияют/не влияют на стабильность, качество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медицинских изделий ,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