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f844" w14:textId="765f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августа 2015 года № 7-1/764 "Об утверждении регламентов государственных услуг в области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апреля 2019 года № 159. Зарегистрирован в Министерстве юстиции Республики Казахстан 23 апреля 2019 года № 18569. Утратил силу приказом Министра сельского хозяйства Республики Казахстан от 27 мая 2021 года № 171.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27.05.2021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августа 2015 года № 7-1/764 "Об утверждении регламентов государственных услуг в области ветеринарии" (зарегистрирован в Реестре государственной регистрации нормативных правовых актов Республики Казахстан под № 12097, опубликован 6 октября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государственной услуги</w:t>
      </w:r>
      <w:r>
        <w:rPr>
          <w:rFonts w:ascii="Times New Roman"/>
          <w:b w:val="false"/>
          <w:i w:val="false"/>
          <w:color w:val="000000"/>
          <w:sz w:val="28"/>
        </w:rPr>
        <w:t xml:space="preserve"> "Выдача ветеринарного сертификата на перемещаемые (перевозимые) объекты при экспорте",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 Государственная услуга "Выдача ветеринарного сертификата на перемещаемые (перевозимые) объекты при экспорте" (далее – государственная услуга) оказывается главным государственным ветеринарно-санитарным инспектором городов Астаны, Алматы и Шымкента, района, города областного значения и его заместителем,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городов Астаны, Алматы и Шымкента, района, города областного значения и его заместителем (далее – услугодатель).</w:t>
      </w:r>
    </w:p>
    <w:bookmarkEnd w:id="5"/>
    <w:bookmarkStart w:name="z11" w:id="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6"/>
    <w:bookmarkStart w:name="z12" w:id="7"/>
    <w:p>
      <w:pPr>
        <w:spacing w:after="0"/>
        <w:ind w:left="0"/>
        <w:jc w:val="both"/>
      </w:pPr>
      <w:r>
        <w:rPr>
          <w:rFonts w:ascii="Times New Roman"/>
          <w:b w:val="false"/>
          <w:i w:val="false"/>
          <w:color w:val="000000"/>
          <w:sz w:val="28"/>
        </w:rPr>
        <w:t>
      1) канцелярию услугодателя (далее – канцелярия);</w:t>
      </w:r>
    </w:p>
    <w:bookmarkEnd w:id="7"/>
    <w:bookmarkStart w:name="z13" w:id="8"/>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8"/>
    <w:bookmarkStart w:name="z14"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0"/>
    <w:bookmarkStart w:name="z16"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2"/>
    <w:bookmarkStart w:name="z18"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государственной услуги</w:t>
      </w:r>
      <w:r>
        <w:rPr>
          <w:rFonts w:ascii="Times New Roman"/>
          <w:b w:val="false"/>
          <w:i w:val="false"/>
          <w:color w:val="000000"/>
          <w:sz w:val="28"/>
        </w:rPr>
        <w:t xml:space="preserve"> "Выдача акта экспертизы (протокол испытаний), выдаваемой ветеринарными лабораториями", утвержденном указанным приказом:</w:t>
      </w:r>
    </w:p>
    <w:bookmarkEnd w:id="16"/>
    <w:bookmarkStart w:name="z23"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7"/>
    <w:bookmarkStart w:name="z24" w:id="18"/>
    <w:p>
      <w:pPr>
        <w:spacing w:after="0"/>
        <w:ind w:left="0"/>
        <w:jc w:val="both"/>
      </w:pPr>
      <w:r>
        <w:rPr>
          <w:rFonts w:ascii="Times New Roman"/>
          <w:b w:val="false"/>
          <w:i w:val="false"/>
          <w:color w:val="000000"/>
          <w:sz w:val="28"/>
        </w:rPr>
        <w:t>
      "Глава 1. Общие положения";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"1. Государственная услуга "Выдача акта экспертизы (протокол испытаний), выдаваемой ветеринарными лабораториями" (далее – государственная услуга) оказывается областными и районными филиалами республиканского государственного предприятия на праве хозяйственного ведения "Республиканская ветеринарная лаборатория" и республиканским государственным предприятием на праве хозяйственного ведения "Национальный референтный центр по ветеринарии" и его филиалом (далее – услугодатель).</w:t>
      </w:r>
    </w:p>
    <w:bookmarkEnd w:id="19"/>
    <w:bookmarkStart w:name="z27" w:id="2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20"/>
    <w:bookmarkStart w:name="z28" w:id="21"/>
    <w:p>
      <w:pPr>
        <w:spacing w:after="0"/>
        <w:ind w:left="0"/>
        <w:jc w:val="both"/>
      </w:pPr>
      <w:r>
        <w:rPr>
          <w:rFonts w:ascii="Times New Roman"/>
          <w:b w:val="false"/>
          <w:i w:val="false"/>
          <w:color w:val="000000"/>
          <w:sz w:val="28"/>
        </w:rPr>
        <w:t>
      1) территориальные инспекции Комитета ветеринарного контроля и надзора Министерства сельского хозяйства Республики Казахстан, местные исполнительные органы областей, городов Астаны, Алматы и Шымкента, районов и городов областного значения (далее – государственный орган);</w:t>
      </w:r>
    </w:p>
    <w:bookmarkEnd w:id="21"/>
    <w:bookmarkStart w:name="z29" w:id="22"/>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22"/>
    <w:bookmarkStart w:name="z30" w:id="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3"/>
    <w:bookmarkStart w:name="z31" w:id="24"/>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24"/>
    <w:bookmarkStart w:name="z32"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5"/>
    <w:bookmarkStart w:name="z33" w:id="26"/>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26"/>
    <w:bookmarkStart w:name="z34"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7"/>
    <w:bookmarkStart w:name="z35" w:id="28"/>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29"/>
    <w:bookmarkStart w:name="z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государственной услуги</w:t>
      </w:r>
      <w:r>
        <w:rPr>
          <w:rFonts w:ascii="Times New Roman"/>
          <w:b w:val="false"/>
          <w:i w:val="false"/>
          <w:color w:val="000000"/>
          <w:sz w:val="28"/>
        </w:rPr>
        <w:t xml:space="preserve"> "Выдача лицензии для занятия деятельностью в сфере ветеринарии", утвержденном указанным приказом:</w:t>
      </w:r>
    </w:p>
    <w:bookmarkEnd w:id="30"/>
    <w:bookmarkStart w:name="z39"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1"/>
    <w:bookmarkStart w:name="z40" w:id="32"/>
    <w:p>
      <w:pPr>
        <w:spacing w:after="0"/>
        <w:ind w:left="0"/>
        <w:jc w:val="both"/>
      </w:pPr>
      <w:r>
        <w:rPr>
          <w:rFonts w:ascii="Times New Roman"/>
          <w:b w:val="false"/>
          <w:i w:val="false"/>
          <w:color w:val="000000"/>
          <w:sz w:val="28"/>
        </w:rPr>
        <w:t>
      "Глава 1. Общие положения";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(далее – государственная услуга) оказывается Комитетом ветеринарного контроля и надзора Министерства сельского хозяйства Республики Казахстан, местными исполнительными органами областей, городов Астаны, Алматы и Шымкента (далее – услугодатель).</w:t>
      </w:r>
    </w:p>
    <w:bookmarkEnd w:id="33"/>
    <w:bookmarkStart w:name="z43" w:id="3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34"/>
    <w:bookmarkStart w:name="z44" w:id="35"/>
    <w:p>
      <w:pPr>
        <w:spacing w:after="0"/>
        <w:ind w:left="0"/>
        <w:jc w:val="both"/>
      </w:pPr>
      <w:r>
        <w:rPr>
          <w:rFonts w:ascii="Times New Roman"/>
          <w:b w:val="false"/>
          <w:i w:val="false"/>
          <w:color w:val="000000"/>
          <w:sz w:val="28"/>
        </w:rPr>
        <w:t>
      1) канцелярию услугодателя (далее – канцелярия);</w:t>
      </w:r>
    </w:p>
    <w:bookmarkEnd w:id="35"/>
    <w:bookmarkStart w:name="z45" w:id="36"/>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36"/>
    <w:bookmarkStart w:name="z46"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38"/>
    <w:bookmarkStart w:name="z48"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9"/>
    <w:bookmarkStart w:name="z49" w:id="40"/>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40"/>
    <w:bookmarkStart w:name="z50"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1"/>
    <w:bookmarkStart w:name="z51" w:id="42"/>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"13.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 77.";</w:t>
      </w:r>
    </w:p>
    <w:bookmarkEnd w:id="43"/>
    <w:bookmarkStart w:name="z54"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государственной услуги</w:t>
      </w:r>
      <w:r>
        <w:rPr>
          <w:rFonts w:ascii="Times New Roman"/>
          <w:b w:val="false"/>
          <w:i w:val="false"/>
          <w:color w:val="000000"/>
          <w:sz w:val="28"/>
        </w:rPr>
        <w:t xml:space="preserve">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утвержденном указанным приказом:</w:t>
      </w:r>
    </w:p>
    <w:bookmarkEnd w:id="44"/>
    <w:bookmarkStart w:name="z55"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5"/>
    <w:bookmarkStart w:name="z56" w:id="46"/>
    <w:p>
      <w:pPr>
        <w:spacing w:after="0"/>
        <w:ind w:left="0"/>
        <w:jc w:val="both"/>
      </w:pPr>
      <w:r>
        <w:rPr>
          <w:rFonts w:ascii="Times New Roman"/>
          <w:b w:val="false"/>
          <w:i w:val="false"/>
          <w:color w:val="000000"/>
          <w:sz w:val="28"/>
        </w:rPr>
        <w:t>
      "Глава 1. Общие положения";</w:t>
      </w:r>
    </w:p>
    <w:bookmarkEnd w:id="46"/>
    <w:bookmarkStart w:name="z57"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7"/>
    <w:bookmarkStart w:name="z58" w:id="48"/>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услугополучателя с прилагаемыми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заявление), полученными от Государственной корпорации.";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62" w:id="50"/>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50"/>
    <w:bookmarkStart w:name="z63" w:id="51"/>
    <w:p>
      <w:pPr>
        <w:spacing w:after="0"/>
        <w:ind w:left="0"/>
        <w:jc w:val="both"/>
      </w:pPr>
      <w:r>
        <w:rPr>
          <w:rFonts w:ascii="Times New Roman"/>
          <w:b w:val="false"/>
          <w:i w:val="false"/>
          <w:color w:val="000000"/>
          <w:sz w:val="28"/>
        </w:rPr>
        <w:t>
      1) канцелярия территориальных инспекций Комитета ветеринарного контроля и надзора Министерства сельского хозяйства Республики Казахстан (далее – канцелярия) регистрирует представленные документы на получение государственной услуги с указанием даты и времени поступления документов от Государственной корпорации, и направляет руководству для определения ответственного исполнителя (далее – исполнитель) – 30 (тридцать) минут;</w:t>
      </w:r>
    </w:p>
    <w:bookmarkEnd w:id="51"/>
    <w:bookmarkStart w:name="z64" w:id="52"/>
    <w:p>
      <w:pPr>
        <w:spacing w:after="0"/>
        <w:ind w:left="0"/>
        <w:jc w:val="both"/>
      </w:pPr>
      <w:r>
        <w:rPr>
          <w:rFonts w:ascii="Times New Roman"/>
          <w:b w:val="false"/>
          <w:i w:val="false"/>
          <w:color w:val="000000"/>
          <w:sz w:val="28"/>
        </w:rPr>
        <w:t>
      2) руководство – ознакамливается с представленными документами, определяет исполнителя – 60 (шестьдесят) минут;</w:t>
      </w:r>
    </w:p>
    <w:bookmarkEnd w:id="52"/>
    <w:bookmarkStart w:name="z65" w:id="53"/>
    <w:p>
      <w:pPr>
        <w:spacing w:after="0"/>
        <w:ind w:left="0"/>
        <w:jc w:val="both"/>
      </w:pPr>
      <w:r>
        <w:rPr>
          <w:rFonts w:ascii="Times New Roman"/>
          <w:b w:val="false"/>
          <w:i w:val="false"/>
          <w:color w:val="000000"/>
          <w:sz w:val="28"/>
        </w:rPr>
        <w:t>
      3) исполнитель проверяет достоверность представленных документов, вводит сведения в соответствующую информационную систему, подготавливает и направляет запрос в Комитет ветеринарного контроля и надзора Министерства сельского хозяйства Республики Казахстан (далее – ведомство) на выдачу разрешения на импорт, экспорт, транзит перемещаемого (перевозимого) объекта или подготавливает и направляет запрос на подписание мотивированного отказа о выдаче разрешения на импорт, экспорт перемещаемого (перевозимого) объекта в течение 1 (одного) рабочего дня с момента получения документов услугополучателя;</w:t>
      </w:r>
    </w:p>
    <w:bookmarkEnd w:id="53"/>
    <w:bookmarkStart w:name="z66" w:id="54"/>
    <w:p>
      <w:pPr>
        <w:spacing w:after="0"/>
        <w:ind w:left="0"/>
        <w:jc w:val="both"/>
      </w:pPr>
      <w:r>
        <w:rPr>
          <w:rFonts w:ascii="Times New Roman"/>
          <w:b w:val="false"/>
          <w:i w:val="false"/>
          <w:color w:val="000000"/>
          <w:sz w:val="28"/>
        </w:rPr>
        <w:t>
      4) ведомство рассматривает запрос в течение 2 (двух)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карантинирования живых животных – в течение 60 (шестидесяти) календарных дней.</w:t>
      </w:r>
    </w:p>
    <w:bookmarkEnd w:id="54"/>
    <w:bookmarkStart w:name="z67" w:id="55"/>
    <w:p>
      <w:pPr>
        <w:spacing w:after="0"/>
        <w:ind w:left="0"/>
        <w:jc w:val="both"/>
      </w:pPr>
      <w:r>
        <w:rPr>
          <w:rFonts w:ascii="Times New Roman"/>
          <w:b w:val="false"/>
          <w:i w:val="false"/>
          <w:color w:val="000000"/>
          <w:sz w:val="28"/>
        </w:rPr>
        <w:t>
      В случае, если:</w:t>
      </w:r>
    </w:p>
    <w:bookmarkEnd w:id="55"/>
    <w:bookmarkStart w:name="z68" w:id="56"/>
    <w:p>
      <w:pPr>
        <w:spacing w:after="0"/>
        <w:ind w:left="0"/>
        <w:jc w:val="both"/>
      </w:pPr>
      <w:r>
        <w:rPr>
          <w:rFonts w:ascii="Times New Roman"/>
          <w:b w:val="false"/>
          <w:i w:val="false"/>
          <w:color w:val="000000"/>
          <w:sz w:val="28"/>
        </w:rPr>
        <w:t>
      не требуется транзитное согласование со службами других государств на транзитный провоз перемещаемого (перевозимого) объекта или прохождение карантинирования живых животных исполнитель(и) ведомства, закрепленный(ые) за выдачей разрешения на импорт, экспорт, транзит перемещаемого (перевозимого) объекта в течение 2 (двух) рабочих дней проверяет достоверность представленных документов,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56"/>
    <w:bookmarkStart w:name="z69" w:id="57"/>
    <w:p>
      <w:pPr>
        <w:spacing w:after="0"/>
        <w:ind w:left="0"/>
        <w:jc w:val="both"/>
      </w:pPr>
      <w:r>
        <w:rPr>
          <w:rFonts w:ascii="Times New Roman"/>
          <w:b w:val="false"/>
          <w:i w:val="false"/>
          <w:color w:val="000000"/>
          <w:sz w:val="28"/>
        </w:rPr>
        <w:t>
      требуется транзитное согласование со службами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со дня получения ответа на запрос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57"/>
    <w:bookmarkStart w:name="z70" w:id="58"/>
    <w:p>
      <w:pPr>
        <w:spacing w:after="0"/>
        <w:ind w:left="0"/>
        <w:jc w:val="both"/>
      </w:pPr>
      <w:r>
        <w:rPr>
          <w:rFonts w:ascii="Times New Roman"/>
          <w:b w:val="false"/>
          <w:i w:val="false"/>
          <w:color w:val="000000"/>
          <w:sz w:val="28"/>
        </w:rPr>
        <w:t xml:space="preserve">
      необходимо карантинирование живых животных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58"/>
    <w:bookmarkStart w:name="z71" w:id="59"/>
    <w:p>
      <w:pPr>
        <w:spacing w:after="0"/>
        <w:ind w:left="0"/>
        <w:jc w:val="both"/>
      </w:pPr>
      <w:r>
        <w:rPr>
          <w:rFonts w:ascii="Times New Roman"/>
          <w:b w:val="false"/>
          <w:i w:val="false"/>
          <w:color w:val="000000"/>
          <w:sz w:val="28"/>
        </w:rPr>
        <w:t>
      По результатам рассмотрения услугодатель информирует соответствующее территориальное подразделение ведомства, направившее запрос, ветеринарный контрольный пост о выдаче разрешения или об отказе в выдаче разрешения;</w:t>
      </w:r>
    </w:p>
    <w:bookmarkEnd w:id="59"/>
    <w:bookmarkStart w:name="z72" w:id="60"/>
    <w:p>
      <w:pPr>
        <w:spacing w:after="0"/>
        <w:ind w:left="0"/>
        <w:jc w:val="both"/>
      </w:pPr>
      <w:r>
        <w:rPr>
          <w:rFonts w:ascii="Times New Roman"/>
          <w:b w:val="false"/>
          <w:i w:val="false"/>
          <w:color w:val="000000"/>
          <w:sz w:val="28"/>
        </w:rPr>
        <w:t>
      5) канцелярия регистрирует номер разрешения и направляет в Государственную корпорацию – 30 (тридцать) минут.";</w:t>
      </w:r>
    </w:p>
    <w:bookmarkEnd w:id="60"/>
    <w:bookmarkStart w:name="z73"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1"/>
    <w:bookmarkStart w:name="z74" w:id="62"/>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"8. Описание последовательности процедур (действий) между работниками с указанием длительности каждой процедуры (действия):</w:t>
      </w:r>
    </w:p>
    <w:bookmarkEnd w:id="63"/>
    <w:bookmarkStart w:name="z77" w:id="64"/>
    <w:p>
      <w:pPr>
        <w:spacing w:after="0"/>
        <w:ind w:left="0"/>
        <w:jc w:val="both"/>
      </w:pPr>
      <w:r>
        <w:rPr>
          <w:rFonts w:ascii="Times New Roman"/>
          <w:b w:val="false"/>
          <w:i w:val="false"/>
          <w:color w:val="000000"/>
          <w:sz w:val="28"/>
        </w:rPr>
        <w:t>
      1) канцелярия регистрирует представленные документы на получение государственной услуги с указанием даты и времени поступления документов от Государственной корпорации, и направляет руководству для определения исполнителя – 30 (тридцать) минут;</w:t>
      </w:r>
    </w:p>
    <w:bookmarkEnd w:id="64"/>
    <w:bookmarkStart w:name="z78" w:id="65"/>
    <w:p>
      <w:pPr>
        <w:spacing w:after="0"/>
        <w:ind w:left="0"/>
        <w:jc w:val="both"/>
      </w:pPr>
      <w:r>
        <w:rPr>
          <w:rFonts w:ascii="Times New Roman"/>
          <w:b w:val="false"/>
          <w:i w:val="false"/>
          <w:color w:val="000000"/>
          <w:sz w:val="28"/>
        </w:rPr>
        <w:t>
      2) руководство – ознакамливается с представленными документами, определяет исполнителя – 60 (шестьдесят) минут;</w:t>
      </w:r>
    </w:p>
    <w:bookmarkEnd w:id="65"/>
    <w:bookmarkStart w:name="z79" w:id="66"/>
    <w:p>
      <w:pPr>
        <w:spacing w:after="0"/>
        <w:ind w:left="0"/>
        <w:jc w:val="both"/>
      </w:pPr>
      <w:r>
        <w:rPr>
          <w:rFonts w:ascii="Times New Roman"/>
          <w:b w:val="false"/>
          <w:i w:val="false"/>
          <w:color w:val="000000"/>
          <w:sz w:val="28"/>
        </w:rPr>
        <w:t>
      3) исполнитель проверяет достоверность представленных документов, вводит сведения в соответствующую информационную систему, подготавливает и направляет запрос в ведомство на выдачу разрешения на импорт, экспорт, транзит перемещаемого (перевозимого) объекта или подготавливает и направляет запрос на подписание мотивированного отказа о выдаче разрешения на импорт, экспорт перемещаемого (перевозимого) объекта в течение 1 (одного) рабочего дня с момента получения документов услугополучателя;</w:t>
      </w:r>
    </w:p>
    <w:bookmarkEnd w:id="66"/>
    <w:bookmarkStart w:name="z80" w:id="67"/>
    <w:p>
      <w:pPr>
        <w:spacing w:after="0"/>
        <w:ind w:left="0"/>
        <w:jc w:val="both"/>
      </w:pPr>
      <w:r>
        <w:rPr>
          <w:rFonts w:ascii="Times New Roman"/>
          <w:b w:val="false"/>
          <w:i w:val="false"/>
          <w:color w:val="000000"/>
          <w:sz w:val="28"/>
        </w:rPr>
        <w:t>
      4) ведомство рассматривает запрос в течение 2 (двух)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карантинирования живых животных – в течение 60 (шестидесяти) календарных дней.</w:t>
      </w:r>
    </w:p>
    <w:bookmarkEnd w:id="67"/>
    <w:bookmarkStart w:name="z81" w:id="68"/>
    <w:p>
      <w:pPr>
        <w:spacing w:after="0"/>
        <w:ind w:left="0"/>
        <w:jc w:val="both"/>
      </w:pPr>
      <w:r>
        <w:rPr>
          <w:rFonts w:ascii="Times New Roman"/>
          <w:b w:val="false"/>
          <w:i w:val="false"/>
          <w:color w:val="000000"/>
          <w:sz w:val="28"/>
        </w:rPr>
        <w:t>
      В случае, если:</w:t>
      </w:r>
    </w:p>
    <w:bookmarkEnd w:id="68"/>
    <w:bookmarkStart w:name="z82" w:id="69"/>
    <w:p>
      <w:pPr>
        <w:spacing w:after="0"/>
        <w:ind w:left="0"/>
        <w:jc w:val="both"/>
      </w:pPr>
      <w:r>
        <w:rPr>
          <w:rFonts w:ascii="Times New Roman"/>
          <w:b w:val="false"/>
          <w:i w:val="false"/>
          <w:color w:val="000000"/>
          <w:sz w:val="28"/>
        </w:rPr>
        <w:t xml:space="preserve">
      не требуется транзитное согласование со службами других государств на транзитный провоз перемещаемого (перевозимого) объекта или прохождение карантинирования живых животных исполнитель(и) ведомства, закрепленный(ые) за выдачей разрешения на импорт, экспорт, транзит перемещаемого (перевозимого) объекта в течение 2 (двух) рабочих дней проверяет достоверность представленных документов,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69"/>
    <w:bookmarkStart w:name="z83" w:id="70"/>
    <w:p>
      <w:pPr>
        <w:spacing w:after="0"/>
        <w:ind w:left="0"/>
        <w:jc w:val="both"/>
      </w:pPr>
      <w:r>
        <w:rPr>
          <w:rFonts w:ascii="Times New Roman"/>
          <w:b w:val="false"/>
          <w:i w:val="false"/>
          <w:color w:val="000000"/>
          <w:sz w:val="28"/>
        </w:rPr>
        <w:t>
      требуется транзитное согласование со службами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со дня получения ответа на запрос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70"/>
    <w:bookmarkStart w:name="z84" w:id="71"/>
    <w:p>
      <w:pPr>
        <w:spacing w:after="0"/>
        <w:ind w:left="0"/>
        <w:jc w:val="both"/>
      </w:pPr>
      <w:r>
        <w:rPr>
          <w:rFonts w:ascii="Times New Roman"/>
          <w:b w:val="false"/>
          <w:i w:val="false"/>
          <w:color w:val="000000"/>
          <w:sz w:val="28"/>
        </w:rPr>
        <w:t>
      необходимо карантинирование живых животных исполнитель(и) ведомства, закрепленный(ые) за выдачей разрешения на импорт, экспорт, транзит перемещаемого (перевозимого) объекта за 1 (один) рабочий день проверяет достоверность представленных документов, подготавливает и направляет запрос службам других государств на транзитный провоз перемещаемого (перевозимого) объекта. После получения ответа от служб других государств на транзитный провоз перемещаемого (перевозимого) объекта исполнитель(и) ведомства, закрепленный(ые) за выдачей разрешения на импорт, экспорт, транзит перемещаемого (перевозимого) объекта за 1 (один) рабочий день подготавливает и направляет запрос услугодателю на выдачу разрешения на импорт, экспорт, транзит перемещаемого (перевозимого) объекта или мотивированный отказ в случаях и по основаниям, предусмотренным пунктом 10 стандарта.</w:t>
      </w:r>
    </w:p>
    <w:bookmarkEnd w:id="71"/>
    <w:bookmarkStart w:name="z85" w:id="72"/>
    <w:p>
      <w:pPr>
        <w:spacing w:after="0"/>
        <w:ind w:left="0"/>
        <w:jc w:val="both"/>
      </w:pPr>
      <w:r>
        <w:rPr>
          <w:rFonts w:ascii="Times New Roman"/>
          <w:b w:val="false"/>
          <w:i w:val="false"/>
          <w:color w:val="000000"/>
          <w:sz w:val="28"/>
        </w:rPr>
        <w:t>
      По результатам рассмотрения услугодатель информирует соответствующее территориальное подразделение ведомства, направившее запрос, ветеринарный контрольный пост о выдаче разрешения или об отказе в выдаче разрешения;</w:t>
      </w:r>
    </w:p>
    <w:bookmarkEnd w:id="72"/>
    <w:bookmarkStart w:name="z86" w:id="73"/>
    <w:p>
      <w:pPr>
        <w:spacing w:after="0"/>
        <w:ind w:left="0"/>
        <w:jc w:val="both"/>
      </w:pPr>
      <w:r>
        <w:rPr>
          <w:rFonts w:ascii="Times New Roman"/>
          <w:b w:val="false"/>
          <w:i w:val="false"/>
          <w:color w:val="000000"/>
          <w:sz w:val="28"/>
        </w:rPr>
        <w:t>
      5) канцелярия регистрирует номер разрешения и направляет в Государственную корпорацию – 30 (тридцать) минут.";</w:t>
      </w:r>
    </w:p>
    <w:bookmarkEnd w:id="73"/>
    <w:bookmarkStart w:name="z87" w:id="7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74"/>
    <w:bookmarkStart w:name="z88" w:id="75"/>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и (или) иными услугодателями, а также описание порядка использования информационных систем в процессе оказания государственной услуги";</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"11) процесс 5 – обработка услугодателем заявления услугополучателя полученного из ИС;</w:t>
      </w:r>
    </w:p>
    <w:bookmarkEnd w:id="77"/>
    <w:bookmarkStart w:name="z92" w:id="78"/>
    <w:p>
      <w:pPr>
        <w:spacing w:after="0"/>
        <w:ind w:left="0"/>
        <w:jc w:val="both"/>
      </w:pPr>
      <w:r>
        <w:rPr>
          <w:rFonts w:ascii="Times New Roman"/>
          <w:b w:val="false"/>
          <w:i w:val="false"/>
          <w:color w:val="000000"/>
          <w:sz w:val="28"/>
        </w:rPr>
        <w:t>
      12) процесс 6 – формирование сообщения об отказе в запрашиваемой услуге в ИС;";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4" w:id="79"/>
    <w:p>
      <w:pPr>
        <w:spacing w:after="0"/>
        <w:ind w:left="0"/>
        <w:jc w:val="both"/>
      </w:pPr>
      <w:r>
        <w:rPr>
          <w:rFonts w:ascii="Times New Roman"/>
          <w:b w:val="false"/>
          <w:i w:val="false"/>
          <w:color w:val="000000"/>
          <w:sz w:val="28"/>
        </w:rPr>
        <w:t>
      "16. Необходимую информацию и консультацию по оказанию государственной услуги можно получить посредством "личного кабинета" портала, по телефонам Единого контакт - центра по вопросам оказания государственной услуги: 1414, 8 800 080 7777.";</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регламенту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6" w:id="80"/>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80"/>
    <w:bookmarkStart w:name="z97" w:id="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1"/>
    <w:bookmarkStart w:name="z98" w:id="82"/>
    <w:p>
      <w:pPr>
        <w:spacing w:after="0"/>
        <w:ind w:left="0"/>
        <w:jc w:val="both"/>
      </w:pPr>
      <w:r>
        <w:rPr>
          <w:rFonts w:ascii="Times New Roman"/>
          <w:b w:val="false"/>
          <w:i w:val="false"/>
          <w:color w:val="000000"/>
          <w:sz w:val="28"/>
        </w:rPr>
        <w:t>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2"/>
    <w:bookmarkStart w:name="z99" w:id="83"/>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3"/>
    <w:bookmarkStart w:name="z100" w:id="84"/>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4"/>
    <w:bookmarkStart w:name="z101" w:id="85"/>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5"/>
    <w:bookmarkStart w:name="z102" w:id="8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6"/>
    <w:bookmarkStart w:name="z103" w:id="87"/>
    <w:p>
      <w:pPr>
        <w:spacing w:after="0"/>
        <w:ind w:left="0"/>
        <w:jc w:val="both"/>
      </w:pPr>
      <w:r>
        <w:rPr>
          <w:rFonts w:ascii="Times New Roman"/>
          <w:b w:val="false"/>
          <w:i w:val="false"/>
          <w:color w:val="000000"/>
          <w:sz w:val="28"/>
        </w:rPr>
        <w:t xml:space="preserve">
      4. Настоящий приказ вводится в действие по истечении 10 (десяти) календарных дней после дня его первого официального опубликования. </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апреля 2019 года</w:t>
            </w:r>
            <w:r>
              <w:br/>
            </w:r>
            <w:r>
              <w:rPr>
                <w:rFonts w:ascii="Times New Roman"/>
                <w:b w:val="false"/>
                <w:i w:val="false"/>
                <w:color w:val="000000"/>
                <w:sz w:val="20"/>
              </w:rPr>
              <w:t>№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экспорт,</w:t>
            </w:r>
            <w:r>
              <w:br/>
            </w:r>
            <w:r>
              <w:rPr>
                <w:rFonts w:ascii="Times New Roman"/>
                <w:b w:val="false"/>
                <w:i w:val="false"/>
                <w:color w:val="000000"/>
                <w:sz w:val="20"/>
              </w:rPr>
              <w:t>импорт и транзит перемещаемых</w:t>
            </w:r>
            <w:r>
              <w:br/>
            </w:r>
            <w:r>
              <w:rPr>
                <w:rFonts w:ascii="Times New Roman"/>
                <w:b w:val="false"/>
                <w:i w:val="false"/>
                <w:color w:val="000000"/>
                <w:sz w:val="20"/>
              </w:rPr>
              <w:t>(перевозимых) объектов с учетом</w:t>
            </w:r>
            <w:r>
              <w:br/>
            </w:r>
            <w:r>
              <w:rPr>
                <w:rFonts w:ascii="Times New Roman"/>
                <w:b w:val="false"/>
                <w:i w:val="false"/>
                <w:color w:val="000000"/>
                <w:sz w:val="20"/>
              </w:rPr>
              <w:t>оценки эпизоотической ситуации</w:t>
            </w:r>
            <w:r>
              <w:br/>
            </w:r>
            <w:r>
              <w:rPr>
                <w:rFonts w:ascii="Times New Roman"/>
                <w:b w:val="false"/>
                <w:i w:val="false"/>
                <w:color w:val="000000"/>
                <w:sz w:val="20"/>
              </w:rPr>
              <w:t>на соответствующей</w:t>
            </w:r>
            <w:r>
              <w:br/>
            </w:r>
            <w:r>
              <w:rPr>
                <w:rFonts w:ascii="Times New Roman"/>
                <w:b w:val="false"/>
                <w:i w:val="false"/>
                <w:color w:val="000000"/>
                <w:sz w:val="20"/>
              </w:rPr>
              <w:t>территории"</w:t>
            </w:r>
          </w:p>
        </w:tc>
      </w:tr>
    </w:tbl>
    <w:bookmarkStart w:name="z107" w:id="8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88"/>
    <w:bookmarkStart w:name="z10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