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45d1f" w14:textId="8445d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тарифов</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30 марта 2019 года № 171. Зарегистрирован в Министерстве юстиции Республики Казахстан 8 апреля 2019 года № 18470.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8 Закона Республики Казахстан "О естественных монополиях"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транспорта РК от 22.01.2025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тарифов.</w:t>
      </w:r>
    </w:p>
    <w:bookmarkEnd w:id="1"/>
    <w:bookmarkStart w:name="z6" w:id="2"/>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p>
          <w:p>
            <w:pPr>
              <w:spacing w:after="20"/>
              <w:ind w:left="20"/>
              <w:jc w:val="both"/>
            </w:pP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Утверждены приказом</w:t>
      </w:r>
    </w:p>
    <w:bookmarkEnd w:id="9"/>
    <w:p>
      <w:pPr>
        <w:spacing w:after="0"/>
        <w:ind w:left="0"/>
        <w:jc w:val="both"/>
      </w:pPr>
      <w:r>
        <w:rPr>
          <w:rFonts w:ascii="Times New Roman"/>
          <w:b w:val="false"/>
          <w:i w:val="false"/>
          <w:color w:val="000000"/>
          <w:sz w:val="28"/>
        </w:rPr>
        <w:t>Министра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30 марта 2019 года № 171</w:t>
      </w:r>
    </w:p>
    <w:bookmarkStart w:name="z15" w:id="10"/>
    <w:p>
      <w:pPr>
        <w:spacing w:after="0"/>
        <w:ind w:left="0"/>
        <w:jc w:val="both"/>
      </w:pPr>
      <w:r>
        <w:rPr>
          <w:rFonts w:ascii="Times New Roman"/>
          <w:b w:val="false"/>
          <w:i w:val="false"/>
          <w:color w:val="000000"/>
          <w:sz w:val="28"/>
        </w:rPr>
        <w:t xml:space="preserve">
      </w:t>
      </w:r>
      <w:r>
        <w:rPr>
          <w:rFonts w:ascii="Times New Roman"/>
          <w:b/>
          <w:i w:val="false"/>
          <w:color w:val="000000"/>
          <w:sz w:val="28"/>
        </w:rPr>
        <w:t>Правила формирования тарифов</w:t>
      </w:r>
    </w:p>
    <w:bookmarkEnd w:id="10"/>
    <w:bookmarkStart w:name="z16" w:id="1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1"/>
    <w:bookmarkStart w:name="z17" w:id="12"/>
    <w:p>
      <w:pPr>
        <w:spacing w:after="0"/>
        <w:ind w:left="0"/>
        <w:jc w:val="both"/>
      </w:pPr>
      <w:r>
        <w:rPr>
          <w:rFonts w:ascii="Times New Roman"/>
          <w:b w:val="false"/>
          <w:i w:val="false"/>
          <w:color w:val="000000"/>
          <w:sz w:val="28"/>
        </w:rPr>
        <w:t xml:space="preserve">
      1. Правила формирования тарифов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8 Закона Республики Казахстан "О естественных монополиях" (далее – Закон) и определяют порядок формирования тарифов на регулируемые услуги субъектов естественной монополии в области услуг аэропортов и аэронавигации.</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2. Настоящие Правила определяют:</w:t>
      </w:r>
    </w:p>
    <w:bookmarkEnd w:id="13"/>
    <w:bookmarkStart w:name="z19" w:id="14"/>
    <w:p>
      <w:pPr>
        <w:spacing w:after="0"/>
        <w:ind w:left="0"/>
        <w:jc w:val="both"/>
      </w:pPr>
      <w:r>
        <w:rPr>
          <w:rFonts w:ascii="Times New Roman"/>
          <w:b w:val="false"/>
          <w:i w:val="false"/>
          <w:color w:val="000000"/>
          <w:sz w:val="28"/>
        </w:rPr>
        <w:t>
      1) механизм расчета тарифа с учетом методов тарифного регулирования сфер естественных монополий, включающий в себя затратный, стимулирующий методы и метод индексации;</w:t>
      </w:r>
    </w:p>
    <w:bookmarkEnd w:id="14"/>
    <w:bookmarkStart w:name="z20" w:id="15"/>
    <w:p>
      <w:pPr>
        <w:spacing w:after="0"/>
        <w:ind w:left="0"/>
        <w:jc w:val="both"/>
      </w:pPr>
      <w:r>
        <w:rPr>
          <w:rFonts w:ascii="Times New Roman"/>
          <w:b w:val="false"/>
          <w:i w:val="false"/>
          <w:color w:val="000000"/>
          <w:sz w:val="28"/>
        </w:rPr>
        <w:t>
      2) порядок утверждения временного компенсирующего тарифа;</w:t>
      </w:r>
    </w:p>
    <w:bookmarkEnd w:id="15"/>
    <w:bookmarkStart w:name="z21" w:id="16"/>
    <w:p>
      <w:pPr>
        <w:spacing w:after="0"/>
        <w:ind w:left="0"/>
        <w:jc w:val="both"/>
      </w:pPr>
      <w:r>
        <w:rPr>
          <w:rFonts w:ascii="Times New Roman"/>
          <w:b w:val="false"/>
          <w:i w:val="false"/>
          <w:color w:val="000000"/>
          <w:sz w:val="28"/>
        </w:rPr>
        <w:t>
      3) порядок утверждения тарифа в упрощенном порядке;</w:t>
      </w:r>
    </w:p>
    <w:bookmarkEnd w:id="16"/>
    <w:bookmarkStart w:name="z22" w:id="17"/>
    <w:p>
      <w:pPr>
        <w:spacing w:after="0"/>
        <w:ind w:left="0"/>
        <w:jc w:val="both"/>
      </w:pPr>
      <w:r>
        <w:rPr>
          <w:rFonts w:ascii="Times New Roman"/>
          <w:b w:val="false"/>
          <w:i w:val="false"/>
          <w:color w:val="000000"/>
          <w:sz w:val="28"/>
        </w:rPr>
        <w:t>
      4) порядок утверждения инвестиционной программы и ее изменения;</w:t>
      </w:r>
    </w:p>
    <w:bookmarkEnd w:id="17"/>
    <w:bookmarkStart w:name="z23" w:id="18"/>
    <w:p>
      <w:pPr>
        <w:spacing w:after="0"/>
        <w:ind w:left="0"/>
        <w:jc w:val="both"/>
      </w:pPr>
      <w:r>
        <w:rPr>
          <w:rFonts w:ascii="Times New Roman"/>
          <w:b w:val="false"/>
          <w:i w:val="false"/>
          <w:color w:val="000000"/>
          <w:sz w:val="28"/>
        </w:rPr>
        <w:t>
      5) порядок определения тарифа на основании заключенного договора государственно-частного партнерства, в том числе договора концессии;</w:t>
      </w:r>
    </w:p>
    <w:bookmarkEnd w:id="18"/>
    <w:bookmarkStart w:name="z24" w:id="19"/>
    <w:p>
      <w:pPr>
        <w:spacing w:after="0"/>
        <w:ind w:left="0"/>
        <w:jc w:val="both"/>
      </w:pPr>
      <w:r>
        <w:rPr>
          <w:rFonts w:ascii="Times New Roman"/>
          <w:b w:val="false"/>
          <w:i w:val="false"/>
          <w:color w:val="000000"/>
          <w:sz w:val="28"/>
        </w:rPr>
        <w:t>
      6) порядок утверждения временного понижающего коэффициента;</w:t>
      </w:r>
    </w:p>
    <w:bookmarkEnd w:id="19"/>
    <w:bookmarkStart w:name="z25" w:id="20"/>
    <w:p>
      <w:pPr>
        <w:spacing w:after="0"/>
        <w:ind w:left="0"/>
        <w:jc w:val="both"/>
      </w:pPr>
      <w:r>
        <w:rPr>
          <w:rFonts w:ascii="Times New Roman"/>
          <w:b w:val="false"/>
          <w:i w:val="false"/>
          <w:color w:val="000000"/>
          <w:sz w:val="28"/>
        </w:rPr>
        <w:t>
      7) порядок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bookmarkEnd w:id="20"/>
    <w:bookmarkStart w:name="z26" w:id="21"/>
    <w:p>
      <w:pPr>
        <w:spacing w:after="0"/>
        <w:ind w:left="0"/>
        <w:jc w:val="both"/>
      </w:pPr>
      <w:r>
        <w:rPr>
          <w:rFonts w:ascii="Times New Roman"/>
          <w:b w:val="false"/>
          <w:i w:val="false"/>
          <w:color w:val="000000"/>
          <w:sz w:val="28"/>
        </w:rPr>
        <w:t>
      8) порядок изменения утвержденного ведомством уполномоченного органа тарифа до истечения его срока действия;</w:t>
      </w:r>
    </w:p>
    <w:bookmarkEnd w:id="21"/>
    <w:bookmarkStart w:name="z27" w:id="22"/>
    <w:p>
      <w:pPr>
        <w:spacing w:after="0"/>
        <w:ind w:left="0"/>
        <w:jc w:val="both"/>
      </w:pPr>
      <w:r>
        <w:rPr>
          <w:rFonts w:ascii="Times New Roman"/>
          <w:b w:val="false"/>
          <w:i w:val="false"/>
          <w:color w:val="000000"/>
          <w:sz w:val="28"/>
        </w:rPr>
        <w:t>
      9) перечень затрат, учитываемых и не учитываемых в тарифе, порядок ограничения размеров затрат, учитываемых в тарифе;</w:t>
      </w:r>
    </w:p>
    <w:bookmarkEnd w:id="22"/>
    <w:bookmarkStart w:name="z28" w:id="23"/>
    <w:p>
      <w:pPr>
        <w:spacing w:after="0"/>
        <w:ind w:left="0"/>
        <w:jc w:val="both"/>
      </w:pPr>
      <w:r>
        <w:rPr>
          <w:rFonts w:ascii="Times New Roman"/>
          <w:b w:val="false"/>
          <w:i w:val="false"/>
          <w:color w:val="000000"/>
          <w:sz w:val="28"/>
        </w:rPr>
        <w:t>
      10) порядок индексации тарифа;</w:t>
      </w:r>
    </w:p>
    <w:bookmarkEnd w:id="23"/>
    <w:bookmarkStart w:name="z29" w:id="24"/>
    <w:p>
      <w:pPr>
        <w:spacing w:after="0"/>
        <w:ind w:left="0"/>
        <w:jc w:val="both"/>
      </w:pPr>
      <w:r>
        <w:rPr>
          <w:rFonts w:ascii="Times New Roman"/>
          <w:b w:val="false"/>
          <w:i w:val="false"/>
          <w:color w:val="000000"/>
          <w:sz w:val="28"/>
        </w:rPr>
        <w:t>
      11) порядок определения допустимого уровня прибыли субъекта естественной монополии;</w:t>
      </w:r>
    </w:p>
    <w:bookmarkEnd w:id="24"/>
    <w:bookmarkStart w:name="z1575" w:id="25"/>
    <w:p>
      <w:pPr>
        <w:spacing w:after="0"/>
        <w:ind w:left="0"/>
        <w:jc w:val="both"/>
      </w:pPr>
      <w:r>
        <w:rPr>
          <w:rFonts w:ascii="Times New Roman"/>
          <w:b w:val="false"/>
          <w:i w:val="false"/>
          <w:color w:val="000000"/>
          <w:sz w:val="28"/>
        </w:rPr>
        <w:t>
      12) порядок дифференциации тарифа;</w:t>
      </w:r>
    </w:p>
    <w:bookmarkEnd w:id="25"/>
    <w:bookmarkStart w:name="z1593" w:id="26"/>
    <w:p>
      <w:pPr>
        <w:spacing w:after="0"/>
        <w:ind w:left="0"/>
        <w:jc w:val="both"/>
      </w:pPr>
      <w:r>
        <w:rPr>
          <w:rFonts w:ascii="Times New Roman"/>
          <w:b w:val="false"/>
          <w:i w:val="false"/>
          <w:color w:val="000000"/>
          <w:sz w:val="28"/>
        </w:rPr>
        <w:t xml:space="preserve">
      13) формы проектов тарифа, тарифной сметы, инвестиционной программы, отчетов об исполнении утвержденной тарифной сметы, об исполнении утвержденной инвестиционной программы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xml:space="preserve">
      3. Основные термины и определения, используемые в настоящих Правилах: </w:t>
      </w:r>
    </w:p>
    <w:bookmarkEnd w:id="27"/>
    <w:bookmarkStart w:name="z31" w:id="28"/>
    <w:p>
      <w:pPr>
        <w:spacing w:after="0"/>
        <w:ind w:left="0"/>
        <w:jc w:val="both"/>
      </w:pPr>
      <w:r>
        <w:rPr>
          <w:rFonts w:ascii="Times New Roman"/>
          <w:b w:val="false"/>
          <w:i w:val="false"/>
          <w:color w:val="000000"/>
          <w:sz w:val="28"/>
        </w:rPr>
        <w:t>
      1) коэффициент задействованности активов – показатель в процентном выражении, характеризующий фактическое использование (задействованность) основных средств субъекта естественной монополии при производстве и предоставлении услуг, отнесенных к сфере естественной монополии, от их технологической мощности;</w:t>
      </w:r>
    </w:p>
    <w:bookmarkEnd w:id="28"/>
    <w:bookmarkStart w:name="z32" w:id="29"/>
    <w:p>
      <w:pPr>
        <w:spacing w:after="0"/>
        <w:ind w:left="0"/>
        <w:jc w:val="both"/>
      </w:pPr>
      <w:r>
        <w:rPr>
          <w:rFonts w:ascii="Times New Roman"/>
          <w:b w:val="false"/>
          <w:i w:val="false"/>
          <w:color w:val="000000"/>
          <w:sz w:val="28"/>
        </w:rPr>
        <w:t>
      2) авиационная техника - гражданские воздушные суда, их оборудование, комплектующие изделия, двигатели, тренажеры и средства наземного обслуживания гражданских воздушных судов;</w:t>
      </w:r>
    </w:p>
    <w:bookmarkEnd w:id="29"/>
    <w:bookmarkStart w:name="z33" w:id="30"/>
    <w:p>
      <w:pPr>
        <w:spacing w:after="0"/>
        <w:ind w:left="0"/>
        <w:jc w:val="both"/>
      </w:pPr>
      <w:r>
        <w:rPr>
          <w:rFonts w:ascii="Times New Roman"/>
          <w:b w:val="false"/>
          <w:i w:val="false"/>
          <w:color w:val="000000"/>
          <w:sz w:val="28"/>
        </w:rPr>
        <w:t>
      3) авиапредприятие - юридическое лицо, занятое хозяйственно-коммерческой деятельностью по перевозке пассажиров, багажа, грузов и почты, хранению, техническому обслуживанию и ремонту авиатранспортных средств, действующее в соответствии с законодательством Республики Казахстан;</w:t>
      </w:r>
    </w:p>
    <w:bookmarkEnd w:id="30"/>
    <w:bookmarkStart w:name="z34" w:id="31"/>
    <w:p>
      <w:pPr>
        <w:spacing w:after="0"/>
        <w:ind w:left="0"/>
        <w:jc w:val="both"/>
      </w:pPr>
      <w:r>
        <w:rPr>
          <w:rFonts w:ascii="Times New Roman"/>
          <w:b w:val="false"/>
          <w:i w:val="false"/>
          <w:color w:val="000000"/>
          <w:sz w:val="28"/>
        </w:rPr>
        <w:t>
      4) аэронавигационная информация - сведения, включающие характеристики фактического состояния аэродромов, порядка маневрирования в районе аэродрома, воздушных трасс и их оборудования радио электротехническими средствами;</w:t>
      </w:r>
    </w:p>
    <w:bookmarkEnd w:id="31"/>
    <w:bookmarkStart w:name="z35" w:id="32"/>
    <w:p>
      <w:pPr>
        <w:spacing w:after="0"/>
        <w:ind w:left="0"/>
        <w:jc w:val="both"/>
      </w:pPr>
      <w:r>
        <w:rPr>
          <w:rFonts w:ascii="Times New Roman"/>
          <w:b w:val="false"/>
          <w:i w:val="false"/>
          <w:color w:val="000000"/>
          <w:sz w:val="28"/>
        </w:rPr>
        <w:t>
      5) управленческие процессы - процессы управления производством, результатом которых является повышение результативности и эффективности всех остальных производственных процессов;</w:t>
      </w:r>
    </w:p>
    <w:bookmarkEnd w:id="32"/>
    <w:bookmarkStart w:name="z36" w:id="33"/>
    <w:p>
      <w:pPr>
        <w:spacing w:after="0"/>
        <w:ind w:left="0"/>
        <w:jc w:val="both"/>
      </w:pPr>
      <w:r>
        <w:rPr>
          <w:rFonts w:ascii="Times New Roman"/>
          <w:b w:val="false"/>
          <w:i w:val="false"/>
          <w:color w:val="000000"/>
          <w:sz w:val="28"/>
        </w:rPr>
        <w:t>
      6) база распределения - количественный или процентный показатель (показатели), используемый для распределения затрат и степени задействованности активов на виды услуг;</w:t>
      </w:r>
    </w:p>
    <w:bookmarkEnd w:id="33"/>
    <w:bookmarkStart w:name="z37" w:id="34"/>
    <w:p>
      <w:pPr>
        <w:spacing w:after="0"/>
        <w:ind w:left="0"/>
        <w:jc w:val="both"/>
      </w:pPr>
      <w:r>
        <w:rPr>
          <w:rFonts w:ascii="Times New Roman"/>
          <w:b w:val="false"/>
          <w:i w:val="false"/>
          <w:color w:val="000000"/>
          <w:sz w:val="28"/>
        </w:rPr>
        <w:t>
      7) совместные активы - задействованные активы, которые используются для предоставления нескольких услуг (группы услуг), но не имеют какой-либо определенной причинно-следственной связи с этими услугами, но степень их задействованности в предоставлении услуг определяется на основе баз распределения либо факторов издержек;</w:t>
      </w:r>
    </w:p>
    <w:bookmarkEnd w:id="34"/>
    <w:bookmarkStart w:name="z38" w:id="35"/>
    <w:p>
      <w:pPr>
        <w:spacing w:after="0"/>
        <w:ind w:left="0"/>
        <w:jc w:val="both"/>
      </w:pPr>
      <w:r>
        <w:rPr>
          <w:rFonts w:ascii="Times New Roman"/>
          <w:b w:val="false"/>
          <w:i w:val="false"/>
          <w:color w:val="000000"/>
          <w:sz w:val="28"/>
        </w:rPr>
        <w:t>
      8) совместные затраты - затраты, которые используются для предоставления нескольких услуг (группы услуг), но не имеют какой-либо определенной причинно-следственной связи с этими услугами, поэтому распределяются на основе факторов издержек либо баз распределения;</w:t>
      </w:r>
    </w:p>
    <w:bookmarkEnd w:id="35"/>
    <w:bookmarkStart w:name="z39" w:id="36"/>
    <w:p>
      <w:pPr>
        <w:spacing w:after="0"/>
        <w:ind w:left="0"/>
        <w:jc w:val="both"/>
      </w:pPr>
      <w:r>
        <w:rPr>
          <w:rFonts w:ascii="Times New Roman"/>
          <w:b w:val="false"/>
          <w:i w:val="false"/>
          <w:color w:val="000000"/>
          <w:sz w:val="28"/>
        </w:rPr>
        <w:t>
      9) отчетный период - законченный финансовый год, предшествующий дате подачи заявки на изменение тарифов на регулируемые услуги субъекта естественной монополии;</w:t>
      </w:r>
    </w:p>
    <w:bookmarkEnd w:id="36"/>
    <w:bookmarkStart w:name="z40" w:id="37"/>
    <w:p>
      <w:pPr>
        <w:spacing w:after="0"/>
        <w:ind w:left="0"/>
        <w:jc w:val="both"/>
      </w:pPr>
      <w:r>
        <w:rPr>
          <w:rFonts w:ascii="Times New Roman"/>
          <w:b w:val="false"/>
          <w:i w:val="false"/>
          <w:color w:val="000000"/>
          <w:sz w:val="28"/>
        </w:rPr>
        <w:t>
      10) внутренние услуги - условно выделяемые этапы предоставления внешних услуг, являющиеся услугами, предоставляемыми одной группой производственных процессов другой группе производственных процессов субъекта естественных монополий, оказывающими услуги аэронавигации;</w:t>
      </w:r>
    </w:p>
    <w:bookmarkEnd w:id="37"/>
    <w:bookmarkStart w:name="z41" w:id="38"/>
    <w:p>
      <w:pPr>
        <w:spacing w:after="0"/>
        <w:ind w:left="0"/>
        <w:jc w:val="both"/>
      </w:pPr>
      <w:r>
        <w:rPr>
          <w:rFonts w:ascii="Times New Roman"/>
          <w:b w:val="false"/>
          <w:i w:val="false"/>
          <w:color w:val="000000"/>
          <w:sz w:val="28"/>
        </w:rPr>
        <w:t>
      11) общие активы - активы, которые связаны с предоставлением всех видов услуг, но не имеют какой-либо определенной причинно-следственной связи с этими услугами, поэтому степень их задействованности в предоставлении услуг определяется на основе факторов издержек либо баз распределения;</w:t>
      </w:r>
    </w:p>
    <w:bookmarkEnd w:id="38"/>
    <w:bookmarkStart w:name="z42" w:id="39"/>
    <w:p>
      <w:pPr>
        <w:spacing w:after="0"/>
        <w:ind w:left="0"/>
        <w:jc w:val="both"/>
      </w:pPr>
      <w:r>
        <w:rPr>
          <w:rFonts w:ascii="Times New Roman"/>
          <w:b w:val="false"/>
          <w:i w:val="false"/>
          <w:color w:val="000000"/>
          <w:sz w:val="28"/>
        </w:rPr>
        <w:t>
      12) внутренние (трансфертные) услуги - услуги, являющиеся составной частью предоставления внешних услуг, предоставляемыми одним направлением деятельности аэропорта другому направлению деятельности;</w:t>
      </w:r>
    </w:p>
    <w:bookmarkEnd w:id="39"/>
    <w:bookmarkStart w:name="z43" w:id="40"/>
    <w:p>
      <w:pPr>
        <w:spacing w:after="0"/>
        <w:ind w:left="0"/>
        <w:jc w:val="both"/>
      </w:pPr>
      <w:r>
        <w:rPr>
          <w:rFonts w:ascii="Times New Roman"/>
          <w:b w:val="false"/>
          <w:i w:val="false"/>
          <w:color w:val="000000"/>
          <w:sz w:val="28"/>
        </w:rPr>
        <w:t>
      13) общие затраты - затраты, которые связаны с предоставлением всех видов услуг, но не имеют какой-либо определенной причинно-следственной связи с этими услугами, поэтому распределяются на основе баз распределения либо факторов издержек;</w:t>
      </w:r>
    </w:p>
    <w:bookmarkEnd w:id="40"/>
    <w:bookmarkStart w:name="z44" w:id="41"/>
    <w:p>
      <w:pPr>
        <w:spacing w:after="0"/>
        <w:ind w:left="0"/>
        <w:jc w:val="both"/>
      </w:pPr>
      <w:r>
        <w:rPr>
          <w:rFonts w:ascii="Times New Roman"/>
          <w:b w:val="false"/>
          <w:i w:val="false"/>
          <w:color w:val="000000"/>
          <w:sz w:val="28"/>
        </w:rPr>
        <w:t>
      14) инвестированный капитал – сумма собственных средств и заемного капитала субъекта государственно-частного партнерства, в том числе субъекта концессии для создания или реконструкции объекта государственно-частного партнерства, в том числе объекта концессии;</w:t>
      </w:r>
    </w:p>
    <w:bookmarkEnd w:id="41"/>
    <w:bookmarkStart w:name="z45" w:id="42"/>
    <w:p>
      <w:pPr>
        <w:spacing w:after="0"/>
        <w:ind w:left="0"/>
        <w:jc w:val="both"/>
      </w:pPr>
      <w:r>
        <w:rPr>
          <w:rFonts w:ascii="Times New Roman"/>
          <w:b w:val="false"/>
          <w:i w:val="false"/>
          <w:color w:val="000000"/>
          <w:sz w:val="28"/>
        </w:rPr>
        <w:t>
      15) стоимость капитала - величина, характеризующая ставку вознаграждения на заемные и собственные средства, отражающая инвестиционные и иные риски, связанные с осуществлением деятельности, отнесенной к сферам естественной монополии;</w:t>
      </w:r>
    </w:p>
    <w:bookmarkEnd w:id="42"/>
    <w:bookmarkStart w:name="z46" w:id="43"/>
    <w:p>
      <w:pPr>
        <w:spacing w:after="0"/>
        <w:ind w:left="0"/>
        <w:jc w:val="both"/>
      </w:pPr>
      <w:r>
        <w:rPr>
          <w:rFonts w:ascii="Times New Roman"/>
          <w:b w:val="false"/>
          <w:i w:val="false"/>
          <w:color w:val="000000"/>
          <w:sz w:val="28"/>
        </w:rPr>
        <w:t>
      16) прямые затраты на услуги - затраты, которые имеют прямые причинно-следственные связи с определенной услугой, и поэтому прямо и однозначно относятся к определенной услуге;</w:t>
      </w:r>
    </w:p>
    <w:bookmarkEnd w:id="43"/>
    <w:bookmarkStart w:name="z47" w:id="44"/>
    <w:p>
      <w:pPr>
        <w:spacing w:after="0"/>
        <w:ind w:left="0"/>
        <w:jc w:val="both"/>
      </w:pPr>
      <w:r>
        <w:rPr>
          <w:rFonts w:ascii="Times New Roman"/>
          <w:b w:val="false"/>
          <w:i w:val="false"/>
          <w:color w:val="000000"/>
          <w:sz w:val="28"/>
        </w:rPr>
        <w:t xml:space="preserve">
      17) качество услуги - совокупность технических, технологических и эксплуатационных характеристик аэропортового и аэронавигационного обслуживания, установленных требованиями </w:t>
      </w:r>
      <w:r>
        <w:rPr>
          <w:rFonts w:ascii="Times New Roman"/>
          <w:b w:val="false"/>
          <w:i w:val="false"/>
          <w:color w:val="000000"/>
          <w:sz w:val="28"/>
        </w:rPr>
        <w:t>Международной организацией гражданской авиации</w:t>
      </w:r>
      <w:r>
        <w:rPr>
          <w:rFonts w:ascii="Times New Roman"/>
          <w:b w:val="false"/>
          <w:i w:val="false"/>
          <w:color w:val="000000"/>
          <w:sz w:val="28"/>
        </w:rPr>
        <w:t xml:space="preserve"> (ИКАО) и государственными органами в пределах их компетенции;</w:t>
      </w:r>
    </w:p>
    <w:bookmarkEnd w:id="44"/>
    <w:bookmarkStart w:name="z48" w:id="45"/>
    <w:p>
      <w:pPr>
        <w:spacing w:after="0"/>
        <w:ind w:left="0"/>
        <w:jc w:val="both"/>
      </w:pPr>
      <w:r>
        <w:rPr>
          <w:rFonts w:ascii="Times New Roman"/>
          <w:b w:val="false"/>
          <w:i w:val="false"/>
          <w:color w:val="000000"/>
          <w:sz w:val="28"/>
        </w:rPr>
        <w:t>
      18) регулируемые услуги субъекта государственно-частного партнерства, в том числе субъекта концессии – услуги, предоставляемые субъектом государственно-частного партнерства, в том числе субъектом концессии в сфере естественной монополии и подлежащие государственному регулированию ведомством уполномоченного органа, включая случаи предоставления услуг в виде передачи определенного товара потребителю;</w:t>
      </w:r>
    </w:p>
    <w:bookmarkEnd w:id="45"/>
    <w:bookmarkStart w:name="z49" w:id="46"/>
    <w:p>
      <w:pPr>
        <w:spacing w:after="0"/>
        <w:ind w:left="0"/>
        <w:jc w:val="both"/>
      </w:pPr>
      <w:r>
        <w:rPr>
          <w:rFonts w:ascii="Times New Roman"/>
          <w:b w:val="false"/>
          <w:i w:val="false"/>
          <w:color w:val="000000"/>
          <w:sz w:val="28"/>
        </w:rPr>
        <w:t>
      19) собственные средства – денежные средства (акционерный (уставный) капитал, нераспределенная прибыль (чистый доход) или амортизационные отчисления) субъекта государственно-частного партнерства, в том числе субъекта концессии, используемые в создании и реконструкции объекта государственно-частного партнерства, в том числе объекта концессии;</w:t>
      </w:r>
    </w:p>
    <w:bookmarkEnd w:id="46"/>
    <w:bookmarkStart w:name="z50" w:id="47"/>
    <w:p>
      <w:pPr>
        <w:spacing w:after="0"/>
        <w:ind w:left="0"/>
        <w:jc w:val="both"/>
      </w:pPr>
      <w:r>
        <w:rPr>
          <w:rFonts w:ascii="Times New Roman"/>
          <w:b w:val="false"/>
          <w:i w:val="false"/>
          <w:color w:val="000000"/>
          <w:sz w:val="28"/>
        </w:rPr>
        <w:t>
      20) просроченная кредиторская задолженность – неисполненная в установленный срок в соответствии с договором о сроках оплаты сумма финансовых обязательств, денежных долгов эксплуатанта воздушных судов перед аэропортом или аэронавигационной организацией;</w:t>
      </w:r>
    </w:p>
    <w:bookmarkEnd w:id="47"/>
    <w:bookmarkStart w:name="z51" w:id="48"/>
    <w:p>
      <w:pPr>
        <w:spacing w:after="0"/>
        <w:ind w:left="0"/>
        <w:jc w:val="both"/>
      </w:pPr>
      <w:r>
        <w:rPr>
          <w:rFonts w:ascii="Times New Roman"/>
          <w:b w:val="false"/>
          <w:i w:val="false"/>
          <w:color w:val="000000"/>
          <w:sz w:val="28"/>
        </w:rPr>
        <w:t>
      21) собственный капитал – капитал, принадлежащий участникам или акционерам субъекта естественных монополий, и состоящий из определенного числа долей или акций, дающий участникам или акционерам субъекта естественных монополий право на получение определенного дохода, а также включающий накопленную нераспределенную прибыль и резервный капитал, дополнительно оплаченный и дополнительно неоплаченный капитал;</w:t>
      </w:r>
    </w:p>
    <w:bookmarkEnd w:id="48"/>
    <w:bookmarkStart w:name="z52" w:id="49"/>
    <w:p>
      <w:pPr>
        <w:spacing w:after="0"/>
        <w:ind w:left="0"/>
        <w:jc w:val="both"/>
      </w:pPr>
      <w:r>
        <w:rPr>
          <w:rFonts w:ascii="Times New Roman"/>
          <w:b w:val="false"/>
          <w:i w:val="false"/>
          <w:color w:val="000000"/>
          <w:sz w:val="28"/>
        </w:rPr>
        <w:t>
      22) основные производственные процессы - производственные процессы, результатом которых является оказание услуг;</w:t>
      </w:r>
    </w:p>
    <w:bookmarkEnd w:id="49"/>
    <w:bookmarkStart w:name="z53" w:id="50"/>
    <w:p>
      <w:pPr>
        <w:spacing w:after="0"/>
        <w:ind w:left="0"/>
        <w:jc w:val="both"/>
      </w:pPr>
      <w:r>
        <w:rPr>
          <w:rFonts w:ascii="Times New Roman"/>
          <w:b w:val="false"/>
          <w:i w:val="false"/>
          <w:color w:val="000000"/>
          <w:sz w:val="28"/>
        </w:rPr>
        <w:t>
      23) ортодромия – линия кратчайшего расстояния между двумя точками на поверхности земного шара, представляющая собой дугу большого круга и пересекающая меридианы под различными углами;</w:t>
      </w:r>
    </w:p>
    <w:bookmarkEnd w:id="50"/>
    <w:bookmarkStart w:name="z54" w:id="51"/>
    <w:p>
      <w:pPr>
        <w:spacing w:after="0"/>
        <w:ind w:left="0"/>
        <w:jc w:val="both"/>
      </w:pPr>
      <w:r>
        <w:rPr>
          <w:rFonts w:ascii="Times New Roman"/>
          <w:b w:val="false"/>
          <w:i w:val="false"/>
          <w:color w:val="000000"/>
          <w:sz w:val="28"/>
        </w:rPr>
        <w:t>
      24) график погашения – график погашения просроченной кредиторской задолженности эксплуатанта воздушных судов перед аэропортом или аэронавигационной организацией, заверенный подписями первого руководителя эксплуатанта воздушных судов, аэропорта или аэронавигационной организации;</w:t>
      </w:r>
    </w:p>
    <w:bookmarkEnd w:id="51"/>
    <w:bookmarkStart w:name="z55" w:id="52"/>
    <w:p>
      <w:pPr>
        <w:spacing w:after="0"/>
        <w:ind w:left="0"/>
        <w:jc w:val="both"/>
      </w:pPr>
      <w:r>
        <w:rPr>
          <w:rFonts w:ascii="Times New Roman"/>
          <w:b w:val="false"/>
          <w:i w:val="false"/>
          <w:color w:val="000000"/>
          <w:sz w:val="28"/>
        </w:rPr>
        <w:t>
      25) группы производственных процессов (далее - ГПП) - совокупность определенных производственных процессов оказания услуг, которые участвуют в оказании услуг как самостоятельно, так и во взаимодействии друг с другом;</w:t>
      </w:r>
    </w:p>
    <w:bookmarkEnd w:id="52"/>
    <w:bookmarkStart w:name="z56" w:id="53"/>
    <w:p>
      <w:pPr>
        <w:spacing w:after="0"/>
        <w:ind w:left="0"/>
        <w:jc w:val="both"/>
      </w:pPr>
      <w:r>
        <w:rPr>
          <w:rFonts w:ascii="Times New Roman"/>
          <w:b w:val="false"/>
          <w:i w:val="false"/>
          <w:color w:val="000000"/>
          <w:sz w:val="28"/>
        </w:rPr>
        <w:t>
      26) производственные процессы - последовательность определенных действий в деятельности субъектов естественных монополий, оказывающих услуги аэронавигации и аэропортов с использованием их экономических ресурсов с конечной целью оказания услуг. Включают в себя основные производственные, вспомогательные и управленческие процессы;</w:t>
      </w:r>
    </w:p>
    <w:bookmarkEnd w:id="53"/>
    <w:bookmarkStart w:name="z57" w:id="54"/>
    <w:p>
      <w:pPr>
        <w:spacing w:after="0"/>
        <w:ind w:left="0"/>
        <w:jc w:val="both"/>
      </w:pPr>
      <w:r>
        <w:rPr>
          <w:rFonts w:ascii="Times New Roman"/>
          <w:b w:val="false"/>
          <w:i w:val="false"/>
          <w:color w:val="000000"/>
          <w:sz w:val="28"/>
        </w:rPr>
        <w:t>
      27) элементы группы производственных процессов (далее - элементы ГПП) - группы персонала и основных средств, используемые при оказании услуг аэронавигации, объединенные по группам производственных процессов для распределения их стоимости и связанных с ними затрат на виды услуг аэронавигации;</w:t>
      </w:r>
    </w:p>
    <w:bookmarkEnd w:id="54"/>
    <w:bookmarkStart w:name="z58" w:id="55"/>
    <w:p>
      <w:pPr>
        <w:spacing w:after="0"/>
        <w:ind w:left="0"/>
        <w:jc w:val="both"/>
      </w:pPr>
      <w:r>
        <w:rPr>
          <w:rFonts w:ascii="Times New Roman"/>
          <w:b w:val="false"/>
          <w:i w:val="false"/>
          <w:color w:val="000000"/>
          <w:sz w:val="28"/>
        </w:rPr>
        <w:t>
      28) косвенные затраты на элементы групп производственных процессов - затраты, которые имеют причинно-следственные связи одновременно с несколькими элементами ГПП, и поэтому не могут быть прямо и однозначно отнесены к определенному элементу группы, но могут быть распределены по элементам ГПП на основе баз распределения, отражающих причины возникновения затрат;</w:t>
      </w:r>
    </w:p>
    <w:bookmarkEnd w:id="55"/>
    <w:bookmarkStart w:name="z59" w:id="56"/>
    <w:p>
      <w:pPr>
        <w:spacing w:after="0"/>
        <w:ind w:left="0"/>
        <w:jc w:val="both"/>
      </w:pPr>
      <w:r>
        <w:rPr>
          <w:rFonts w:ascii="Times New Roman"/>
          <w:b w:val="false"/>
          <w:i w:val="false"/>
          <w:color w:val="000000"/>
          <w:sz w:val="28"/>
        </w:rPr>
        <w:t>
      29) косвенно задействованные активы на элементы групп производственных процессов - задействованные активы, которые имеют причинно-следственные связи одновременно с несколькими элементами ГПП, и поэтому они не могут быть прямо и однозначно отнесены к определенному элементу ГПП, но степень их задействованности определяется на основе баз распределения, отражающих эти причинно-следственные связи;</w:t>
      </w:r>
    </w:p>
    <w:bookmarkEnd w:id="56"/>
    <w:bookmarkStart w:name="z60" w:id="57"/>
    <w:p>
      <w:pPr>
        <w:spacing w:after="0"/>
        <w:ind w:left="0"/>
        <w:jc w:val="both"/>
      </w:pPr>
      <w:r>
        <w:rPr>
          <w:rFonts w:ascii="Times New Roman"/>
          <w:b w:val="false"/>
          <w:i w:val="false"/>
          <w:color w:val="000000"/>
          <w:sz w:val="28"/>
        </w:rPr>
        <w:t>
      30) прямо задействованные активы по элементам ГПП - задействованные активы, которые имеют прямые причинно-следственные связи с определенным элементом ГПП, и поэтому могут быть прямо и однозначно отнесены к определенному элементу ГПП;</w:t>
      </w:r>
    </w:p>
    <w:bookmarkEnd w:id="57"/>
    <w:bookmarkStart w:name="z61" w:id="58"/>
    <w:p>
      <w:pPr>
        <w:spacing w:after="0"/>
        <w:ind w:left="0"/>
        <w:jc w:val="both"/>
      </w:pPr>
      <w:r>
        <w:rPr>
          <w:rFonts w:ascii="Times New Roman"/>
          <w:b w:val="false"/>
          <w:i w:val="false"/>
          <w:color w:val="000000"/>
          <w:sz w:val="28"/>
        </w:rPr>
        <w:t>
      31) прямые затраты на элементы ГПП - затраты, которые имеют прямые причинно-следственные связи с определенным элементом ГПП, и поэтому могут быть прямо и однозначно отнесены к определенному элементу ГПП;</w:t>
      </w:r>
    </w:p>
    <w:bookmarkEnd w:id="58"/>
    <w:bookmarkStart w:name="z62" w:id="59"/>
    <w:p>
      <w:pPr>
        <w:spacing w:after="0"/>
        <w:ind w:left="0"/>
        <w:jc w:val="both"/>
      </w:pPr>
      <w:r>
        <w:rPr>
          <w:rFonts w:ascii="Times New Roman"/>
          <w:b w:val="false"/>
          <w:i w:val="false"/>
          <w:color w:val="000000"/>
          <w:sz w:val="28"/>
        </w:rPr>
        <w:t>
      32) переменная часть прибыли – часть прибыли, не превышающая 30% от прибыли, включенной в тариф, формируемая с учетом показателей качества, надежности регулируемых услуг и показателей эффективности деятельности субъекта естественных монополий;</w:t>
      </w:r>
    </w:p>
    <w:bookmarkEnd w:id="59"/>
    <w:bookmarkStart w:name="z63" w:id="60"/>
    <w:p>
      <w:pPr>
        <w:spacing w:after="0"/>
        <w:ind w:left="0"/>
        <w:jc w:val="both"/>
      </w:pPr>
      <w:r>
        <w:rPr>
          <w:rFonts w:ascii="Times New Roman"/>
          <w:b w:val="false"/>
          <w:i w:val="false"/>
          <w:color w:val="000000"/>
          <w:sz w:val="28"/>
        </w:rPr>
        <w:t>
      33) задействованные активы - основные средства и нематериальные активы субъекта естественной монополии, используемые для предоставления услуг;</w:t>
      </w:r>
    </w:p>
    <w:bookmarkEnd w:id="60"/>
    <w:bookmarkStart w:name="z64" w:id="61"/>
    <w:p>
      <w:pPr>
        <w:spacing w:after="0"/>
        <w:ind w:left="0"/>
        <w:jc w:val="both"/>
      </w:pPr>
      <w:r>
        <w:rPr>
          <w:rFonts w:ascii="Times New Roman"/>
          <w:b w:val="false"/>
          <w:i w:val="false"/>
          <w:color w:val="000000"/>
          <w:sz w:val="28"/>
        </w:rPr>
        <w:t>
      34) направления деятельности - совокупность определенных процессов оказания услуг, которые участвуют в оказании услуг как самостоятельно, так и во взаимодействии друг с другом;</w:t>
      </w:r>
    </w:p>
    <w:bookmarkEnd w:id="61"/>
    <w:bookmarkStart w:name="z65" w:id="62"/>
    <w:p>
      <w:pPr>
        <w:spacing w:after="0"/>
        <w:ind w:left="0"/>
        <w:jc w:val="both"/>
      </w:pPr>
      <w:r>
        <w:rPr>
          <w:rFonts w:ascii="Times New Roman"/>
          <w:b w:val="false"/>
          <w:i w:val="false"/>
          <w:color w:val="000000"/>
          <w:sz w:val="28"/>
        </w:rPr>
        <w:t>
      35) ставка прибыли на регулируемую базу задействованных активов - норма операционной прибыли, соответствующая стоимости капитала субъекта естественной монополии, оказывающего услуги аэронавигации и (или) услуги аэропортов;</w:t>
      </w:r>
    </w:p>
    <w:bookmarkEnd w:id="62"/>
    <w:bookmarkStart w:name="z66" w:id="63"/>
    <w:p>
      <w:pPr>
        <w:spacing w:after="0"/>
        <w:ind w:left="0"/>
        <w:jc w:val="both"/>
      </w:pPr>
      <w:r>
        <w:rPr>
          <w:rFonts w:ascii="Times New Roman"/>
          <w:b w:val="false"/>
          <w:i w:val="false"/>
          <w:color w:val="000000"/>
          <w:sz w:val="28"/>
        </w:rPr>
        <w:t>
      36) заемный капитал - суммарная стоимость долгосрочных займов банков и организаций, осуществляющих отдельные виды банковских операций, и прочих займов, имеющихся на балансе субъекта естественной монополии на конец отчетного периода, за исключением займов, связанных с пополнением оборотных средств;</w:t>
      </w:r>
    </w:p>
    <w:bookmarkEnd w:id="63"/>
    <w:p>
      <w:pPr>
        <w:spacing w:after="0"/>
        <w:ind w:left="0"/>
        <w:jc w:val="both"/>
      </w:pPr>
      <w:r>
        <w:rPr>
          <w:rFonts w:ascii="Times New Roman"/>
          <w:b w:val="false"/>
          <w:i w:val="false"/>
          <w:color w:val="000000"/>
          <w:sz w:val="28"/>
        </w:rPr>
        <w:t>
      37) регулируемая база задействованных активов (далее - РБЗА) - суммарная стоимость долгосрочных активов (основных средств и нематериальных активов) и чистого оборотного капитала (рассчитываемого как разность между текущими активами и текущими обязательствами) на конец отчетного периода, находящихся в собственности или на иных законных основаниях у субъекта естественной монополии и используемых при предоставлении услуг аэронавигации и (или) услуг аэропортов;</w:t>
      </w:r>
    </w:p>
    <w:bookmarkStart w:name="z68" w:id="64"/>
    <w:p>
      <w:pPr>
        <w:spacing w:after="0"/>
        <w:ind w:left="0"/>
        <w:jc w:val="both"/>
      </w:pPr>
      <w:r>
        <w:rPr>
          <w:rFonts w:ascii="Times New Roman"/>
          <w:b w:val="false"/>
          <w:i w:val="false"/>
          <w:color w:val="000000"/>
          <w:sz w:val="28"/>
        </w:rPr>
        <w:t>
      38) косвенно задействованные активы на услуги - задействованные активы, которые имеют причинно-следственные связи одновременно с несколькими услугами (группой услуг), и поэтому они не могут быть прямо и однозначно отнесены к определенной услуге, но степень их задействованности в оказании определенных услуг определяется на основе баз распределения, отражающих эти причинно-следственные связи;</w:t>
      </w:r>
    </w:p>
    <w:bookmarkEnd w:id="64"/>
    <w:bookmarkStart w:name="z69" w:id="65"/>
    <w:p>
      <w:pPr>
        <w:spacing w:after="0"/>
        <w:ind w:left="0"/>
        <w:jc w:val="both"/>
      </w:pPr>
      <w:r>
        <w:rPr>
          <w:rFonts w:ascii="Times New Roman"/>
          <w:b w:val="false"/>
          <w:i w:val="false"/>
          <w:color w:val="000000"/>
          <w:sz w:val="28"/>
        </w:rPr>
        <w:t>
      39) косвенные затраты на услуги - затраты, которые имеют причинно-следственные связи одновременно с несколькими услугами (группой услуг), и поэтому не могут быть прямо и однозначно отнесены к определенной услуге, но могут быть распределены на услуги на основе баз распределения, отражающих причины возникновения затрат;</w:t>
      </w:r>
    </w:p>
    <w:bookmarkEnd w:id="65"/>
    <w:bookmarkStart w:name="z70" w:id="66"/>
    <w:p>
      <w:pPr>
        <w:spacing w:after="0"/>
        <w:ind w:left="0"/>
        <w:jc w:val="both"/>
      </w:pPr>
      <w:r>
        <w:rPr>
          <w:rFonts w:ascii="Times New Roman"/>
          <w:b w:val="false"/>
          <w:i w:val="false"/>
          <w:color w:val="000000"/>
          <w:sz w:val="28"/>
        </w:rPr>
        <w:t>
      40) прямо задействованные активы на услуги - задействованные активы, которые имеют прямые причинно-следственные связи с предоставлением определенной услуги, и поэтому могут быть прямо и однозначно отнесены к определенной услуге;</w:t>
      </w:r>
    </w:p>
    <w:bookmarkEnd w:id="66"/>
    <w:bookmarkStart w:name="z71" w:id="67"/>
    <w:p>
      <w:pPr>
        <w:spacing w:after="0"/>
        <w:ind w:left="0"/>
        <w:jc w:val="both"/>
      </w:pPr>
      <w:r>
        <w:rPr>
          <w:rFonts w:ascii="Times New Roman"/>
          <w:b w:val="false"/>
          <w:i w:val="false"/>
          <w:color w:val="000000"/>
          <w:sz w:val="28"/>
        </w:rPr>
        <w:t>
      41) вспомогательные процессы - производственные процессы, результатом которых является создание необходимых условий для осуществления основных производственных и управленческих процессов;</w:t>
      </w:r>
    </w:p>
    <w:bookmarkEnd w:id="67"/>
    <w:bookmarkStart w:name="z72" w:id="68"/>
    <w:p>
      <w:pPr>
        <w:spacing w:after="0"/>
        <w:ind w:left="0"/>
        <w:jc w:val="both"/>
      </w:pPr>
      <w:r>
        <w:rPr>
          <w:rFonts w:ascii="Times New Roman"/>
          <w:b w:val="false"/>
          <w:i w:val="false"/>
          <w:color w:val="000000"/>
          <w:sz w:val="28"/>
        </w:rPr>
        <w:t>
      42) косвенно задействованные активы на элементы направлений деятельности - задействованные активы, которые имеют причинно-следственные связи одновременно с несколькими элементами направлений деятельности, и поэтому они прямо и однозначно не относятся к определенному элементу направлений деятельности, но степень их задействованности определяется на основе факторов издержек, отражающих эти причинно-следственные связи;</w:t>
      </w:r>
    </w:p>
    <w:bookmarkEnd w:id="68"/>
    <w:bookmarkStart w:name="z73" w:id="69"/>
    <w:p>
      <w:pPr>
        <w:spacing w:after="0"/>
        <w:ind w:left="0"/>
        <w:jc w:val="both"/>
      </w:pPr>
      <w:r>
        <w:rPr>
          <w:rFonts w:ascii="Times New Roman"/>
          <w:b w:val="false"/>
          <w:i w:val="false"/>
          <w:color w:val="000000"/>
          <w:sz w:val="28"/>
        </w:rPr>
        <w:t>
      43) косвенные затраты на элементы направлений деятельности - затраты, которые имеют причинно-следственные связи одновременно с несколькими элементами направлений деятельности, и поэтому они прямо и однозначно не относятся к определенному элементу направлений деятельности, но распределяются по элементам направлений деятельности на основе факторов издержек, отражающих причины возникновения затрат;</w:t>
      </w:r>
    </w:p>
    <w:bookmarkEnd w:id="69"/>
    <w:bookmarkStart w:name="z74" w:id="70"/>
    <w:p>
      <w:pPr>
        <w:spacing w:after="0"/>
        <w:ind w:left="0"/>
        <w:jc w:val="both"/>
      </w:pPr>
      <w:r>
        <w:rPr>
          <w:rFonts w:ascii="Times New Roman"/>
          <w:b w:val="false"/>
          <w:i w:val="false"/>
          <w:color w:val="000000"/>
          <w:sz w:val="28"/>
        </w:rPr>
        <w:t>
      44) прямо задействованные активы по направлениям деятельности - задействованные активы, которые имеют прямые причинно-следственные связи с определенным элементом направления деятельности, и поэтому прямо и однозначно относятся к определенному элементу направления деятельности;</w:t>
      </w:r>
    </w:p>
    <w:bookmarkEnd w:id="70"/>
    <w:bookmarkStart w:name="z75" w:id="71"/>
    <w:p>
      <w:pPr>
        <w:spacing w:after="0"/>
        <w:ind w:left="0"/>
        <w:jc w:val="both"/>
      </w:pPr>
      <w:r>
        <w:rPr>
          <w:rFonts w:ascii="Times New Roman"/>
          <w:b w:val="false"/>
          <w:i w:val="false"/>
          <w:color w:val="000000"/>
          <w:sz w:val="28"/>
        </w:rPr>
        <w:t>
      45) прямые затраты на элементы направлений деятельности - затраты, которые имеют прямые причинно-следственные связи с определенным элементом направления деятельности, и поэтому прямо и однозначно относятся к определенному элементу направления деятельности;</w:t>
      </w:r>
    </w:p>
    <w:bookmarkEnd w:id="71"/>
    <w:bookmarkStart w:name="z76" w:id="72"/>
    <w:p>
      <w:pPr>
        <w:spacing w:after="0"/>
        <w:ind w:left="0"/>
        <w:jc w:val="both"/>
      </w:pPr>
      <w:r>
        <w:rPr>
          <w:rFonts w:ascii="Times New Roman"/>
          <w:b w:val="false"/>
          <w:i w:val="false"/>
          <w:color w:val="000000"/>
          <w:sz w:val="28"/>
        </w:rPr>
        <w:t>
      46) элементы направлений деятельности - группы основных средств и нематериальных активов, используемые при оказании услуг аэропортов, объединенные для распределения их стоимости и связанных с ними затрат на виды услуг аэропорта;</w:t>
      </w:r>
    </w:p>
    <w:bookmarkEnd w:id="72"/>
    <w:bookmarkStart w:name="z77" w:id="73"/>
    <w:p>
      <w:pPr>
        <w:spacing w:after="0"/>
        <w:ind w:left="0"/>
        <w:jc w:val="both"/>
      </w:pPr>
      <w:r>
        <w:rPr>
          <w:rFonts w:ascii="Times New Roman"/>
          <w:b w:val="false"/>
          <w:i w:val="false"/>
          <w:color w:val="000000"/>
          <w:sz w:val="28"/>
        </w:rPr>
        <w:t>
      47) ресурсы - совокупность источников, средств, используемых в производственно-хозяйственной деятельности, подразделяемых на природные (сырьевые, геофизические), трудовые (человеческий капитал), капитальные (физический капитал - основные средства), оборотные средства (материалы), информационные ресурсы, финансовые (денежный капитал) ресурсы;</w:t>
      </w:r>
    </w:p>
    <w:bookmarkEnd w:id="73"/>
    <w:bookmarkStart w:name="z78" w:id="74"/>
    <w:p>
      <w:pPr>
        <w:spacing w:after="0"/>
        <w:ind w:left="0"/>
        <w:jc w:val="both"/>
      </w:pPr>
      <w:r>
        <w:rPr>
          <w:rFonts w:ascii="Times New Roman"/>
          <w:b w:val="false"/>
          <w:i w:val="false"/>
          <w:color w:val="000000"/>
          <w:sz w:val="28"/>
        </w:rPr>
        <w:t>
      48) внешние услуги - услуги, предоставляемые субъектами естественных монополий, оказывающими услуги аэронавигации и аэропортов внешним пользователям;</w:t>
      </w:r>
    </w:p>
    <w:bookmarkEnd w:id="74"/>
    <w:bookmarkStart w:name="z79" w:id="75"/>
    <w:p>
      <w:pPr>
        <w:spacing w:after="0"/>
        <w:ind w:left="0"/>
        <w:jc w:val="both"/>
      </w:pPr>
      <w:r>
        <w:rPr>
          <w:rFonts w:ascii="Times New Roman"/>
          <w:b w:val="false"/>
          <w:i w:val="false"/>
          <w:color w:val="000000"/>
          <w:sz w:val="28"/>
        </w:rPr>
        <w:t xml:space="preserve">
      49) внешние пользователи - юридические и физические лица, являющиеся потребителями услуг субъекта естественных монополий, оказывающими услуги аэронавигации и аэропортов; </w:t>
      </w:r>
    </w:p>
    <w:bookmarkEnd w:id="75"/>
    <w:bookmarkStart w:name="z80" w:id="76"/>
    <w:p>
      <w:pPr>
        <w:spacing w:after="0"/>
        <w:ind w:left="0"/>
        <w:jc w:val="both"/>
      </w:pPr>
      <w:r>
        <w:rPr>
          <w:rFonts w:ascii="Times New Roman"/>
          <w:b w:val="false"/>
          <w:i w:val="false"/>
          <w:color w:val="000000"/>
          <w:sz w:val="28"/>
        </w:rPr>
        <w:t>
      50) распределение на основе причинно-следственной связи - распределение доходов, затрат и задействованных активов по видам регулируемых услуг на основе предварительных исследований причин возникновения, связей затрат, доходов и задействованных активов с определенными услугами;</w:t>
      </w:r>
    </w:p>
    <w:bookmarkEnd w:id="76"/>
    <w:bookmarkStart w:name="z81" w:id="77"/>
    <w:p>
      <w:pPr>
        <w:spacing w:after="0"/>
        <w:ind w:left="0"/>
        <w:jc w:val="both"/>
      </w:pPr>
      <w:r>
        <w:rPr>
          <w:rFonts w:ascii="Times New Roman"/>
          <w:b w:val="false"/>
          <w:i w:val="false"/>
          <w:color w:val="000000"/>
          <w:sz w:val="28"/>
        </w:rPr>
        <w:t>
      51) причинно-следственная связь - это связь, установленная на основе предварительных исследований причин возникновения затрат, доходов и задействованных активов, а также степени их влияния на определенные виды услуг. Причинно-следственные связи используются для распределения доходов, затрат и задействованных активов по видам услуг;</w:t>
      </w:r>
    </w:p>
    <w:bookmarkEnd w:id="77"/>
    <w:bookmarkStart w:name="z82" w:id="78"/>
    <w:p>
      <w:pPr>
        <w:spacing w:after="0"/>
        <w:ind w:left="0"/>
        <w:jc w:val="both"/>
      </w:pPr>
      <w:r>
        <w:rPr>
          <w:rFonts w:ascii="Times New Roman"/>
          <w:b w:val="false"/>
          <w:i w:val="false"/>
          <w:color w:val="000000"/>
          <w:sz w:val="28"/>
        </w:rPr>
        <w:t>
      52) раздельный учет доходов, затрат и задействованных активов - система сбора и обобщения информации о доходах, затратах и задействованных активах раздельно по каждому виду регулируемых услуг и в целом по иной деятельности;</w:t>
      </w:r>
    </w:p>
    <w:bookmarkEnd w:id="78"/>
    <w:bookmarkStart w:name="z83" w:id="79"/>
    <w:p>
      <w:pPr>
        <w:spacing w:after="0"/>
        <w:ind w:left="0"/>
        <w:jc w:val="both"/>
      </w:pPr>
      <w:r>
        <w:rPr>
          <w:rFonts w:ascii="Times New Roman"/>
          <w:b w:val="false"/>
          <w:i w:val="false"/>
          <w:color w:val="000000"/>
          <w:sz w:val="28"/>
        </w:rPr>
        <w:t>
      53) затратная часть тарифа – совокупность затрат, связанных с оказанием услуг субъектом естественной монополии, которые учитываются при утверждении тарифа и тарифных смет, состоящих из производственных расходов и расходов периода;</w:t>
      </w:r>
    </w:p>
    <w:bookmarkEnd w:id="79"/>
    <w:bookmarkStart w:name="z84" w:id="80"/>
    <w:p>
      <w:pPr>
        <w:spacing w:after="0"/>
        <w:ind w:left="0"/>
        <w:jc w:val="both"/>
      </w:pPr>
      <w:r>
        <w:rPr>
          <w:rFonts w:ascii="Times New Roman"/>
          <w:b w:val="false"/>
          <w:i w:val="false"/>
          <w:color w:val="000000"/>
          <w:sz w:val="28"/>
        </w:rPr>
        <w:t>
      54) ограничение видов затрат, включаемых в затратную часть тарифа – установление перечня расходов, не учитываемых при утверждении тарифа и тарифных смет;</w:t>
      </w:r>
    </w:p>
    <w:bookmarkEnd w:id="80"/>
    <w:bookmarkStart w:name="z85" w:id="81"/>
    <w:p>
      <w:pPr>
        <w:spacing w:after="0"/>
        <w:ind w:left="0"/>
        <w:jc w:val="both"/>
      </w:pPr>
      <w:r>
        <w:rPr>
          <w:rFonts w:ascii="Times New Roman"/>
          <w:b w:val="false"/>
          <w:i w:val="false"/>
          <w:color w:val="000000"/>
          <w:sz w:val="28"/>
        </w:rPr>
        <w:t>
      55) ограничение прибыли, включаемой в тариф – установление предела величины прибыли, определенной в установленном порядке, с учетом средств, необходимых для реализации инвестиционной программы;</w:t>
      </w:r>
    </w:p>
    <w:bookmarkEnd w:id="81"/>
    <w:bookmarkStart w:name="z86" w:id="82"/>
    <w:p>
      <w:pPr>
        <w:spacing w:after="0"/>
        <w:ind w:left="0"/>
        <w:jc w:val="both"/>
      </w:pPr>
      <w:r>
        <w:rPr>
          <w:rFonts w:ascii="Times New Roman"/>
          <w:b w:val="false"/>
          <w:i w:val="false"/>
          <w:color w:val="000000"/>
          <w:sz w:val="28"/>
        </w:rPr>
        <w:t>
      56) трансфертные платежи - стоимостное выражение объема оказанных внутренних (трансфертных) услуг;</w:t>
      </w:r>
    </w:p>
    <w:bookmarkEnd w:id="82"/>
    <w:bookmarkStart w:name="z87" w:id="83"/>
    <w:p>
      <w:pPr>
        <w:spacing w:after="0"/>
        <w:ind w:left="0"/>
        <w:jc w:val="both"/>
      </w:pPr>
      <w:r>
        <w:rPr>
          <w:rFonts w:ascii="Times New Roman"/>
          <w:b w:val="false"/>
          <w:i w:val="false"/>
          <w:color w:val="000000"/>
          <w:sz w:val="28"/>
        </w:rPr>
        <w:t>
      57) трансфертные таксы - стоимостное выражение затрат на единицу оказанных внутренних услуг;</w:t>
      </w:r>
    </w:p>
    <w:bookmarkEnd w:id="83"/>
    <w:bookmarkStart w:name="z88" w:id="84"/>
    <w:p>
      <w:pPr>
        <w:spacing w:after="0"/>
        <w:ind w:left="0"/>
        <w:jc w:val="both"/>
      </w:pPr>
      <w:r>
        <w:rPr>
          <w:rFonts w:ascii="Times New Roman"/>
          <w:b w:val="false"/>
          <w:i w:val="false"/>
          <w:color w:val="000000"/>
          <w:sz w:val="28"/>
        </w:rPr>
        <w:t>
      58) ограничение уровня затрат – установление предела уровня затрат, учитываемых в тарифе на основании расчетов потребности сырья, материалов, топлива и энергии, произведенных на основе типовых норм и нормативов, действующих в соответствующей отрасли (сфере), и лимитов;</w:t>
      </w:r>
    </w:p>
    <w:bookmarkEnd w:id="84"/>
    <w:bookmarkStart w:name="z1594" w:id="85"/>
    <w:p>
      <w:pPr>
        <w:spacing w:after="0"/>
        <w:ind w:left="0"/>
        <w:jc w:val="both"/>
      </w:pPr>
      <w:r>
        <w:rPr>
          <w:rFonts w:ascii="Times New Roman"/>
          <w:b w:val="false"/>
          <w:i w:val="false"/>
          <w:color w:val="000000"/>
          <w:sz w:val="28"/>
        </w:rPr>
        <w:t>
      58-1) уполномоченный орган – государственный орган, осуществляющий руководство в сферах естественных монополий в области услуг аэропортов и аэронавигации;</w:t>
      </w:r>
    </w:p>
    <w:bookmarkEnd w:id="85"/>
    <w:bookmarkStart w:name="z1595" w:id="86"/>
    <w:p>
      <w:pPr>
        <w:spacing w:after="0"/>
        <w:ind w:left="0"/>
        <w:jc w:val="both"/>
      </w:pPr>
      <w:r>
        <w:rPr>
          <w:rFonts w:ascii="Times New Roman"/>
          <w:b w:val="false"/>
          <w:i w:val="false"/>
          <w:color w:val="000000"/>
          <w:sz w:val="28"/>
        </w:rPr>
        <w:t>
      58-2) ведомство уполномоченного органа – ведомство государственного органа, осуществляющего руководство в сферах естественных монополий в области услуг аэропортов и аэронавигации;</w:t>
      </w:r>
    </w:p>
    <w:bookmarkEnd w:id="86"/>
    <w:bookmarkStart w:name="z89" w:id="87"/>
    <w:p>
      <w:pPr>
        <w:spacing w:after="0"/>
        <w:ind w:left="0"/>
        <w:jc w:val="both"/>
      </w:pPr>
      <w:r>
        <w:rPr>
          <w:rFonts w:ascii="Times New Roman"/>
          <w:b w:val="false"/>
          <w:i w:val="false"/>
          <w:color w:val="000000"/>
          <w:sz w:val="28"/>
        </w:rPr>
        <w:t>
      59) фактор издержек - количественный показатель (показатели), используемый для распределения затрат и степени задействованности активов на виды услуг;</w:t>
      </w:r>
    </w:p>
    <w:bookmarkEnd w:id="87"/>
    <w:bookmarkStart w:name="z90" w:id="88"/>
    <w:p>
      <w:pPr>
        <w:spacing w:after="0"/>
        <w:ind w:left="0"/>
        <w:jc w:val="both"/>
      </w:pPr>
      <w:r>
        <w:rPr>
          <w:rFonts w:ascii="Times New Roman"/>
          <w:b w:val="false"/>
          <w:i w:val="false"/>
          <w:color w:val="000000"/>
          <w:sz w:val="28"/>
        </w:rPr>
        <w:t>
      60) экономически обоснованные затраты - затраты субъектов естественных монополий, оказывающих услуги аэронавигации, связанные с обеспечением операционной деятельности, возмещения по задействованному капиталу, вложенному в задействованные активы, и амортизационным отчислениям на воспроизводство задействованных активов;</w:t>
      </w:r>
    </w:p>
    <w:bookmarkEnd w:id="88"/>
    <w:bookmarkStart w:name="z91" w:id="89"/>
    <w:p>
      <w:pPr>
        <w:spacing w:after="0"/>
        <w:ind w:left="0"/>
        <w:jc w:val="both"/>
      </w:pPr>
      <w:r>
        <w:rPr>
          <w:rFonts w:ascii="Times New Roman"/>
          <w:b w:val="false"/>
          <w:i w:val="false"/>
          <w:color w:val="000000"/>
          <w:sz w:val="28"/>
        </w:rPr>
        <w:t>
      61) экономические ресурсы - совокупность источников, средств, используемых в производственно-хозяйственной деятельности, подразделяемых на природные (сырьевые, геофизические), трудовые (человеческий капитал), капитальные (физический капитал - основные средства), оборотные средства (материалы), информационные ресурсы, финансовые (денежный капитал) ресурсы;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90"/>
    <w:p>
      <w:pPr>
        <w:spacing w:after="0"/>
        <w:ind w:left="0"/>
        <w:jc w:val="left"/>
      </w:pPr>
      <w:r>
        <w:rPr>
          <w:rFonts w:ascii="Times New Roman"/>
          <w:b/>
          <w:i w:val="false"/>
          <w:color w:val="000000"/>
        </w:rPr>
        <w:t xml:space="preserve"> Глава 2. Механизм расчета тарифов с учетом затратного метода тарифного регулирования сфер естественных монополий</w:t>
      </w:r>
    </w:p>
    <w:bookmarkEnd w:id="90"/>
    <w:bookmarkStart w:name="z93" w:id="91"/>
    <w:p>
      <w:pPr>
        <w:spacing w:after="0"/>
        <w:ind w:left="0"/>
        <w:jc w:val="left"/>
      </w:pPr>
      <w:r>
        <w:rPr>
          <w:rFonts w:ascii="Times New Roman"/>
          <w:b/>
          <w:i w:val="false"/>
          <w:color w:val="000000"/>
        </w:rPr>
        <w:t xml:space="preserve"> Параграф 1. Основные принципы механизма расчета тарифов с учетом затратного метода тарифного регулирования сфер естественных монополий</w:t>
      </w:r>
    </w:p>
    <w:bookmarkEnd w:id="91"/>
    <w:bookmarkStart w:name="z94" w:id="92"/>
    <w:p>
      <w:pPr>
        <w:spacing w:after="0"/>
        <w:ind w:left="0"/>
        <w:jc w:val="both"/>
      </w:pPr>
      <w:r>
        <w:rPr>
          <w:rFonts w:ascii="Times New Roman"/>
          <w:b w:val="false"/>
          <w:i w:val="false"/>
          <w:color w:val="000000"/>
          <w:sz w:val="28"/>
        </w:rPr>
        <w:t>
      4. Основополагающими принципами Механизма расчета тарифов с учетом затратного метода тарифного регулирования сфер естественных монополий являются:</w:t>
      </w:r>
    </w:p>
    <w:bookmarkEnd w:id="92"/>
    <w:bookmarkStart w:name="z95" w:id="93"/>
    <w:p>
      <w:pPr>
        <w:spacing w:after="0"/>
        <w:ind w:left="0"/>
        <w:jc w:val="both"/>
      </w:pPr>
      <w:r>
        <w:rPr>
          <w:rFonts w:ascii="Times New Roman"/>
          <w:b w:val="false"/>
          <w:i w:val="false"/>
          <w:color w:val="000000"/>
          <w:sz w:val="28"/>
        </w:rPr>
        <w:t>
      1) возмещение экономически обоснованных затрат на оказание регулируемых услуг субъектов естественных монополий на основе ведения субъектами естественных монополий раздельного учета доходов, затрат и задействованных активов;</w:t>
      </w:r>
    </w:p>
    <w:bookmarkEnd w:id="93"/>
    <w:bookmarkStart w:name="z96" w:id="94"/>
    <w:p>
      <w:pPr>
        <w:spacing w:after="0"/>
        <w:ind w:left="0"/>
        <w:jc w:val="both"/>
      </w:pPr>
      <w:r>
        <w:rPr>
          <w:rFonts w:ascii="Times New Roman"/>
          <w:b w:val="false"/>
          <w:i w:val="false"/>
          <w:color w:val="000000"/>
          <w:sz w:val="28"/>
        </w:rPr>
        <w:t>
      2) обеспечение прозрачности расчета тарифов на регулируемые услуги субъектов естественных монополий;</w:t>
      </w:r>
    </w:p>
    <w:bookmarkEnd w:id="94"/>
    <w:bookmarkStart w:name="z97" w:id="95"/>
    <w:p>
      <w:pPr>
        <w:spacing w:after="0"/>
        <w:ind w:left="0"/>
        <w:jc w:val="both"/>
      </w:pPr>
      <w:r>
        <w:rPr>
          <w:rFonts w:ascii="Times New Roman"/>
          <w:b w:val="false"/>
          <w:i w:val="false"/>
          <w:color w:val="000000"/>
          <w:sz w:val="28"/>
        </w:rPr>
        <w:t>
      3) получение субъектом естественных монополий прибыли, направляемой на развитие и обеспечивающей его эффективное функционирование по оказанию услуг аэронавигации и услуг аэропортов, а также совершенствование технологии аэронавигационного и аэропортового обслуживания.</w:t>
      </w:r>
    </w:p>
    <w:bookmarkEnd w:id="95"/>
    <w:bookmarkStart w:name="z98" w:id="96"/>
    <w:p>
      <w:pPr>
        <w:spacing w:after="0"/>
        <w:ind w:left="0"/>
        <w:jc w:val="both"/>
      </w:pPr>
      <w:r>
        <w:rPr>
          <w:rFonts w:ascii="Times New Roman"/>
          <w:b w:val="false"/>
          <w:i w:val="false"/>
          <w:color w:val="000000"/>
          <w:sz w:val="28"/>
        </w:rPr>
        <w:t>
      5. Тариф утверждается ведомством уполномоченного органа путем определения экономически обоснованных затрат и прибыли сроком на пять и более лет, за исключением тарифа, утверждаемого в упрощенном порядке для субъектов естественных монополий, созданных впервые, оказывающих новую регулируемую услугу (новые регулируемые услуги) или приобретающих (строящих) новые объекты и (или) участки, если действующий тариф утвержден раздельно по объектам и (или) участкам, для которых тариф утверждается на срок не более одного года.</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6" w:id="97"/>
    <w:p>
      <w:pPr>
        <w:spacing w:after="0"/>
        <w:ind w:left="0"/>
        <w:jc w:val="both"/>
      </w:pPr>
      <w:r>
        <w:rPr>
          <w:rFonts w:ascii="Times New Roman"/>
          <w:b w:val="false"/>
          <w:i w:val="false"/>
          <w:color w:val="000000"/>
          <w:sz w:val="28"/>
        </w:rPr>
        <w:t>
      5-1. Для утверждения тарифа ведомством уполномоченного органа субъект естественной монополии предоставляет заявку в электронной форме через веб-портал "База "Монополист".</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5-1 в соответствии с приказом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7" w:id="98"/>
    <w:p>
      <w:pPr>
        <w:spacing w:after="0"/>
        <w:ind w:left="0"/>
        <w:jc w:val="both"/>
      </w:pPr>
      <w:r>
        <w:rPr>
          <w:rFonts w:ascii="Times New Roman"/>
          <w:b w:val="false"/>
          <w:i w:val="false"/>
          <w:color w:val="000000"/>
          <w:sz w:val="28"/>
        </w:rPr>
        <w:t>
      5-2. Ведомство уполномоченного органа рассматривает заявку в срок не более 90 (девяноста) рабочих дней со дня ее представления, при утверждении тарифа на долгосрочный период и не более 30 (тридцати) календарных дней, при утверждении тарифа в соответствии с пунктом 5 статьи 20 Закона.</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5-2 в соответствии с приказом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8" w:id="99"/>
    <w:p>
      <w:pPr>
        <w:spacing w:after="0"/>
        <w:ind w:left="0"/>
        <w:jc w:val="both"/>
      </w:pPr>
      <w:r>
        <w:rPr>
          <w:rFonts w:ascii="Times New Roman"/>
          <w:b w:val="false"/>
          <w:i w:val="false"/>
          <w:color w:val="000000"/>
          <w:sz w:val="28"/>
        </w:rPr>
        <w:t>
      5-3. Для изменения утвержденной тарифной сметы без повышения тарифа субъект естественной монополии обращается в ведомство уполномоченного органа с заявлением об изменении утвержденной тарифной сметы без повышения тарифа в электронной форме через веб-портал "База "Монополист" в срок до 1 ноября текущего календарного года.</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5-3 в соответствии с приказом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9" w:id="100"/>
    <w:p>
      <w:pPr>
        <w:spacing w:after="0"/>
        <w:ind w:left="0"/>
        <w:jc w:val="both"/>
      </w:pPr>
      <w:r>
        <w:rPr>
          <w:rFonts w:ascii="Times New Roman"/>
          <w:b w:val="false"/>
          <w:i w:val="false"/>
          <w:color w:val="000000"/>
          <w:sz w:val="28"/>
        </w:rPr>
        <w:t>
      5-4. К заявлению об изменении утвержденной тарифной сметы без повышения тарифа прилагаются проект тарифной сметы с учетом изменений без повышения тарифа и материалы, обосновывающие и подтверждающие необходимость внесения изменений (копии договоров, актов выполненных работ/приемов-передачи,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 расчеты).</w:t>
      </w:r>
    </w:p>
    <w:bookmarkEnd w:id="100"/>
    <w:bookmarkStart w:name="z1600" w:id="101"/>
    <w:p>
      <w:pPr>
        <w:spacing w:after="0"/>
        <w:ind w:left="0"/>
        <w:jc w:val="both"/>
      </w:pPr>
      <w:r>
        <w:rPr>
          <w:rFonts w:ascii="Times New Roman"/>
          <w:b w:val="false"/>
          <w:i w:val="false"/>
          <w:color w:val="000000"/>
          <w:sz w:val="28"/>
        </w:rPr>
        <w:t>
      Заявление об изменении утвержденной тарифной сметы без повышения тарифа, а также прилагаемые к нему расчеты и обосновывающие материалы подготавливаются и подаются в ведомство уполномоченного органа субъектом естественной монополии в отдельности на каждый вид регулируемых услуг.</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5-4 в соответствии с приказом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1" w:id="102"/>
    <w:p>
      <w:pPr>
        <w:spacing w:after="0"/>
        <w:ind w:left="0"/>
        <w:jc w:val="both"/>
      </w:pPr>
      <w:r>
        <w:rPr>
          <w:rFonts w:ascii="Times New Roman"/>
          <w:b w:val="false"/>
          <w:i w:val="false"/>
          <w:color w:val="000000"/>
          <w:sz w:val="28"/>
        </w:rPr>
        <w:t>
      5-5. Ведомство уполномоченного органа рассматривает заявление об изменении утвержденной тарифной сметы без повышения тарифа в срок не более 30 (тридцати) календарных дней со дня его представления.</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5-5 в соответствии с приказом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2" w:id="103"/>
    <w:p>
      <w:pPr>
        <w:spacing w:after="0"/>
        <w:ind w:left="0"/>
        <w:jc w:val="both"/>
      </w:pPr>
      <w:r>
        <w:rPr>
          <w:rFonts w:ascii="Times New Roman"/>
          <w:b w:val="false"/>
          <w:i w:val="false"/>
          <w:color w:val="000000"/>
          <w:sz w:val="28"/>
        </w:rPr>
        <w:t>
      5-6. Ведомство уполномоченного органа отказывает в изменении утвержденной тарифной сметы в случае, если такое изменение приводит к повышению тарифа субъекта естественной монополии.</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5-6 в соответствии с приказом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3" w:id="104"/>
    <w:p>
      <w:pPr>
        <w:spacing w:after="0"/>
        <w:ind w:left="0"/>
        <w:jc w:val="both"/>
      </w:pPr>
      <w:r>
        <w:rPr>
          <w:rFonts w:ascii="Times New Roman"/>
          <w:b w:val="false"/>
          <w:i w:val="false"/>
          <w:color w:val="000000"/>
          <w:sz w:val="28"/>
        </w:rPr>
        <w:t>
      5-7. Ведомство уполномоченного органа вносит изменения в тарифную смету и тариф в сторону его снижения при внесении изменений в инвестиционную программу в сторону уменьшения ее суммы.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5-7 в соответствии с приказом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105"/>
    <w:p>
      <w:pPr>
        <w:spacing w:after="0"/>
        <w:ind w:left="0"/>
        <w:jc w:val="both"/>
      </w:pPr>
      <w:r>
        <w:rPr>
          <w:rFonts w:ascii="Times New Roman"/>
          <w:b w:val="false"/>
          <w:i w:val="false"/>
          <w:color w:val="000000"/>
          <w:sz w:val="28"/>
        </w:rPr>
        <w:t>
      6. При утверждении тарифа на каждый год периода его действия тариф определяется по формуле:</w:t>
      </w:r>
    </w:p>
    <w:bookmarkEnd w:id="105"/>
    <w:bookmarkStart w:name="z100"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1016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160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107"/>
    <w:p>
      <w:pPr>
        <w:spacing w:after="0"/>
        <w:ind w:left="0"/>
        <w:jc w:val="both"/>
      </w:pPr>
      <w:r>
        <w:rPr>
          <w:rFonts w:ascii="Times New Roman"/>
          <w:b w:val="false"/>
          <w:i w:val="false"/>
          <w:color w:val="000000"/>
          <w:sz w:val="28"/>
        </w:rPr>
        <w:t>
      где:</w:t>
      </w:r>
    </w:p>
    <w:bookmarkEnd w:id="107"/>
    <w:bookmarkStart w:name="z102" w:id="108"/>
    <w:p>
      <w:pPr>
        <w:spacing w:after="0"/>
        <w:ind w:left="0"/>
        <w:jc w:val="both"/>
      </w:pPr>
      <w:r>
        <w:rPr>
          <w:rFonts w:ascii="Times New Roman"/>
          <w:b w:val="false"/>
          <w:i w:val="false"/>
          <w:color w:val="000000"/>
          <w:sz w:val="28"/>
        </w:rPr>
        <w:t>
      i - год периода действия тарифа, год;</w:t>
      </w:r>
    </w:p>
    <w:bookmarkEnd w:id="108"/>
    <w:bookmarkStart w:name="z103" w:id="109"/>
    <w:p>
      <w:pPr>
        <w:spacing w:after="0"/>
        <w:ind w:left="0"/>
        <w:jc w:val="both"/>
      </w:pPr>
      <w:r>
        <w:rPr>
          <w:rFonts w:ascii="Times New Roman"/>
          <w:b w:val="false"/>
          <w:i w:val="false"/>
          <w:color w:val="000000"/>
          <w:sz w:val="28"/>
        </w:rPr>
        <w:t>
      ПТДi - планируемый тарифный доход на каждый i год периода действия тарифа, тенге;</w:t>
      </w:r>
    </w:p>
    <w:bookmarkEnd w:id="109"/>
    <w:bookmarkStart w:name="z104" w:id="110"/>
    <w:p>
      <w:pPr>
        <w:spacing w:after="0"/>
        <w:ind w:left="0"/>
        <w:jc w:val="both"/>
      </w:pPr>
      <w:r>
        <w:rPr>
          <w:rFonts w:ascii="Times New Roman"/>
          <w:b w:val="false"/>
          <w:i w:val="false"/>
          <w:color w:val="000000"/>
          <w:sz w:val="28"/>
        </w:rPr>
        <w:t>
      ПОУi - планируемый объем регулируемой услуги на каждый i год периода действия тарифа в натуральном выражении.</w:t>
      </w:r>
    </w:p>
    <w:bookmarkEnd w:id="110"/>
    <w:bookmarkStart w:name="z105" w:id="111"/>
    <w:p>
      <w:pPr>
        <w:spacing w:after="0"/>
        <w:ind w:left="0"/>
        <w:jc w:val="both"/>
      </w:pPr>
      <w:r>
        <w:rPr>
          <w:rFonts w:ascii="Times New Roman"/>
          <w:b w:val="false"/>
          <w:i w:val="false"/>
          <w:color w:val="000000"/>
          <w:sz w:val="28"/>
        </w:rPr>
        <w:t>
      7. При утверждении тарифа на весь период его действия тариф определяется по формуле:</w:t>
      </w:r>
    </w:p>
    <w:bookmarkEnd w:id="111"/>
    <w:bookmarkStart w:name="z106"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1333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335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 w:id="113"/>
    <w:p>
      <w:pPr>
        <w:spacing w:after="0"/>
        <w:ind w:left="0"/>
        <w:jc w:val="both"/>
      </w:pPr>
      <w:r>
        <w:rPr>
          <w:rFonts w:ascii="Times New Roman"/>
          <w:b w:val="false"/>
          <w:i w:val="false"/>
          <w:color w:val="000000"/>
          <w:sz w:val="28"/>
        </w:rPr>
        <w:t>
      где:</w:t>
      </w:r>
    </w:p>
    <w:bookmarkEnd w:id="113"/>
    <w:bookmarkStart w:name="z108" w:id="114"/>
    <w:p>
      <w:pPr>
        <w:spacing w:after="0"/>
        <w:ind w:left="0"/>
        <w:jc w:val="both"/>
      </w:pPr>
      <w:r>
        <w:rPr>
          <w:rFonts w:ascii="Times New Roman"/>
          <w:b w:val="false"/>
          <w:i w:val="false"/>
          <w:color w:val="000000"/>
          <w:sz w:val="28"/>
        </w:rPr>
        <w:t>
      n – периоде действия тарифа, год.</w:t>
      </w:r>
    </w:p>
    <w:bookmarkEnd w:id="114"/>
    <w:bookmarkStart w:name="z109" w:id="115"/>
    <w:p>
      <w:pPr>
        <w:spacing w:after="0"/>
        <w:ind w:left="0"/>
        <w:jc w:val="left"/>
      </w:pPr>
      <w:r>
        <w:rPr>
          <w:rFonts w:ascii="Times New Roman"/>
          <w:b/>
          <w:i w:val="false"/>
          <w:color w:val="000000"/>
        </w:rPr>
        <w:t xml:space="preserve"> Параграф 2. Основы расчета тарифов на услуги аэронавигации, отнесенные к сфере естественных монополий с учетом затратного метода тарифного регулирования</w:t>
      </w:r>
    </w:p>
    <w:bookmarkEnd w:id="115"/>
    <w:bookmarkStart w:name="z110" w:id="116"/>
    <w:p>
      <w:pPr>
        <w:spacing w:after="0"/>
        <w:ind w:left="0"/>
        <w:jc w:val="both"/>
      </w:pPr>
      <w:r>
        <w:rPr>
          <w:rFonts w:ascii="Times New Roman"/>
          <w:b w:val="false"/>
          <w:i w:val="false"/>
          <w:color w:val="000000"/>
          <w:sz w:val="28"/>
        </w:rPr>
        <w:t>
      8. Тарифы на услуги аэронавигации дифференцируются в зависимости от максимальной взлетной массы воздушного судна и вида осуществляемой перевозки (регулярные или нерегулярные).</w:t>
      </w:r>
    </w:p>
    <w:bookmarkEnd w:id="116"/>
    <w:bookmarkStart w:name="z111" w:id="117"/>
    <w:p>
      <w:pPr>
        <w:spacing w:after="0"/>
        <w:ind w:left="0"/>
        <w:jc w:val="both"/>
      </w:pPr>
      <w:r>
        <w:rPr>
          <w:rFonts w:ascii="Times New Roman"/>
          <w:b w:val="false"/>
          <w:i w:val="false"/>
          <w:color w:val="000000"/>
          <w:sz w:val="28"/>
        </w:rPr>
        <w:t>
      9. Услуги аэронавигации включают пять основных компонентов:</w:t>
      </w:r>
    </w:p>
    <w:bookmarkEnd w:id="117"/>
    <w:bookmarkStart w:name="z112" w:id="118"/>
    <w:p>
      <w:pPr>
        <w:spacing w:after="0"/>
        <w:ind w:left="0"/>
        <w:jc w:val="both"/>
      </w:pPr>
      <w:r>
        <w:rPr>
          <w:rFonts w:ascii="Times New Roman"/>
          <w:b w:val="false"/>
          <w:i w:val="false"/>
          <w:color w:val="000000"/>
          <w:sz w:val="28"/>
        </w:rPr>
        <w:t>
      1) обеспечение аэронавигационной информацией;</w:t>
      </w:r>
    </w:p>
    <w:bookmarkEnd w:id="118"/>
    <w:bookmarkStart w:name="z113" w:id="119"/>
    <w:p>
      <w:pPr>
        <w:spacing w:after="0"/>
        <w:ind w:left="0"/>
        <w:jc w:val="both"/>
      </w:pPr>
      <w:r>
        <w:rPr>
          <w:rFonts w:ascii="Times New Roman"/>
          <w:b w:val="false"/>
          <w:i w:val="false"/>
          <w:color w:val="000000"/>
          <w:sz w:val="28"/>
        </w:rPr>
        <w:t xml:space="preserve">
      2) организация воздушного движения - комплекс бортовых и наземных функций, необходимых для обеспечения безопасного движения воздушных судов на всех этапах полета, включая </w:t>
      </w:r>
      <w:r>
        <w:rPr>
          <w:rFonts w:ascii="Times New Roman"/>
          <w:b w:val="false"/>
          <w:i w:val="false"/>
          <w:color w:val="000000"/>
          <w:sz w:val="28"/>
        </w:rPr>
        <w:t>обслуживание воздушного движения</w:t>
      </w:r>
      <w:r>
        <w:rPr>
          <w:rFonts w:ascii="Times New Roman"/>
          <w:b w:val="false"/>
          <w:i w:val="false"/>
          <w:color w:val="000000"/>
          <w:sz w:val="28"/>
        </w:rPr>
        <w:t xml:space="preserve"> (далее - ОВД), организацию воздушного пространства и организацию потоков воздушного движения;</w:t>
      </w:r>
    </w:p>
    <w:bookmarkEnd w:id="119"/>
    <w:bookmarkStart w:name="z114" w:id="120"/>
    <w:p>
      <w:pPr>
        <w:spacing w:after="0"/>
        <w:ind w:left="0"/>
        <w:jc w:val="both"/>
      </w:pPr>
      <w:r>
        <w:rPr>
          <w:rFonts w:ascii="Times New Roman"/>
          <w:b w:val="false"/>
          <w:i w:val="false"/>
          <w:color w:val="000000"/>
          <w:sz w:val="28"/>
        </w:rPr>
        <w:t xml:space="preserve">
      ОВД объединяет в себе </w:t>
      </w:r>
      <w:r>
        <w:rPr>
          <w:rFonts w:ascii="Times New Roman"/>
          <w:b w:val="false"/>
          <w:i w:val="false"/>
          <w:color w:val="000000"/>
          <w:sz w:val="28"/>
        </w:rPr>
        <w:t>управление воздушным движением</w:t>
      </w:r>
      <w:r>
        <w:rPr>
          <w:rFonts w:ascii="Times New Roman"/>
          <w:b w:val="false"/>
          <w:i w:val="false"/>
          <w:color w:val="000000"/>
          <w:sz w:val="28"/>
        </w:rPr>
        <w:t xml:space="preserve"> (далее - УВД), полетно-информационное обслуживание и аварийное оповещение.</w:t>
      </w:r>
    </w:p>
    <w:bookmarkEnd w:id="120"/>
    <w:bookmarkStart w:name="z115" w:id="121"/>
    <w:p>
      <w:pPr>
        <w:spacing w:after="0"/>
        <w:ind w:left="0"/>
        <w:jc w:val="both"/>
      </w:pPr>
      <w:r>
        <w:rPr>
          <w:rFonts w:ascii="Times New Roman"/>
          <w:b w:val="false"/>
          <w:i w:val="false"/>
          <w:color w:val="000000"/>
          <w:sz w:val="28"/>
        </w:rPr>
        <w:t>
      УВД включает в себя: аэродромное диспетчерское обслуживание, диспетчерское обслуживание подхода, районное диспетчерское обслуживание;</w:t>
      </w:r>
    </w:p>
    <w:bookmarkEnd w:id="121"/>
    <w:bookmarkStart w:name="z116" w:id="122"/>
    <w:p>
      <w:pPr>
        <w:spacing w:after="0"/>
        <w:ind w:left="0"/>
        <w:jc w:val="both"/>
      </w:pPr>
      <w:r>
        <w:rPr>
          <w:rFonts w:ascii="Times New Roman"/>
          <w:b w:val="false"/>
          <w:i w:val="false"/>
          <w:color w:val="000000"/>
          <w:sz w:val="28"/>
        </w:rPr>
        <w:t>
      3) радиотехническое обеспечение полетов (состоит из службы авиационной электросвязи, а также службы авиационной радиолокации и радионавигации);</w:t>
      </w:r>
    </w:p>
    <w:bookmarkEnd w:id="122"/>
    <w:bookmarkStart w:name="z117" w:id="123"/>
    <w:p>
      <w:pPr>
        <w:spacing w:after="0"/>
        <w:ind w:left="0"/>
        <w:jc w:val="both"/>
      </w:pPr>
      <w:r>
        <w:rPr>
          <w:rFonts w:ascii="Times New Roman"/>
          <w:b w:val="false"/>
          <w:i w:val="false"/>
          <w:color w:val="000000"/>
          <w:sz w:val="28"/>
        </w:rPr>
        <w:t>
      4) обеспечение метеорологической информацией;</w:t>
      </w:r>
    </w:p>
    <w:bookmarkEnd w:id="123"/>
    <w:bookmarkStart w:name="z118" w:id="124"/>
    <w:p>
      <w:pPr>
        <w:spacing w:after="0"/>
        <w:ind w:left="0"/>
        <w:jc w:val="both"/>
      </w:pPr>
      <w:r>
        <w:rPr>
          <w:rFonts w:ascii="Times New Roman"/>
          <w:b w:val="false"/>
          <w:i w:val="false"/>
          <w:color w:val="000000"/>
          <w:sz w:val="28"/>
        </w:rPr>
        <w:t>
      5) поисково-спасательное обеспечение.</w:t>
      </w:r>
    </w:p>
    <w:bookmarkEnd w:id="124"/>
    <w:bookmarkStart w:name="z119" w:id="125"/>
    <w:p>
      <w:pPr>
        <w:spacing w:after="0"/>
        <w:ind w:left="0"/>
        <w:jc w:val="both"/>
      </w:pPr>
      <w:r>
        <w:rPr>
          <w:rFonts w:ascii="Times New Roman"/>
          <w:b w:val="false"/>
          <w:i w:val="false"/>
          <w:color w:val="000000"/>
          <w:sz w:val="28"/>
        </w:rPr>
        <w:t>
      10. При расчете тарифа на услуги аэронавигации в воздушном пространстве учитываются следующие виды работ:</w:t>
      </w:r>
    </w:p>
    <w:bookmarkEnd w:id="125"/>
    <w:bookmarkStart w:name="z120" w:id="126"/>
    <w:p>
      <w:pPr>
        <w:spacing w:after="0"/>
        <w:ind w:left="0"/>
        <w:jc w:val="both"/>
      </w:pPr>
      <w:r>
        <w:rPr>
          <w:rFonts w:ascii="Times New Roman"/>
          <w:b w:val="false"/>
          <w:i w:val="false"/>
          <w:color w:val="000000"/>
          <w:sz w:val="28"/>
        </w:rPr>
        <w:t>
      аварийное оповещение и координация полетов при проведении поиска и спасания;</w:t>
      </w:r>
    </w:p>
    <w:bookmarkEnd w:id="126"/>
    <w:bookmarkStart w:name="z121" w:id="127"/>
    <w:p>
      <w:pPr>
        <w:spacing w:after="0"/>
        <w:ind w:left="0"/>
        <w:jc w:val="both"/>
      </w:pPr>
      <w:r>
        <w:rPr>
          <w:rFonts w:ascii="Times New Roman"/>
          <w:b w:val="false"/>
          <w:i w:val="false"/>
          <w:color w:val="000000"/>
          <w:sz w:val="28"/>
        </w:rPr>
        <w:t>
      организация воздушного движения;</w:t>
      </w:r>
    </w:p>
    <w:bookmarkEnd w:id="127"/>
    <w:bookmarkStart w:name="z122" w:id="128"/>
    <w:p>
      <w:pPr>
        <w:spacing w:after="0"/>
        <w:ind w:left="0"/>
        <w:jc w:val="both"/>
      </w:pPr>
      <w:r>
        <w:rPr>
          <w:rFonts w:ascii="Times New Roman"/>
          <w:b w:val="false"/>
          <w:i w:val="false"/>
          <w:color w:val="000000"/>
          <w:sz w:val="28"/>
        </w:rPr>
        <w:t>
      планирование и координация использования воздушного пространства;</w:t>
      </w:r>
    </w:p>
    <w:bookmarkEnd w:id="128"/>
    <w:bookmarkStart w:name="z123" w:id="129"/>
    <w:p>
      <w:pPr>
        <w:spacing w:after="0"/>
        <w:ind w:left="0"/>
        <w:jc w:val="both"/>
      </w:pPr>
      <w:r>
        <w:rPr>
          <w:rFonts w:ascii="Times New Roman"/>
          <w:b w:val="false"/>
          <w:i w:val="false"/>
          <w:color w:val="000000"/>
          <w:sz w:val="28"/>
        </w:rPr>
        <w:t>
      обеспечение функционирования органов обслуживания воздушного движения на запасных аэродромах;</w:t>
      </w:r>
    </w:p>
    <w:bookmarkEnd w:id="129"/>
    <w:bookmarkStart w:name="z124" w:id="130"/>
    <w:p>
      <w:pPr>
        <w:spacing w:after="0"/>
        <w:ind w:left="0"/>
        <w:jc w:val="both"/>
      </w:pPr>
      <w:r>
        <w:rPr>
          <w:rFonts w:ascii="Times New Roman"/>
          <w:b w:val="false"/>
          <w:i w:val="false"/>
          <w:color w:val="000000"/>
          <w:sz w:val="28"/>
        </w:rPr>
        <w:t>
      предоставление средств радиолокации, радионавигации и связи;</w:t>
      </w:r>
    </w:p>
    <w:bookmarkEnd w:id="130"/>
    <w:bookmarkStart w:name="z125" w:id="131"/>
    <w:p>
      <w:pPr>
        <w:spacing w:after="0"/>
        <w:ind w:left="0"/>
        <w:jc w:val="both"/>
      </w:pPr>
      <w:r>
        <w:rPr>
          <w:rFonts w:ascii="Times New Roman"/>
          <w:b w:val="false"/>
          <w:i w:val="false"/>
          <w:color w:val="000000"/>
          <w:sz w:val="28"/>
        </w:rPr>
        <w:t>
      передача экипажам оперативной аэронавигационной информации и изменений в аэронавигационной обстановке;</w:t>
      </w:r>
    </w:p>
    <w:bookmarkEnd w:id="131"/>
    <w:bookmarkStart w:name="z126" w:id="132"/>
    <w:p>
      <w:pPr>
        <w:spacing w:after="0"/>
        <w:ind w:left="0"/>
        <w:jc w:val="both"/>
      </w:pPr>
      <w:r>
        <w:rPr>
          <w:rFonts w:ascii="Times New Roman"/>
          <w:b w:val="false"/>
          <w:i w:val="false"/>
          <w:color w:val="000000"/>
          <w:sz w:val="28"/>
        </w:rPr>
        <w:t>
      передача экипажам оперативной метеорологической информации;</w:t>
      </w:r>
    </w:p>
    <w:bookmarkEnd w:id="132"/>
    <w:bookmarkStart w:name="z127" w:id="133"/>
    <w:p>
      <w:pPr>
        <w:spacing w:after="0"/>
        <w:ind w:left="0"/>
        <w:jc w:val="both"/>
      </w:pPr>
      <w:r>
        <w:rPr>
          <w:rFonts w:ascii="Times New Roman"/>
          <w:b w:val="false"/>
          <w:i w:val="false"/>
          <w:color w:val="000000"/>
          <w:sz w:val="28"/>
        </w:rPr>
        <w:t>
      максимальная взлетная масса воздушного судна;</w:t>
      </w:r>
    </w:p>
    <w:bookmarkEnd w:id="133"/>
    <w:bookmarkStart w:name="z128" w:id="134"/>
    <w:p>
      <w:pPr>
        <w:spacing w:after="0"/>
        <w:ind w:left="0"/>
        <w:jc w:val="both"/>
      </w:pPr>
      <w:r>
        <w:rPr>
          <w:rFonts w:ascii="Times New Roman"/>
          <w:b w:val="false"/>
          <w:i w:val="false"/>
          <w:color w:val="000000"/>
          <w:sz w:val="28"/>
        </w:rPr>
        <w:t>
      дальность полета воздушного судна.</w:t>
      </w:r>
    </w:p>
    <w:bookmarkEnd w:id="134"/>
    <w:bookmarkStart w:name="z129" w:id="135"/>
    <w:p>
      <w:pPr>
        <w:spacing w:after="0"/>
        <w:ind w:left="0"/>
        <w:jc w:val="both"/>
      </w:pPr>
      <w:r>
        <w:rPr>
          <w:rFonts w:ascii="Times New Roman"/>
          <w:b w:val="false"/>
          <w:i w:val="false"/>
          <w:color w:val="000000"/>
          <w:sz w:val="28"/>
        </w:rPr>
        <w:t>
      11. Дальность полета измеряется по ортодромии маршрута полета воздушного судна, которое уменьшается на 20 километров при каждом взлете и каждой посадке воздушного судна, и последняя цифра дальности полета в километрах округляется следующим образом:</w:t>
      </w:r>
    </w:p>
    <w:bookmarkEnd w:id="135"/>
    <w:bookmarkStart w:name="z130" w:id="136"/>
    <w:p>
      <w:pPr>
        <w:spacing w:after="0"/>
        <w:ind w:left="0"/>
        <w:jc w:val="both"/>
      </w:pPr>
      <w:r>
        <w:rPr>
          <w:rFonts w:ascii="Times New Roman"/>
          <w:b w:val="false"/>
          <w:i w:val="false"/>
          <w:color w:val="000000"/>
          <w:sz w:val="28"/>
        </w:rPr>
        <w:t>
      5 километров и менее округляется до нуля;</w:t>
      </w:r>
    </w:p>
    <w:bookmarkEnd w:id="136"/>
    <w:bookmarkStart w:name="z131" w:id="137"/>
    <w:p>
      <w:pPr>
        <w:spacing w:after="0"/>
        <w:ind w:left="0"/>
        <w:jc w:val="both"/>
      </w:pPr>
      <w:r>
        <w:rPr>
          <w:rFonts w:ascii="Times New Roman"/>
          <w:b w:val="false"/>
          <w:i w:val="false"/>
          <w:color w:val="000000"/>
          <w:sz w:val="28"/>
        </w:rPr>
        <w:t>
      более 5 километров округляется до 10 километров.</w:t>
      </w:r>
    </w:p>
    <w:bookmarkEnd w:id="137"/>
    <w:bookmarkStart w:name="z132" w:id="138"/>
    <w:p>
      <w:pPr>
        <w:spacing w:after="0"/>
        <w:ind w:left="0"/>
        <w:jc w:val="both"/>
      </w:pPr>
      <w:r>
        <w:rPr>
          <w:rFonts w:ascii="Times New Roman"/>
          <w:b w:val="false"/>
          <w:i w:val="false"/>
          <w:color w:val="000000"/>
          <w:sz w:val="28"/>
        </w:rPr>
        <w:t xml:space="preserve">
      12. Для учета веса воздушных судов применяется шкала максимальной взлетной массы воздушных судов (тонн), состоящая из 9 весовых групп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138"/>
    <w:bookmarkStart w:name="z133" w:id="139"/>
    <w:p>
      <w:pPr>
        <w:spacing w:after="0"/>
        <w:ind w:left="0"/>
        <w:jc w:val="both"/>
      </w:pPr>
      <w:r>
        <w:rPr>
          <w:rFonts w:ascii="Times New Roman"/>
          <w:b w:val="false"/>
          <w:i w:val="false"/>
          <w:color w:val="000000"/>
          <w:sz w:val="28"/>
        </w:rPr>
        <w:t>
      13. Тарифы на услуги аэронавигации в воздушном пространстве рассчитываются на 100 километров расстояния, рассчитанного по ортодромии маршрута полета воздушного судна на каждую весовую группу воздушного судна согласно данной шкале с помощью коэффициентов приведения.</w:t>
      </w:r>
    </w:p>
    <w:bookmarkEnd w:id="139"/>
    <w:bookmarkStart w:name="z134" w:id="140"/>
    <w:p>
      <w:pPr>
        <w:spacing w:after="0"/>
        <w:ind w:left="0"/>
        <w:jc w:val="both"/>
      </w:pPr>
      <w:r>
        <w:rPr>
          <w:rFonts w:ascii="Times New Roman"/>
          <w:b w:val="false"/>
          <w:i w:val="false"/>
          <w:color w:val="000000"/>
          <w:sz w:val="28"/>
        </w:rPr>
        <w:t>
      14. При расчете тарифов на услуги аэронавигации в районе аэродрома учитываются следующие виды работ:</w:t>
      </w:r>
    </w:p>
    <w:bookmarkEnd w:id="140"/>
    <w:bookmarkStart w:name="z135" w:id="141"/>
    <w:p>
      <w:pPr>
        <w:spacing w:after="0"/>
        <w:ind w:left="0"/>
        <w:jc w:val="both"/>
      </w:pPr>
      <w:r>
        <w:rPr>
          <w:rFonts w:ascii="Times New Roman"/>
          <w:b w:val="false"/>
          <w:i w:val="false"/>
          <w:color w:val="000000"/>
          <w:sz w:val="28"/>
        </w:rPr>
        <w:t>
      аварийное оповещение и координация полетов при проведении поиска и спасания;</w:t>
      </w:r>
    </w:p>
    <w:bookmarkEnd w:id="141"/>
    <w:bookmarkStart w:name="z136" w:id="142"/>
    <w:p>
      <w:pPr>
        <w:spacing w:after="0"/>
        <w:ind w:left="0"/>
        <w:jc w:val="both"/>
      </w:pPr>
      <w:r>
        <w:rPr>
          <w:rFonts w:ascii="Times New Roman"/>
          <w:b w:val="false"/>
          <w:i w:val="false"/>
          <w:color w:val="000000"/>
          <w:sz w:val="28"/>
        </w:rPr>
        <w:t>
      организация воздушного движения при посадке на аэродром, на этапах снижения для посадки, захода на посадку, посадки и руления до места стоянки;</w:t>
      </w:r>
    </w:p>
    <w:bookmarkEnd w:id="142"/>
    <w:bookmarkStart w:name="z137" w:id="143"/>
    <w:p>
      <w:pPr>
        <w:spacing w:after="0"/>
        <w:ind w:left="0"/>
        <w:jc w:val="both"/>
      </w:pPr>
      <w:r>
        <w:rPr>
          <w:rFonts w:ascii="Times New Roman"/>
          <w:b w:val="false"/>
          <w:i w:val="false"/>
          <w:color w:val="000000"/>
          <w:sz w:val="28"/>
        </w:rPr>
        <w:t>
      организация воздушного движения при вылете с аэродрома, на этапах руления с места стоянки, взлета и набора высоты до выхода на воздушную трассу;</w:t>
      </w:r>
    </w:p>
    <w:bookmarkEnd w:id="143"/>
    <w:bookmarkStart w:name="z138" w:id="144"/>
    <w:p>
      <w:pPr>
        <w:spacing w:after="0"/>
        <w:ind w:left="0"/>
        <w:jc w:val="both"/>
      </w:pPr>
      <w:r>
        <w:rPr>
          <w:rFonts w:ascii="Times New Roman"/>
          <w:b w:val="false"/>
          <w:i w:val="false"/>
          <w:color w:val="000000"/>
          <w:sz w:val="28"/>
        </w:rPr>
        <w:t>
      планирование и координация использования воздушного пространства;</w:t>
      </w:r>
    </w:p>
    <w:bookmarkEnd w:id="144"/>
    <w:bookmarkStart w:name="z139" w:id="145"/>
    <w:p>
      <w:pPr>
        <w:spacing w:after="0"/>
        <w:ind w:left="0"/>
        <w:jc w:val="both"/>
      </w:pPr>
      <w:r>
        <w:rPr>
          <w:rFonts w:ascii="Times New Roman"/>
          <w:b w:val="false"/>
          <w:i w:val="false"/>
          <w:color w:val="000000"/>
          <w:sz w:val="28"/>
        </w:rPr>
        <w:t>
      предоставление средств радиолокации, радионавигации и связи;</w:t>
      </w:r>
    </w:p>
    <w:bookmarkEnd w:id="145"/>
    <w:bookmarkStart w:name="z140" w:id="146"/>
    <w:p>
      <w:pPr>
        <w:spacing w:after="0"/>
        <w:ind w:left="0"/>
        <w:jc w:val="both"/>
      </w:pPr>
      <w:r>
        <w:rPr>
          <w:rFonts w:ascii="Times New Roman"/>
          <w:b w:val="false"/>
          <w:i w:val="false"/>
          <w:color w:val="000000"/>
          <w:sz w:val="28"/>
        </w:rPr>
        <w:t>
      предоставление экипажам оперативной аэронавигационной информации и изменений в аэронавигационной обстановке;</w:t>
      </w:r>
    </w:p>
    <w:bookmarkEnd w:id="146"/>
    <w:bookmarkStart w:name="z141" w:id="147"/>
    <w:p>
      <w:pPr>
        <w:spacing w:after="0"/>
        <w:ind w:left="0"/>
        <w:jc w:val="both"/>
      </w:pPr>
      <w:r>
        <w:rPr>
          <w:rFonts w:ascii="Times New Roman"/>
          <w:b w:val="false"/>
          <w:i w:val="false"/>
          <w:color w:val="000000"/>
          <w:sz w:val="28"/>
        </w:rPr>
        <w:t>
      предоставление экипажам метрологической информации.</w:t>
      </w:r>
    </w:p>
    <w:bookmarkEnd w:id="147"/>
    <w:bookmarkStart w:name="z142" w:id="148"/>
    <w:p>
      <w:pPr>
        <w:spacing w:after="0"/>
        <w:ind w:left="0"/>
        <w:jc w:val="both"/>
      </w:pPr>
      <w:r>
        <w:rPr>
          <w:rFonts w:ascii="Times New Roman"/>
          <w:b w:val="false"/>
          <w:i w:val="false"/>
          <w:color w:val="000000"/>
          <w:sz w:val="28"/>
        </w:rPr>
        <w:t>
      15. Тариф на услуги аэронавигации в районе аэродрома рассчитывается на одну тонну взлетной массы воздушного судна.</w:t>
      </w:r>
    </w:p>
    <w:bookmarkEnd w:id="148"/>
    <w:bookmarkStart w:name="z143" w:id="149"/>
    <w:p>
      <w:pPr>
        <w:spacing w:after="0"/>
        <w:ind w:left="0"/>
        <w:jc w:val="both"/>
      </w:pPr>
      <w:r>
        <w:rPr>
          <w:rFonts w:ascii="Times New Roman"/>
          <w:b w:val="false"/>
          <w:i w:val="false"/>
          <w:color w:val="000000"/>
          <w:sz w:val="28"/>
        </w:rPr>
        <w:t>
      Размер платы определяется умножением тарифа на услуги аэронавигации в районе аэродрома на максимальную взлетную массу воздушного судна согласно представленным документам или справочной информации.</w:t>
      </w:r>
    </w:p>
    <w:bookmarkEnd w:id="149"/>
    <w:bookmarkStart w:name="z144" w:id="150"/>
    <w:p>
      <w:pPr>
        <w:spacing w:after="0"/>
        <w:ind w:left="0"/>
        <w:jc w:val="both"/>
      </w:pPr>
      <w:r>
        <w:rPr>
          <w:rFonts w:ascii="Times New Roman"/>
          <w:b w:val="false"/>
          <w:i w:val="false"/>
          <w:color w:val="000000"/>
          <w:sz w:val="28"/>
        </w:rPr>
        <w:t>
      Последние две цифры массы воздушного судна в кг округляются:</w:t>
      </w:r>
    </w:p>
    <w:bookmarkEnd w:id="150"/>
    <w:bookmarkStart w:name="z145" w:id="151"/>
    <w:p>
      <w:pPr>
        <w:spacing w:after="0"/>
        <w:ind w:left="0"/>
        <w:jc w:val="both"/>
      </w:pPr>
      <w:r>
        <w:rPr>
          <w:rFonts w:ascii="Times New Roman"/>
          <w:b w:val="false"/>
          <w:i w:val="false"/>
          <w:color w:val="000000"/>
          <w:sz w:val="28"/>
        </w:rPr>
        <w:t>
      менее 50 килограмм в меньшую сторону, 50 и более килограмм в большую сторону.</w:t>
      </w:r>
    </w:p>
    <w:bookmarkEnd w:id="151"/>
    <w:bookmarkStart w:name="z146" w:id="152"/>
    <w:p>
      <w:pPr>
        <w:spacing w:after="0"/>
        <w:ind w:left="0"/>
        <w:jc w:val="both"/>
      </w:pPr>
      <w:r>
        <w:rPr>
          <w:rFonts w:ascii="Times New Roman"/>
          <w:b w:val="false"/>
          <w:i w:val="false"/>
          <w:color w:val="000000"/>
          <w:sz w:val="28"/>
        </w:rPr>
        <w:t xml:space="preserve">
      16. Расходы по оказываемым регулируемым услугам аэронавигации включаются в затратную часть тарифов на услуги в соответствии с требованиями </w:t>
      </w:r>
      <w:r>
        <w:rPr>
          <w:rFonts w:ascii="Times New Roman"/>
          <w:b w:val="false"/>
          <w:i w:val="false"/>
          <w:color w:val="000000"/>
          <w:sz w:val="28"/>
        </w:rPr>
        <w:t>глав 10</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настоящих Правил.</w:t>
      </w:r>
    </w:p>
    <w:bookmarkEnd w:id="152"/>
    <w:bookmarkStart w:name="z147" w:id="153"/>
    <w:p>
      <w:pPr>
        <w:spacing w:after="0"/>
        <w:ind w:left="0"/>
        <w:jc w:val="both"/>
      </w:pPr>
      <w:r>
        <w:rPr>
          <w:rFonts w:ascii="Times New Roman"/>
          <w:b w:val="false"/>
          <w:i w:val="false"/>
          <w:color w:val="000000"/>
          <w:sz w:val="28"/>
        </w:rPr>
        <w:t>
      17. В случаях, когда отдельное средство или работа имеет двойное назначение, связанные с ними расходы распределяются на соответствующие тарифы на основе ведения субъектами естественных монополий раздельного учета затрат.</w:t>
      </w:r>
    </w:p>
    <w:bookmarkEnd w:id="153"/>
    <w:bookmarkStart w:name="z148" w:id="154"/>
    <w:p>
      <w:pPr>
        <w:spacing w:after="0"/>
        <w:ind w:left="0"/>
        <w:jc w:val="left"/>
      </w:pPr>
      <w:r>
        <w:rPr>
          <w:rFonts w:ascii="Times New Roman"/>
          <w:b/>
          <w:i w:val="false"/>
          <w:color w:val="000000"/>
        </w:rPr>
        <w:t xml:space="preserve"> Параграф 3. Механизм расчета тарифов на услуги аэронавигации в воздушном пространстве и в районе аэродрома, отнесенные к сфере естественных монополий с учетом затратного метода тарифного регулирования</w:t>
      </w:r>
    </w:p>
    <w:bookmarkEnd w:id="154"/>
    <w:bookmarkStart w:name="z149" w:id="155"/>
    <w:p>
      <w:pPr>
        <w:spacing w:after="0"/>
        <w:ind w:left="0"/>
        <w:jc w:val="both"/>
      </w:pPr>
      <w:r>
        <w:rPr>
          <w:rFonts w:ascii="Times New Roman"/>
          <w:b w:val="false"/>
          <w:i w:val="false"/>
          <w:color w:val="000000"/>
          <w:sz w:val="28"/>
        </w:rPr>
        <w:t>
      18. Прогнозируемый тарифный доход субъектов естественных монополий от оказания услуг аэронавигации в воздушном пространстве определяется по формуле:</w:t>
      </w:r>
    </w:p>
    <w:bookmarkEnd w:id="155"/>
    <w:bookmarkStart w:name="z150" w:id="156"/>
    <w:p>
      <w:pPr>
        <w:spacing w:after="0"/>
        <w:ind w:left="0"/>
        <w:jc w:val="both"/>
      </w:pPr>
      <w:r>
        <w:rPr>
          <w:rFonts w:ascii="Times New Roman"/>
          <w:b w:val="false"/>
          <w:i w:val="false"/>
          <w:color w:val="000000"/>
          <w:sz w:val="28"/>
        </w:rPr>
        <w:t>
      ТДВП = ЗВП + ДУПВП,</w:t>
      </w:r>
    </w:p>
    <w:bookmarkEnd w:id="156"/>
    <w:bookmarkStart w:name="z151" w:id="157"/>
    <w:p>
      <w:pPr>
        <w:spacing w:after="0"/>
        <w:ind w:left="0"/>
        <w:jc w:val="both"/>
      </w:pPr>
      <w:r>
        <w:rPr>
          <w:rFonts w:ascii="Times New Roman"/>
          <w:b w:val="false"/>
          <w:i w:val="false"/>
          <w:color w:val="000000"/>
          <w:sz w:val="28"/>
        </w:rPr>
        <w:t>
      где:</w:t>
      </w:r>
    </w:p>
    <w:bookmarkEnd w:id="157"/>
    <w:bookmarkStart w:name="z152" w:id="158"/>
    <w:p>
      <w:pPr>
        <w:spacing w:after="0"/>
        <w:ind w:left="0"/>
        <w:jc w:val="both"/>
      </w:pPr>
      <w:r>
        <w:rPr>
          <w:rFonts w:ascii="Times New Roman"/>
          <w:b w:val="false"/>
          <w:i w:val="false"/>
          <w:color w:val="000000"/>
          <w:sz w:val="28"/>
        </w:rPr>
        <w:t>
      ТДВП – прогнозируемый тарифный доход субъекта естественных монополий от оказания услуг аэронавигации в воздушном пространстве, тенге;</w:t>
      </w:r>
    </w:p>
    <w:bookmarkEnd w:id="158"/>
    <w:bookmarkStart w:name="z153" w:id="159"/>
    <w:p>
      <w:pPr>
        <w:spacing w:after="0"/>
        <w:ind w:left="0"/>
        <w:jc w:val="both"/>
      </w:pPr>
      <w:r>
        <w:rPr>
          <w:rFonts w:ascii="Times New Roman"/>
          <w:b w:val="false"/>
          <w:i w:val="false"/>
          <w:color w:val="000000"/>
          <w:sz w:val="28"/>
        </w:rPr>
        <w:t>
      ЗВП – суммарные экономически обоснованные плановые затраты субъекта естественных монополий от оказания услуг аэронавигации в воздушном пространстве, рассчитанные на плановый объем услуг, тенге;</w:t>
      </w:r>
    </w:p>
    <w:bookmarkEnd w:id="159"/>
    <w:bookmarkStart w:name="z154" w:id="160"/>
    <w:p>
      <w:pPr>
        <w:spacing w:after="0"/>
        <w:ind w:left="0"/>
        <w:jc w:val="both"/>
      </w:pPr>
      <w:r>
        <w:rPr>
          <w:rFonts w:ascii="Times New Roman"/>
          <w:b w:val="false"/>
          <w:i w:val="false"/>
          <w:color w:val="000000"/>
          <w:sz w:val="28"/>
        </w:rPr>
        <w:t>
      ДУПВП – допустимый уровень прибыли на услуги аэронавигации в воздушном пространстве, тенге.</w:t>
      </w:r>
    </w:p>
    <w:bookmarkEnd w:id="160"/>
    <w:bookmarkStart w:name="z155" w:id="161"/>
    <w:p>
      <w:pPr>
        <w:spacing w:after="0"/>
        <w:ind w:left="0"/>
        <w:jc w:val="both"/>
      </w:pPr>
      <w:r>
        <w:rPr>
          <w:rFonts w:ascii="Times New Roman"/>
          <w:b w:val="false"/>
          <w:i w:val="false"/>
          <w:color w:val="000000"/>
          <w:sz w:val="28"/>
        </w:rPr>
        <w:t>
      19. Суммарные экономически обоснованные плановые затраты от оказания услуг аэронавигации в воздушном пространстве формируются на основе данных раздельного учета затрат.</w:t>
      </w:r>
    </w:p>
    <w:bookmarkEnd w:id="161"/>
    <w:bookmarkStart w:name="z156" w:id="162"/>
    <w:p>
      <w:pPr>
        <w:spacing w:after="0"/>
        <w:ind w:left="0"/>
        <w:jc w:val="both"/>
      </w:pPr>
      <w:r>
        <w:rPr>
          <w:rFonts w:ascii="Times New Roman"/>
          <w:b w:val="false"/>
          <w:i w:val="false"/>
          <w:color w:val="000000"/>
          <w:sz w:val="28"/>
        </w:rPr>
        <w:t xml:space="preserve">
      20. Допустимый уровень прибыли на услуги аэронавигации в воздушном пространстве определяется в соответствии с </w:t>
      </w:r>
      <w:r>
        <w:rPr>
          <w:rFonts w:ascii="Times New Roman"/>
          <w:b w:val="false"/>
          <w:i w:val="false"/>
          <w:color w:val="000000"/>
          <w:sz w:val="28"/>
        </w:rPr>
        <w:t>главой 14</w:t>
      </w:r>
      <w:r>
        <w:rPr>
          <w:rFonts w:ascii="Times New Roman"/>
          <w:b w:val="false"/>
          <w:i w:val="false"/>
          <w:color w:val="000000"/>
          <w:sz w:val="28"/>
        </w:rPr>
        <w:t xml:space="preserve"> настоящих Правил.</w:t>
      </w:r>
    </w:p>
    <w:bookmarkEnd w:id="162"/>
    <w:bookmarkStart w:name="z157" w:id="163"/>
    <w:p>
      <w:pPr>
        <w:spacing w:after="0"/>
        <w:ind w:left="0"/>
        <w:jc w:val="both"/>
      </w:pPr>
      <w:r>
        <w:rPr>
          <w:rFonts w:ascii="Times New Roman"/>
          <w:b w:val="false"/>
          <w:i w:val="false"/>
          <w:color w:val="000000"/>
          <w:sz w:val="28"/>
        </w:rPr>
        <w:t>
      21. Тариф на один приведенный самолето-километр определяется по формуле:</w:t>
      </w:r>
    </w:p>
    <w:bookmarkEnd w:id="163"/>
    <w:bookmarkStart w:name="z158"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37338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338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 w:id="165"/>
    <w:p>
      <w:pPr>
        <w:spacing w:after="0"/>
        <w:ind w:left="0"/>
        <w:jc w:val="both"/>
      </w:pPr>
      <w:r>
        <w:rPr>
          <w:rFonts w:ascii="Times New Roman"/>
          <w:b w:val="false"/>
          <w:i w:val="false"/>
          <w:color w:val="000000"/>
          <w:sz w:val="28"/>
        </w:rPr>
        <w:t>
      где:</w:t>
      </w:r>
    </w:p>
    <w:bookmarkEnd w:id="165"/>
    <w:bookmarkStart w:name="z160" w:id="166"/>
    <w:p>
      <w:pPr>
        <w:spacing w:after="0"/>
        <w:ind w:left="0"/>
        <w:jc w:val="both"/>
      </w:pPr>
      <w:r>
        <w:rPr>
          <w:rFonts w:ascii="Times New Roman"/>
          <w:b w:val="false"/>
          <w:i w:val="false"/>
          <w:color w:val="000000"/>
          <w:sz w:val="28"/>
        </w:rPr>
        <w:t>
      Tm – тариф на один приведенный самолето-километр;</w:t>
      </w:r>
    </w:p>
    <w:bookmarkEnd w:id="166"/>
    <w:bookmarkStart w:name="z161" w:id="167"/>
    <w:p>
      <w:pPr>
        <w:spacing w:after="0"/>
        <w:ind w:left="0"/>
        <w:jc w:val="both"/>
      </w:pPr>
      <w:r>
        <w:rPr>
          <w:rFonts w:ascii="Times New Roman"/>
          <w:b w:val="false"/>
          <w:i w:val="false"/>
          <w:color w:val="000000"/>
          <w:sz w:val="28"/>
        </w:rPr>
        <w:t>
      ki – коэффициент приведения для i-гo типа воздушного судна, определяемый с учетом максимальной взлетной массы i-гo типа воздушного судна;</w:t>
      </w:r>
    </w:p>
    <w:bookmarkEnd w:id="167"/>
    <w:bookmarkStart w:name="z162" w:id="168"/>
    <w:p>
      <w:pPr>
        <w:spacing w:after="0"/>
        <w:ind w:left="0"/>
        <w:jc w:val="both"/>
      </w:pPr>
      <w:r>
        <w:rPr>
          <w:rFonts w:ascii="Times New Roman"/>
          <w:b w:val="false"/>
          <w:i w:val="false"/>
          <w:color w:val="000000"/>
          <w:sz w:val="28"/>
        </w:rPr>
        <w:t xml:space="preserve">
      Nij – количество самолето-километров, выполненных i-м типом воздушного судна, </w:t>
      </w:r>
    </w:p>
    <w:bookmarkEnd w:id="168"/>
    <w:bookmarkStart w:name="z163" w:id="169"/>
    <w:p>
      <w:pPr>
        <w:spacing w:after="0"/>
        <w:ind w:left="0"/>
        <w:jc w:val="both"/>
      </w:pPr>
      <w:r>
        <w:rPr>
          <w:rFonts w:ascii="Times New Roman"/>
          <w:b w:val="false"/>
          <w:i w:val="false"/>
          <w:color w:val="000000"/>
          <w:sz w:val="28"/>
        </w:rPr>
        <w:t>
      j – количество весовых групп воздушных судов;</w:t>
      </w:r>
    </w:p>
    <w:bookmarkEnd w:id="169"/>
    <w:bookmarkStart w:name="z164" w:id="170"/>
    <w:p>
      <w:pPr>
        <w:spacing w:after="0"/>
        <w:ind w:left="0"/>
        <w:jc w:val="both"/>
      </w:pPr>
      <w:r>
        <w:rPr>
          <w:rFonts w:ascii="Times New Roman"/>
          <w:b w:val="false"/>
          <w:i w:val="false"/>
          <w:color w:val="000000"/>
          <w:sz w:val="28"/>
        </w:rPr>
        <w:t>
      n – верхняя граница суммирования;</w:t>
      </w:r>
    </w:p>
    <w:bookmarkEnd w:id="170"/>
    <w:bookmarkStart w:name="z165" w:id="171"/>
    <w:p>
      <w:pPr>
        <w:spacing w:after="0"/>
        <w:ind w:left="0"/>
        <w:jc w:val="both"/>
      </w:pPr>
      <w:r>
        <w:rPr>
          <w:rFonts w:ascii="Times New Roman"/>
          <w:b w:val="false"/>
          <w:i w:val="false"/>
          <w:color w:val="000000"/>
          <w:sz w:val="28"/>
        </w:rPr>
        <w:t>
      i - индекс суммирования.</w:t>
      </w:r>
    </w:p>
    <w:bookmarkEnd w:id="171"/>
    <w:bookmarkStart w:name="z166" w:id="172"/>
    <w:p>
      <w:pPr>
        <w:spacing w:after="0"/>
        <w:ind w:left="0"/>
        <w:jc w:val="both"/>
      </w:pPr>
      <w:r>
        <w:rPr>
          <w:rFonts w:ascii="Times New Roman"/>
          <w:b w:val="false"/>
          <w:i w:val="false"/>
          <w:color w:val="000000"/>
          <w:sz w:val="28"/>
        </w:rPr>
        <w:t>
      22. Коэффициент приведения для i-гo типа воздушного судна определяется по формуле:</w:t>
      </w:r>
    </w:p>
    <w:bookmarkEnd w:id="172"/>
    <w:bookmarkStart w:name="z167" w:id="173"/>
    <w:p>
      <w:pPr>
        <w:spacing w:after="0"/>
        <w:ind w:left="0"/>
        <w:jc w:val="both"/>
      </w:pPr>
      <w:r>
        <w:rPr>
          <w:rFonts w:ascii="Times New Roman"/>
          <w:b w:val="false"/>
          <w:i w:val="false"/>
          <w:color w:val="000000"/>
          <w:sz w:val="28"/>
        </w:rPr>
        <w:t xml:space="preserve">
      </w:t>
      </w:r>
    </w:p>
    <w:bookmarkEnd w:id="173"/>
    <w:p>
      <w:pPr>
        <w:spacing w:after="0"/>
        <w:ind w:left="0"/>
        <w:jc w:val="both"/>
      </w:pPr>
      <w:r>
        <w:drawing>
          <wp:inline distT="0" distB="0" distL="0" distR="0">
            <wp:extent cx="20701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701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 w:id="174"/>
    <w:p>
      <w:pPr>
        <w:spacing w:after="0"/>
        <w:ind w:left="0"/>
        <w:jc w:val="both"/>
      </w:pPr>
      <w:r>
        <w:rPr>
          <w:rFonts w:ascii="Times New Roman"/>
          <w:b w:val="false"/>
          <w:i w:val="false"/>
          <w:color w:val="000000"/>
          <w:sz w:val="28"/>
        </w:rPr>
        <w:t>
      где:</w:t>
      </w:r>
    </w:p>
    <w:bookmarkEnd w:id="174"/>
    <w:bookmarkStart w:name="z169" w:id="175"/>
    <w:p>
      <w:pPr>
        <w:spacing w:after="0"/>
        <w:ind w:left="0"/>
        <w:jc w:val="both"/>
      </w:pPr>
      <w:r>
        <w:rPr>
          <w:rFonts w:ascii="Times New Roman"/>
          <w:b w:val="false"/>
          <w:i w:val="false"/>
          <w:color w:val="000000"/>
          <w:sz w:val="28"/>
        </w:rPr>
        <w:t>
      Q maxi – максимальная взлетная масса i – го типа воздушного судна, тонн;</w:t>
      </w:r>
    </w:p>
    <w:bookmarkEnd w:id="175"/>
    <w:bookmarkStart w:name="z170" w:id="176"/>
    <w:p>
      <w:pPr>
        <w:spacing w:after="0"/>
        <w:ind w:left="0"/>
        <w:jc w:val="both"/>
      </w:pPr>
      <w:r>
        <w:rPr>
          <w:rFonts w:ascii="Times New Roman"/>
          <w:b w:val="false"/>
          <w:i w:val="false"/>
          <w:color w:val="000000"/>
          <w:sz w:val="28"/>
        </w:rPr>
        <w:t>
      50 – минимальный базовый размер максимальной взлетной массы воздушного судна равный 50 тоннам.</w:t>
      </w:r>
    </w:p>
    <w:bookmarkEnd w:id="176"/>
    <w:bookmarkStart w:name="z171" w:id="177"/>
    <w:p>
      <w:pPr>
        <w:spacing w:after="0"/>
        <w:ind w:left="0"/>
        <w:jc w:val="both"/>
      </w:pPr>
      <w:r>
        <w:rPr>
          <w:rFonts w:ascii="Times New Roman"/>
          <w:b w:val="false"/>
          <w:i w:val="false"/>
          <w:color w:val="000000"/>
          <w:sz w:val="28"/>
        </w:rPr>
        <w:t>
      23. Тариф на услуги аэронавигации в воздушном пространстве на 100 самолето-километров для j-ой весовой группы определяется по формуле:</w:t>
      </w:r>
    </w:p>
    <w:bookmarkEnd w:id="177"/>
    <w:bookmarkStart w:name="z172" w:id="178"/>
    <w:p>
      <w:pPr>
        <w:spacing w:after="0"/>
        <w:ind w:left="0"/>
        <w:jc w:val="both"/>
      </w:pPr>
      <w:r>
        <w:rPr>
          <w:rFonts w:ascii="Times New Roman"/>
          <w:b w:val="false"/>
          <w:i w:val="false"/>
          <w:color w:val="000000"/>
          <w:sz w:val="28"/>
        </w:rPr>
        <w:t>
      Tjm = Tm * Kj * 100,</w:t>
      </w:r>
    </w:p>
    <w:bookmarkEnd w:id="178"/>
    <w:bookmarkStart w:name="z173" w:id="179"/>
    <w:p>
      <w:pPr>
        <w:spacing w:after="0"/>
        <w:ind w:left="0"/>
        <w:jc w:val="both"/>
      </w:pPr>
      <w:r>
        <w:rPr>
          <w:rFonts w:ascii="Times New Roman"/>
          <w:b w:val="false"/>
          <w:i w:val="false"/>
          <w:color w:val="000000"/>
          <w:sz w:val="28"/>
        </w:rPr>
        <w:t>
      где:</w:t>
      </w:r>
    </w:p>
    <w:bookmarkEnd w:id="179"/>
    <w:bookmarkStart w:name="z174" w:id="180"/>
    <w:p>
      <w:pPr>
        <w:spacing w:after="0"/>
        <w:ind w:left="0"/>
        <w:jc w:val="both"/>
      </w:pPr>
      <w:r>
        <w:rPr>
          <w:rFonts w:ascii="Times New Roman"/>
          <w:b w:val="false"/>
          <w:i w:val="false"/>
          <w:color w:val="000000"/>
          <w:sz w:val="28"/>
        </w:rPr>
        <w:t>
      Tjm – тариф для j-ой весовой группы воздушных судов;</w:t>
      </w:r>
    </w:p>
    <w:bookmarkEnd w:id="180"/>
    <w:bookmarkStart w:name="z175" w:id="181"/>
    <w:p>
      <w:pPr>
        <w:spacing w:after="0"/>
        <w:ind w:left="0"/>
        <w:jc w:val="both"/>
      </w:pPr>
      <w:r>
        <w:rPr>
          <w:rFonts w:ascii="Times New Roman"/>
          <w:b w:val="false"/>
          <w:i w:val="false"/>
          <w:color w:val="000000"/>
          <w:sz w:val="28"/>
        </w:rPr>
        <w:t>
      Kj – средневзвешенный коэффициент приведения для воздушных судов, входящих в j-ую весовую группу, определенный исходя из планируемого объема услуг аэронавигации в воздушном пространстве в j-ой весовой группе, учтенной в общем объеме услуг аэронавигации в воздушном пространстве.</w:t>
      </w:r>
    </w:p>
    <w:bookmarkEnd w:id="181"/>
    <w:bookmarkStart w:name="z176" w:id="182"/>
    <w:p>
      <w:pPr>
        <w:spacing w:after="0"/>
        <w:ind w:left="0"/>
        <w:jc w:val="both"/>
      </w:pPr>
      <w:r>
        <w:rPr>
          <w:rFonts w:ascii="Times New Roman"/>
          <w:b w:val="false"/>
          <w:i w:val="false"/>
          <w:color w:val="000000"/>
          <w:sz w:val="28"/>
        </w:rPr>
        <w:t>
      24. Прогнозируемый тарифный доход субъектов естественных монополий от оказания услуг аэронавигации в районе аэродромов определяется по формуле:</w:t>
      </w:r>
    </w:p>
    <w:bookmarkEnd w:id="182"/>
    <w:bookmarkStart w:name="z177" w:id="183"/>
    <w:p>
      <w:pPr>
        <w:spacing w:after="0"/>
        <w:ind w:left="0"/>
        <w:jc w:val="both"/>
      </w:pPr>
      <w:r>
        <w:rPr>
          <w:rFonts w:ascii="Times New Roman"/>
          <w:b w:val="false"/>
          <w:i w:val="false"/>
          <w:color w:val="000000"/>
          <w:sz w:val="28"/>
        </w:rPr>
        <w:t>
      ТДра = Зра + ДУПра,</w:t>
      </w:r>
    </w:p>
    <w:bookmarkEnd w:id="183"/>
    <w:bookmarkStart w:name="z178" w:id="184"/>
    <w:p>
      <w:pPr>
        <w:spacing w:after="0"/>
        <w:ind w:left="0"/>
        <w:jc w:val="both"/>
      </w:pPr>
      <w:r>
        <w:rPr>
          <w:rFonts w:ascii="Times New Roman"/>
          <w:b w:val="false"/>
          <w:i w:val="false"/>
          <w:color w:val="000000"/>
          <w:sz w:val="28"/>
        </w:rPr>
        <w:t>
      где:</w:t>
      </w:r>
    </w:p>
    <w:bookmarkEnd w:id="184"/>
    <w:bookmarkStart w:name="z179" w:id="185"/>
    <w:p>
      <w:pPr>
        <w:spacing w:after="0"/>
        <w:ind w:left="0"/>
        <w:jc w:val="both"/>
      </w:pPr>
      <w:r>
        <w:rPr>
          <w:rFonts w:ascii="Times New Roman"/>
          <w:b w:val="false"/>
          <w:i w:val="false"/>
          <w:color w:val="000000"/>
          <w:sz w:val="28"/>
        </w:rPr>
        <w:t>
      ТДра – прогнозируемый тарифный доход субъектов естественных монополий от оказания услуг аэронавигации в районе аэродромов, тенге;</w:t>
      </w:r>
    </w:p>
    <w:bookmarkEnd w:id="185"/>
    <w:bookmarkStart w:name="z180" w:id="186"/>
    <w:p>
      <w:pPr>
        <w:spacing w:after="0"/>
        <w:ind w:left="0"/>
        <w:jc w:val="both"/>
      </w:pPr>
      <w:r>
        <w:rPr>
          <w:rFonts w:ascii="Times New Roman"/>
          <w:b w:val="false"/>
          <w:i w:val="false"/>
          <w:color w:val="000000"/>
          <w:sz w:val="28"/>
        </w:rPr>
        <w:t>
      Зра – суммарные экономически обоснованные плановые затраты субъектов естественных монополий от оказания услуг аэронавигации в районе аэродромов, рассчитанные на плановый объем услуг, тенге;</w:t>
      </w:r>
    </w:p>
    <w:bookmarkEnd w:id="186"/>
    <w:bookmarkStart w:name="z181" w:id="187"/>
    <w:p>
      <w:pPr>
        <w:spacing w:after="0"/>
        <w:ind w:left="0"/>
        <w:jc w:val="both"/>
      </w:pPr>
      <w:r>
        <w:rPr>
          <w:rFonts w:ascii="Times New Roman"/>
          <w:b w:val="false"/>
          <w:i w:val="false"/>
          <w:color w:val="000000"/>
          <w:sz w:val="28"/>
        </w:rPr>
        <w:t>
      ДУПра – допустимый уровень прибыли на услуги аэронавигации в районе аэродромов, тенге.</w:t>
      </w:r>
    </w:p>
    <w:bookmarkEnd w:id="187"/>
    <w:bookmarkStart w:name="z182" w:id="188"/>
    <w:p>
      <w:pPr>
        <w:spacing w:after="0"/>
        <w:ind w:left="0"/>
        <w:jc w:val="both"/>
      </w:pPr>
      <w:r>
        <w:rPr>
          <w:rFonts w:ascii="Times New Roman"/>
          <w:b w:val="false"/>
          <w:i w:val="false"/>
          <w:color w:val="000000"/>
          <w:sz w:val="28"/>
        </w:rPr>
        <w:t>
      25. Суммарные экономически обоснованные плановые затраты субъектов естественных монополий от оказания услуг аэронавигации в районе аэродромов формируются на основе данных раздельного учета затрат.</w:t>
      </w:r>
    </w:p>
    <w:bookmarkEnd w:id="188"/>
    <w:bookmarkStart w:name="z183" w:id="189"/>
    <w:p>
      <w:pPr>
        <w:spacing w:after="0"/>
        <w:ind w:left="0"/>
        <w:jc w:val="both"/>
      </w:pPr>
      <w:r>
        <w:rPr>
          <w:rFonts w:ascii="Times New Roman"/>
          <w:b w:val="false"/>
          <w:i w:val="false"/>
          <w:color w:val="000000"/>
          <w:sz w:val="28"/>
        </w:rPr>
        <w:t xml:space="preserve">
      26. Допустимый уровень прибыли на услуги аэронавигации в районе аэродрома определяется в соответствии с </w:t>
      </w:r>
      <w:r>
        <w:rPr>
          <w:rFonts w:ascii="Times New Roman"/>
          <w:b w:val="false"/>
          <w:i w:val="false"/>
          <w:color w:val="000000"/>
          <w:sz w:val="28"/>
        </w:rPr>
        <w:t>главой 14</w:t>
      </w:r>
      <w:r>
        <w:rPr>
          <w:rFonts w:ascii="Times New Roman"/>
          <w:b w:val="false"/>
          <w:i w:val="false"/>
          <w:color w:val="000000"/>
          <w:sz w:val="28"/>
        </w:rPr>
        <w:t xml:space="preserve"> настоящих Правил.</w:t>
      </w:r>
    </w:p>
    <w:bookmarkEnd w:id="189"/>
    <w:bookmarkStart w:name="z184" w:id="190"/>
    <w:p>
      <w:pPr>
        <w:spacing w:after="0"/>
        <w:ind w:left="0"/>
        <w:jc w:val="both"/>
      </w:pPr>
      <w:r>
        <w:rPr>
          <w:rFonts w:ascii="Times New Roman"/>
          <w:b w:val="false"/>
          <w:i w:val="false"/>
          <w:color w:val="000000"/>
          <w:sz w:val="28"/>
        </w:rPr>
        <w:t>
      27. Тариф на услуги аэронавигации в районе аэродромов на один взлет или одну посадку определяется по формуле:</w:t>
      </w:r>
    </w:p>
    <w:bookmarkEnd w:id="190"/>
    <w:bookmarkStart w:name="z185" w:id="191"/>
    <w:p>
      <w:pPr>
        <w:spacing w:after="0"/>
        <w:ind w:left="0"/>
        <w:jc w:val="both"/>
      </w:pPr>
      <w:r>
        <w:rPr>
          <w:rFonts w:ascii="Times New Roman"/>
          <w:b w:val="false"/>
          <w:i w:val="false"/>
          <w:color w:val="000000"/>
          <w:sz w:val="28"/>
        </w:rPr>
        <w:t xml:space="preserve">
      </w:t>
      </w:r>
    </w:p>
    <w:bookmarkEnd w:id="191"/>
    <w:p>
      <w:pPr>
        <w:spacing w:after="0"/>
        <w:ind w:left="0"/>
        <w:jc w:val="both"/>
      </w:pPr>
      <w:r>
        <w:drawing>
          <wp:inline distT="0" distB="0" distL="0" distR="0">
            <wp:extent cx="37338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338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 w:id="192"/>
    <w:p>
      <w:pPr>
        <w:spacing w:after="0"/>
        <w:ind w:left="0"/>
        <w:jc w:val="both"/>
      </w:pPr>
      <w:r>
        <w:rPr>
          <w:rFonts w:ascii="Times New Roman"/>
          <w:b w:val="false"/>
          <w:i w:val="false"/>
          <w:color w:val="000000"/>
          <w:sz w:val="28"/>
        </w:rPr>
        <w:t>
      где:</w:t>
      </w:r>
    </w:p>
    <w:bookmarkEnd w:id="192"/>
    <w:bookmarkStart w:name="z187" w:id="193"/>
    <w:p>
      <w:pPr>
        <w:spacing w:after="0"/>
        <w:ind w:left="0"/>
        <w:jc w:val="both"/>
      </w:pPr>
      <w:r>
        <w:rPr>
          <w:rFonts w:ascii="Times New Roman"/>
          <w:b w:val="false"/>
          <w:i w:val="false"/>
          <w:color w:val="000000"/>
          <w:sz w:val="28"/>
        </w:rPr>
        <w:t>
      Qmax i – максимальная взлетная масса воздушных судов, тонн;</w:t>
      </w:r>
    </w:p>
    <w:bookmarkEnd w:id="193"/>
    <w:bookmarkStart w:name="z188" w:id="194"/>
    <w:p>
      <w:pPr>
        <w:spacing w:after="0"/>
        <w:ind w:left="0"/>
        <w:jc w:val="both"/>
      </w:pPr>
      <w:r>
        <w:rPr>
          <w:rFonts w:ascii="Times New Roman"/>
          <w:b w:val="false"/>
          <w:i w:val="false"/>
          <w:color w:val="000000"/>
          <w:sz w:val="28"/>
        </w:rPr>
        <w:t>
      Vij – количество самолето-вылетов, выполненных i-м типом воздушного судна;</w:t>
      </w:r>
    </w:p>
    <w:bookmarkEnd w:id="194"/>
    <w:bookmarkStart w:name="z189" w:id="195"/>
    <w:p>
      <w:pPr>
        <w:spacing w:after="0"/>
        <w:ind w:left="0"/>
        <w:jc w:val="both"/>
      </w:pPr>
      <w:r>
        <w:rPr>
          <w:rFonts w:ascii="Times New Roman"/>
          <w:b w:val="false"/>
          <w:i w:val="false"/>
          <w:color w:val="000000"/>
          <w:sz w:val="28"/>
        </w:rPr>
        <w:t>
      n, m – верхняя граница суммирования;</w:t>
      </w:r>
    </w:p>
    <w:bookmarkEnd w:id="195"/>
    <w:bookmarkStart w:name="z190" w:id="196"/>
    <w:p>
      <w:pPr>
        <w:spacing w:after="0"/>
        <w:ind w:left="0"/>
        <w:jc w:val="both"/>
      </w:pPr>
      <w:r>
        <w:rPr>
          <w:rFonts w:ascii="Times New Roman"/>
          <w:b w:val="false"/>
          <w:i w:val="false"/>
          <w:color w:val="000000"/>
          <w:sz w:val="28"/>
        </w:rPr>
        <w:t>
      i- индекс суммирования типов воздушного судна;</w:t>
      </w:r>
    </w:p>
    <w:bookmarkEnd w:id="196"/>
    <w:bookmarkStart w:name="z191" w:id="197"/>
    <w:p>
      <w:pPr>
        <w:spacing w:after="0"/>
        <w:ind w:left="0"/>
        <w:jc w:val="both"/>
      </w:pPr>
      <w:r>
        <w:rPr>
          <w:rFonts w:ascii="Times New Roman"/>
          <w:b w:val="false"/>
          <w:i w:val="false"/>
          <w:color w:val="000000"/>
          <w:sz w:val="28"/>
        </w:rPr>
        <w:t>
      j – индекс суммирования весовых групп воздушных судов.</w:t>
      </w:r>
    </w:p>
    <w:bookmarkEnd w:id="197"/>
    <w:bookmarkStart w:name="z192" w:id="198"/>
    <w:p>
      <w:pPr>
        <w:spacing w:after="0"/>
        <w:ind w:left="0"/>
        <w:jc w:val="left"/>
      </w:pPr>
      <w:r>
        <w:rPr>
          <w:rFonts w:ascii="Times New Roman"/>
          <w:b/>
          <w:i w:val="false"/>
          <w:color w:val="000000"/>
        </w:rPr>
        <w:t xml:space="preserve"> Параграф 4. Основы расчета тарифов на услуги аэропортов, отнесенные к сфере естественных монополий с учетом затратного метода тарифного регулирования</w:t>
      </w:r>
    </w:p>
    <w:bookmarkEnd w:id="198"/>
    <w:bookmarkStart w:name="z193" w:id="199"/>
    <w:p>
      <w:pPr>
        <w:spacing w:after="0"/>
        <w:ind w:left="0"/>
        <w:jc w:val="both"/>
      </w:pPr>
      <w:r>
        <w:rPr>
          <w:rFonts w:ascii="Times New Roman"/>
          <w:b w:val="false"/>
          <w:i w:val="false"/>
          <w:color w:val="000000"/>
          <w:sz w:val="28"/>
        </w:rPr>
        <w:t xml:space="preserve">
      28. Тариф на услугу по обеспечению взлета и посадки воздушного судна,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 (далее - услуга по обеспечению взлета и посадки воздушного судна), включает расчет затрат по операциям согласно </w:t>
      </w:r>
      <w:r>
        <w:rPr>
          <w:rFonts w:ascii="Times New Roman"/>
          <w:b w:val="false"/>
          <w:i w:val="false"/>
          <w:color w:val="000000"/>
          <w:sz w:val="28"/>
        </w:rPr>
        <w:t>Перечня</w:t>
      </w:r>
      <w:r>
        <w:rPr>
          <w:rFonts w:ascii="Times New Roman"/>
          <w:b w:val="false"/>
          <w:i w:val="false"/>
          <w:color w:val="000000"/>
          <w:sz w:val="28"/>
        </w:rPr>
        <w:t xml:space="preserve"> товаров, работ, услуг аэродромного и наземного обслуживания, входящих в состав аэропортовской деятельности, утвержденного приказом Министра по инвестициям и развитию Республики Казахстан от 30 октября 2018 года № 749 (зарегистрирован в Реестре государственной регистрации нормативно правовых актов № 17718) (далее – Перечень услуг).</w:t>
      </w:r>
    </w:p>
    <w:bookmarkEnd w:id="199"/>
    <w:bookmarkStart w:name="z194" w:id="200"/>
    <w:p>
      <w:pPr>
        <w:spacing w:after="0"/>
        <w:ind w:left="0"/>
        <w:jc w:val="both"/>
      </w:pPr>
      <w:r>
        <w:rPr>
          <w:rFonts w:ascii="Times New Roman"/>
          <w:b w:val="false"/>
          <w:i w:val="false"/>
          <w:color w:val="000000"/>
          <w:sz w:val="28"/>
        </w:rPr>
        <w:t>
      Единицей измерения услуги по обеспечению взлета и посадки воздушного судна является 1 тонна максимальной взлетной массы, при определении размера тарифов максимальная взлетная масса воздушного судна округляется до целого в тоннах: до 500 килограмм - в меньшую сторону, 500 килограмм - и выше в большую сторону.</w:t>
      </w:r>
    </w:p>
    <w:bookmarkEnd w:id="200"/>
    <w:bookmarkStart w:name="z195" w:id="201"/>
    <w:p>
      <w:pPr>
        <w:spacing w:after="0"/>
        <w:ind w:left="0"/>
        <w:jc w:val="both"/>
      </w:pPr>
      <w:r>
        <w:rPr>
          <w:rFonts w:ascii="Times New Roman"/>
          <w:b w:val="false"/>
          <w:i w:val="false"/>
          <w:color w:val="000000"/>
          <w:sz w:val="28"/>
        </w:rPr>
        <w:t>
      29. Тариф на услугу по обеспечению авиационной безопасности,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 (далее – услуга по обеспечению авиационной безопасности), включает расчет затрат по операциям согласно Перечня услуг.</w:t>
      </w:r>
    </w:p>
    <w:bookmarkEnd w:id="201"/>
    <w:bookmarkStart w:name="z2140" w:id="202"/>
    <w:p>
      <w:pPr>
        <w:spacing w:after="0"/>
        <w:ind w:left="0"/>
        <w:jc w:val="both"/>
      </w:pPr>
      <w:r>
        <w:rPr>
          <w:rFonts w:ascii="Times New Roman"/>
          <w:b w:val="false"/>
          <w:i w:val="false"/>
          <w:color w:val="000000"/>
          <w:sz w:val="28"/>
        </w:rPr>
        <w:t>
      Единицей измерения услуги по обеспечению авиационной безопасности является:</w:t>
      </w:r>
    </w:p>
    <w:bookmarkEnd w:id="202"/>
    <w:bookmarkStart w:name="z2141" w:id="203"/>
    <w:p>
      <w:pPr>
        <w:spacing w:after="0"/>
        <w:ind w:left="0"/>
        <w:jc w:val="both"/>
      </w:pPr>
      <w:r>
        <w:rPr>
          <w:rFonts w:ascii="Times New Roman"/>
          <w:b w:val="false"/>
          <w:i w:val="false"/>
          <w:color w:val="000000"/>
          <w:sz w:val="28"/>
        </w:rPr>
        <w:t>
      1) для воздушных судов, перевозящих пассажиров – 1 (один) вылетающий пассажир и (или) 1 (одна) тонна максимальной взлетной массы воздушного судна;</w:t>
      </w:r>
    </w:p>
    <w:bookmarkEnd w:id="203"/>
    <w:bookmarkStart w:name="z2142" w:id="204"/>
    <w:p>
      <w:pPr>
        <w:spacing w:after="0"/>
        <w:ind w:left="0"/>
        <w:jc w:val="both"/>
      </w:pPr>
      <w:r>
        <w:rPr>
          <w:rFonts w:ascii="Times New Roman"/>
          <w:b w:val="false"/>
          <w:i w:val="false"/>
          <w:color w:val="000000"/>
          <w:sz w:val="28"/>
        </w:rPr>
        <w:t>
      2) для воздушных судов, перевозящих грузы и почту, а также не имеющих коммерческий груз (техническая посадка) – 1 (одна) тонна максимальной взлетной массы воздушного судна.</w:t>
      </w:r>
    </w:p>
    <w:bookmarkEnd w:id="204"/>
    <w:bookmarkStart w:name="z2143" w:id="205"/>
    <w:p>
      <w:pPr>
        <w:spacing w:after="0"/>
        <w:ind w:left="0"/>
        <w:jc w:val="both"/>
      </w:pPr>
      <w:r>
        <w:rPr>
          <w:rFonts w:ascii="Times New Roman"/>
          <w:b w:val="false"/>
          <w:i w:val="false"/>
          <w:color w:val="000000"/>
          <w:sz w:val="28"/>
        </w:rPr>
        <w:t>
      При определении размера тарифов максимальная взлетная масса воздушного судна округляется до целого в тоннах: до 500 килограмм – в меньшую сторону, 500 килограмм – и выше в большую сторону.</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транспорта РК от 10.10.2025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206"/>
    <w:p>
      <w:pPr>
        <w:spacing w:after="0"/>
        <w:ind w:left="0"/>
        <w:jc w:val="both"/>
      </w:pPr>
      <w:r>
        <w:rPr>
          <w:rFonts w:ascii="Times New Roman"/>
          <w:b w:val="false"/>
          <w:i w:val="false"/>
          <w:color w:val="000000"/>
          <w:sz w:val="28"/>
        </w:rPr>
        <w:t>
      30. Тариф на услугу по предоставлению места стоянки воздушному судну сверх трех часов после посадки для пассажирских и шести часов для грузовых и грузопассажирских сертифицированных типов воздушных судов при наличии грузов (почты), подлежащих обработке (погрузке и/или выгрузке) в аэропорту посадки,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 (далее - услуга по предоставлению места стоянки воздушному судну), рассчитывается за каждый час фактического нахождения воздушного судна на стоянке.</w:t>
      </w:r>
    </w:p>
    <w:bookmarkEnd w:id="206"/>
    <w:bookmarkStart w:name="z198" w:id="207"/>
    <w:p>
      <w:pPr>
        <w:spacing w:after="0"/>
        <w:ind w:left="0"/>
        <w:jc w:val="both"/>
      </w:pPr>
      <w:r>
        <w:rPr>
          <w:rFonts w:ascii="Times New Roman"/>
          <w:b w:val="false"/>
          <w:i w:val="false"/>
          <w:color w:val="000000"/>
          <w:sz w:val="28"/>
        </w:rPr>
        <w:t>
      Единицей измерения услуги по предоставлению места стоянки воздушному судну, является 1 тонна-час максимальной взлетной массы.</w:t>
      </w:r>
    </w:p>
    <w:bookmarkEnd w:id="207"/>
    <w:bookmarkStart w:name="z199" w:id="208"/>
    <w:p>
      <w:pPr>
        <w:spacing w:after="0"/>
        <w:ind w:left="0"/>
        <w:jc w:val="both"/>
      </w:pPr>
      <w:r>
        <w:rPr>
          <w:rFonts w:ascii="Times New Roman"/>
          <w:b w:val="false"/>
          <w:i w:val="false"/>
          <w:color w:val="000000"/>
          <w:sz w:val="28"/>
        </w:rPr>
        <w:t>
      Неполный час считается за один час.</w:t>
      </w:r>
    </w:p>
    <w:bookmarkEnd w:id="208"/>
    <w:bookmarkStart w:name="z200" w:id="209"/>
    <w:p>
      <w:pPr>
        <w:spacing w:after="0"/>
        <w:ind w:left="0"/>
        <w:jc w:val="both"/>
      </w:pPr>
      <w:r>
        <w:rPr>
          <w:rFonts w:ascii="Times New Roman"/>
          <w:b w:val="false"/>
          <w:i w:val="false"/>
          <w:color w:val="000000"/>
          <w:sz w:val="28"/>
        </w:rPr>
        <w:t>
      31. Тариф на услугу по предоставлению места стоянки воздушного судна на базовом аэродроме, за исключением международных направлений, устанавливается за сутки.</w:t>
      </w:r>
    </w:p>
    <w:bookmarkEnd w:id="209"/>
    <w:bookmarkStart w:name="z201" w:id="210"/>
    <w:p>
      <w:pPr>
        <w:spacing w:after="0"/>
        <w:ind w:left="0"/>
        <w:jc w:val="both"/>
      </w:pPr>
      <w:r>
        <w:rPr>
          <w:rFonts w:ascii="Times New Roman"/>
          <w:b w:val="false"/>
          <w:i w:val="false"/>
          <w:color w:val="000000"/>
          <w:sz w:val="28"/>
        </w:rPr>
        <w:t>
      Неполные сутки считаются за сутки.</w:t>
      </w:r>
    </w:p>
    <w:bookmarkEnd w:id="210"/>
    <w:bookmarkStart w:name="z202" w:id="211"/>
    <w:p>
      <w:pPr>
        <w:spacing w:after="0"/>
        <w:ind w:left="0"/>
        <w:jc w:val="both"/>
      </w:pPr>
      <w:r>
        <w:rPr>
          <w:rFonts w:ascii="Times New Roman"/>
          <w:b w:val="false"/>
          <w:i w:val="false"/>
          <w:color w:val="000000"/>
          <w:sz w:val="28"/>
        </w:rPr>
        <w:t>
      Единицей измерения услуги по предоставлению места стоянки воздушному судну на базовом аэродроме, за исключением международных направлений, является 1 тонна-сутки максимальной взлетной массы.</w:t>
      </w:r>
    </w:p>
    <w:bookmarkEnd w:id="211"/>
    <w:bookmarkStart w:name="z203" w:id="212"/>
    <w:p>
      <w:pPr>
        <w:spacing w:after="0"/>
        <w:ind w:left="0"/>
        <w:jc w:val="left"/>
      </w:pPr>
      <w:r>
        <w:rPr>
          <w:rFonts w:ascii="Times New Roman"/>
          <w:b/>
          <w:i w:val="false"/>
          <w:color w:val="000000"/>
        </w:rPr>
        <w:t xml:space="preserve"> Параграф 5. Механизм расчета тарифов на услуги аэропортов, отнесенные к сфере естественных монополий с учетом затратного метода тарифного регулирования</w:t>
      </w:r>
    </w:p>
    <w:bookmarkEnd w:id="212"/>
    <w:bookmarkStart w:name="z204" w:id="213"/>
    <w:p>
      <w:pPr>
        <w:spacing w:after="0"/>
        <w:ind w:left="0"/>
        <w:jc w:val="both"/>
      </w:pPr>
      <w:r>
        <w:rPr>
          <w:rFonts w:ascii="Times New Roman"/>
          <w:b w:val="false"/>
          <w:i w:val="false"/>
          <w:color w:val="000000"/>
          <w:sz w:val="28"/>
        </w:rPr>
        <w:t>
      32. Расчет экономически обоснованного тарифа аэропортов состоит из:</w:t>
      </w:r>
    </w:p>
    <w:bookmarkEnd w:id="213"/>
    <w:bookmarkStart w:name="z2144" w:id="214"/>
    <w:p>
      <w:pPr>
        <w:spacing w:after="0"/>
        <w:ind w:left="0"/>
        <w:jc w:val="both"/>
      </w:pPr>
      <w:r>
        <w:rPr>
          <w:rFonts w:ascii="Times New Roman"/>
          <w:b w:val="false"/>
          <w:i w:val="false"/>
          <w:color w:val="000000"/>
          <w:sz w:val="28"/>
        </w:rPr>
        <w:t>
      1) расчета затратной части тарифа;</w:t>
      </w:r>
    </w:p>
    <w:bookmarkEnd w:id="214"/>
    <w:bookmarkStart w:name="z2145" w:id="215"/>
    <w:p>
      <w:pPr>
        <w:spacing w:after="0"/>
        <w:ind w:left="0"/>
        <w:jc w:val="both"/>
      </w:pPr>
      <w:r>
        <w:rPr>
          <w:rFonts w:ascii="Times New Roman"/>
          <w:b w:val="false"/>
          <w:i w:val="false"/>
          <w:color w:val="000000"/>
          <w:sz w:val="28"/>
        </w:rPr>
        <w:t>
      2) расчета доходной части тарифа и рассчитывается по следующей формуле:</w:t>
      </w:r>
    </w:p>
    <w:bookmarkEnd w:id="215"/>
    <w:bookmarkStart w:name="z2146" w:id="216"/>
    <w:p>
      <w:pPr>
        <w:spacing w:after="0"/>
        <w:ind w:left="0"/>
        <w:jc w:val="both"/>
      </w:pPr>
      <w:r>
        <w:rPr>
          <w:rFonts w:ascii="Times New Roman"/>
          <w:b w:val="false"/>
          <w:i w:val="false"/>
          <w:color w:val="000000"/>
          <w:sz w:val="28"/>
        </w:rPr>
        <w:t>
      Д = Тз + Р, где:</w:t>
      </w:r>
    </w:p>
    <w:bookmarkEnd w:id="216"/>
    <w:bookmarkStart w:name="z2147" w:id="217"/>
    <w:p>
      <w:pPr>
        <w:spacing w:after="0"/>
        <w:ind w:left="0"/>
        <w:jc w:val="both"/>
      </w:pPr>
      <w:r>
        <w:rPr>
          <w:rFonts w:ascii="Times New Roman"/>
          <w:b w:val="false"/>
          <w:i w:val="false"/>
          <w:color w:val="000000"/>
          <w:sz w:val="28"/>
        </w:rPr>
        <w:t>
      Д – доходная часть тарифа;</w:t>
      </w:r>
    </w:p>
    <w:bookmarkEnd w:id="217"/>
    <w:bookmarkStart w:name="z2148" w:id="218"/>
    <w:p>
      <w:pPr>
        <w:spacing w:after="0"/>
        <w:ind w:left="0"/>
        <w:jc w:val="both"/>
      </w:pPr>
      <w:r>
        <w:rPr>
          <w:rFonts w:ascii="Times New Roman"/>
          <w:b w:val="false"/>
          <w:i w:val="false"/>
          <w:color w:val="000000"/>
          <w:sz w:val="28"/>
        </w:rPr>
        <w:t>
      Тз – затратная часть тарифа;</w:t>
      </w:r>
    </w:p>
    <w:bookmarkEnd w:id="218"/>
    <w:bookmarkStart w:name="z2149" w:id="219"/>
    <w:p>
      <w:pPr>
        <w:spacing w:after="0"/>
        <w:ind w:left="0"/>
        <w:jc w:val="both"/>
      </w:pPr>
      <w:r>
        <w:rPr>
          <w:rFonts w:ascii="Times New Roman"/>
          <w:b w:val="false"/>
          <w:i w:val="false"/>
          <w:color w:val="000000"/>
          <w:sz w:val="28"/>
        </w:rPr>
        <w:t>
      P – допустимый уровень прибыли.</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и.о. Министра транспорта РК от 10.10.2025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220"/>
    <w:p>
      <w:pPr>
        <w:spacing w:after="0"/>
        <w:ind w:left="0"/>
        <w:jc w:val="both"/>
      </w:pPr>
      <w:r>
        <w:rPr>
          <w:rFonts w:ascii="Times New Roman"/>
          <w:b w:val="false"/>
          <w:i w:val="false"/>
          <w:color w:val="000000"/>
          <w:sz w:val="28"/>
        </w:rPr>
        <w:t xml:space="preserve">
      33. Допустимый уровень прибыли на услуги аэропортов определяется в соответствии с </w:t>
      </w:r>
      <w:r>
        <w:rPr>
          <w:rFonts w:ascii="Times New Roman"/>
          <w:b w:val="false"/>
          <w:i w:val="false"/>
          <w:color w:val="000000"/>
          <w:sz w:val="28"/>
        </w:rPr>
        <w:t>главой 14</w:t>
      </w:r>
      <w:r>
        <w:rPr>
          <w:rFonts w:ascii="Times New Roman"/>
          <w:b w:val="false"/>
          <w:i w:val="false"/>
          <w:color w:val="000000"/>
          <w:sz w:val="28"/>
        </w:rPr>
        <w:t xml:space="preserve"> настоящих Правил.</w:t>
      </w:r>
    </w:p>
    <w:bookmarkEnd w:id="220"/>
    <w:bookmarkStart w:name="z213" w:id="221"/>
    <w:p>
      <w:pPr>
        <w:spacing w:after="0"/>
        <w:ind w:left="0"/>
        <w:jc w:val="both"/>
      </w:pPr>
      <w:r>
        <w:rPr>
          <w:rFonts w:ascii="Times New Roman"/>
          <w:b w:val="false"/>
          <w:i w:val="false"/>
          <w:color w:val="000000"/>
          <w:sz w:val="28"/>
        </w:rPr>
        <w:t xml:space="preserve">
      34. Расходы по оказываемым услугам включаются в затратную часть тарифов на услуги в соответствии с </w:t>
      </w:r>
      <w:r>
        <w:rPr>
          <w:rFonts w:ascii="Times New Roman"/>
          <w:b w:val="false"/>
          <w:i w:val="false"/>
          <w:color w:val="000000"/>
          <w:sz w:val="28"/>
        </w:rPr>
        <w:t>главами 10</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настоящих Правил.</w:t>
      </w:r>
    </w:p>
    <w:bookmarkEnd w:id="221"/>
    <w:bookmarkStart w:name="z214" w:id="222"/>
    <w:p>
      <w:pPr>
        <w:spacing w:after="0"/>
        <w:ind w:left="0"/>
        <w:jc w:val="both"/>
      </w:pPr>
      <w:r>
        <w:rPr>
          <w:rFonts w:ascii="Times New Roman"/>
          <w:b w:val="false"/>
          <w:i w:val="false"/>
          <w:color w:val="000000"/>
          <w:sz w:val="28"/>
        </w:rPr>
        <w:t>
      35. Формирование затратной части тарифа состоит из следующих этапов:</w:t>
      </w:r>
    </w:p>
    <w:bookmarkEnd w:id="222"/>
    <w:bookmarkStart w:name="z215" w:id="223"/>
    <w:p>
      <w:pPr>
        <w:spacing w:after="0"/>
        <w:ind w:left="0"/>
        <w:jc w:val="both"/>
      </w:pPr>
      <w:r>
        <w:rPr>
          <w:rFonts w:ascii="Times New Roman"/>
          <w:b w:val="false"/>
          <w:i w:val="false"/>
          <w:color w:val="000000"/>
          <w:sz w:val="28"/>
        </w:rPr>
        <w:t>
      1) определение производственных затрат аэропорта в целом по предприятию и в разрезе всех структурных подразделений;</w:t>
      </w:r>
    </w:p>
    <w:bookmarkEnd w:id="223"/>
    <w:bookmarkStart w:name="z216" w:id="224"/>
    <w:p>
      <w:pPr>
        <w:spacing w:after="0"/>
        <w:ind w:left="0"/>
        <w:jc w:val="both"/>
      </w:pPr>
      <w:r>
        <w:rPr>
          <w:rFonts w:ascii="Times New Roman"/>
          <w:b w:val="false"/>
          <w:i w:val="false"/>
          <w:color w:val="000000"/>
          <w:sz w:val="28"/>
        </w:rPr>
        <w:t>
      2) распределение затрат вспомогательных служб аэропорта;</w:t>
      </w:r>
    </w:p>
    <w:bookmarkEnd w:id="224"/>
    <w:bookmarkStart w:name="z217" w:id="225"/>
    <w:p>
      <w:pPr>
        <w:spacing w:after="0"/>
        <w:ind w:left="0"/>
        <w:jc w:val="both"/>
      </w:pPr>
      <w:r>
        <w:rPr>
          <w:rFonts w:ascii="Times New Roman"/>
          <w:b w:val="false"/>
          <w:i w:val="false"/>
          <w:color w:val="000000"/>
          <w:sz w:val="28"/>
        </w:rPr>
        <w:t>
      3) распределение расходов периода;</w:t>
      </w:r>
    </w:p>
    <w:bookmarkEnd w:id="225"/>
    <w:bookmarkStart w:name="z218" w:id="226"/>
    <w:p>
      <w:pPr>
        <w:spacing w:after="0"/>
        <w:ind w:left="0"/>
        <w:jc w:val="both"/>
      </w:pPr>
      <w:r>
        <w:rPr>
          <w:rFonts w:ascii="Times New Roman"/>
          <w:b w:val="false"/>
          <w:i w:val="false"/>
          <w:color w:val="000000"/>
          <w:sz w:val="28"/>
        </w:rPr>
        <w:t>
      4) определение затратной части тарифа.</w:t>
      </w:r>
    </w:p>
    <w:bookmarkEnd w:id="226"/>
    <w:bookmarkStart w:name="z219" w:id="227"/>
    <w:p>
      <w:pPr>
        <w:spacing w:after="0"/>
        <w:ind w:left="0"/>
        <w:jc w:val="both"/>
      </w:pPr>
      <w:r>
        <w:rPr>
          <w:rFonts w:ascii="Times New Roman"/>
          <w:b w:val="false"/>
          <w:i w:val="false"/>
          <w:color w:val="000000"/>
          <w:sz w:val="28"/>
        </w:rPr>
        <w:t>
      36. На первом этапе определяются производственные затраты каждого структурного подразделения аэропорта. Производственные расходы состоят из расходов по содержанию производственного штата, отчисления от фонда оплаты труда, расходов на материалы, расходов по проведению ремонтов основных производственных фондов, расходов на содержание и обслуживание специальной автотранспортной техники, расходов на амортизацию, расходов на содержание и эксплуатацию основных производственных фондов, затраты на материалы, электроэнергию и топливо.</w:t>
      </w:r>
    </w:p>
    <w:bookmarkEnd w:id="227"/>
    <w:bookmarkStart w:name="z220" w:id="228"/>
    <w:p>
      <w:pPr>
        <w:spacing w:after="0"/>
        <w:ind w:left="0"/>
        <w:jc w:val="both"/>
      </w:pPr>
      <w:r>
        <w:rPr>
          <w:rFonts w:ascii="Times New Roman"/>
          <w:b w:val="false"/>
          <w:i w:val="false"/>
          <w:color w:val="000000"/>
          <w:sz w:val="28"/>
        </w:rPr>
        <w:t>
      37. На втором этапе формирования затратной части тарифов на услуги производится распределение расходов вспомогательных служб аэропорта. Производится перераспределение затрат производственных структурных подразделений, не выпускающих конечный продукт, на подразделения, которые выпускают конечный продукт пропорционально количеству потребленных услуг вспомогательных служб.</w:t>
      </w:r>
    </w:p>
    <w:bookmarkEnd w:id="228"/>
    <w:bookmarkStart w:name="z221" w:id="229"/>
    <w:p>
      <w:pPr>
        <w:spacing w:after="0"/>
        <w:ind w:left="0"/>
        <w:jc w:val="both"/>
      </w:pPr>
      <w:r>
        <w:rPr>
          <w:rFonts w:ascii="Times New Roman"/>
          <w:b w:val="false"/>
          <w:i w:val="false"/>
          <w:color w:val="000000"/>
          <w:sz w:val="28"/>
        </w:rPr>
        <w:t>
      Источником для перераспределения затрат вспомогательных служб служит ежемесячная информация (в течение периода, принимаемого за базу для расчета тарифа, сформированная руководителем вспомогательных служб аэропорта об оказанных услугах каждому структурному подразделению).</w:t>
      </w:r>
    </w:p>
    <w:bookmarkEnd w:id="229"/>
    <w:bookmarkStart w:name="z222" w:id="230"/>
    <w:p>
      <w:pPr>
        <w:spacing w:after="0"/>
        <w:ind w:left="0"/>
        <w:jc w:val="both"/>
      </w:pPr>
      <w:r>
        <w:rPr>
          <w:rFonts w:ascii="Times New Roman"/>
          <w:b w:val="false"/>
          <w:i w:val="false"/>
          <w:color w:val="000000"/>
          <w:sz w:val="28"/>
        </w:rPr>
        <w:t>
      Указанная информация заполняется на основе показателей, снятых с приборов учета, установленных для каждого структурного подразделения, и будет являться первичным документом для распределения расходов вспомогательных служб.</w:t>
      </w:r>
    </w:p>
    <w:bookmarkEnd w:id="230"/>
    <w:bookmarkStart w:name="z223" w:id="231"/>
    <w:p>
      <w:pPr>
        <w:spacing w:after="0"/>
        <w:ind w:left="0"/>
        <w:jc w:val="both"/>
      </w:pPr>
      <w:r>
        <w:rPr>
          <w:rFonts w:ascii="Times New Roman"/>
          <w:b w:val="false"/>
          <w:i w:val="false"/>
          <w:color w:val="000000"/>
          <w:sz w:val="28"/>
        </w:rPr>
        <w:t>
      Распределение расходов внутренних услуг вспомогательных служб:</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Служба обеспечения</w:t>
      </w:r>
      <w:r>
        <w:rPr>
          <w:rFonts w:ascii="Times New Roman"/>
          <w:b w:val="false"/>
          <w:i w:val="false"/>
          <w:color w:val="000000"/>
          <w:sz w:val="28"/>
        </w:rPr>
        <w:t xml:space="preserve"> горюче-смазочными материалами, направления деятельности службы:</w:t>
      </w:r>
    </w:p>
    <w:bookmarkStart w:name="z225" w:id="232"/>
    <w:p>
      <w:pPr>
        <w:spacing w:after="0"/>
        <w:ind w:left="0"/>
        <w:jc w:val="both"/>
      </w:pPr>
      <w:r>
        <w:rPr>
          <w:rFonts w:ascii="Times New Roman"/>
          <w:b w:val="false"/>
          <w:i w:val="false"/>
          <w:color w:val="000000"/>
          <w:sz w:val="28"/>
        </w:rPr>
        <w:t>
      1) обеспечение авиационными горюче-смазочными материалами (далее – авиа ГСМ) и специальными жидкостями воздушных судов, является услугой оказываемой внешним потребителям аэропорта;</w:t>
      </w:r>
    </w:p>
    <w:bookmarkEnd w:id="232"/>
    <w:bookmarkStart w:name="z226" w:id="233"/>
    <w:p>
      <w:pPr>
        <w:spacing w:after="0"/>
        <w:ind w:left="0"/>
        <w:jc w:val="both"/>
      </w:pPr>
      <w:r>
        <w:rPr>
          <w:rFonts w:ascii="Times New Roman"/>
          <w:b w:val="false"/>
          <w:i w:val="false"/>
          <w:color w:val="000000"/>
          <w:sz w:val="28"/>
        </w:rPr>
        <w:t>
      2) обеспечение автомобильными горюче-смазочными материалами (далее – авто ГСМ) аэропорта является внутренней услугой, оказываемой структурным подразделениям аэропорта.</w:t>
      </w:r>
    </w:p>
    <w:bookmarkEnd w:id="233"/>
    <w:bookmarkStart w:name="z227" w:id="234"/>
    <w:p>
      <w:pPr>
        <w:spacing w:after="0"/>
        <w:ind w:left="0"/>
        <w:jc w:val="both"/>
      </w:pPr>
      <w:r>
        <w:rPr>
          <w:rFonts w:ascii="Times New Roman"/>
          <w:b w:val="false"/>
          <w:i w:val="false"/>
          <w:color w:val="000000"/>
          <w:sz w:val="28"/>
        </w:rPr>
        <w:t>
      Расходы по направлению деятельности обеспечение авто ГСМ аэропорта включают в себя затраты на доставку, хранение и приобретение авто ГСМ, заработную плату производственного штата, непосредственно связанного с обеспечением служб аэропорта авто ГСМ, отчислений от фонда оплаты труда, материальных затрат, амортизационных отчислений основных производственных фондов, необходимых для хранения и распределения авто ГСМ.</w:t>
      </w:r>
    </w:p>
    <w:bookmarkEnd w:id="234"/>
    <w:bookmarkStart w:name="z228" w:id="235"/>
    <w:p>
      <w:pPr>
        <w:spacing w:after="0"/>
        <w:ind w:left="0"/>
        <w:jc w:val="both"/>
      </w:pPr>
      <w:r>
        <w:rPr>
          <w:rFonts w:ascii="Times New Roman"/>
          <w:b w:val="false"/>
          <w:i w:val="false"/>
          <w:color w:val="000000"/>
          <w:sz w:val="28"/>
        </w:rPr>
        <w:t>
      Не распределенные расходы службы между указанными направлениями складываются как накладные расходы и распределяются между направлениями деятельности пропорционально прямым затратам, сформированным по направлениям деятельности.</w:t>
      </w:r>
    </w:p>
    <w:bookmarkEnd w:id="235"/>
    <w:bookmarkStart w:name="z229" w:id="236"/>
    <w:p>
      <w:pPr>
        <w:spacing w:after="0"/>
        <w:ind w:left="0"/>
        <w:jc w:val="both"/>
      </w:pPr>
      <w:r>
        <w:rPr>
          <w:rFonts w:ascii="Times New Roman"/>
          <w:b w:val="false"/>
          <w:i w:val="false"/>
          <w:color w:val="000000"/>
          <w:sz w:val="28"/>
        </w:rPr>
        <w:t>
      Расходы по направлению деятельности обеспечение авто ГСМ аэропорта распределяются между службами аэропорта пропорционально количеству авто ГСМ, потребляемого каждым структурным подразделением.</w:t>
      </w:r>
    </w:p>
    <w:bookmarkEnd w:id="236"/>
    <w:bookmarkStart w:name="z230" w:id="237"/>
    <w:p>
      <w:pPr>
        <w:spacing w:after="0"/>
        <w:ind w:left="0"/>
        <w:jc w:val="both"/>
      </w:pPr>
      <w:r>
        <w:rPr>
          <w:rFonts w:ascii="Times New Roman"/>
          <w:b w:val="false"/>
          <w:i w:val="false"/>
          <w:color w:val="000000"/>
          <w:sz w:val="28"/>
        </w:rPr>
        <w:t>
      Для полноты и достоверности информации о расходовании авто ГСМ, руководителем службы горюче-смазочных материалов ведется учет потребления авто ГСМ в разрезе структурных подразделений аэропорта, что позволит качественно производить расчет перераспределения расходов, сформированных по указанному направлению между службами аэропорта.</w:t>
      </w:r>
    </w:p>
    <w:bookmarkEnd w:id="237"/>
    <w:bookmarkStart w:name="z231" w:id="238"/>
    <w:p>
      <w:pPr>
        <w:spacing w:after="0"/>
        <w:ind w:left="0"/>
        <w:jc w:val="both"/>
      </w:pPr>
      <w:r>
        <w:rPr>
          <w:rFonts w:ascii="Times New Roman"/>
          <w:b w:val="false"/>
          <w:i w:val="false"/>
          <w:color w:val="000000"/>
          <w:sz w:val="28"/>
        </w:rPr>
        <w:t>
      Служба теплотехнического и сантехнического обеспечения (далее – ТиСТО), направления деятельности:</w:t>
      </w:r>
    </w:p>
    <w:bookmarkEnd w:id="238"/>
    <w:bookmarkStart w:name="z232" w:id="239"/>
    <w:p>
      <w:pPr>
        <w:spacing w:after="0"/>
        <w:ind w:left="0"/>
        <w:jc w:val="both"/>
      </w:pPr>
      <w:r>
        <w:rPr>
          <w:rFonts w:ascii="Times New Roman"/>
          <w:b w:val="false"/>
          <w:i w:val="false"/>
          <w:color w:val="000000"/>
          <w:sz w:val="28"/>
        </w:rPr>
        <w:t>
      1) водо- и канализационное обеспечение аэропорта;</w:t>
      </w:r>
    </w:p>
    <w:bookmarkEnd w:id="239"/>
    <w:bookmarkStart w:name="z233" w:id="240"/>
    <w:p>
      <w:pPr>
        <w:spacing w:after="0"/>
        <w:ind w:left="0"/>
        <w:jc w:val="both"/>
      </w:pPr>
      <w:r>
        <w:rPr>
          <w:rFonts w:ascii="Times New Roman"/>
          <w:b w:val="false"/>
          <w:i w:val="false"/>
          <w:color w:val="000000"/>
          <w:sz w:val="28"/>
        </w:rPr>
        <w:t>
      2) теплоснабжение аэропорта.</w:t>
      </w:r>
    </w:p>
    <w:bookmarkEnd w:id="240"/>
    <w:bookmarkStart w:name="z234" w:id="241"/>
    <w:p>
      <w:pPr>
        <w:spacing w:after="0"/>
        <w:ind w:left="0"/>
        <w:jc w:val="both"/>
      </w:pPr>
      <w:r>
        <w:rPr>
          <w:rFonts w:ascii="Times New Roman"/>
          <w:b w:val="false"/>
          <w:i w:val="false"/>
          <w:color w:val="000000"/>
          <w:sz w:val="28"/>
        </w:rPr>
        <w:t>
      Расходы по направлению деятельности водо- и канализационное обеспечение аэропорта состоят из затрат на оплату труда производственного персонала службы, непосредственно связанного с водо- и канализационным обеспечением служб аэропорта, отчислений от фонда оплаты труда, материальных затрат, амортизационных отчислений основных производственных фондов службы, связанных непосредственно с водо – и канализационным обеспечением аэропорта.</w:t>
      </w:r>
    </w:p>
    <w:bookmarkEnd w:id="241"/>
    <w:bookmarkStart w:name="z235" w:id="242"/>
    <w:p>
      <w:pPr>
        <w:spacing w:after="0"/>
        <w:ind w:left="0"/>
        <w:jc w:val="both"/>
      </w:pPr>
      <w:r>
        <w:rPr>
          <w:rFonts w:ascii="Times New Roman"/>
          <w:b w:val="false"/>
          <w:i w:val="false"/>
          <w:color w:val="000000"/>
          <w:sz w:val="28"/>
        </w:rPr>
        <w:t>
      Расходы, сформированные по данному направлению, распределяются пропорционально количеству потребленного объема воды.</w:t>
      </w:r>
    </w:p>
    <w:bookmarkEnd w:id="242"/>
    <w:bookmarkStart w:name="z236" w:id="243"/>
    <w:p>
      <w:pPr>
        <w:spacing w:after="0"/>
        <w:ind w:left="0"/>
        <w:jc w:val="both"/>
      </w:pPr>
      <w:r>
        <w:rPr>
          <w:rFonts w:ascii="Times New Roman"/>
          <w:b w:val="false"/>
          <w:i w:val="false"/>
          <w:color w:val="000000"/>
          <w:sz w:val="28"/>
        </w:rPr>
        <w:t>
      Расходы по направлению деятельности теплоснабжение аэропорта включают в себя расходы на оплату труда производственного персонала, непосредственно связанного с обеспечением теплоснабжения аэропорта, отчислений от фонда оплаты труда, материальных затрат, амортизационных отчислений основных производственных фондов, непосредственно участвующих в процессе теплоснабжения аэропорта.</w:t>
      </w:r>
    </w:p>
    <w:bookmarkEnd w:id="243"/>
    <w:bookmarkStart w:name="z237" w:id="244"/>
    <w:p>
      <w:pPr>
        <w:spacing w:after="0"/>
        <w:ind w:left="0"/>
        <w:jc w:val="both"/>
      </w:pPr>
      <w:r>
        <w:rPr>
          <w:rFonts w:ascii="Times New Roman"/>
          <w:b w:val="false"/>
          <w:i w:val="false"/>
          <w:color w:val="000000"/>
          <w:sz w:val="28"/>
        </w:rPr>
        <w:t>
      Расходы, сформированные по указанному направлению, распределяются пропорционально площади отапливаемого помещения.</w:t>
      </w:r>
    </w:p>
    <w:bookmarkEnd w:id="244"/>
    <w:bookmarkStart w:name="z238" w:id="245"/>
    <w:p>
      <w:pPr>
        <w:spacing w:after="0"/>
        <w:ind w:left="0"/>
        <w:jc w:val="both"/>
      </w:pPr>
      <w:r>
        <w:rPr>
          <w:rFonts w:ascii="Times New Roman"/>
          <w:b w:val="false"/>
          <w:i w:val="false"/>
          <w:color w:val="000000"/>
          <w:sz w:val="28"/>
        </w:rPr>
        <w:t>
      Не распределенные расходы службы ТиСТО между указанными направлениями деятельности складываются как накладные расходы и распределяются между направлениями деятельности пропорционально прямым затратам, сформированным по направлениям деятельности.</w:t>
      </w:r>
    </w:p>
    <w:bookmarkEnd w:id="245"/>
    <w:bookmarkStart w:name="z239" w:id="246"/>
    <w:p>
      <w:pPr>
        <w:spacing w:after="0"/>
        <w:ind w:left="0"/>
        <w:jc w:val="both"/>
      </w:pPr>
      <w:r>
        <w:rPr>
          <w:rFonts w:ascii="Times New Roman"/>
          <w:b w:val="false"/>
          <w:i w:val="false"/>
          <w:color w:val="000000"/>
          <w:sz w:val="28"/>
        </w:rPr>
        <w:t>
      Основанием для проведения расчетов по распределению расходов является информация руководителя службы ТиСТО о потребленном количестве воды и канализационных стоках, отопления.</w:t>
      </w:r>
    </w:p>
    <w:bookmarkEnd w:id="246"/>
    <w:bookmarkStart w:name="z240" w:id="247"/>
    <w:p>
      <w:pPr>
        <w:spacing w:after="0"/>
        <w:ind w:left="0"/>
        <w:jc w:val="both"/>
      </w:pPr>
      <w:r>
        <w:rPr>
          <w:rFonts w:ascii="Times New Roman"/>
          <w:b w:val="false"/>
          <w:i w:val="false"/>
          <w:color w:val="000000"/>
          <w:sz w:val="28"/>
        </w:rPr>
        <w:t>
      Служба энерго-светотехнического обеспечения полетов (далее – ЭСТОП), направления деятельности:</w:t>
      </w:r>
    </w:p>
    <w:bookmarkEnd w:id="247"/>
    <w:bookmarkStart w:name="z241" w:id="248"/>
    <w:p>
      <w:pPr>
        <w:spacing w:after="0"/>
        <w:ind w:left="0"/>
        <w:jc w:val="both"/>
      </w:pPr>
      <w:r>
        <w:rPr>
          <w:rFonts w:ascii="Times New Roman"/>
          <w:b w:val="false"/>
          <w:i w:val="false"/>
          <w:color w:val="000000"/>
          <w:sz w:val="28"/>
        </w:rPr>
        <w:t>
      1) светотехническое обеспечение взлетно-посадочной полосы;</w:t>
      </w:r>
    </w:p>
    <w:bookmarkEnd w:id="248"/>
    <w:bookmarkStart w:name="z242" w:id="249"/>
    <w:p>
      <w:pPr>
        <w:spacing w:after="0"/>
        <w:ind w:left="0"/>
        <w:jc w:val="both"/>
      </w:pPr>
      <w:r>
        <w:rPr>
          <w:rFonts w:ascii="Times New Roman"/>
          <w:b w:val="false"/>
          <w:i w:val="false"/>
          <w:color w:val="000000"/>
          <w:sz w:val="28"/>
        </w:rPr>
        <w:t>
      2) энергетическое обеспечение аэропорта.</w:t>
      </w:r>
    </w:p>
    <w:bookmarkEnd w:id="249"/>
    <w:bookmarkStart w:name="z243" w:id="250"/>
    <w:p>
      <w:pPr>
        <w:spacing w:after="0"/>
        <w:ind w:left="0"/>
        <w:jc w:val="both"/>
      </w:pPr>
      <w:r>
        <w:rPr>
          <w:rFonts w:ascii="Times New Roman"/>
          <w:b w:val="false"/>
          <w:i w:val="false"/>
          <w:color w:val="000000"/>
          <w:sz w:val="28"/>
        </w:rPr>
        <w:t>
      Расходы по направлению деятельности энергетическое обеспечение аэропорта состоят из расходов на оплату труда производственного персонала, непосредственно связанного с обеспечением служб аэропорта, отчислений от фонда оплаты труда, материальных затрат, непосредственно связанных с обеспечением аэропорта электроэнергией, амортизации и прочих расходов.</w:t>
      </w:r>
    </w:p>
    <w:bookmarkEnd w:id="250"/>
    <w:bookmarkStart w:name="z244" w:id="251"/>
    <w:p>
      <w:pPr>
        <w:spacing w:after="0"/>
        <w:ind w:left="0"/>
        <w:jc w:val="both"/>
      </w:pPr>
      <w:r>
        <w:rPr>
          <w:rFonts w:ascii="Times New Roman"/>
          <w:b w:val="false"/>
          <w:i w:val="false"/>
          <w:color w:val="000000"/>
          <w:sz w:val="28"/>
        </w:rPr>
        <w:t>
      Расходы распределяются пропорционально объему потребленного количества электроэнергии. Источником достоверной информации служат ежемесячные отчеты руководителя службы.</w:t>
      </w:r>
    </w:p>
    <w:bookmarkEnd w:id="251"/>
    <w:bookmarkStart w:name="z245" w:id="252"/>
    <w:p>
      <w:pPr>
        <w:spacing w:after="0"/>
        <w:ind w:left="0"/>
        <w:jc w:val="both"/>
      </w:pPr>
      <w:r>
        <w:rPr>
          <w:rFonts w:ascii="Times New Roman"/>
          <w:b w:val="false"/>
          <w:i w:val="false"/>
          <w:color w:val="000000"/>
          <w:sz w:val="28"/>
        </w:rPr>
        <w:t>
      Не распределенные расходы службы между указанными направлениями складываются как накладные расходы и распределяются между направлениями деятельности пропорционально прямым затратам, сформированным по направлениям деятельности.</w:t>
      </w:r>
    </w:p>
    <w:bookmarkEnd w:id="252"/>
    <w:bookmarkStart w:name="z246" w:id="253"/>
    <w:p>
      <w:pPr>
        <w:spacing w:after="0"/>
        <w:ind w:left="0"/>
        <w:jc w:val="both"/>
      </w:pPr>
      <w:r>
        <w:rPr>
          <w:rFonts w:ascii="Times New Roman"/>
          <w:b w:val="false"/>
          <w:i w:val="false"/>
          <w:color w:val="000000"/>
          <w:sz w:val="28"/>
        </w:rPr>
        <w:t>
      Расходы службы спецавтотранспорта (далее – ССТ) распределяются по следующим направлениям деятельности:</w:t>
      </w:r>
    </w:p>
    <w:bookmarkEnd w:id="253"/>
    <w:bookmarkStart w:name="z247" w:id="254"/>
    <w:p>
      <w:pPr>
        <w:spacing w:after="0"/>
        <w:ind w:left="0"/>
        <w:jc w:val="both"/>
      </w:pPr>
      <w:r>
        <w:rPr>
          <w:rFonts w:ascii="Times New Roman"/>
          <w:b w:val="false"/>
          <w:i w:val="false"/>
          <w:color w:val="000000"/>
          <w:sz w:val="28"/>
        </w:rPr>
        <w:t>
      1) транспортное сопровождение аэродромной службы. Включают в себя расходы по эксплуатации и содержанию автотранспорта, деятельность которого непосредственно связана с содержанием взлетно-посадочной полосы, рулежной дорожки и перронов.</w:t>
      </w:r>
    </w:p>
    <w:bookmarkEnd w:id="254"/>
    <w:bookmarkStart w:name="z248" w:id="255"/>
    <w:p>
      <w:pPr>
        <w:spacing w:after="0"/>
        <w:ind w:left="0"/>
        <w:jc w:val="both"/>
      </w:pPr>
      <w:r>
        <w:rPr>
          <w:rFonts w:ascii="Times New Roman"/>
          <w:b w:val="false"/>
          <w:i w:val="false"/>
          <w:color w:val="000000"/>
          <w:sz w:val="28"/>
        </w:rPr>
        <w:t>
      Расходы, сформированные по данному направлению в полном объеме относятся на аэродромную службу;</w:t>
      </w:r>
    </w:p>
    <w:bookmarkEnd w:id="255"/>
    <w:bookmarkStart w:name="z249" w:id="256"/>
    <w:p>
      <w:pPr>
        <w:spacing w:after="0"/>
        <w:ind w:left="0"/>
        <w:jc w:val="both"/>
      </w:pPr>
      <w:r>
        <w:rPr>
          <w:rFonts w:ascii="Times New Roman"/>
          <w:b w:val="false"/>
          <w:i w:val="false"/>
          <w:color w:val="000000"/>
          <w:sz w:val="28"/>
        </w:rPr>
        <w:t>
      2) транспортное сопровождение службы аварийно-спасательного и противопожарного обеспечения (далее – СПАСПО).</w:t>
      </w:r>
    </w:p>
    <w:bookmarkEnd w:id="256"/>
    <w:bookmarkStart w:name="z250" w:id="257"/>
    <w:p>
      <w:pPr>
        <w:spacing w:after="0"/>
        <w:ind w:left="0"/>
        <w:jc w:val="both"/>
      </w:pPr>
      <w:r>
        <w:rPr>
          <w:rFonts w:ascii="Times New Roman"/>
          <w:b w:val="false"/>
          <w:i w:val="false"/>
          <w:color w:val="000000"/>
          <w:sz w:val="28"/>
        </w:rPr>
        <w:t>
      Расходы по эксплуатации и содержанию автотранспорта, деятельность которого непосредственно связана с аварийно- спасательными работами.</w:t>
      </w:r>
    </w:p>
    <w:bookmarkEnd w:id="257"/>
    <w:bookmarkStart w:name="z251" w:id="258"/>
    <w:p>
      <w:pPr>
        <w:spacing w:after="0"/>
        <w:ind w:left="0"/>
        <w:jc w:val="both"/>
      </w:pPr>
      <w:r>
        <w:rPr>
          <w:rFonts w:ascii="Times New Roman"/>
          <w:b w:val="false"/>
          <w:i w:val="false"/>
          <w:color w:val="000000"/>
          <w:sz w:val="28"/>
        </w:rPr>
        <w:t>
      Расходы, сформированные по данному направлению, в полном объеме распределяются на службу СПАСПО;</w:t>
      </w:r>
    </w:p>
    <w:bookmarkEnd w:id="258"/>
    <w:bookmarkStart w:name="z252" w:id="259"/>
    <w:p>
      <w:pPr>
        <w:spacing w:after="0"/>
        <w:ind w:left="0"/>
        <w:jc w:val="both"/>
      </w:pPr>
      <w:r>
        <w:rPr>
          <w:rFonts w:ascii="Times New Roman"/>
          <w:b w:val="false"/>
          <w:i w:val="false"/>
          <w:color w:val="000000"/>
          <w:sz w:val="28"/>
        </w:rPr>
        <w:t>
      3) транспортное сопровождение аэродромного диспетчерского обслуживания (далее – ДСА).</w:t>
      </w:r>
    </w:p>
    <w:bookmarkEnd w:id="259"/>
    <w:bookmarkStart w:name="z253" w:id="260"/>
    <w:p>
      <w:pPr>
        <w:spacing w:after="0"/>
        <w:ind w:left="0"/>
        <w:jc w:val="both"/>
      </w:pPr>
      <w:r>
        <w:rPr>
          <w:rFonts w:ascii="Times New Roman"/>
          <w:b w:val="false"/>
          <w:i w:val="false"/>
          <w:color w:val="000000"/>
          <w:sz w:val="28"/>
        </w:rPr>
        <w:t>
      Расходы по эксплуатации и содержанию автотранспорта, деятельность которого непосредственно связана с деятельностью ДСА.</w:t>
      </w:r>
    </w:p>
    <w:bookmarkEnd w:id="260"/>
    <w:bookmarkStart w:name="z254" w:id="261"/>
    <w:p>
      <w:pPr>
        <w:spacing w:after="0"/>
        <w:ind w:left="0"/>
        <w:jc w:val="both"/>
      </w:pPr>
      <w:r>
        <w:rPr>
          <w:rFonts w:ascii="Times New Roman"/>
          <w:b w:val="false"/>
          <w:i w:val="false"/>
          <w:color w:val="000000"/>
          <w:sz w:val="28"/>
        </w:rPr>
        <w:t>
      Расходы, сформированные по данному направлению, в полном объеме распределяются на службу ДСА;</w:t>
      </w:r>
    </w:p>
    <w:bookmarkEnd w:id="261"/>
    <w:bookmarkStart w:name="z255" w:id="262"/>
    <w:p>
      <w:pPr>
        <w:spacing w:after="0"/>
        <w:ind w:left="0"/>
        <w:jc w:val="both"/>
      </w:pPr>
      <w:r>
        <w:rPr>
          <w:rFonts w:ascii="Times New Roman"/>
          <w:b w:val="false"/>
          <w:i w:val="false"/>
          <w:color w:val="000000"/>
          <w:sz w:val="28"/>
        </w:rPr>
        <w:t>
      4) транспортное сопровождение службы обслуживания пассажиров (далее – СОП).</w:t>
      </w:r>
    </w:p>
    <w:bookmarkEnd w:id="262"/>
    <w:bookmarkStart w:name="z256" w:id="263"/>
    <w:p>
      <w:pPr>
        <w:spacing w:after="0"/>
        <w:ind w:left="0"/>
        <w:jc w:val="both"/>
      </w:pPr>
      <w:r>
        <w:rPr>
          <w:rFonts w:ascii="Times New Roman"/>
          <w:b w:val="false"/>
          <w:i w:val="false"/>
          <w:color w:val="000000"/>
          <w:sz w:val="28"/>
        </w:rPr>
        <w:t>
      Расходы по эксплуатации и содержанию автотранспорта, деятельность которого непосредственно связана с доставкой пассажиров на/с борт(а) воздушного судна.</w:t>
      </w:r>
    </w:p>
    <w:bookmarkEnd w:id="263"/>
    <w:bookmarkStart w:name="z257" w:id="264"/>
    <w:p>
      <w:pPr>
        <w:spacing w:after="0"/>
        <w:ind w:left="0"/>
        <w:jc w:val="both"/>
      </w:pPr>
      <w:r>
        <w:rPr>
          <w:rFonts w:ascii="Times New Roman"/>
          <w:b w:val="false"/>
          <w:i w:val="false"/>
          <w:color w:val="000000"/>
          <w:sz w:val="28"/>
        </w:rPr>
        <w:t>
      Расходы, сформированные по данному направлению, в полном объеме распределяются на СОП;</w:t>
      </w:r>
    </w:p>
    <w:bookmarkEnd w:id="264"/>
    <w:bookmarkStart w:name="z258" w:id="265"/>
    <w:p>
      <w:pPr>
        <w:spacing w:after="0"/>
        <w:ind w:left="0"/>
        <w:jc w:val="both"/>
      </w:pPr>
      <w:r>
        <w:rPr>
          <w:rFonts w:ascii="Times New Roman"/>
          <w:b w:val="false"/>
          <w:i w:val="false"/>
          <w:color w:val="000000"/>
          <w:sz w:val="28"/>
        </w:rPr>
        <w:t>
      5) транспортное сопровождение службы обслуживания груза, почты (далее – СОГП).</w:t>
      </w:r>
    </w:p>
    <w:bookmarkEnd w:id="265"/>
    <w:bookmarkStart w:name="z259" w:id="266"/>
    <w:p>
      <w:pPr>
        <w:spacing w:after="0"/>
        <w:ind w:left="0"/>
        <w:jc w:val="both"/>
      </w:pPr>
      <w:r>
        <w:rPr>
          <w:rFonts w:ascii="Times New Roman"/>
          <w:b w:val="false"/>
          <w:i w:val="false"/>
          <w:color w:val="000000"/>
          <w:sz w:val="28"/>
        </w:rPr>
        <w:t>
      Расходы по эксплуатации и содержанию автотранспорта, деятельность которого непосредственно связана с доставкой багажа и грузобагажа на/с борт(а) ВС.</w:t>
      </w:r>
    </w:p>
    <w:bookmarkEnd w:id="266"/>
    <w:bookmarkStart w:name="z260" w:id="267"/>
    <w:p>
      <w:pPr>
        <w:spacing w:after="0"/>
        <w:ind w:left="0"/>
        <w:jc w:val="both"/>
      </w:pPr>
      <w:r>
        <w:rPr>
          <w:rFonts w:ascii="Times New Roman"/>
          <w:b w:val="false"/>
          <w:i w:val="false"/>
          <w:color w:val="000000"/>
          <w:sz w:val="28"/>
        </w:rPr>
        <w:t>
      Расходы, сформированные по данному направлению, в полном объеме распределяются на СОГП;</w:t>
      </w:r>
    </w:p>
    <w:bookmarkEnd w:id="267"/>
    <w:bookmarkStart w:name="z261" w:id="268"/>
    <w:p>
      <w:pPr>
        <w:spacing w:after="0"/>
        <w:ind w:left="0"/>
        <w:jc w:val="both"/>
      </w:pPr>
      <w:r>
        <w:rPr>
          <w:rFonts w:ascii="Times New Roman"/>
          <w:b w:val="false"/>
          <w:i w:val="false"/>
          <w:color w:val="000000"/>
          <w:sz w:val="28"/>
        </w:rPr>
        <w:t>
      6) транспортное сопровождение службы по обеспечению горюче-смазочными материалами (далее – СГСМ).</w:t>
      </w:r>
    </w:p>
    <w:bookmarkEnd w:id="268"/>
    <w:bookmarkStart w:name="z262" w:id="269"/>
    <w:p>
      <w:pPr>
        <w:spacing w:after="0"/>
        <w:ind w:left="0"/>
        <w:jc w:val="both"/>
      </w:pPr>
      <w:r>
        <w:rPr>
          <w:rFonts w:ascii="Times New Roman"/>
          <w:b w:val="false"/>
          <w:i w:val="false"/>
          <w:color w:val="000000"/>
          <w:sz w:val="28"/>
        </w:rPr>
        <w:t>
      Расходы по эксплуатации и содержанию автотранспорта, деятельность которого непосредственно связана с заправкой воздушного судна авиа ГСМ и спецжидкостями.</w:t>
      </w:r>
    </w:p>
    <w:bookmarkEnd w:id="269"/>
    <w:bookmarkStart w:name="z263" w:id="270"/>
    <w:p>
      <w:pPr>
        <w:spacing w:after="0"/>
        <w:ind w:left="0"/>
        <w:jc w:val="both"/>
      </w:pPr>
      <w:r>
        <w:rPr>
          <w:rFonts w:ascii="Times New Roman"/>
          <w:b w:val="false"/>
          <w:i w:val="false"/>
          <w:color w:val="000000"/>
          <w:sz w:val="28"/>
        </w:rPr>
        <w:t>
      Расходы, сформированные по данному направлению, в полном объеме распределяются на направление деятельности СГСМ обеспечение авиа ГСМ.</w:t>
      </w:r>
    </w:p>
    <w:bookmarkEnd w:id="270"/>
    <w:bookmarkStart w:name="z264" w:id="271"/>
    <w:p>
      <w:pPr>
        <w:spacing w:after="0"/>
        <w:ind w:left="0"/>
        <w:jc w:val="both"/>
      </w:pPr>
      <w:r>
        <w:rPr>
          <w:rFonts w:ascii="Times New Roman"/>
          <w:b w:val="false"/>
          <w:i w:val="false"/>
          <w:color w:val="000000"/>
          <w:sz w:val="28"/>
        </w:rPr>
        <w:t>
      Расходы по эксплуатации и содержанию автотранспорта, деятельность которого непосредственно связана доставкой и распределением авто ГСМ, в полном объеме распределяются на направление деятельности СГСМ обеспечение авто ГСМ;</w:t>
      </w:r>
    </w:p>
    <w:bookmarkEnd w:id="271"/>
    <w:bookmarkStart w:name="z265" w:id="272"/>
    <w:p>
      <w:pPr>
        <w:spacing w:after="0"/>
        <w:ind w:left="0"/>
        <w:jc w:val="both"/>
      </w:pPr>
      <w:r>
        <w:rPr>
          <w:rFonts w:ascii="Times New Roman"/>
          <w:b w:val="false"/>
          <w:i w:val="false"/>
          <w:color w:val="000000"/>
          <w:sz w:val="28"/>
        </w:rPr>
        <w:t>
      7) транспортное сопровождение службы авиационной безопасности (далее – САБ).</w:t>
      </w:r>
    </w:p>
    <w:bookmarkEnd w:id="272"/>
    <w:bookmarkStart w:name="z266" w:id="273"/>
    <w:p>
      <w:pPr>
        <w:spacing w:after="0"/>
        <w:ind w:left="0"/>
        <w:jc w:val="both"/>
      </w:pPr>
      <w:r>
        <w:rPr>
          <w:rFonts w:ascii="Times New Roman"/>
          <w:b w:val="false"/>
          <w:i w:val="false"/>
          <w:color w:val="000000"/>
          <w:sz w:val="28"/>
        </w:rPr>
        <w:t>
      Расходы по эксплуатации и содержанию автотранспорта, деятельность которого непосредственно связана с патрулированием территории аэропорта, в полном объеме распределяются на САБ;</w:t>
      </w:r>
    </w:p>
    <w:bookmarkEnd w:id="273"/>
    <w:bookmarkStart w:name="z267" w:id="274"/>
    <w:p>
      <w:pPr>
        <w:spacing w:after="0"/>
        <w:ind w:left="0"/>
        <w:jc w:val="both"/>
      </w:pPr>
      <w:r>
        <w:rPr>
          <w:rFonts w:ascii="Times New Roman"/>
          <w:b w:val="false"/>
          <w:i w:val="false"/>
          <w:color w:val="000000"/>
          <w:sz w:val="28"/>
        </w:rPr>
        <w:t>
      8) транспортное сопровождение службы ЭСТОП.</w:t>
      </w:r>
    </w:p>
    <w:bookmarkEnd w:id="274"/>
    <w:bookmarkStart w:name="z268" w:id="275"/>
    <w:p>
      <w:pPr>
        <w:spacing w:after="0"/>
        <w:ind w:left="0"/>
        <w:jc w:val="both"/>
      </w:pPr>
      <w:r>
        <w:rPr>
          <w:rFonts w:ascii="Times New Roman"/>
          <w:b w:val="false"/>
          <w:i w:val="false"/>
          <w:color w:val="000000"/>
          <w:sz w:val="28"/>
        </w:rPr>
        <w:t>
      Расходы по эксплуатации и содержанию автотранспорта, деятельность которого непосредственно связана с производственной деятельностью службы ЭСТОП.</w:t>
      </w:r>
    </w:p>
    <w:bookmarkEnd w:id="275"/>
    <w:bookmarkStart w:name="z269" w:id="276"/>
    <w:p>
      <w:pPr>
        <w:spacing w:after="0"/>
        <w:ind w:left="0"/>
        <w:jc w:val="both"/>
      </w:pPr>
      <w:r>
        <w:rPr>
          <w:rFonts w:ascii="Times New Roman"/>
          <w:b w:val="false"/>
          <w:i w:val="false"/>
          <w:color w:val="000000"/>
          <w:sz w:val="28"/>
        </w:rPr>
        <w:t>
      Расходы, сформированные по данному направлению, в полном объеме распределяются на службу ЭСТОП;</w:t>
      </w:r>
    </w:p>
    <w:bookmarkEnd w:id="276"/>
    <w:bookmarkStart w:name="z270" w:id="277"/>
    <w:p>
      <w:pPr>
        <w:spacing w:after="0"/>
        <w:ind w:left="0"/>
        <w:jc w:val="both"/>
      </w:pPr>
      <w:r>
        <w:rPr>
          <w:rFonts w:ascii="Times New Roman"/>
          <w:b w:val="false"/>
          <w:i w:val="false"/>
          <w:color w:val="000000"/>
          <w:sz w:val="28"/>
        </w:rPr>
        <w:t>
      9) транспортное сопровождение службы ТиСТО.</w:t>
      </w:r>
    </w:p>
    <w:bookmarkEnd w:id="277"/>
    <w:bookmarkStart w:name="z271" w:id="278"/>
    <w:p>
      <w:pPr>
        <w:spacing w:after="0"/>
        <w:ind w:left="0"/>
        <w:jc w:val="both"/>
      </w:pPr>
      <w:r>
        <w:rPr>
          <w:rFonts w:ascii="Times New Roman"/>
          <w:b w:val="false"/>
          <w:i w:val="false"/>
          <w:color w:val="000000"/>
          <w:sz w:val="28"/>
        </w:rPr>
        <w:t>
      Расходы по эксплуатации и содержанию автотранспорта, деятельность которого непосредственно связана с производственной деятельностью службы ТиСТО.</w:t>
      </w:r>
    </w:p>
    <w:bookmarkEnd w:id="278"/>
    <w:bookmarkStart w:name="z272" w:id="279"/>
    <w:p>
      <w:pPr>
        <w:spacing w:after="0"/>
        <w:ind w:left="0"/>
        <w:jc w:val="both"/>
      </w:pPr>
      <w:r>
        <w:rPr>
          <w:rFonts w:ascii="Times New Roman"/>
          <w:b w:val="false"/>
          <w:i w:val="false"/>
          <w:color w:val="000000"/>
          <w:sz w:val="28"/>
        </w:rPr>
        <w:t>
      Расходы, сформированные по данному направлению, в полном объеме распределяются на службу ТиСТО;</w:t>
      </w:r>
    </w:p>
    <w:bookmarkEnd w:id="279"/>
    <w:bookmarkStart w:name="z273" w:id="280"/>
    <w:p>
      <w:pPr>
        <w:spacing w:after="0"/>
        <w:ind w:left="0"/>
        <w:jc w:val="both"/>
      </w:pPr>
      <w:r>
        <w:rPr>
          <w:rFonts w:ascii="Times New Roman"/>
          <w:b w:val="false"/>
          <w:i w:val="false"/>
          <w:color w:val="000000"/>
          <w:sz w:val="28"/>
        </w:rPr>
        <w:t>
      10) транспортное сопровождение инженерно-авиационной службы (далее – ИАС).</w:t>
      </w:r>
    </w:p>
    <w:bookmarkEnd w:id="280"/>
    <w:bookmarkStart w:name="z274" w:id="281"/>
    <w:p>
      <w:pPr>
        <w:spacing w:after="0"/>
        <w:ind w:left="0"/>
        <w:jc w:val="both"/>
      </w:pPr>
      <w:r>
        <w:rPr>
          <w:rFonts w:ascii="Times New Roman"/>
          <w:b w:val="false"/>
          <w:i w:val="false"/>
          <w:color w:val="000000"/>
          <w:sz w:val="28"/>
        </w:rPr>
        <w:t>
      Расходы по эксплуатации и содержанию автотранспорта, деятельность которого непосредственно связана с производственной деятельностью ИАС.</w:t>
      </w:r>
    </w:p>
    <w:bookmarkEnd w:id="281"/>
    <w:bookmarkStart w:name="z275" w:id="282"/>
    <w:p>
      <w:pPr>
        <w:spacing w:after="0"/>
        <w:ind w:left="0"/>
        <w:jc w:val="both"/>
      </w:pPr>
      <w:r>
        <w:rPr>
          <w:rFonts w:ascii="Times New Roman"/>
          <w:b w:val="false"/>
          <w:i w:val="false"/>
          <w:color w:val="000000"/>
          <w:sz w:val="28"/>
        </w:rPr>
        <w:t>
      Расходы, сформированные по данному направлению, в полном объеме распределяются на службу ИАС;</w:t>
      </w:r>
    </w:p>
    <w:bookmarkEnd w:id="282"/>
    <w:bookmarkStart w:name="z276" w:id="283"/>
    <w:p>
      <w:pPr>
        <w:spacing w:after="0"/>
        <w:ind w:left="0"/>
        <w:jc w:val="both"/>
      </w:pPr>
      <w:r>
        <w:rPr>
          <w:rFonts w:ascii="Times New Roman"/>
          <w:b w:val="false"/>
          <w:i w:val="false"/>
          <w:color w:val="000000"/>
          <w:sz w:val="28"/>
        </w:rPr>
        <w:t>
      11) транспортное сопровождение административно-управленческого персонала.</w:t>
      </w:r>
    </w:p>
    <w:bookmarkEnd w:id="283"/>
    <w:bookmarkStart w:name="z277" w:id="284"/>
    <w:p>
      <w:pPr>
        <w:spacing w:after="0"/>
        <w:ind w:left="0"/>
        <w:jc w:val="both"/>
      </w:pPr>
      <w:r>
        <w:rPr>
          <w:rFonts w:ascii="Times New Roman"/>
          <w:b w:val="false"/>
          <w:i w:val="false"/>
          <w:color w:val="000000"/>
          <w:sz w:val="28"/>
        </w:rPr>
        <w:t>
      Расходы по эксплуатации и содержанию автотранспорта администрации.</w:t>
      </w:r>
    </w:p>
    <w:bookmarkEnd w:id="284"/>
    <w:bookmarkStart w:name="z278" w:id="285"/>
    <w:p>
      <w:pPr>
        <w:spacing w:after="0"/>
        <w:ind w:left="0"/>
        <w:jc w:val="both"/>
      </w:pPr>
      <w:r>
        <w:rPr>
          <w:rFonts w:ascii="Times New Roman"/>
          <w:b w:val="false"/>
          <w:i w:val="false"/>
          <w:color w:val="000000"/>
          <w:sz w:val="28"/>
        </w:rPr>
        <w:t>
      Расходы поданному направлению полностью относятся на административные расходы;</w:t>
      </w:r>
    </w:p>
    <w:bookmarkEnd w:id="285"/>
    <w:bookmarkStart w:name="z279" w:id="286"/>
    <w:p>
      <w:pPr>
        <w:spacing w:after="0"/>
        <w:ind w:left="0"/>
        <w:jc w:val="both"/>
      </w:pPr>
      <w:r>
        <w:rPr>
          <w:rFonts w:ascii="Times New Roman"/>
          <w:b w:val="false"/>
          <w:i w:val="false"/>
          <w:color w:val="000000"/>
          <w:sz w:val="28"/>
        </w:rPr>
        <w:t>
      12) транспорт общего пользования.</w:t>
      </w:r>
    </w:p>
    <w:bookmarkEnd w:id="286"/>
    <w:bookmarkStart w:name="z280" w:id="287"/>
    <w:p>
      <w:pPr>
        <w:spacing w:after="0"/>
        <w:ind w:left="0"/>
        <w:jc w:val="both"/>
      </w:pPr>
      <w:r>
        <w:rPr>
          <w:rFonts w:ascii="Times New Roman"/>
          <w:b w:val="false"/>
          <w:i w:val="false"/>
          <w:color w:val="000000"/>
          <w:sz w:val="28"/>
        </w:rPr>
        <w:t>
      Расходы по эксплуатации и содержанию автотранспорта общего назначения.</w:t>
      </w:r>
    </w:p>
    <w:bookmarkEnd w:id="287"/>
    <w:bookmarkStart w:name="z281" w:id="288"/>
    <w:p>
      <w:pPr>
        <w:spacing w:after="0"/>
        <w:ind w:left="0"/>
        <w:jc w:val="both"/>
      </w:pPr>
      <w:r>
        <w:rPr>
          <w:rFonts w:ascii="Times New Roman"/>
          <w:b w:val="false"/>
          <w:i w:val="false"/>
          <w:color w:val="000000"/>
          <w:sz w:val="28"/>
        </w:rPr>
        <w:t>
      Расходы по данному направлению распределяются пропорционально прямым затратам служб.</w:t>
      </w:r>
    </w:p>
    <w:bookmarkEnd w:id="288"/>
    <w:bookmarkStart w:name="z282" w:id="289"/>
    <w:p>
      <w:pPr>
        <w:spacing w:after="0"/>
        <w:ind w:left="0"/>
        <w:jc w:val="both"/>
      </w:pPr>
      <w:r>
        <w:rPr>
          <w:rFonts w:ascii="Times New Roman"/>
          <w:b w:val="false"/>
          <w:i w:val="false"/>
          <w:color w:val="000000"/>
          <w:sz w:val="28"/>
        </w:rPr>
        <w:t>
      Не распределенные расходы службы ССТ между указанными направлениями складываются как накладные расходы и распределяются между направлениями деятельности пропорционально прямым затратам, сформированным по направлениям деятельности.</w:t>
      </w:r>
    </w:p>
    <w:bookmarkEnd w:id="289"/>
    <w:bookmarkStart w:name="z283" w:id="290"/>
    <w:p>
      <w:pPr>
        <w:spacing w:after="0"/>
        <w:ind w:left="0"/>
        <w:jc w:val="both"/>
      </w:pPr>
      <w:r>
        <w:rPr>
          <w:rFonts w:ascii="Times New Roman"/>
          <w:b w:val="false"/>
          <w:i w:val="false"/>
          <w:color w:val="000000"/>
          <w:sz w:val="28"/>
        </w:rPr>
        <w:t>
      38. На третьем этапе формирования затратной части тарифов на услуги распределяются расходы периода субъекта естественной монополии.</w:t>
      </w:r>
    </w:p>
    <w:bookmarkEnd w:id="290"/>
    <w:bookmarkStart w:name="z284" w:id="291"/>
    <w:p>
      <w:pPr>
        <w:spacing w:after="0"/>
        <w:ind w:left="0"/>
        <w:jc w:val="both"/>
      </w:pPr>
      <w:r>
        <w:rPr>
          <w:rFonts w:ascii="Times New Roman"/>
          <w:b w:val="false"/>
          <w:i w:val="false"/>
          <w:color w:val="000000"/>
          <w:sz w:val="28"/>
        </w:rPr>
        <w:t>
      Расходы периода распределяются пропорционально следующим показателям:</w:t>
      </w:r>
    </w:p>
    <w:bookmarkEnd w:id="291"/>
    <w:bookmarkStart w:name="z285" w:id="292"/>
    <w:p>
      <w:pPr>
        <w:spacing w:after="0"/>
        <w:ind w:left="0"/>
        <w:jc w:val="both"/>
      </w:pPr>
      <w:r>
        <w:rPr>
          <w:rFonts w:ascii="Times New Roman"/>
          <w:b w:val="false"/>
          <w:i w:val="false"/>
          <w:color w:val="000000"/>
          <w:sz w:val="28"/>
        </w:rPr>
        <w:t>
      общехозяйственные расходы – пропорционально производственным затратам по каждому виду услуг, оказываемых субъектом естественной монополии;</w:t>
      </w:r>
    </w:p>
    <w:bookmarkEnd w:id="292"/>
    <w:bookmarkStart w:name="z286" w:id="293"/>
    <w:p>
      <w:pPr>
        <w:spacing w:after="0"/>
        <w:ind w:left="0"/>
        <w:jc w:val="both"/>
      </w:pPr>
      <w:r>
        <w:rPr>
          <w:rFonts w:ascii="Times New Roman"/>
          <w:b w:val="false"/>
          <w:i w:val="false"/>
          <w:color w:val="000000"/>
          <w:sz w:val="28"/>
        </w:rPr>
        <w:t>
      налоги и сборы (связанные с основными средствами) пропорционально остаточной стоимости активов, отнесенных на каждый вид услуг, оказываемых субъектом естественной монополии;</w:t>
      </w:r>
    </w:p>
    <w:bookmarkEnd w:id="293"/>
    <w:bookmarkStart w:name="z287" w:id="294"/>
    <w:p>
      <w:pPr>
        <w:spacing w:after="0"/>
        <w:ind w:left="0"/>
        <w:jc w:val="both"/>
      </w:pPr>
      <w:r>
        <w:rPr>
          <w:rFonts w:ascii="Times New Roman"/>
          <w:b w:val="false"/>
          <w:i w:val="false"/>
          <w:color w:val="000000"/>
          <w:sz w:val="28"/>
        </w:rPr>
        <w:t>
      расходы на выплату вознаграждения банкам – по степени участия денежных средств в услугах, для оказания которых получен кредит.</w:t>
      </w:r>
    </w:p>
    <w:bookmarkEnd w:id="294"/>
    <w:bookmarkStart w:name="z288" w:id="2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На четвертом этапе определяется затратная часть тарифа.</w:t>
      </w:r>
    </w:p>
    <w:bookmarkEnd w:id="295"/>
    <w:bookmarkStart w:name="z1605" w:id="296"/>
    <w:p>
      <w:pPr>
        <w:spacing w:after="0"/>
        <w:ind w:left="0"/>
        <w:jc w:val="both"/>
      </w:pPr>
      <w:r>
        <w:rPr>
          <w:rFonts w:ascii="Times New Roman"/>
          <w:b w:val="false"/>
          <w:i w:val="false"/>
          <w:color w:val="000000"/>
          <w:sz w:val="28"/>
        </w:rPr>
        <w:t>
      Расходы аэродромной службы распределяются между двумя направлениями деятельности – содержание взлетно-посадочной полосы и содержание стоянки для воздушных судов – пропорционально площади.</w:t>
      </w:r>
    </w:p>
    <w:bookmarkEnd w:id="296"/>
    <w:bookmarkStart w:name="z1606" w:id="297"/>
    <w:p>
      <w:pPr>
        <w:spacing w:after="0"/>
        <w:ind w:left="0"/>
        <w:jc w:val="both"/>
      </w:pPr>
      <w:r>
        <w:rPr>
          <w:rFonts w:ascii="Times New Roman"/>
          <w:b w:val="false"/>
          <w:i w:val="false"/>
          <w:color w:val="000000"/>
          <w:sz w:val="28"/>
        </w:rPr>
        <w:t>
      Затратная часть тарифа на услугу по обеспечению взлета и посадки воздушного судна определяется делением затрат на оказание данной услуги на натуральный объем услуги.</w:t>
      </w:r>
    </w:p>
    <w:bookmarkEnd w:id="297"/>
    <w:bookmarkStart w:name="z1607" w:id="298"/>
    <w:p>
      <w:pPr>
        <w:spacing w:after="0"/>
        <w:ind w:left="0"/>
        <w:jc w:val="both"/>
      </w:pPr>
      <w:r>
        <w:rPr>
          <w:rFonts w:ascii="Times New Roman"/>
          <w:b w:val="false"/>
          <w:i w:val="false"/>
          <w:color w:val="000000"/>
          <w:sz w:val="28"/>
        </w:rPr>
        <w:t>
      Затраты по оказанию данной услуги – это сумма расходов:</w:t>
      </w:r>
    </w:p>
    <w:bookmarkEnd w:id="298"/>
    <w:bookmarkStart w:name="z1608" w:id="299"/>
    <w:p>
      <w:pPr>
        <w:spacing w:after="0"/>
        <w:ind w:left="0"/>
        <w:jc w:val="both"/>
      </w:pPr>
      <w:r>
        <w:rPr>
          <w:rFonts w:ascii="Times New Roman"/>
          <w:b w:val="false"/>
          <w:i w:val="false"/>
          <w:color w:val="000000"/>
          <w:sz w:val="28"/>
        </w:rPr>
        <w:t>
      основных структурных подразделений – аэродромная служба по направлению деятельности содержание взлетно-посадочной полосы, ЭСТОП по направление деятельности светотехническое обеспечение взлетно-посадочной полосы, СПАСПО, ДСА, за исключением расходов, которые подлежат распределению;</w:t>
      </w:r>
    </w:p>
    <w:bookmarkEnd w:id="299"/>
    <w:bookmarkStart w:name="z1609" w:id="300"/>
    <w:p>
      <w:pPr>
        <w:spacing w:after="0"/>
        <w:ind w:left="0"/>
        <w:jc w:val="both"/>
      </w:pPr>
      <w:r>
        <w:rPr>
          <w:rFonts w:ascii="Times New Roman"/>
          <w:b w:val="false"/>
          <w:i w:val="false"/>
          <w:color w:val="000000"/>
          <w:sz w:val="28"/>
        </w:rPr>
        <w:t>
      расходов вспомогательных служб, распределенных на указанные основные службы;</w:t>
      </w:r>
    </w:p>
    <w:bookmarkEnd w:id="300"/>
    <w:bookmarkStart w:name="z1610" w:id="301"/>
    <w:p>
      <w:pPr>
        <w:spacing w:after="0"/>
        <w:ind w:left="0"/>
        <w:jc w:val="both"/>
      </w:pPr>
      <w:r>
        <w:rPr>
          <w:rFonts w:ascii="Times New Roman"/>
          <w:b w:val="false"/>
          <w:i w:val="false"/>
          <w:color w:val="000000"/>
          <w:sz w:val="28"/>
        </w:rPr>
        <w:t>
      расходов периода, отнесенных на данную услугу.</w:t>
      </w:r>
    </w:p>
    <w:bookmarkEnd w:id="301"/>
    <w:bookmarkStart w:name="z1611" w:id="302"/>
    <w:p>
      <w:pPr>
        <w:spacing w:after="0"/>
        <w:ind w:left="0"/>
        <w:jc w:val="both"/>
      </w:pPr>
      <w:r>
        <w:rPr>
          <w:rFonts w:ascii="Times New Roman"/>
          <w:b w:val="false"/>
          <w:i w:val="false"/>
          <w:color w:val="000000"/>
          <w:sz w:val="28"/>
        </w:rPr>
        <w:t>
      Затратная часть тарифа на услугу по обеспечению авиационной безопасности определяется делением затрат на оказание данной услуги на натуральный объем услуги.</w:t>
      </w:r>
    </w:p>
    <w:bookmarkEnd w:id="302"/>
    <w:bookmarkStart w:name="z1612" w:id="303"/>
    <w:p>
      <w:pPr>
        <w:spacing w:after="0"/>
        <w:ind w:left="0"/>
        <w:jc w:val="both"/>
      </w:pPr>
      <w:r>
        <w:rPr>
          <w:rFonts w:ascii="Times New Roman"/>
          <w:b w:val="false"/>
          <w:i w:val="false"/>
          <w:color w:val="000000"/>
          <w:sz w:val="28"/>
        </w:rPr>
        <w:t>
      Затраты по оказанию данной услуги – это сумма расходов:</w:t>
      </w:r>
    </w:p>
    <w:bookmarkEnd w:id="303"/>
    <w:bookmarkStart w:name="z1613" w:id="304"/>
    <w:p>
      <w:pPr>
        <w:spacing w:after="0"/>
        <w:ind w:left="0"/>
        <w:jc w:val="both"/>
      </w:pPr>
      <w:r>
        <w:rPr>
          <w:rFonts w:ascii="Times New Roman"/>
          <w:b w:val="false"/>
          <w:i w:val="false"/>
          <w:color w:val="000000"/>
          <w:sz w:val="28"/>
        </w:rPr>
        <w:t>
      основных структурных подразделений САБ, ДС, за исключением расходов, связанных с досмотром и обеспечением пропусками сотрудников и транспортных средств сторонних организаций, проходящих в зону ограниченного доступа, в случае оказания субъектом естественных монополий дополнительных авиационных услуг;</w:t>
      </w:r>
    </w:p>
    <w:bookmarkEnd w:id="304"/>
    <w:bookmarkStart w:name="z1614" w:id="305"/>
    <w:p>
      <w:pPr>
        <w:spacing w:after="0"/>
        <w:ind w:left="0"/>
        <w:jc w:val="both"/>
      </w:pPr>
      <w:r>
        <w:rPr>
          <w:rFonts w:ascii="Times New Roman"/>
          <w:b w:val="false"/>
          <w:i w:val="false"/>
          <w:color w:val="000000"/>
          <w:sz w:val="28"/>
        </w:rPr>
        <w:t>
      расходов вспомогательных служб, распределенных на указанные основные службы;</w:t>
      </w:r>
    </w:p>
    <w:bookmarkEnd w:id="305"/>
    <w:bookmarkStart w:name="z1615" w:id="306"/>
    <w:p>
      <w:pPr>
        <w:spacing w:after="0"/>
        <w:ind w:left="0"/>
        <w:jc w:val="both"/>
      </w:pPr>
      <w:r>
        <w:rPr>
          <w:rFonts w:ascii="Times New Roman"/>
          <w:b w:val="false"/>
          <w:i w:val="false"/>
          <w:color w:val="000000"/>
          <w:sz w:val="28"/>
        </w:rPr>
        <w:t>
      расходов периода, отнесенных на данную услугу.</w:t>
      </w:r>
    </w:p>
    <w:bookmarkEnd w:id="306"/>
    <w:bookmarkStart w:name="z1616" w:id="307"/>
    <w:p>
      <w:pPr>
        <w:spacing w:after="0"/>
        <w:ind w:left="0"/>
        <w:jc w:val="both"/>
      </w:pPr>
      <w:r>
        <w:rPr>
          <w:rFonts w:ascii="Times New Roman"/>
          <w:b w:val="false"/>
          <w:i w:val="false"/>
          <w:color w:val="000000"/>
          <w:sz w:val="28"/>
        </w:rPr>
        <w:t>
      Определение затратной части по услугам по предоставлению места стоянки воздушному судну и предоставлению места стоянки воздушному судну на базовом аэродроме:</w:t>
      </w:r>
    </w:p>
    <w:bookmarkEnd w:id="307"/>
    <w:bookmarkStart w:name="z1617" w:id="308"/>
    <w:p>
      <w:pPr>
        <w:spacing w:after="0"/>
        <w:ind w:left="0"/>
        <w:jc w:val="both"/>
      </w:pPr>
      <w:r>
        <w:rPr>
          <w:rFonts w:ascii="Times New Roman"/>
          <w:b w:val="false"/>
          <w:i w:val="false"/>
          <w:color w:val="000000"/>
          <w:sz w:val="28"/>
        </w:rPr>
        <w:t>
      расходы аэродромной службы, сформированные по направлению деятельности содержание стоянки для воздушных судов, распределяются между двумя услугами – по предоставлению места стоянки воздушному судну на аэродроме в течение 3 часов после посадки для пассажирских и 6 часов для грузовых и грузопассажирских сертифицированных типов воздушных судов при наличии грузов (почты), подлежащих обработке (погрузке и (или) выгрузке) в аэропорту посадки, и предоставлению места стоянки воздушному судну на базовом аэродроме пропорционально натуральному объему данных услуг;</w:t>
      </w:r>
    </w:p>
    <w:bookmarkEnd w:id="308"/>
    <w:bookmarkStart w:name="z1618" w:id="309"/>
    <w:p>
      <w:pPr>
        <w:spacing w:after="0"/>
        <w:ind w:left="0"/>
        <w:jc w:val="both"/>
      </w:pPr>
      <w:r>
        <w:rPr>
          <w:rFonts w:ascii="Times New Roman"/>
          <w:b w:val="false"/>
          <w:i w:val="false"/>
          <w:color w:val="000000"/>
          <w:sz w:val="28"/>
        </w:rPr>
        <w:t>
      расходов вспомогательных служб, распределенных на указанные основные службы;</w:t>
      </w:r>
    </w:p>
    <w:bookmarkEnd w:id="309"/>
    <w:bookmarkStart w:name="z1619" w:id="310"/>
    <w:p>
      <w:pPr>
        <w:spacing w:after="0"/>
        <w:ind w:left="0"/>
        <w:jc w:val="both"/>
      </w:pPr>
      <w:r>
        <w:rPr>
          <w:rFonts w:ascii="Times New Roman"/>
          <w:b w:val="false"/>
          <w:i w:val="false"/>
          <w:color w:val="000000"/>
          <w:sz w:val="28"/>
        </w:rPr>
        <w:t xml:space="preserve">
      расходов периода, отнесенных на данные услуги. </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4" w:id="311"/>
    <w:p>
      <w:pPr>
        <w:spacing w:after="0"/>
        <w:ind w:left="0"/>
        <w:jc w:val="both"/>
      </w:pPr>
      <w:r>
        <w:rPr>
          <w:rFonts w:ascii="Times New Roman"/>
          <w:b w:val="false"/>
          <w:i w:val="false"/>
          <w:color w:val="000000"/>
          <w:sz w:val="28"/>
        </w:rPr>
        <w:t>
      39-1. Тариф на услуги аэропортов, отнесенные к сфере естественных монополий, определяется по формуле:</w:t>
      </w:r>
    </w:p>
    <w:bookmarkEnd w:id="311"/>
    <w:bookmarkStart w:name="z2235" w:id="312"/>
    <w:p>
      <w:pPr>
        <w:spacing w:after="0"/>
        <w:ind w:left="0"/>
        <w:jc w:val="both"/>
      </w:pPr>
      <w:r>
        <w:rPr>
          <w:rFonts w:ascii="Times New Roman"/>
          <w:b w:val="false"/>
          <w:i w:val="false"/>
          <w:color w:val="000000"/>
          <w:sz w:val="28"/>
        </w:rPr>
        <w:t xml:space="preserve">
      </w:t>
      </w:r>
    </w:p>
    <w:bookmarkEnd w:id="312"/>
    <w:p>
      <w:pPr>
        <w:spacing w:after="0"/>
        <w:ind w:left="0"/>
        <w:jc w:val="both"/>
      </w:pPr>
      <w:r>
        <w:drawing>
          <wp:inline distT="0" distB="0" distL="0" distR="0">
            <wp:extent cx="14859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859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36" w:id="313"/>
    <w:p>
      <w:pPr>
        <w:spacing w:after="0"/>
        <w:ind w:left="0"/>
        <w:jc w:val="both"/>
      </w:pPr>
      <w:r>
        <w:rPr>
          <w:rFonts w:ascii="Times New Roman"/>
          <w:b w:val="false"/>
          <w:i w:val="false"/>
          <w:color w:val="000000"/>
          <w:sz w:val="28"/>
        </w:rPr>
        <w:t>
      Д – доходная часть тарифа, определяемая в соответствии с пунктом 32 настоящих Правил;</w:t>
      </w:r>
    </w:p>
    <w:bookmarkEnd w:id="313"/>
    <w:bookmarkStart w:name="z2237" w:id="314"/>
    <w:p>
      <w:pPr>
        <w:spacing w:after="0"/>
        <w:ind w:left="0"/>
        <w:jc w:val="both"/>
      </w:pPr>
      <w:r>
        <w:rPr>
          <w:rFonts w:ascii="Times New Roman"/>
          <w:b w:val="false"/>
          <w:i w:val="false"/>
          <w:color w:val="000000"/>
          <w:sz w:val="28"/>
        </w:rPr>
        <w:t>
      V – планируемый годовой объем регулируемой услуги.</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5 дополнен пунктом 39-1 в соответствии с приказом и.о. Министра транспорта РК от 10.10.2025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8" w:id="315"/>
    <w:p>
      <w:pPr>
        <w:spacing w:after="0"/>
        <w:ind w:left="0"/>
        <w:jc w:val="both"/>
      </w:pPr>
      <w:r>
        <w:rPr>
          <w:rFonts w:ascii="Times New Roman"/>
          <w:b w:val="false"/>
          <w:i w:val="false"/>
          <w:color w:val="000000"/>
          <w:sz w:val="28"/>
        </w:rPr>
        <w:t>
      39-2. При утверждении тарифа на услугу по обеспечению авиационной безопасности в соответствии с подпунктом 1) пункта 29 настоящих Правил, уровни тарифов на услугу по обеспечению авиационной безопасности для воздушных судов, перевозящих пассажиров, на каждый год периода их действия определяются по формулам:</w:t>
      </w:r>
    </w:p>
    <w:bookmarkEnd w:id="315"/>
    <w:bookmarkStart w:name="z2239" w:id="316"/>
    <w:p>
      <w:pPr>
        <w:spacing w:after="0"/>
        <w:ind w:left="0"/>
        <w:jc w:val="both"/>
      </w:pPr>
      <w:r>
        <w:rPr>
          <w:rFonts w:ascii="Times New Roman"/>
          <w:b w:val="false"/>
          <w:i w:val="false"/>
          <w:color w:val="000000"/>
          <w:sz w:val="28"/>
        </w:rPr>
        <w:t xml:space="preserve">
      </w:t>
      </w:r>
    </w:p>
    <w:bookmarkEnd w:id="316"/>
    <w:p>
      <w:pPr>
        <w:spacing w:after="0"/>
        <w:ind w:left="0"/>
        <w:jc w:val="both"/>
      </w:pPr>
      <w:r>
        <w:drawing>
          <wp:inline distT="0" distB="0" distL="0" distR="0">
            <wp:extent cx="7670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708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0" w:id="317"/>
    <w:p>
      <w:pPr>
        <w:spacing w:after="0"/>
        <w:ind w:left="0"/>
        <w:jc w:val="both"/>
      </w:pPr>
      <w:r>
        <w:rPr>
          <w:rFonts w:ascii="Times New Roman"/>
          <w:b w:val="false"/>
          <w:i w:val="false"/>
          <w:color w:val="000000"/>
          <w:sz w:val="28"/>
        </w:rPr>
        <w:t>
      Тпасс. – тариф на услугу по обеспечению авиационной безопасности за 1 вылетающего пассажира;</w:t>
      </w:r>
    </w:p>
    <w:bookmarkEnd w:id="317"/>
    <w:bookmarkStart w:name="z2241" w:id="318"/>
    <w:p>
      <w:pPr>
        <w:spacing w:after="0"/>
        <w:ind w:left="0"/>
        <w:jc w:val="both"/>
      </w:pPr>
      <w:r>
        <w:rPr>
          <w:rFonts w:ascii="Times New Roman"/>
          <w:b w:val="false"/>
          <w:i w:val="false"/>
          <w:color w:val="000000"/>
          <w:sz w:val="28"/>
        </w:rPr>
        <w:t>
      Zинвест.пасс. – годовая сумма мероприятий утвержденной инвестиционной программы для инвестиций, связанных с безопасностью пассажиров;</w:t>
      </w:r>
    </w:p>
    <w:bookmarkEnd w:id="318"/>
    <w:bookmarkStart w:name="z2242" w:id="319"/>
    <w:p>
      <w:pPr>
        <w:spacing w:after="0"/>
        <w:ind w:left="0"/>
        <w:jc w:val="both"/>
      </w:pPr>
      <w:r>
        <w:rPr>
          <w:rFonts w:ascii="Times New Roman"/>
          <w:b w:val="false"/>
          <w:i w:val="false"/>
          <w:color w:val="000000"/>
          <w:sz w:val="28"/>
        </w:rPr>
        <w:t>
      Zрасходы пасс. – планируемые годовые производственные расходы структурных подразделений, задействованных при обеспечении авиационной безопасности пассажиров;</w:t>
      </w:r>
    </w:p>
    <w:bookmarkEnd w:id="319"/>
    <w:bookmarkStart w:name="z2243" w:id="320"/>
    <w:p>
      <w:pPr>
        <w:spacing w:after="0"/>
        <w:ind w:left="0"/>
        <w:jc w:val="both"/>
      </w:pPr>
      <w:r>
        <w:rPr>
          <w:rFonts w:ascii="Times New Roman"/>
          <w:b w:val="false"/>
          <w:i w:val="false"/>
          <w:color w:val="000000"/>
          <w:sz w:val="28"/>
        </w:rPr>
        <w:t>
      ZРП пасс. – планируемые годовые расходы периода, учитываемые по доле распределения в зависимости от численности персонала, задействованного в обеспечении авиационной безопасности пассажиров;</w:t>
      </w:r>
    </w:p>
    <w:bookmarkEnd w:id="320"/>
    <w:bookmarkStart w:name="z2244" w:id="321"/>
    <w:p>
      <w:pPr>
        <w:spacing w:after="0"/>
        <w:ind w:left="0"/>
        <w:jc w:val="both"/>
      </w:pPr>
      <w:r>
        <w:rPr>
          <w:rFonts w:ascii="Times New Roman"/>
          <w:b w:val="false"/>
          <w:i w:val="false"/>
          <w:color w:val="000000"/>
          <w:sz w:val="28"/>
        </w:rPr>
        <w:t>
      Qпасс. – планируемое годовое количество вылетающих пассажиров, проходящих досмотр;</w:t>
      </w:r>
    </w:p>
    <w:bookmarkEnd w:id="321"/>
    <w:bookmarkStart w:name="z2245" w:id="322"/>
    <w:p>
      <w:pPr>
        <w:spacing w:after="0"/>
        <w:ind w:left="0"/>
        <w:jc w:val="both"/>
      </w:pPr>
      <w:r>
        <w:rPr>
          <w:rFonts w:ascii="Times New Roman"/>
          <w:b w:val="false"/>
          <w:i w:val="false"/>
          <w:color w:val="000000"/>
          <w:sz w:val="28"/>
        </w:rPr>
        <w:t xml:space="preserve">
      </w:t>
      </w:r>
    </w:p>
    <w:bookmarkEnd w:id="322"/>
    <w:p>
      <w:pPr>
        <w:spacing w:after="0"/>
        <w:ind w:left="0"/>
        <w:jc w:val="both"/>
      </w:pPr>
      <w:r>
        <w:drawing>
          <wp:inline distT="0" distB="0" distL="0" distR="0">
            <wp:extent cx="7810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6" w:id="323"/>
    <w:p>
      <w:pPr>
        <w:spacing w:after="0"/>
        <w:ind w:left="0"/>
        <w:jc w:val="both"/>
      </w:pPr>
      <w:r>
        <w:rPr>
          <w:rFonts w:ascii="Times New Roman"/>
          <w:b w:val="false"/>
          <w:i w:val="false"/>
          <w:color w:val="000000"/>
          <w:sz w:val="28"/>
        </w:rPr>
        <w:t>
      Ттонн – тариф на услугу по обеспечению авиационной безопасности за 1 тонну максимальной взлетной массы воздушного судна;</w:t>
      </w:r>
    </w:p>
    <w:bookmarkEnd w:id="323"/>
    <w:bookmarkStart w:name="z2247" w:id="324"/>
    <w:p>
      <w:pPr>
        <w:spacing w:after="0"/>
        <w:ind w:left="0"/>
        <w:jc w:val="both"/>
      </w:pPr>
      <w:r>
        <w:rPr>
          <w:rFonts w:ascii="Times New Roman"/>
          <w:b w:val="false"/>
          <w:i w:val="false"/>
          <w:color w:val="000000"/>
          <w:sz w:val="28"/>
        </w:rPr>
        <w:t>
      Д – доходная часть тарифа регулируемой услуги, определяемая в соответствии с пунктом 32 настоящих Правил;</w:t>
      </w:r>
    </w:p>
    <w:bookmarkEnd w:id="324"/>
    <w:bookmarkStart w:name="z2248" w:id="325"/>
    <w:p>
      <w:pPr>
        <w:spacing w:after="0"/>
        <w:ind w:left="0"/>
        <w:jc w:val="both"/>
      </w:pPr>
      <w:r>
        <w:rPr>
          <w:rFonts w:ascii="Times New Roman"/>
          <w:b w:val="false"/>
          <w:i w:val="false"/>
          <w:color w:val="000000"/>
          <w:sz w:val="28"/>
        </w:rPr>
        <w:t>
      V – планируемый годовой объем регулируемой услуги.</w:t>
      </w:r>
    </w:p>
    <w:bookmarkEnd w:id="325"/>
    <w:bookmarkStart w:name="z2249" w:id="326"/>
    <w:p>
      <w:pPr>
        <w:spacing w:after="0"/>
        <w:ind w:left="0"/>
        <w:jc w:val="both"/>
      </w:pPr>
      <w:r>
        <w:rPr>
          <w:rFonts w:ascii="Times New Roman"/>
          <w:b w:val="false"/>
          <w:i w:val="false"/>
          <w:color w:val="000000"/>
          <w:sz w:val="28"/>
        </w:rPr>
        <w:t xml:space="preserve">
      При утверждении тарифа на услугу по обеспечению авиационной безопасности за 1 тонну максимальной взлетной массы воздушного судна, а также в соответствии с подпунктом 2) пункта 29 настоящих Правил, уровень тарифа на услугу по обеспечению авиационной безопасности на каждый год периода его действия определяется по формуле, в соответствии с </w:t>
      </w:r>
      <w:r>
        <w:rPr>
          <w:rFonts w:ascii="Times New Roman"/>
          <w:b w:val="false"/>
          <w:i w:val="false"/>
          <w:color w:val="000000"/>
          <w:sz w:val="28"/>
        </w:rPr>
        <w:t>пунктом 39-1</w:t>
      </w:r>
      <w:r>
        <w:rPr>
          <w:rFonts w:ascii="Times New Roman"/>
          <w:b w:val="false"/>
          <w:i w:val="false"/>
          <w:color w:val="000000"/>
          <w:sz w:val="28"/>
        </w:rPr>
        <w:t xml:space="preserve"> настоящих Правил.</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5 дополнен пунктом 39-2 в соответствии с приказом и.о. Министра транспорта РК от 10.10.2025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 w:id="327"/>
    <w:p>
      <w:pPr>
        <w:spacing w:after="0"/>
        <w:ind w:left="0"/>
        <w:jc w:val="left"/>
      </w:pPr>
      <w:r>
        <w:rPr>
          <w:rFonts w:ascii="Times New Roman"/>
          <w:b/>
          <w:i w:val="false"/>
          <w:color w:val="000000"/>
        </w:rPr>
        <w:t xml:space="preserve"> Глава 3. Механизм расчета тарифов с учетом стимулирующего метода тарифного регулирования сфер естественных монополий</w:t>
      </w:r>
    </w:p>
    <w:bookmarkEnd w:id="327"/>
    <w:bookmarkStart w:name="z304" w:id="328"/>
    <w:p>
      <w:pPr>
        <w:spacing w:after="0"/>
        <w:ind w:left="0"/>
        <w:jc w:val="left"/>
      </w:pPr>
      <w:r>
        <w:rPr>
          <w:rFonts w:ascii="Times New Roman"/>
          <w:b/>
          <w:i w:val="false"/>
          <w:color w:val="000000"/>
        </w:rPr>
        <w:t xml:space="preserve"> Параграф 1. Основные принципы механизма расчета тарифов с учетом стимулирующего метода тарифного регулирования</w:t>
      </w:r>
    </w:p>
    <w:bookmarkEnd w:id="328"/>
    <w:bookmarkStart w:name="z305" w:id="329"/>
    <w:p>
      <w:pPr>
        <w:spacing w:after="0"/>
        <w:ind w:left="0"/>
        <w:jc w:val="both"/>
      </w:pPr>
      <w:r>
        <w:rPr>
          <w:rFonts w:ascii="Times New Roman"/>
          <w:b w:val="false"/>
          <w:i w:val="false"/>
          <w:color w:val="000000"/>
          <w:sz w:val="28"/>
        </w:rPr>
        <w:t>
      40. Тариф с применением стимулирующего метода тарифного регулирования утверждается ведомством уполномоченного органа сроком на пять и более лет с учетом показателей качества и надежности регулируемых услуг и показателей эффективности деятельности субъектов естественных монополий.</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 w:id="330"/>
    <w:p>
      <w:pPr>
        <w:spacing w:after="0"/>
        <w:ind w:left="0"/>
        <w:jc w:val="both"/>
      </w:pPr>
      <w:r>
        <w:rPr>
          <w:rFonts w:ascii="Times New Roman"/>
          <w:b w:val="false"/>
          <w:i w:val="false"/>
          <w:color w:val="000000"/>
          <w:sz w:val="28"/>
        </w:rPr>
        <w:t>
      41. Перечень субъектов естественных монополий в области услуг аэронавигации и аэропортов, тарифы которым утверждаются с применением стимулирующего метода тарифного регулирования утверждается ведомством уполномоченного органа. Предложения по включению в перечень субъектов естественных монополий в области услуг аэронавигации и аэропортов, тарифы которым утверждаются с применением стимулирующего метода тарифного регулирования могут вноситься ведомству уполномоченного органа Советом по тарифной политике.</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331"/>
    <w:p>
      <w:pPr>
        <w:spacing w:after="0"/>
        <w:ind w:left="0"/>
        <w:jc w:val="both"/>
      </w:pPr>
      <w:r>
        <w:rPr>
          <w:rFonts w:ascii="Times New Roman"/>
          <w:b w:val="false"/>
          <w:i w:val="false"/>
          <w:color w:val="000000"/>
          <w:sz w:val="28"/>
        </w:rPr>
        <w:t>
      42. Субъект естественной монополии предоставляет ведомству уполномоченного органа заявку на утверждение тарифа с применением стимулирующего метода тарифного регулирования по истечении срока действия утвержденного тарифа, за исключением случаев утверждения тарифов с применением стимулирующего метода тарифного регулирования для субъектов естественных монополий, перечень которых определяется ведомством уполномоченного органа.</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8" w:id="332"/>
    <w:p>
      <w:pPr>
        <w:spacing w:after="0"/>
        <w:ind w:left="0"/>
        <w:jc w:val="both"/>
      </w:pPr>
      <w:r>
        <w:rPr>
          <w:rFonts w:ascii="Times New Roman"/>
          <w:b w:val="false"/>
          <w:i w:val="false"/>
          <w:color w:val="000000"/>
          <w:sz w:val="28"/>
        </w:rPr>
        <w:t xml:space="preserve">
      43. Сроки рассмотрения заявки и порядок утверждения тарифа с применением стимулирующего метода тарифного регулирования определены </w:t>
      </w:r>
      <w:r>
        <w:rPr>
          <w:rFonts w:ascii="Times New Roman"/>
          <w:b w:val="false"/>
          <w:i w:val="false"/>
          <w:color w:val="000000"/>
          <w:sz w:val="28"/>
        </w:rPr>
        <w:t>статьей 15</w:t>
      </w:r>
      <w:r>
        <w:rPr>
          <w:rFonts w:ascii="Times New Roman"/>
          <w:b w:val="false"/>
          <w:i w:val="false"/>
          <w:color w:val="000000"/>
          <w:sz w:val="28"/>
        </w:rPr>
        <w:t xml:space="preserve"> Закона.</w:t>
      </w:r>
    </w:p>
    <w:bookmarkEnd w:id="332"/>
    <w:bookmarkStart w:name="z309" w:id="333"/>
    <w:p>
      <w:pPr>
        <w:spacing w:after="0"/>
        <w:ind w:left="0"/>
        <w:jc w:val="both"/>
      </w:pPr>
      <w:r>
        <w:rPr>
          <w:rFonts w:ascii="Times New Roman"/>
          <w:b w:val="false"/>
          <w:i w:val="false"/>
          <w:color w:val="000000"/>
          <w:sz w:val="28"/>
        </w:rPr>
        <w:t>
      44. Основополагающими принципами механизма расчета тарифов с учетом стимулирующего метода тарифного регулирования являются:</w:t>
      </w:r>
    </w:p>
    <w:bookmarkEnd w:id="333"/>
    <w:bookmarkStart w:name="z310" w:id="334"/>
    <w:p>
      <w:pPr>
        <w:spacing w:after="0"/>
        <w:ind w:left="0"/>
        <w:jc w:val="both"/>
      </w:pPr>
      <w:r>
        <w:rPr>
          <w:rFonts w:ascii="Times New Roman"/>
          <w:b w:val="false"/>
          <w:i w:val="false"/>
          <w:color w:val="000000"/>
          <w:sz w:val="28"/>
        </w:rPr>
        <w:t>
      1) возмещение экономически обоснованных затрат на оказание регулируемых услуг субъектов естественных монополий в области услуг аэронавигации и аэропортов на основе ведения субъектами естественных монополий раздельного учета доходов, затрат и задействованных активов;</w:t>
      </w:r>
    </w:p>
    <w:bookmarkEnd w:id="334"/>
    <w:bookmarkStart w:name="z311" w:id="335"/>
    <w:p>
      <w:pPr>
        <w:spacing w:after="0"/>
        <w:ind w:left="0"/>
        <w:jc w:val="both"/>
      </w:pPr>
      <w:r>
        <w:rPr>
          <w:rFonts w:ascii="Times New Roman"/>
          <w:b w:val="false"/>
          <w:i w:val="false"/>
          <w:color w:val="000000"/>
          <w:sz w:val="28"/>
        </w:rPr>
        <w:t>
      2) обеспечение прозрачности расчета тарифов на услуги субъектов естественных монополий;</w:t>
      </w:r>
    </w:p>
    <w:bookmarkEnd w:id="335"/>
    <w:bookmarkStart w:name="z312" w:id="336"/>
    <w:p>
      <w:pPr>
        <w:spacing w:after="0"/>
        <w:ind w:left="0"/>
        <w:jc w:val="both"/>
      </w:pPr>
      <w:r>
        <w:rPr>
          <w:rFonts w:ascii="Times New Roman"/>
          <w:b w:val="false"/>
          <w:i w:val="false"/>
          <w:color w:val="000000"/>
          <w:sz w:val="28"/>
        </w:rPr>
        <w:t>
      3) получение субъектом естественных монополий прибыли, направляемой на развитие и обеспечивающей его эффективное функционирование по оказанию услуг аэронавигации им услуг аэропортов, а также совершенствование технологии аэронавигационного и аэропортового обслуживания;</w:t>
      </w:r>
    </w:p>
    <w:bookmarkEnd w:id="336"/>
    <w:bookmarkStart w:name="z313" w:id="337"/>
    <w:p>
      <w:pPr>
        <w:spacing w:after="0"/>
        <w:ind w:left="0"/>
        <w:jc w:val="both"/>
      </w:pPr>
      <w:r>
        <w:rPr>
          <w:rFonts w:ascii="Times New Roman"/>
          <w:b w:val="false"/>
          <w:i w:val="false"/>
          <w:color w:val="000000"/>
          <w:sz w:val="28"/>
        </w:rPr>
        <w:t>
      4) стимулирование повышения качества регулируемых услуг и удовлетворения спроса на них.</w:t>
      </w:r>
    </w:p>
    <w:bookmarkEnd w:id="337"/>
    <w:bookmarkStart w:name="z314" w:id="338"/>
    <w:p>
      <w:pPr>
        <w:spacing w:after="0"/>
        <w:ind w:left="0"/>
        <w:jc w:val="both"/>
      </w:pPr>
      <w:r>
        <w:rPr>
          <w:rFonts w:ascii="Times New Roman"/>
          <w:b w:val="false"/>
          <w:i w:val="false"/>
          <w:color w:val="000000"/>
          <w:sz w:val="28"/>
        </w:rPr>
        <w:t>
      45. Стимулирующий метод тарифного регулирования предусматривает:</w:t>
      </w:r>
    </w:p>
    <w:bookmarkEnd w:id="338"/>
    <w:bookmarkStart w:name="z315" w:id="339"/>
    <w:p>
      <w:pPr>
        <w:spacing w:after="0"/>
        <w:ind w:left="0"/>
        <w:jc w:val="both"/>
      </w:pPr>
      <w:r>
        <w:rPr>
          <w:rFonts w:ascii="Times New Roman"/>
          <w:b w:val="false"/>
          <w:i w:val="false"/>
          <w:color w:val="000000"/>
          <w:sz w:val="28"/>
        </w:rPr>
        <w:t>
      1) ограничение видов и размеров затрат, учитываемых в тарифе, с учетом их экономической обоснованности;</w:t>
      </w:r>
    </w:p>
    <w:bookmarkEnd w:id="339"/>
    <w:bookmarkStart w:name="z316" w:id="340"/>
    <w:p>
      <w:pPr>
        <w:spacing w:after="0"/>
        <w:ind w:left="0"/>
        <w:jc w:val="both"/>
      </w:pPr>
      <w:r>
        <w:rPr>
          <w:rFonts w:ascii="Times New Roman"/>
          <w:b w:val="false"/>
          <w:i w:val="false"/>
          <w:color w:val="000000"/>
          <w:sz w:val="28"/>
        </w:rPr>
        <w:t>
      2) применение технических и технологических норм расходов сырья, материалов, топлива, энергии при их наличии, нормативных технических потерь, нормативной численности персонала, определенных на основе типовых норм и нормативов, действующих в соответствующей отрасли (сфере).</w:t>
      </w:r>
    </w:p>
    <w:bookmarkEnd w:id="340"/>
    <w:bookmarkStart w:name="z317" w:id="341"/>
    <w:p>
      <w:pPr>
        <w:spacing w:after="0"/>
        <w:ind w:left="0"/>
        <w:jc w:val="both"/>
      </w:pPr>
      <w:r>
        <w:rPr>
          <w:rFonts w:ascii="Times New Roman"/>
          <w:b w:val="false"/>
          <w:i w:val="false"/>
          <w:color w:val="000000"/>
          <w:sz w:val="28"/>
        </w:rPr>
        <w:t>
      Действие настоящего подпункта применяется при утверждении тарифа в случае перехода с затратного метода тарифного регулирования на стимулирующий метод тарифного регулирования;</w:t>
      </w:r>
    </w:p>
    <w:bookmarkEnd w:id="341"/>
    <w:bookmarkStart w:name="z318" w:id="342"/>
    <w:p>
      <w:pPr>
        <w:spacing w:after="0"/>
        <w:ind w:left="0"/>
        <w:jc w:val="both"/>
      </w:pPr>
      <w:r>
        <w:rPr>
          <w:rFonts w:ascii="Times New Roman"/>
          <w:b w:val="false"/>
          <w:i w:val="false"/>
          <w:color w:val="000000"/>
          <w:sz w:val="28"/>
        </w:rPr>
        <w:t>
      3) определение контролируемых и неконтролируемых затрат;</w:t>
      </w:r>
    </w:p>
    <w:bookmarkEnd w:id="342"/>
    <w:bookmarkStart w:name="z319" w:id="343"/>
    <w:p>
      <w:pPr>
        <w:spacing w:after="0"/>
        <w:ind w:left="0"/>
        <w:jc w:val="both"/>
      </w:pPr>
      <w:r>
        <w:rPr>
          <w:rFonts w:ascii="Times New Roman"/>
          <w:b w:val="false"/>
          <w:i w:val="false"/>
          <w:color w:val="000000"/>
          <w:sz w:val="28"/>
        </w:rPr>
        <w:t>
      4) утверждение временного компенсирующего тарифа за неисполнение мероприятий утвержденной инвестиционной программы и неконтролируемых затрат;</w:t>
      </w:r>
    </w:p>
    <w:bookmarkEnd w:id="343"/>
    <w:bookmarkStart w:name="z320" w:id="344"/>
    <w:p>
      <w:pPr>
        <w:spacing w:after="0"/>
        <w:ind w:left="0"/>
        <w:jc w:val="both"/>
      </w:pPr>
      <w:r>
        <w:rPr>
          <w:rFonts w:ascii="Times New Roman"/>
          <w:b w:val="false"/>
          <w:i w:val="false"/>
          <w:color w:val="000000"/>
          <w:sz w:val="28"/>
        </w:rPr>
        <w:t>
      5) определение прибыли с учетом возврата инвестированного капитала и норм доходности инвестированного капитала, а также балансовой стоимости активов субъекта естественной монополии, задействованных при предоставлении регулируемой услуги, и ставки прибыли, рассчитанной по методу, определенному ведомством уполномоченного органа;</w:t>
      </w:r>
    </w:p>
    <w:bookmarkEnd w:id="344"/>
    <w:bookmarkStart w:name="z321" w:id="345"/>
    <w:p>
      <w:pPr>
        <w:spacing w:after="0"/>
        <w:ind w:left="0"/>
        <w:jc w:val="both"/>
      </w:pPr>
      <w:r>
        <w:rPr>
          <w:rFonts w:ascii="Times New Roman"/>
          <w:b w:val="false"/>
          <w:i w:val="false"/>
          <w:color w:val="000000"/>
          <w:sz w:val="28"/>
        </w:rPr>
        <w:t xml:space="preserve">
      6) определение показателей качества и надежности регулируемых услуг; </w:t>
      </w:r>
    </w:p>
    <w:bookmarkEnd w:id="345"/>
    <w:bookmarkStart w:name="z322" w:id="346"/>
    <w:p>
      <w:pPr>
        <w:spacing w:after="0"/>
        <w:ind w:left="0"/>
        <w:jc w:val="both"/>
      </w:pPr>
      <w:r>
        <w:rPr>
          <w:rFonts w:ascii="Times New Roman"/>
          <w:b w:val="false"/>
          <w:i w:val="false"/>
          <w:color w:val="000000"/>
          <w:sz w:val="28"/>
        </w:rPr>
        <w:t>
      7) определение показателей эффективности деятельности субъектов естественных монополий;</w:t>
      </w:r>
    </w:p>
    <w:bookmarkEnd w:id="346"/>
    <w:bookmarkStart w:name="z323" w:id="347"/>
    <w:p>
      <w:pPr>
        <w:spacing w:after="0"/>
        <w:ind w:left="0"/>
        <w:jc w:val="both"/>
      </w:pPr>
      <w:r>
        <w:rPr>
          <w:rFonts w:ascii="Times New Roman"/>
          <w:b w:val="false"/>
          <w:i w:val="false"/>
          <w:color w:val="000000"/>
          <w:sz w:val="28"/>
        </w:rPr>
        <w:t>
      8) применение прямолинейного метода начисления износа;</w:t>
      </w:r>
    </w:p>
    <w:bookmarkEnd w:id="347"/>
    <w:bookmarkStart w:name="z324" w:id="348"/>
    <w:p>
      <w:pPr>
        <w:spacing w:after="0"/>
        <w:ind w:left="0"/>
        <w:jc w:val="both"/>
      </w:pPr>
      <w:r>
        <w:rPr>
          <w:rFonts w:ascii="Times New Roman"/>
          <w:b w:val="false"/>
          <w:i w:val="false"/>
          <w:color w:val="000000"/>
          <w:sz w:val="28"/>
        </w:rPr>
        <w:t>
      9) утверждение инвестиционной программы.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изменением, внесенным приказом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5" w:id="349"/>
    <w:p>
      <w:pPr>
        <w:spacing w:after="0"/>
        <w:ind w:left="0"/>
        <w:jc w:val="both"/>
      </w:pPr>
      <w:r>
        <w:rPr>
          <w:rFonts w:ascii="Times New Roman"/>
          <w:b w:val="false"/>
          <w:i w:val="false"/>
          <w:color w:val="000000"/>
          <w:sz w:val="28"/>
        </w:rPr>
        <w:t>
      46. При расчете тарифа на регулируемую услугу субъекта естественной монополии используются следующие источники информации:</w:t>
      </w:r>
    </w:p>
    <w:bookmarkEnd w:id="349"/>
    <w:bookmarkStart w:name="z326" w:id="350"/>
    <w:p>
      <w:pPr>
        <w:spacing w:after="0"/>
        <w:ind w:left="0"/>
        <w:jc w:val="both"/>
      </w:pPr>
      <w:r>
        <w:rPr>
          <w:rFonts w:ascii="Times New Roman"/>
          <w:b w:val="false"/>
          <w:i w:val="false"/>
          <w:color w:val="000000"/>
          <w:sz w:val="28"/>
        </w:rPr>
        <w:t>
      1) сведения, полученные от субъектов естественной монополии;</w:t>
      </w:r>
    </w:p>
    <w:bookmarkEnd w:id="350"/>
    <w:bookmarkStart w:name="z327" w:id="351"/>
    <w:p>
      <w:pPr>
        <w:spacing w:after="0"/>
        <w:ind w:left="0"/>
        <w:jc w:val="both"/>
      </w:pPr>
      <w:r>
        <w:rPr>
          <w:rFonts w:ascii="Times New Roman"/>
          <w:b w:val="false"/>
          <w:i w:val="false"/>
          <w:color w:val="000000"/>
          <w:sz w:val="28"/>
        </w:rPr>
        <w:t>
      2) данные мониторинга о соблюдении субъектами естественных монополий стандартов качества услуг;</w:t>
      </w:r>
    </w:p>
    <w:bookmarkEnd w:id="351"/>
    <w:bookmarkStart w:name="z328" w:id="352"/>
    <w:p>
      <w:pPr>
        <w:spacing w:after="0"/>
        <w:ind w:left="0"/>
        <w:jc w:val="both"/>
      </w:pPr>
      <w:r>
        <w:rPr>
          <w:rFonts w:ascii="Times New Roman"/>
          <w:b w:val="false"/>
          <w:i w:val="false"/>
          <w:color w:val="000000"/>
          <w:sz w:val="28"/>
        </w:rPr>
        <w:t>
      3) сведения, полученные от компетентных органов;</w:t>
      </w:r>
    </w:p>
    <w:bookmarkEnd w:id="352"/>
    <w:bookmarkStart w:name="z329" w:id="353"/>
    <w:p>
      <w:pPr>
        <w:spacing w:after="0"/>
        <w:ind w:left="0"/>
        <w:jc w:val="both"/>
      </w:pPr>
      <w:r>
        <w:rPr>
          <w:rFonts w:ascii="Times New Roman"/>
          <w:b w:val="false"/>
          <w:i w:val="false"/>
          <w:color w:val="000000"/>
          <w:sz w:val="28"/>
        </w:rPr>
        <w:t>
      4) сведения, полученные от государственного органа, осуществляющего руководство в сфере государственной статистической деятельности;</w:t>
      </w:r>
    </w:p>
    <w:bookmarkEnd w:id="353"/>
    <w:bookmarkStart w:name="z330" w:id="354"/>
    <w:p>
      <w:pPr>
        <w:spacing w:after="0"/>
        <w:ind w:left="0"/>
        <w:jc w:val="both"/>
      </w:pPr>
      <w:r>
        <w:rPr>
          <w:rFonts w:ascii="Times New Roman"/>
          <w:b w:val="false"/>
          <w:i w:val="false"/>
          <w:color w:val="000000"/>
          <w:sz w:val="28"/>
        </w:rPr>
        <w:t>
      5) сведения, полученные от субъектов естественных монополий и аккредитованных объединений субъектов частного предпринимательства при уполномоченном органе;</w:t>
      </w:r>
    </w:p>
    <w:bookmarkEnd w:id="354"/>
    <w:bookmarkStart w:name="z331" w:id="355"/>
    <w:p>
      <w:pPr>
        <w:spacing w:after="0"/>
        <w:ind w:left="0"/>
        <w:jc w:val="both"/>
      </w:pPr>
      <w:r>
        <w:rPr>
          <w:rFonts w:ascii="Times New Roman"/>
          <w:b w:val="false"/>
          <w:i w:val="false"/>
          <w:color w:val="000000"/>
          <w:sz w:val="28"/>
        </w:rPr>
        <w:t>
      6) другие источники информации.</w:t>
      </w:r>
    </w:p>
    <w:bookmarkEnd w:id="355"/>
    <w:bookmarkStart w:name="z332" w:id="356"/>
    <w:p>
      <w:pPr>
        <w:spacing w:after="0"/>
        <w:ind w:left="0"/>
        <w:jc w:val="both"/>
      </w:pPr>
      <w:r>
        <w:rPr>
          <w:rFonts w:ascii="Times New Roman"/>
          <w:b w:val="false"/>
          <w:i w:val="false"/>
          <w:color w:val="000000"/>
          <w:sz w:val="28"/>
        </w:rPr>
        <w:t>
      47. При формировании тарифа расходы распределяются на контролируемые и неконтролируемые расходы.</w:t>
      </w:r>
    </w:p>
    <w:bookmarkEnd w:id="356"/>
    <w:bookmarkStart w:name="z333" w:id="357"/>
    <w:p>
      <w:pPr>
        <w:spacing w:after="0"/>
        <w:ind w:left="0"/>
        <w:jc w:val="both"/>
      </w:pPr>
      <w:r>
        <w:rPr>
          <w:rFonts w:ascii="Times New Roman"/>
          <w:b w:val="false"/>
          <w:i w:val="false"/>
          <w:color w:val="000000"/>
          <w:sz w:val="28"/>
        </w:rPr>
        <w:t>
      48. К неконтролируемым расходам относятся следующие расходы:</w:t>
      </w:r>
    </w:p>
    <w:bookmarkEnd w:id="357"/>
    <w:bookmarkStart w:name="z334" w:id="358"/>
    <w:p>
      <w:pPr>
        <w:spacing w:after="0"/>
        <w:ind w:left="0"/>
        <w:jc w:val="both"/>
      </w:pPr>
      <w:r>
        <w:rPr>
          <w:rFonts w:ascii="Times New Roman"/>
          <w:b w:val="false"/>
          <w:i w:val="false"/>
          <w:color w:val="000000"/>
          <w:sz w:val="28"/>
        </w:rPr>
        <w:t>
      1) материальные расходы на приобретение стратегических товаров, перечень которых определен законодательством о естественных монополиях;</w:t>
      </w:r>
    </w:p>
    <w:bookmarkEnd w:id="358"/>
    <w:bookmarkStart w:name="z335" w:id="359"/>
    <w:p>
      <w:pPr>
        <w:spacing w:after="0"/>
        <w:ind w:left="0"/>
        <w:jc w:val="both"/>
      </w:pPr>
      <w:r>
        <w:rPr>
          <w:rFonts w:ascii="Times New Roman"/>
          <w:b w:val="false"/>
          <w:i w:val="false"/>
          <w:color w:val="000000"/>
          <w:sz w:val="28"/>
        </w:rPr>
        <w:t>
      2) амортизационные отчисления основных средств и нематериальных активов;</w:t>
      </w:r>
    </w:p>
    <w:bookmarkEnd w:id="359"/>
    <w:bookmarkStart w:name="z336" w:id="360"/>
    <w:p>
      <w:pPr>
        <w:spacing w:after="0"/>
        <w:ind w:left="0"/>
        <w:jc w:val="both"/>
      </w:pPr>
      <w:r>
        <w:rPr>
          <w:rFonts w:ascii="Times New Roman"/>
          <w:b w:val="false"/>
          <w:i w:val="false"/>
          <w:color w:val="000000"/>
          <w:sz w:val="28"/>
        </w:rPr>
        <w:t>
      3) расходы на обязательные виды страхования, налоги, сборы и платежи, определенные в соответствии с законодательством Республики Казахстан;</w:t>
      </w:r>
    </w:p>
    <w:bookmarkEnd w:id="360"/>
    <w:bookmarkStart w:name="z337" w:id="361"/>
    <w:p>
      <w:pPr>
        <w:spacing w:after="0"/>
        <w:ind w:left="0"/>
        <w:jc w:val="both"/>
      </w:pPr>
      <w:r>
        <w:rPr>
          <w:rFonts w:ascii="Times New Roman"/>
          <w:b w:val="false"/>
          <w:i w:val="false"/>
          <w:color w:val="000000"/>
          <w:sz w:val="28"/>
        </w:rPr>
        <w:t>
      4) расходы, связанные с уровнем нормативных технических потерь, в соответствии с расчетами технических потерь, произведенными на основе типовых норм и нормативов, действующих в соответствующей отрасли (сфере).</w:t>
      </w:r>
    </w:p>
    <w:bookmarkEnd w:id="361"/>
    <w:bookmarkStart w:name="z338" w:id="362"/>
    <w:p>
      <w:pPr>
        <w:spacing w:after="0"/>
        <w:ind w:left="0"/>
        <w:jc w:val="both"/>
      </w:pPr>
      <w:r>
        <w:rPr>
          <w:rFonts w:ascii="Times New Roman"/>
          <w:b w:val="false"/>
          <w:i w:val="false"/>
          <w:color w:val="000000"/>
          <w:sz w:val="28"/>
        </w:rPr>
        <w:t xml:space="preserve">
      49. К контролируемым расходам субъекта естественной монополии относятся расходы на оказание регулируемой услуги, не относящиеся к неконтролируемым и учитываемые в тарифе в соответствии с </w:t>
      </w:r>
      <w:r>
        <w:rPr>
          <w:rFonts w:ascii="Times New Roman"/>
          <w:b w:val="false"/>
          <w:i w:val="false"/>
          <w:color w:val="000000"/>
          <w:sz w:val="28"/>
        </w:rPr>
        <w:t>главами 10</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настоящих Правил.</w:t>
      </w:r>
    </w:p>
    <w:bookmarkEnd w:id="362"/>
    <w:bookmarkStart w:name="z339" w:id="363"/>
    <w:p>
      <w:pPr>
        <w:spacing w:after="0"/>
        <w:ind w:left="0"/>
        <w:jc w:val="both"/>
      </w:pPr>
      <w:r>
        <w:rPr>
          <w:rFonts w:ascii="Times New Roman"/>
          <w:b w:val="false"/>
          <w:i w:val="false"/>
          <w:color w:val="000000"/>
          <w:sz w:val="28"/>
        </w:rPr>
        <w:t xml:space="preserve">
      50. Источниками финансирования мероприятий инвестиционной программы являются собственные средства: не более 70% допустимого уровня прибыли от регулируемой услуги и амортизационные отчисления. </w:t>
      </w:r>
    </w:p>
    <w:bookmarkEnd w:id="363"/>
    <w:bookmarkStart w:name="z340" w:id="364"/>
    <w:p>
      <w:pPr>
        <w:spacing w:after="0"/>
        <w:ind w:left="0"/>
        <w:jc w:val="both"/>
      </w:pPr>
      <w:r>
        <w:rPr>
          <w:rFonts w:ascii="Times New Roman"/>
          <w:b w:val="false"/>
          <w:i w:val="false"/>
          <w:color w:val="000000"/>
          <w:sz w:val="28"/>
        </w:rPr>
        <w:t>
      51. Максимальная прибыль субъекта естественной монополии включает средства, необходимые на реализацию инвестиционной программы, в размере не более 70 % от допустимого уровня прибыли и переменной части допустимого уровня прибыли в размере 30 % направляемой на повышение качества и надежности услуги и эффективности деятельности субъекта естественной монополии.</w:t>
      </w:r>
    </w:p>
    <w:bookmarkEnd w:id="364"/>
    <w:bookmarkStart w:name="z341" w:id="365"/>
    <w:p>
      <w:pPr>
        <w:spacing w:after="0"/>
        <w:ind w:left="0"/>
        <w:jc w:val="both"/>
      </w:pPr>
      <w:r>
        <w:rPr>
          <w:rFonts w:ascii="Times New Roman"/>
          <w:b w:val="false"/>
          <w:i w:val="false"/>
          <w:color w:val="000000"/>
          <w:sz w:val="28"/>
        </w:rPr>
        <w:t>
      52. Допустимый уровень прибыли для реализации инвестиционной программы, в размере не более 70% ограничивается с учетом средств, необходимых для реализации инвестиционной программы и амортизационных отчислений.</w:t>
      </w:r>
    </w:p>
    <w:bookmarkEnd w:id="365"/>
    <w:bookmarkStart w:name="z342" w:id="366"/>
    <w:p>
      <w:pPr>
        <w:spacing w:after="0"/>
        <w:ind w:left="0"/>
        <w:jc w:val="both"/>
      </w:pPr>
      <w:r>
        <w:rPr>
          <w:rFonts w:ascii="Times New Roman"/>
          <w:b w:val="false"/>
          <w:i w:val="false"/>
          <w:color w:val="000000"/>
          <w:sz w:val="28"/>
        </w:rPr>
        <w:t xml:space="preserve">
      53. Основания изменения утвержденного ведомством уполномоченного органа тарифа до истечения его срока действия определены </w:t>
      </w:r>
      <w:r>
        <w:rPr>
          <w:rFonts w:ascii="Times New Roman"/>
          <w:b w:val="false"/>
          <w:i w:val="false"/>
          <w:color w:val="000000"/>
          <w:sz w:val="28"/>
        </w:rPr>
        <w:t>статьей 22</w:t>
      </w:r>
      <w:r>
        <w:rPr>
          <w:rFonts w:ascii="Times New Roman"/>
          <w:b w:val="false"/>
          <w:i w:val="false"/>
          <w:color w:val="000000"/>
          <w:sz w:val="28"/>
        </w:rPr>
        <w:t xml:space="preserve"> Закона.</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3" w:id="367"/>
    <w:p>
      <w:pPr>
        <w:spacing w:after="0"/>
        <w:ind w:left="0"/>
        <w:jc w:val="both"/>
      </w:pPr>
      <w:r>
        <w:rPr>
          <w:rFonts w:ascii="Times New Roman"/>
          <w:b w:val="false"/>
          <w:i w:val="false"/>
          <w:color w:val="000000"/>
          <w:sz w:val="28"/>
        </w:rPr>
        <w:t>
      54. При достижении либо несоблюдении показателей качества и надежности регулируемых услуг, а также показателей эффективности деятельности подлежат изменению контролируемые расходы субъекта естественной монополии, а также допустимый уровень прибыли в размере 30 %.</w:t>
      </w:r>
    </w:p>
    <w:bookmarkEnd w:id="367"/>
    <w:bookmarkStart w:name="z344" w:id="368"/>
    <w:p>
      <w:pPr>
        <w:spacing w:after="0"/>
        <w:ind w:left="0"/>
        <w:jc w:val="both"/>
      </w:pPr>
      <w:r>
        <w:rPr>
          <w:rFonts w:ascii="Times New Roman"/>
          <w:b w:val="false"/>
          <w:i w:val="false"/>
          <w:color w:val="000000"/>
          <w:sz w:val="28"/>
        </w:rPr>
        <w:t xml:space="preserve">
      55. Порядок определения и утверждения показателей качества, надежности регулируемых услуг, а также эффективности деятельности субъектов естественных монополий определяется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w:t>
      </w:r>
    </w:p>
    <w:bookmarkEnd w:id="368"/>
    <w:bookmarkStart w:name="z345" w:id="369"/>
    <w:p>
      <w:pPr>
        <w:spacing w:after="0"/>
        <w:ind w:left="0"/>
        <w:jc w:val="both"/>
      </w:pPr>
      <w:r>
        <w:rPr>
          <w:rFonts w:ascii="Times New Roman"/>
          <w:b w:val="false"/>
          <w:i w:val="false"/>
          <w:color w:val="000000"/>
          <w:sz w:val="28"/>
        </w:rPr>
        <w:t>
      56. Ежегодно не позднее 1 мая года, следующего за отчетным периодом, субъект естественной монополии представляет ведомству уполномоченного органа отчет о фактически достигнутых за отчетный год доходах, расходах, соблюдении показателей качества и надежности регулируемых услуг, достижении показателей эффективности деятельности субъекта естественной монополии.</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6" w:id="370"/>
    <w:p>
      <w:pPr>
        <w:spacing w:after="0"/>
        <w:ind w:left="0"/>
        <w:jc w:val="both"/>
      </w:pPr>
      <w:r>
        <w:rPr>
          <w:rFonts w:ascii="Times New Roman"/>
          <w:b w:val="false"/>
          <w:i w:val="false"/>
          <w:color w:val="000000"/>
          <w:sz w:val="28"/>
        </w:rPr>
        <w:t>
      57. В случае непредставления субъектом естественной монополии материалов, подтверждающих выполнение установленных критериев качества, надежности регулируемых услуг и эффективности деятельности субъекта естественной монополии, коэффициент качества, надежности регулируемых услуг и эффективности деятельности субъекта естественной монополии применяется в нулевом значении.</w:t>
      </w:r>
    </w:p>
    <w:bookmarkEnd w:id="370"/>
    <w:bookmarkStart w:name="z347" w:id="371"/>
    <w:p>
      <w:pPr>
        <w:spacing w:after="0"/>
        <w:ind w:left="0"/>
        <w:jc w:val="both"/>
      </w:pPr>
      <w:r>
        <w:rPr>
          <w:rFonts w:ascii="Times New Roman"/>
          <w:b w:val="false"/>
          <w:i w:val="false"/>
          <w:color w:val="000000"/>
          <w:sz w:val="28"/>
        </w:rPr>
        <w:t>
      58. Сроки введения в действие измененного тарифа, проведения публичных слушаний, информирования потребителей определены статьей 22 Закона.</w:t>
      </w:r>
    </w:p>
    <w:bookmarkEnd w:id="371"/>
    <w:bookmarkStart w:name="z348" w:id="372"/>
    <w:p>
      <w:pPr>
        <w:spacing w:after="0"/>
        <w:ind w:left="0"/>
        <w:jc w:val="left"/>
      </w:pPr>
      <w:r>
        <w:rPr>
          <w:rFonts w:ascii="Times New Roman"/>
          <w:b/>
          <w:i w:val="false"/>
          <w:color w:val="000000"/>
        </w:rPr>
        <w:t xml:space="preserve"> Параграф 2. Механизм расчета тарифов на услуги аэронавигации в воздушном пространстве и в районе аэродрома, отнесенные к сфере естественных монополий с учетом стимулирующего метода тарифного регулирования</w:t>
      </w:r>
    </w:p>
    <w:bookmarkEnd w:id="372"/>
    <w:bookmarkStart w:name="z349" w:id="373"/>
    <w:p>
      <w:pPr>
        <w:spacing w:after="0"/>
        <w:ind w:left="0"/>
        <w:jc w:val="both"/>
      </w:pPr>
      <w:r>
        <w:rPr>
          <w:rFonts w:ascii="Times New Roman"/>
          <w:b w:val="false"/>
          <w:i w:val="false"/>
          <w:color w:val="000000"/>
          <w:sz w:val="28"/>
        </w:rPr>
        <w:t>
      59. Прогнозируемый тарифный доход субъектов естественных монополий от оказания услуг аэронавигации в воздушном пространстве определяется по формуле:</w:t>
      </w:r>
    </w:p>
    <w:bookmarkEnd w:id="373"/>
    <w:bookmarkStart w:name="z2150" w:id="374"/>
    <w:p>
      <w:pPr>
        <w:spacing w:after="0"/>
        <w:ind w:left="0"/>
        <w:jc w:val="both"/>
      </w:pPr>
      <w:r>
        <w:rPr>
          <w:rFonts w:ascii="Times New Roman"/>
          <w:b w:val="false"/>
          <w:i w:val="false"/>
          <w:color w:val="000000"/>
          <w:sz w:val="28"/>
        </w:rPr>
        <w:t>
      ТДВП = ЗВПконт.+ЗВПнеконт.+ДУПВПинвест.+ДУПВПкачест., где:</w:t>
      </w:r>
    </w:p>
    <w:bookmarkEnd w:id="374"/>
    <w:bookmarkStart w:name="z2151" w:id="375"/>
    <w:p>
      <w:pPr>
        <w:spacing w:after="0"/>
        <w:ind w:left="0"/>
        <w:jc w:val="both"/>
      </w:pPr>
      <w:r>
        <w:rPr>
          <w:rFonts w:ascii="Times New Roman"/>
          <w:b w:val="false"/>
          <w:i w:val="false"/>
          <w:color w:val="000000"/>
          <w:sz w:val="28"/>
        </w:rPr>
        <w:t>
      ТДВП – прогнозируемый тарифный доход субъекта естественной монополии от оказания услуг аэронавигации в воздушном пространстве, тенге;</w:t>
      </w:r>
    </w:p>
    <w:bookmarkEnd w:id="375"/>
    <w:bookmarkStart w:name="z2152" w:id="376"/>
    <w:p>
      <w:pPr>
        <w:spacing w:after="0"/>
        <w:ind w:left="0"/>
        <w:jc w:val="both"/>
      </w:pPr>
      <w:r>
        <w:rPr>
          <w:rFonts w:ascii="Times New Roman"/>
          <w:b w:val="false"/>
          <w:i w:val="false"/>
          <w:color w:val="000000"/>
          <w:sz w:val="28"/>
        </w:rPr>
        <w:t>
      ЗВПконт. – суммарные экономически обоснованные плановые контролируемые затраты субъекта естественной монополии от оказания услуг аэронавигации в воздушном пространстве, рассчитанные на плановый объем услуг, тенге;</w:t>
      </w:r>
    </w:p>
    <w:bookmarkEnd w:id="376"/>
    <w:bookmarkStart w:name="z2153" w:id="377"/>
    <w:p>
      <w:pPr>
        <w:spacing w:after="0"/>
        <w:ind w:left="0"/>
        <w:jc w:val="both"/>
      </w:pPr>
      <w:r>
        <w:rPr>
          <w:rFonts w:ascii="Times New Roman"/>
          <w:b w:val="false"/>
          <w:i w:val="false"/>
          <w:color w:val="000000"/>
          <w:sz w:val="28"/>
        </w:rPr>
        <w:t>
      ЗВПнеконт. – суммарные экономически обоснованные плановые неконтролируемые затраты субъекта естественной монополии от оказания услуг аэронавигации в воздушном пространстве, рассчитанные на плановый объем услуг, тенге;</w:t>
      </w:r>
    </w:p>
    <w:bookmarkEnd w:id="377"/>
    <w:bookmarkStart w:name="z2154" w:id="378"/>
    <w:p>
      <w:pPr>
        <w:spacing w:after="0"/>
        <w:ind w:left="0"/>
        <w:jc w:val="both"/>
      </w:pPr>
      <w:r>
        <w:rPr>
          <w:rFonts w:ascii="Times New Roman"/>
          <w:b w:val="false"/>
          <w:i w:val="false"/>
          <w:color w:val="000000"/>
          <w:sz w:val="28"/>
        </w:rPr>
        <w:t>
      ДУПВПинвест. – допустимый уровень прибыли от оказания услуг аэронавигации в воздушном пространстве, направляемый на реализацию инвестиционной программы, тенге;</w:t>
      </w:r>
    </w:p>
    <w:bookmarkEnd w:id="378"/>
    <w:bookmarkStart w:name="z2155" w:id="379"/>
    <w:p>
      <w:pPr>
        <w:spacing w:after="0"/>
        <w:ind w:left="0"/>
        <w:jc w:val="both"/>
      </w:pPr>
      <w:r>
        <w:rPr>
          <w:rFonts w:ascii="Times New Roman"/>
          <w:b w:val="false"/>
          <w:i w:val="false"/>
          <w:color w:val="000000"/>
          <w:sz w:val="28"/>
        </w:rPr>
        <w:t>
      ДУПВПкачест. – допустимый уровень прибыли от оказания услуг аэронавигации в воздушном пространстве, направляемый на повышение качества, надежности регулируемых услуг и эффективности деятельности субъекта, тенге.</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и.о. Министра транспорта РК от 10.10.2025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380"/>
    <w:p>
      <w:pPr>
        <w:spacing w:after="0"/>
        <w:ind w:left="0"/>
        <w:jc w:val="both"/>
      </w:pPr>
      <w:r>
        <w:rPr>
          <w:rFonts w:ascii="Times New Roman"/>
          <w:b w:val="false"/>
          <w:i w:val="false"/>
          <w:color w:val="000000"/>
          <w:sz w:val="28"/>
        </w:rPr>
        <w:t xml:space="preserve">
      60. Допустимый уровень прибыли на услуги аэронавигации в воздушном пространстве определяется в соответствии с </w:t>
      </w:r>
      <w:r>
        <w:rPr>
          <w:rFonts w:ascii="Times New Roman"/>
          <w:b w:val="false"/>
          <w:i w:val="false"/>
          <w:color w:val="000000"/>
          <w:sz w:val="28"/>
        </w:rPr>
        <w:t>главой 14</w:t>
      </w:r>
      <w:r>
        <w:rPr>
          <w:rFonts w:ascii="Times New Roman"/>
          <w:b w:val="false"/>
          <w:i w:val="false"/>
          <w:color w:val="000000"/>
          <w:sz w:val="28"/>
        </w:rPr>
        <w:t xml:space="preserve"> настоящих Правил.</w:t>
      </w:r>
    </w:p>
    <w:bookmarkEnd w:id="380"/>
    <w:bookmarkStart w:name="z358" w:id="381"/>
    <w:p>
      <w:pPr>
        <w:spacing w:after="0"/>
        <w:ind w:left="0"/>
        <w:jc w:val="both"/>
      </w:pPr>
      <w:r>
        <w:rPr>
          <w:rFonts w:ascii="Times New Roman"/>
          <w:b w:val="false"/>
          <w:i w:val="false"/>
          <w:color w:val="000000"/>
          <w:sz w:val="28"/>
        </w:rPr>
        <w:t>
      61. Тариф на один приведенный самолето-километр определяется по формуле:</w:t>
      </w:r>
    </w:p>
    <w:bookmarkEnd w:id="381"/>
    <w:bookmarkStart w:name="z359" w:id="382"/>
    <w:p>
      <w:pPr>
        <w:spacing w:after="0"/>
        <w:ind w:left="0"/>
        <w:jc w:val="both"/>
      </w:pPr>
      <w:r>
        <w:rPr>
          <w:rFonts w:ascii="Times New Roman"/>
          <w:b w:val="false"/>
          <w:i w:val="false"/>
          <w:color w:val="000000"/>
          <w:sz w:val="28"/>
        </w:rPr>
        <w:t xml:space="preserve">
      </w:t>
      </w:r>
    </w:p>
    <w:bookmarkEnd w:id="382"/>
    <w:p>
      <w:pPr>
        <w:spacing w:after="0"/>
        <w:ind w:left="0"/>
        <w:jc w:val="both"/>
      </w:pPr>
      <w:r>
        <w:drawing>
          <wp:inline distT="0" distB="0" distL="0" distR="0">
            <wp:extent cx="37338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7338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0" w:id="383"/>
    <w:p>
      <w:pPr>
        <w:spacing w:after="0"/>
        <w:ind w:left="0"/>
        <w:jc w:val="both"/>
      </w:pPr>
      <w:r>
        <w:rPr>
          <w:rFonts w:ascii="Times New Roman"/>
          <w:b w:val="false"/>
          <w:i w:val="false"/>
          <w:color w:val="000000"/>
          <w:sz w:val="28"/>
        </w:rPr>
        <w:t>
      где:</w:t>
      </w:r>
    </w:p>
    <w:bookmarkEnd w:id="383"/>
    <w:bookmarkStart w:name="z361" w:id="384"/>
    <w:p>
      <w:pPr>
        <w:spacing w:after="0"/>
        <w:ind w:left="0"/>
        <w:jc w:val="both"/>
      </w:pPr>
      <w:r>
        <w:rPr>
          <w:rFonts w:ascii="Times New Roman"/>
          <w:b w:val="false"/>
          <w:i w:val="false"/>
          <w:color w:val="000000"/>
          <w:sz w:val="28"/>
        </w:rPr>
        <w:t>
      Tm – тариф на один приведенный самолето-километр;</w:t>
      </w:r>
    </w:p>
    <w:bookmarkEnd w:id="384"/>
    <w:bookmarkStart w:name="z362" w:id="385"/>
    <w:p>
      <w:pPr>
        <w:spacing w:after="0"/>
        <w:ind w:left="0"/>
        <w:jc w:val="both"/>
      </w:pPr>
      <w:r>
        <w:rPr>
          <w:rFonts w:ascii="Times New Roman"/>
          <w:b w:val="false"/>
          <w:i w:val="false"/>
          <w:color w:val="000000"/>
          <w:sz w:val="28"/>
        </w:rPr>
        <w:t>
      ki – коэффициент приведения для i-гo типа воздушного судна, определяемый с учетом максимальной взлетной массы i-гo типа воздушного судна;</w:t>
      </w:r>
    </w:p>
    <w:bookmarkEnd w:id="385"/>
    <w:bookmarkStart w:name="z363" w:id="386"/>
    <w:p>
      <w:pPr>
        <w:spacing w:after="0"/>
        <w:ind w:left="0"/>
        <w:jc w:val="both"/>
      </w:pPr>
      <w:r>
        <w:rPr>
          <w:rFonts w:ascii="Times New Roman"/>
          <w:b w:val="false"/>
          <w:i w:val="false"/>
          <w:color w:val="000000"/>
          <w:sz w:val="28"/>
        </w:rPr>
        <w:t xml:space="preserve">
      Nij – количество самолето-километров, выполненных i-м типом воздушного судна, </w:t>
      </w:r>
    </w:p>
    <w:bookmarkEnd w:id="386"/>
    <w:bookmarkStart w:name="z364" w:id="387"/>
    <w:p>
      <w:pPr>
        <w:spacing w:after="0"/>
        <w:ind w:left="0"/>
        <w:jc w:val="both"/>
      </w:pPr>
      <w:r>
        <w:rPr>
          <w:rFonts w:ascii="Times New Roman"/>
          <w:b w:val="false"/>
          <w:i w:val="false"/>
          <w:color w:val="000000"/>
          <w:sz w:val="28"/>
        </w:rPr>
        <w:t>
      j – количество весовых групп воздушных судов;</w:t>
      </w:r>
    </w:p>
    <w:bookmarkEnd w:id="387"/>
    <w:bookmarkStart w:name="z365" w:id="388"/>
    <w:p>
      <w:pPr>
        <w:spacing w:after="0"/>
        <w:ind w:left="0"/>
        <w:jc w:val="both"/>
      </w:pPr>
      <w:r>
        <w:rPr>
          <w:rFonts w:ascii="Times New Roman"/>
          <w:b w:val="false"/>
          <w:i w:val="false"/>
          <w:color w:val="000000"/>
          <w:sz w:val="28"/>
        </w:rPr>
        <w:t>
      n – верхняя граница суммирования;</w:t>
      </w:r>
    </w:p>
    <w:bookmarkEnd w:id="388"/>
    <w:bookmarkStart w:name="z366" w:id="389"/>
    <w:p>
      <w:pPr>
        <w:spacing w:after="0"/>
        <w:ind w:left="0"/>
        <w:jc w:val="both"/>
      </w:pPr>
      <w:r>
        <w:rPr>
          <w:rFonts w:ascii="Times New Roman"/>
          <w:b w:val="false"/>
          <w:i w:val="false"/>
          <w:color w:val="000000"/>
          <w:sz w:val="28"/>
        </w:rPr>
        <w:t>
      i - индекс суммирования.</w:t>
      </w:r>
    </w:p>
    <w:bookmarkEnd w:id="389"/>
    <w:bookmarkStart w:name="z367" w:id="390"/>
    <w:p>
      <w:pPr>
        <w:spacing w:after="0"/>
        <w:ind w:left="0"/>
        <w:jc w:val="both"/>
      </w:pPr>
      <w:r>
        <w:rPr>
          <w:rFonts w:ascii="Times New Roman"/>
          <w:b w:val="false"/>
          <w:i w:val="false"/>
          <w:color w:val="000000"/>
          <w:sz w:val="28"/>
        </w:rPr>
        <w:t>
      62. Коэффициент приведения для i-гo типа воздушного судна определяется по формуле:</w:t>
      </w:r>
    </w:p>
    <w:bookmarkEnd w:id="390"/>
    <w:bookmarkStart w:name="z368" w:id="391"/>
    <w:p>
      <w:pPr>
        <w:spacing w:after="0"/>
        <w:ind w:left="0"/>
        <w:jc w:val="both"/>
      </w:pPr>
      <w:r>
        <w:rPr>
          <w:rFonts w:ascii="Times New Roman"/>
          <w:b w:val="false"/>
          <w:i w:val="false"/>
          <w:color w:val="000000"/>
          <w:sz w:val="28"/>
        </w:rPr>
        <w:t xml:space="preserve">
      </w:t>
      </w:r>
    </w:p>
    <w:bookmarkEnd w:id="391"/>
    <w:p>
      <w:pPr>
        <w:spacing w:after="0"/>
        <w:ind w:left="0"/>
        <w:jc w:val="both"/>
      </w:pPr>
      <w:r>
        <w:drawing>
          <wp:inline distT="0" distB="0" distL="0" distR="0">
            <wp:extent cx="20701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701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9" w:id="392"/>
    <w:p>
      <w:pPr>
        <w:spacing w:after="0"/>
        <w:ind w:left="0"/>
        <w:jc w:val="both"/>
      </w:pPr>
      <w:r>
        <w:rPr>
          <w:rFonts w:ascii="Times New Roman"/>
          <w:b w:val="false"/>
          <w:i w:val="false"/>
          <w:color w:val="000000"/>
          <w:sz w:val="28"/>
        </w:rPr>
        <w:t>
      где:</w:t>
      </w:r>
    </w:p>
    <w:bookmarkEnd w:id="392"/>
    <w:bookmarkStart w:name="z370" w:id="393"/>
    <w:p>
      <w:pPr>
        <w:spacing w:after="0"/>
        <w:ind w:left="0"/>
        <w:jc w:val="both"/>
      </w:pPr>
      <w:r>
        <w:rPr>
          <w:rFonts w:ascii="Times New Roman"/>
          <w:b w:val="false"/>
          <w:i w:val="false"/>
          <w:color w:val="000000"/>
          <w:sz w:val="28"/>
        </w:rPr>
        <w:t>
      Q maxi – максимальная взлетная масса i – го типа воздушного судна, тонн;</w:t>
      </w:r>
    </w:p>
    <w:bookmarkEnd w:id="393"/>
    <w:bookmarkStart w:name="z371" w:id="394"/>
    <w:p>
      <w:pPr>
        <w:spacing w:after="0"/>
        <w:ind w:left="0"/>
        <w:jc w:val="both"/>
      </w:pPr>
      <w:r>
        <w:rPr>
          <w:rFonts w:ascii="Times New Roman"/>
          <w:b w:val="false"/>
          <w:i w:val="false"/>
          <w:color w:val="000000"/>
          <w:sz w:val="28"/>
        </w:rPr>
        <w:t>
      50 – минимальный базовый размер максимальной взлетной массы воздушного судна равный 50 тоннам.</w:t>
      </w:r>
    </w:p>
    <w:bookmarkEnd w:id="394"/>
    <w:bookmarkStart w:name="z372" w:id="395"/>
    <w:p>
      <w:pPr>
        <w:spacing w:after="0"/>
        <w:ind w:left="0"/>
        <w:jc w:val="both"/>
      </w:pPr>
      <w:r>
        <w:rPr>
          <w:rFonts w:ascii="Times New Roman"/>
          <w:b w:val="false"/>
          <w:i w:val="false"/>
          <w:color w:val="000000"/>
          <w:sz w:val="28"/>
        </w:rPr>
        <w:t>
      63. Тариф на услуги аэронавигации в воздушном пространстве на 100 самолето-километров для j-ой весовой группы определяется по формуле:</w:t>
      </w:r>
    </w:p>
    <w:bookmarkEnd w:id="395"/>
    <w:bookmarkStart w:name="z373" w:id="396"/>
    <w:p>
      <w:pPr>
        <w:spacing w:after="0"/>
        <w:ind w:left="0"/>
        <w:jc w:val="both"/>
      </w:pPr>
      <w:r>
        <w:rPr>
          <w:rFonts w:ascii="Times New Roman"/>
          <w:b w:val="false"/>
          <w:i w:val="false"/>
          <w:color w:val="000000"/>
          <w:sz w:val="28"/>
        </w:rPr>
        <w:t>
      Tjm = Tm * Kj * 100,</w:t>
      </w:r>
    </w:p>
    <w:bookmarkEnd w:id="396"/>
    <w:bookmarkStart w:name="z374" w:id="397"/>
    <w:p>
      <w:pPr>
        <w:spacing w:after="0"/>
        <w:ind w:left="0"/>
        <w:jc w:val="both"/>
      </w:pPr>
      <w:r>
        <w:rPr>
          <w:rFonts w:ascii="Times New Roman"/>
          <w:b w:val="false"/>
          <w:i w:val="false"/>
          <w:color w:val="000000"/>
          <w:sz w:val="28"/>
        </w:rPr>
        <w:t>
      где:</w:t>
      </w:r>
    </w:p>
    <w:bookmarkEnd w:id="397"/>
    <w:bookmarkStart w:name="z375" w:id="398"/>
    <w:p>
      <w:pPr>
        <w:spacing w:after="0"/>
        <w:ind w:left="0"/>
        <w:jc w:val="both"/>
      </w:pPr>
      <w:r>
        <w:rPr>
          <w:rFonts w:ascii="Times New Roman"/>
          <w:b w:val="false"/>
          <w:i w:val="false"/>
          <w:color w:val="000000"/>
          <w:sz w:val="28"/>
        </w:rPr>
        <w:t>
      Tjm – тариф для j-ой весовой группы воздушных судов;</w:t>
      </w:r>
    </w:p>
    <w:bookmarkEnd w:id="398"/>
    <w:bookmarkStart w:name="z376" w:id="399"/>
    <w:p>
      <w:pPr>
        <w:spacing w:after="0"/>
        <w:ind w:left="0"/>
        <w:jc w:val="both"/>
      </w:pPr>
      <w:r>
        <w:rPr>
          <w:rFonts w:ascii="Times New Roman"/>
          <w:b w:val="false"/>
          <w:i w:val="false"/>
          <w:color w:val="000000"/>
          <w:sz w:val="28"/>
        </w:rPr>
        <w:t>
      Kj – средневзвешенный коэффициент приведения для воздушных судов, входящих в j-ую весовую группу, определенный исходя из планируемого объема услуг аэронавигации в воздушном пространстве в j-ой весовой группе, учтенной в общем объеме услуг аэронавигации в воздушном пространстве.</w:t>
      </w:r>
    </w:p>
    <w:bookmarkEnd w:id="399"/>
    <w:bookmarkStart w:name="z377" w:id="400"/>
    <w:p>
      <w:pPr>
        <w:spacing w:after="0"/>
        <w:ind w:left="0"/>
        <w:jc w:val="both"/>
      </w:pPr>
      <w:r>
        <w:rPr>
          <w:rFonts w:ascii="Times New Roman"/>
          <w:b w:val="false"/>
          <w:i w:val="false"/>
          <w:color w:val="000000"/>
          <w:sz w:val="28"/>
        </w:rPr>
        <w:t>
      64. Прогнозируемый тарифный доход субъекта естественной монополии от оказания услуг аэронавигации в районе аэродромов определяется по формуле:</w:t>
      </w:r>
    </w:p>
    <w:bookmarkEnd w:id="400"/>
    <w:bookmarkStart w:name="z2156" w:id="401"/>
    <w:p>
      <w:pPr>
        <w:spacing w:after="0"/>
        <w:ind w:left="0"/>
        <w:jc w:val="both"/>
      </w:pPr>
      <w:r>
        <w:rPr>
          <w:rFonts w:ascii="Times New Roman"/>
          <w:b w:val="false"/>
          <w:i w:val="false"/>
          <w:color w:val="000000"/>
          <w:sz w:val="28"/>
        </w:rPr>
        <w:t>
      ТДра = Зраконт.+Зранеконт.+ДУПраинвест.+ДУПракачест., где:</w:t>
      </w:r>
    </w:p>
    <w:bookmarkEnd w:id="401"/>
    <w:bookmarkStart w:name="z2157" w:id="402"/>
    <w:p>
      <w:pPr>
        <w:spacing w:after="0"/>
        <w:ind w:left="0"/>
        <w:jc w:val="both"/>
      </w:pPr>
      <w:r>
        <w:rPr>
          <w:rFonts w:ascii="Times New Roman"/>
          <w:b w:val="false"/>
          <w:i w:val="false"/>
          <w:color w:val="000000"/>
          <w:sz w:val="28"/>
        </w:rPr>
        <w:t>
      ТДра – прогнозируемый тарифный доход субъекта естественной монополии от оказания услуг аэронавигации в районе аэродромов, тенге;</w:t>
      </w:r>
    </w:p>
    <w:bookmarkEnd w:id="402"/>
    <w:bookmarkStart w:name="z2158" w:id="403"/>
    <w:p>
      <w:pPr>
        <w:spacing w:after="0"/>
        <w:ind w:left="0"/>
        <w:jc w:val="both"/>
      </w:pPr>
      <w:r>
        <w:rPr>
          <w:rFonts w:ascii="Times New Roman"/>
          <w:b w:val="false"/>
          <w:i w:val="false"/>
          <w:color w:val="000000"/>
          <w:sz w:val="28"/>
        </w:rPr>
        <w:t>
      Зраконт. – суммарные экономически обоснованные плановые контролируемые затраты субъекта естественной монополии от оказания услуг аэронавигации в районе аэродромов, рассчитанные на плановый объем услуг, тенге;</w:t>
      </w:r>
    </w:p>
    <w:bookmarkEnd w:id="403"/>
    <w:bookmarkStart w:name="z2159" w:id="404"/>
    <w:p>
      <w:pPr>
        <w:spacing w:after="0"/>
        <w:ind w:left="0"/>
        <w:jc w:val="both"/>
      </w:pPr>
      <w:r>
        <w:rPr>
          <w:rFonts w:ascii="Times New Roman"/>
          <w:b w:val="false"/>
          <w:i w:val="false"/>
          <w:color w:val="000000"/>
          <w:sz w:val="28"/>
        </w:rPr>
        <w:t>
      Зранеконт. – суммарные экономически обоснованные плановые неконтролируемые затраты субъекта естественной монополии от оказания услуг аэронавигации в районе аэродромов, рассчитанные на плановый объем услуг, тенге;</w:t>
      </w:r>
    </w:p>
    <w:bookmarkEnd w:id="404"/>
    <w:bookmarkStart w:name="z2160" w:id="405"/>
    <w:p>
      <w:pPr>
        <w:spacing w:after="0"/>
        <w:ind w:left="0"/>
        <w:jc w:val="both"/>
      </w:pPr>
      <w:r>
        <w:rPr>
          <w:rFonts w:ascii="Times New Roman"/>
          <w:b w:val="false"/>
          <w:i w:val="false"/>
          <w:color w:val="000000"/>
          <w:sz w:val="28"/>
        </w:rPr>
        <w:t>
      ДУПраинвест. – допустимый уровень прибыли от оказания услуг аэронавигации в районе аэродромов, направляемый на реализацию инвестиционной программы, тенге;</w:t>
      </w:r>
    </w:p>
    <w:bookmarkEnd w:id="405"/>
    <w:bookmarkStart w:name="z2161" w:id="406"/>
    <w:p>
      <w:pPr>
        <w:spacing w:after="0"/>
        <w:ind w:left="0"/>
        <w:jc w:val="both"/>
      </w:pPr>
      <w:r>
        <w:rPr>
          <w:rFonts w:ascii="Times New Roman"/>
          <w:b w:val="false"/>
          <w:i w:val="false"/>
          <w:color w:val="000000"/>
          <w:sz w:val="28"/>
        </w:rPr>
        <w:t>
      ДУПракачест. – допустимый уровень прибыли от оказания услуг аэронавигации в районе аэродромов, направляемый на повышение качества, надежности регулируемых услуг и эффективности деятельности субъекта естественной монополии, тенге.</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и.о. Министра транспорта РК от 10.10.2025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5" w:id="407"/>
    <w:p>
      <w:pPr>
        <w:spacing w:after="0"/>
        <w:ind w:left="0"/>
        <w:jc w:val="both"/>
      </w:pPr>
      <w:r>
        <w:rPr>
          <w:rFonts w:ascii="Times New Roman"/>
          <w:b w:val="false"/>
          <w:i w:val="false"/>
          <w:color w:val="000000"/>
          <w:sz w:val="28"/>
        </w:rPr>
        <w:t xml:space="preserve">
      65. Допустимый уровень прибыли на услуги аэронавигации в районе аэродрома определяется в соответствии с </w:t>
      </w:r>
      <w:r>
        <w:rPr>
          <w:rFonts w:ascii="Times New Roman"/>
          <w:b w:val="false"/>
          <w:i w:val="false"/>
          <w:color w:val="000000"/>
          <w:sz w:val="28"/>
        </w:rPr>
        <w:t>главой 14</w:t>
      </w:r>
      <w:r>
        <w:rPr>
          <w:rFonts w:ascii="Times New Roman"/>
          <w:b w:val="false"/>
          <w:i w:val="false"/>
          <w:color w:val="000000"/>
          <w:sz w:val="28"/>
        </w:rPr>
        <w:t xml:space="preserve"> настоящих Правил.</w:t>
      </w:r>
    </w:p>
    <w:bookmarkEnd w:id="407"/>
    <w:bookmarkStart w:name="z386" w:id="408"/>
    <w:p>
      <w:pPr>
        <w:spacing w:after="0"/>
        <w:ind w:left="0"/>
        <w:jc w:val="both"/>
      </w:pPr>
      <w:r>
        <w:rPr>
          <w:rFonts w:ascii="Times New Roman"/>
          <w:b w:val="false"/>
          <w:i w:val="false"/>
          <w:color w:val="000000"/>
          <w:sz w:val="28"/>
        </w:rPr>
        <w:t>
      66. Тариф на услуги аэронавигации в районе аэродромов на один взлет или одну посадку определяется по формуле:</w:t>
      </w:r>
    </w:p>
    <w:bookmarkEnd w:id="408"/>
    <w:bookmarkStart w:name="z387" w:id="409"/>
    <w:p>
      <w:pPr>
        <w:spacing w:after="0"/>
        <w:ind w:left="0"/>
        <w:jc w:val="both"/>
      </w:pPr>
      <w:r>
        <w:rPr>
          <w:rFonts w:ascii="Times New Roman"/>
          <w:b w:val="false"/>
          <w:i w:val="false"/>
          <w:color w:val="000000"/>
          <w:sz w:val="28"/>
        </w:rPr>
        <w:t xml:space="preserve">
      </w:t>
      </w:r>
    </w:p>
    <w:bookmarkEnd w:id="409"/>
    <w:p>
      <w:pPr>
        <w:spacing w:after="0"/>
        <w:ind w:left="0"/>
        <w:jc w:val="both"/>
      </w:pPr>
      <w:r>
        <w:drawing>
          <wp:inline distT="0" distB="0" distL="0" distR="0">
            <wp:extent cx="37338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7338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8" w:id="410"/>
    <w:p>
      <w:pPr>
        <w:spacing w:after="0"/>
        <w:ind w:left="0"/>
        <w:jc w:val="both"/>
      </w:pPr>
      <w:r>
        <w:rPr>
          <w:rFonts w:ascii="Times New Roman"/>
          <w:b w:val="false"/>
          <w:i w:val="false"/>
          <w:color w:val="000000"/>
          <w:sz w:val="28"/>
        </w:rPr>
        <w:t>
      где:</w:t>
      </w:r>
    </w:p>
    <w:bookmarkEnd w:id="410"/>
    <w:bookmarkStart w:name="z389" w:id="411"/>
    <w:p>
      <w:pPr>
        <w:spacing w:after="0"/>
        <w:ind w:left="0"/>
        <w:jc w:val="both"/>
      </w:pPr>
      <w:r>
        <w:rPr>
          <w:rFonts w:ascii="Times New Roman"/>
          <w:b w:val="false"/>
          <w:i w:val="false"/>
          <w:color w:val="000000"/>
          <w:sz w:val="28"/>
        </w:rPr>
        <w:t>
      Qmax i – максимальная взлетная масса воздушных судов, тонн;</w:t>
      </w:r>
    </w:p>
    <w:bookmarkEnd w:id="411"/>
    <w:bookmarkStart w:name="z390" w:id="412"/>
    <w:p>
      <w:pPr>
        <w:spacing w:after="0"/>
        <w:ind w:left="0"/>
        <w:jc w:val="both"/>
      </w:pPr>
      <w:r>
        <w:rPr>
          <w:rFonts w:ascii="Times New Roman"/>
          <w:b w:val="false"/>
          <w:i w:val="false"/>
          <w:color w:val="000000"/>
          <w:sz w:val="28"/>
        </w:rPr>
        <w:t>
      Vij – количество самолето-вылетов, выполненных i-м типом воздушного судна;</w:t>
      </w:r>
    </w:p>
    <w:bookmarkEnd w:id="412"/>
    <w:bookmarkStart w:name="z391" w:id="413"/>
    <w:p>
      <w:pPr>
        <w:spacing w:after="0"/>
        <w:ind w:left="0"/>
        <w:jc w:val="both"/>
      </w:pPr>
      <w:r>
        <w:rPr>
          <w:rFonts w:ascii="Times New Roman"/>
          <w:b w:val="false"/>
          <w:i w:val="false"/>
          <w:color w:val="000000"/>
          <w:sz w:val="28"/>
        </w:rPr>
        <w:t>
      n, m – верхняя граница суммирования;</w:t>
      </w:r>
    </w:p>
    <w:bookmarkEnd w:id="413"/>
    <w:bookmarkStart w:name="z392" w:id="414"/>
    <w:p>
      <w:pPr>
        <w:spacing w:after="0"/>
        <w:ind w:left="0"/>
        <w:jc w:val="both"/>
      </w:pPr>
      <w:r>
        <w:rPr>
          <w:rFonts w:ascii="Times New Roman"/>
          <w:b w:val="false"/>
          <w:i w:val="false"/>
          <w:color w:val="000000"/>
          <w:sz w:val="28"/>
        </w:rPr>
        <w:t>
      i- индекс суммирования типов воздушного судна;</w:t>
      </w:r>
    </w:p>
    <w:bookmarkEnd w:id="414"/>
    <w:bookmarkStart w:name="z393" w:id="415"/>
    <w:p>
      <w:pPr>
        <w:spacing w:after="0"/>
        <w:ind w:left="0"/>
        <w:jc w:val="both"/>
      </w:pPr>
      <w:r>
        <w:rPr>
          <w:rFonts w:ascii="Times New Roman"/>
          <w:b w:val="false"/>
          <w:i w:val="false"/>
          <w:color w:val="000000"/>
          <w:sz w:val="28"/>
        </w:rPr>
        <w:t>
      j – индекс суммирования весовых групп воздушных судов.</w:t>
      </w:r>
    </w:p>
    <w:bookmarkEnd w:id="415"/>
    <w:bookmarkStart w:name="z394" w:id="416"/>
    <w:p>
      <w:pPr>
        <w:spacing w:after="0"/>
        <w:ind w:left="0"/>
        <w:jc w:val="left"/>
      </w:pPr>
      <w:r>
        <w:rPr>
          <w:rFonts w:ascii="Times New Roman"/>
          <w:b/>
          <w:i w:val="false"/>
          <w:color w:val="000000"/>
        </w:rPr>
        <w:t xml:space="preserve"> Параграф 3. Механизм расчета тарифов на услуги аэропортов, отнесенные к сфере естественных монополий с учетом стимулирующего метода тарифного регулирования</w:t>
      </w:r>
    </w:p>
    <w:bookmarkEnd w:id="416"/>
    <w:bookmarkStart w:name="z395" w:id="417"/>
    <w:p>
      <w:pPr>
        <w:spacing w:after="0"/>
        <w:ind w:left="0"/>
        <w:jc w:val="both"/>
      </w:pPr>
      <w:r>
        <w:rPr>
          <w:rFonts w:ascii="Times New Roman"/>
          <w:b w:val="false"/>
          <w:i w:val="false"/>
          <w:color w:val="000000"/>
          <w:sz w:val="28"/>
        </w:rPr>
        <w:t>
      67. Прогнозируемый тарифный доход субъектов естественных монополий на оказание услуг аэропорта определяется по формуле:</w:t>
      </w:r>
    </w:p>
    <w:bookmarkEnd w:id="417"/>
    <w:bookmarkStart w:name="z2162" w:id="418"/>
    <w:p>
      <w:pPr>
        <w:spacing w:after="0"/>
        <w:ind w:left="0"/>
        <w:jc w:val="both"/>
      </w:pPr>
      <w:r>
        <w:rPr>
          <w:rFonts w:ascii="Times New Roman"/>
          <w:b w:val="false"/>
          <w:i w:val="false"/>
          <w:color w:val="000000"/>
          <w:sz w:val="28"/>
        </w:rPr>
        <w:t>
      ТДуа = Зуаконт.+Зуанеконт.+ДУПуаинвест.+ДУПуакачест., где:</w:t>
      </w:r>
    </w:p>
    <w:bookmarkEnd w:id="418"/>
    <w:bookmarkStart w:name="z2163" w:id="419"/>
    <w:p>
      <w:pPr>
        <w:spacing w:after="0"/>
        <w:ind w:left="0"/>
        <w:jc w:val="both"/>
      </w:pPr>
      <w:r>
        <w:rPr>
          <w:rFonts w:ascii="Times New Roman"/>
          <w:b w:val="false"/>
          <w:i w:val="false"/>
          <w:color w:val="000000"/>
          <w:sz w:val="28"/>
        </w:rPr>
        <w:t>
      ТДуа – прогнозируемый тарифный доход субъекта естественной монополии на оказание услуги аэропорта, тенге;</w:t>
      </w:r>
    </w:p>
    <w:bookmarkEnd w:id="419"/>
    <w:bookmarkStart w:name="z2164" w:id="420"/>
    <w:p>
      <w:pPr>
        <w:spacing w:after="0"/>
        <w:ind w:left="0"/>
        <w:jc w:val="both"/>
      </w:pPr>
      <w:r>
        <w:rPr>
          <w:rFonts w:ascii="Times New Roman"/>
          <w:b w:val="false"/>
          <w:i w:val="false"/>
          <w:color w:val="000000"/>
          <w:sz w:val="28"/>
        </w:rPr>
        <w:t>
      Зуаконт. – суммарные экономически обоснованные плановые контролируемые затраты субъекта естественной монополии от оказания услуг аэропорта, рассчитанные на плановый объем услуг, тенге;</w:t>
      </w:r>
    </w:p>
    <w:bookmarkEnd w:id="420"/>
    <w:bookmarkStart w:name="z2165" w:id="421"/>
    <w:p>
      <w:pPr>
        <w:spacing w:after="0"/>
        <w:ind w:left="0"/>
        <w:jc w:val="both"/>
      </w:pPr>
      <w:r>
        <w:rPr>
          <w:rFonts w:ascii="Times New Roman"/>
          <w:b w:val="false"/>
          <w:i w:val="false"/>
          <w:color w:val="000000"/>
          <w:sz w:val="28"/>
        </w:rPr>
        <w:t>
      Зуанеконт. – суммарные экономически обоснованные плановые неконтролируемые затраты субъекта естественной монополии от оказания услуг аэропорта, рассчитанные на плановый объем услуг, тенге;</w:t>
      </w:r>
    </w:p>
    <w:bookmarkEnd w:id="421"/>
    <w:bookmarkStart w:name="z2166" w:id="422"/>
    <w:p>
      <w:pPr>
        <w:spacing w:after="0"/>
        <w:ind w:left="0"/>
        <w:jc w:val="both"/>
      </w:pPr>
      <w:r>
        <w:rPr>
          <w:rFonts w:ascii="Times New Roman"/>
          <w:b w:val="false"/>
          <w:i w:val="false"/>
          <w:color w:val="000000"/>
          <w:sz w:val="28"/>
        </w:rPr>
        <w:t>
      ДУПуаинвест. – допустимый уровень прибыли от оказания аэропорта, направляемый на реализацию инвестиционной программы, тенге;</w:t>
      </w:r>
    </w:p>
    <w:bookmarkEnd w:id="422"/>
    <w:bookmarkStart w:name="z2167" w:id="423"/>
    <w:p>
      <w:pPr>
        <w:spacing w:after="0"/>
        <w:ind w:left="0"/>
        <w:jc w:val="both"/>
      </w:pPr>
      <w:r>
        <w:rPr>
          <w:rFonts w:ascii="Times New Roman"/>
          <w:b w:val="false"/>
          <w:i w:val="false"/>
          <w:color w:val="000000"/>
          <w:sz w:val="28"/>
        </w:rPr>
        <w:t>
      ДУПуакачест. – допустимый уровень прибыли от оказания услуг аэропорта, направляемый на повышение качества, надежности регулируемых услуг и эффективности деятельности субъекта естественной монополии, тенге.</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и.о. Министра транспорта РК от 10.10.2025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424"/>
    <w:p>
      <w:pPr>
        <w:spacing w:after="0"/>
        <w:ind w:left="0"/>
        <w:jc w:val="both"/>
      </w:pPr>
      <w:r>
        <w:rPr>
          <w:rFonts w:ascii="Times New Roman"/>
          <w:b w:val="false"/>
          <w:i w:val="false"/>
          <w:color w:val="000000"/>
          <w:sz w:val="28"/>
        </w:rPr>
        <w:t>
      68. Допустимый уровень прибыли на услуги аэропортов определяется в соответствии с главой 14 настоящих Правил.</w:t>
      </w:r>
    </w:p>
    <w:bookmarkEnd w:id="424"/>
    <w:bookmarkStart w:name="z404" w:id="425"/>
    <w:p>
      <w:pPr>
        <w:spacing w:after="0"/>
        <w:ind w:left="0"/>
        <w:jc w:val="both"/>
      </w:pPr>
      <w:r>
        <w:rPr>
          <w:rFonts w:ascii="Times New Roman"/>
          <w:b w:val="false"/>
          <w:i w:val="false"/>
          <w:color w:val="000000"/>
          <w:sz w:val="28"/>
        </w:rPr>
        <w:t xml:space="preserve">
      69. Расходы по оказываемым услугам включаются в затратную часть тарифов на услуги аэропортов в соответствии с </w:t>
      </w:r>
      <w:r>
        <w:rPr>
          <w:rFonts w:ascii="Times New Roman"/>
          <w:b w:val="false"/>
          <w:i w:val="false"/>
          <w:color w:val="000000"/>
          <w:sz w:val="28"/>
        </w:rPr>
        <w:t>главами 10</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настоящих Правил.</w:t>
      </w:r>
    </w:p>
    <w:bookmarkEnd w:id="425"/>
    <w:bookmarkStart w:name="z405" w:id="426"/>
    <w:p>
      <w:pPr>
        <w:spacing w:after="0"/>
        <w:ind w:left="0"/>
        <w:jc w:val="left"/>
      </w:pPr>
      <w:r>
        <w:rPr>
          <w:rFonts w:ascii="Times New Roman"/>
          <w:b/>
          <w:i w:val="false"/>
          <w:color w:val="000000"/>
        </w:rPr>
        <w:t xml:space="preserve"> Глава 4. Механизм расчета тарифов в сфере естественных монополий в области аэропортов и аэронавигации с применением метода индексации</w:t>
      </w:r>
    </w:p>
    <w:bookmarkEnd w:id="426"/>
    <w:bookmarkStart w:name="z406" w:id="427"/>
    <w:p>
      <w:pPr>
        <w:spacing w:after="0"/>
        <w:ind w:left="0"/>
        <w:jc w:val="both"/>
      </w:pPr>
      <w:r>
        <w:rPr>
          <w:rFonts w:ascii="Times New Roman"/>
          <w:b w:val="false"/>
          <w:i w:val="false"/>
          <w:color w:val="000000"/>
          <w:sz w:val="28"/>
        </w:rPr>
        <w:t xml:space="preserve">
      70. Тариф с применением метода индексации устанавливается в соответствии с требованиями </w:t>
      </w:r>
      <w:r>
        <w:rPr>
          <w:rFonts w:ascii="Times New Roman"/>
          <w:b w:val="false"/>
          <w:i w:val="false"/>
          <w:color w:val="000000"/>
          <w:sz w:val="28"/>
        </w:rPr>
        <w:t>статьи 18</w:t>
      </w:r>
      <w:r>
        <w:rPr>
          <w:rFonts w:ascii="Times New Roman"/>
          <w:b w:val="false"/>
          <w:i w:val="false"/>
          <w:color w:val="000000"/>
          <w:sz w:val="28"/>
        </w:rPr>
        <w:t xml:space="preserve"> Закона.</w:t>
      </w:r>
    </w:p>
    <w:bookmarkEnd w:id="427"/>
    <w:bookmarkStart w:name="z407" w:id="428"/>
    <w:p>
      <w:pPr>
        <w:spacing w:after="0"/>
        <w:ind w:left="0"/>
        <w:jc w:val="both"/>
      </w:pPr>
      <w:r>
        <w:rPr>
          <w:rFonts w:ascii="Times New Roman"/>
          <w:b w:val="false"/>
          <w:i w:val="false"/>
          <w:color w:val="000000"/>
          <w:sz w:val="28"/>
        </w:rPr>
        <w:t xml:space="preserve">
      71. Порядок индексации тарифа определен в </w:t>
      </w:r>
      <w:r>
        <w:rPr>
          <w:rFonts w:ascii="Times New Roman"/>
          <w:b w:val="false"/>
          <w:i w:val="false"/>
          <w:color w:val="000000"/>
          <w:sz w:val="28"/>
        </w:rPr>
        <w:t>главе 13</w:t>
      </w:r>
      <w:r>
        <w:rPr>
          <w:rFonts w:ascii="Times New Roman"/>
          <w:b w:val="false"/>
          <w:i w:val="false"/>
          <w:color w:val="000000"/>
          <w:sz w:val="28"/>
        </w:rPr>
        <w:t xml:space="preserve"> настоящих Правил.</w:t>
      </w:r>
    </w:p>
    <w:bookmarkEnd w:id="428"/>
    <w:bookmarkStart w:name="z408" w:id="429"/>
    <w:p>
      <w:pPr>
        <w:spacing w:after="0"/>
        <w:ind w:left="0"/>
        <w:jc w:val="both"/>
      </w:pPr>
      <w:r>
        <w:rPr>
          <w:rFonts w:ascii="Times New Roman"/>
          <w:b w:val="false"/>
          <w:i w:val="false"/>
          <w:color w:val="000000"/>
          <w:sz w:val="28"/>
        </w:rPr>
        <w:t>
      72. Переход на метод индексации для субъекта естественной монополии малой мощности, указанного в подпунктах 1), 2) и 3) пункта 96 настоящих Правил, осуществляется после утверждения тарифа, в соответствии с требованием пункта 107 настоящих Правил.</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9" w:id="430"/>
    <w:p>
      <w:pPr>
        <w:spacing w:after="0"/>
        <w:ind w:left="0"/>
        <w:jc w:val="left"/>
      </w:pPr>
      <w:r>
        <w:rPr>
          <w:rFonts w:ascii="Times New Roman"/>
          <w:b/>
          <w:i w:val="false"/>
          <w:color w:val="000000"/>
        </w:rPr>
        <w:t xml:space="preserve"> Глава 5. Порядок утверждения временного компенсирующего тарифа</w:t>
      </w:r>
    </w:p>
    <w:bookmarkEnd w:id="430"/>
    <w:bookmarkStart w:name="z410" w:id="431"/>
    <w:p>
      <w:pPr>
        <w:spacing w:after="0"/>
        <w:ind w:left="0"/>
        <w:jc w:val="left"/>
      </w:pPr>
      <w:r>
        <w:rPr>
          <w:rFonts w:ascii="Times New Roman"/>
          <w:b/>
          <w:i w:val="false"/>
          <w:color w:val="000000"/>
        </w:rPr>
        <w:t xml:space="preserve"> Параграф 1. Основание и механизм утверждения временного компенсирующего тарифа</w:t>
      </w:r>
    </w:p>
    <w:bookmarkEnd w:id="431"/>
    <w:bookmarkStart w:name="z411" w:id="4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 Основаниями утверждения временного компенсирующего тарифа являются:</w:t>
      </w:r>
    </w:p>
    <w:bookmarkEnd w:id="432"/>
    <w:bookmarkStart w:name="z1621" w:id="433"/>
    <w:p>
      <w:pPr>
        <w:spacing w:after="0"/>
        <w:ind w:left="0"/>
        <w:jc w:val="both"/>
      </w:pPr>
      <w:r>
        <w:rPr>
          <w:rFonts w:ascii="Times New Roman"/>
          <w:b w:val="false"/>
          <w:i w:val="false"/>
          <w:color w:val="000000"/>
          <w:sz w:val="28"/>
        </w:rPr>
        <w:t xml:space="preserve">
      1) превышение тарифа, утвержденного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433"/>
    <w:bookmarkStart w:name="z1622" w:id="434"/>
    <w:p>
      <w:pPr>
        <w:spacing w:after="0"/>
        <w:ind w:left="0"/>
        <w:jc w:val="both"/>
      </w:pPr>
      <w:r>
        <w:rPr>
          <w:rFonts w:ascii="Times New Roman"/>
          <w:b w:val="false"/>
          <w:i w:val="false"/>
          <w:color w:val="000000"/>
          <w:sz w:val="28"/>
        </w:rPr>
        <w:t>
      2) нецелевое использование средств амортизационных отчислений;</w:t>
      </w:r>
    </w:p>
    <w:bookmarkEnd w:id="434"/>
    <w:bookmarkStart w:name="z1623" w:id="435"/>
    <w:p>
      <w:pPr>
        <w:spacing w:after="0"/>
        <w:ind w:left="0"/>
        <w:jc w:val="both"/>
      </w:pPr>
      <w:r>
        <w:rPr>
          <w:rFonts w:ascii="Times New Roman"/>
          <w:b w:val="false"/>
          <w:i w:val="false"/>
          <w:color w:val="000000"/>
          <w:sz w:val="28"/>
        </w:rPr>
        <w:t>
      3) неисполнение мероприятий утвержденной инвестиционной программы, учтенных в тарифе, за исключением следующих случаев:</w:t>
      </w:r>
    </w:p>
    <w:bookmarkEnd w:id="435"/>
    <w:bookmarkStart w:name="z1624" w:id="436"/>
    <w:p>
      <w:pPr>
        <w:spacing w:after="0"/>
        <w:ind w:left="0"/>
        <w:jc w:val="both"/>
      </w:pPr>
      <w:r>
        <w:rPr>
          <w:rFonts w:ascii="Times New Roman"/>
          <w:b w:val="false"/>
          <w:i w:val="false"/>
          <w:color w:val="000000"/>
          <w:sz w:val="28"/>
        </w:rPr>
        <w:t>
      снижения объемов, повлекших недополучение средств, предусмотренных в утвержденной тарифной смете на реализацию утвержденной инвестиционной программы. При этом из общей суммы неисполнения мероприятий утвержденной инвестиционной программы исключается сумма недополученного дохода, соразмерная снижению объемов, на оставшуюся сумму необоснованного дохода ведомством уполномоченного органа вводится временный компенсирующий тариф;</w:t>
      </w:r>
    </w:p>
    <w:bookmarkEnd w:id="436"/>
    <w:bookmarkStart w:name="z1625" w:id="437"/>
    <w:p>
      <w:pPr>
        <w:spacing w:after="0"/>
        <w:ind w:left="0"/>
        <w:jc w:val="both"/>
      </w:pPr>
      <w:r>
        <w:rPr>
          <w:rFonts w:ascii="Times New Roman"/>
          <w:b w:val="false"/>
          <w:i w:val="false"/>
          <w:color w:val="000000"/>
          <w:sz w:val="28"/>
        </w:rPr>
        <w:t>
      экономии денег, сложившейся по результатам проведенных конкурсных (тендерных) процедур;</w:t>
      </w:r>
    </w:p>
    <w:bookmarkEnd w:id="437"/>
    <w:bookmarkStart w:name="z1626" w:id="438"/>
    <w:p>
      <w:pPr>
        <w:spacing w:after="0"/>
        <w:ind w:left="0"/>
        <w:jc w:val="both"/>
      </w:pPr>
      <w:r>
        <w:rPr>
          <w:rFonts w:ascii="Times New Roman"/>
          <w:b w:val="false"/>
          <w:i w:val="false"/>
          <w:color w:val="000000"/>
          <w:sz w:val="28"/>
        </w:rPr>
        <w:t>
      экономии затрат в связи с введением более эффективных методов и технологий;</w:t>
      </w:r>
    </w:p>
    <w:bookmarkEnd w:id="438"/>
    <w:bookmarkStart w:name="z1627" w:id="439"/>
    <w:p>
      <w:pPr>
        <w:spacing w:after="0"/>
        <w:ind w:left="0"/>
        <w:jc w:val="both"/>
      </w:pPr>
      <w:r>
        <w:rPr>
          <w:rFonts w:ascii="Times New Roman"/>
          <w:b w:val="false"/>
          <w:i w:val="false"/>
          <w:color w:val="000000"/>
          <w:sz w:val="28"/>
        </w:rPr>
        <w:t>
      4) неисполнение статей затрат утвержденной тарифной сметы более чем на 5 процентов от размеров, предусмотренных утвержденной тарифной сметой, за исключением следующих случаев:</w:t>
      </w:r>
    </w:p>
    <w:bookmarkEnd w:id="439"/>
    <w:bookmarkStart w:name="z1628" w:id="440"/>
    <w:p>
      <w:pPr>
        <w:spacing w:after="0"/>
        <w:ind w:left="0"/>
        <w:jc w:val="both"/>
      </w:pPr>
      <w:r>
        <w:rPr>
          <w:rFonts w:ascii="Times New Roman"/>
          <w:b w:val="false"/>
          <w:i w:val="false"/>
          <w:color w:val="000000"/>
          <w:sz w:val="28"/>
        </w:rPr>
        <w:t>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энергетического аудита, проведением мероприятий по снижению нормативных технических потерь;</w:t>
      </w:r>
    </w:p>
    <w:bookmarkEnd w:id="440"/>
    <w:bookmarkStart w:name="z1629" w:id="441"/>
    <w:p>
      <w:pPr>
        <w:spacing w:after="0"/>
        <w:ind w:left="0"/>
        <w:jc w:val="both"/>
      </w:pPr>
      <w:r>
        <w:rPr>
          <w:rFonts w:ascii="Times New Roman"/>
          <w:b w:val="false"/>
          <w:i w:val="false"/>
          <w:color w:val="000000"/>
          <w:sz w:val="28"/>
        </w:rPr>
        <w:t>
      экономии затрат в связи со снижением объемов регулируемых услуг по причинам, не зависящим от субъекта естественной монополии. При этом из общей суммы неисполнения утвержденной тарифной сметы исключается сумма недополученного дохода, соразмерная снижению объемов, на оставшуюся сумму необоснованного дохода ведомством уполномоченного органа вводится временный компенсирующий тариф;</w:t>
      </w:r>
    </w:p>
    <w:bookmarkEnd w:id="441"/>
    <w:bookmarkStart w:name="z1630" w:id="442"/>
    <w:p>
      <w:pPr>
        <w:spacing w:after="0"/>
        <w:ind w:left="0"/>
        <w:jc w:val="both"/>
      </w:pPr>
      <w:r>
        <w:rPr>
          <w:rFonts w:ascii="Times New Roman"/>
          <w:b w:val="false"/>
          <w:i w:val="false"/>
          <w:color w:val="000000"/>
          <w:sz w:val="28"/>
        </w:rPr>
        <w:t>
      экономии денег, сложившейся по результатам проведенных конкурсных (тендерных) процедур.</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1" w:id="443"/>
    <w:p>
      <w:pPr>
        <w:spacing w:after="0"/>
        <w:ind w:left="0"/>
        <w:jc w:val="both"/>
      </w:pPr>
      <w:r>
        <w:rPr>
          <w:rFonts w:ascii="Times New Roman"/>
          <w:b w:val="false"/>
          <w:i w:val="false"/>
          <w:color w:val="000000"/>
          <w:sz w:val="28"/>
        </w:rPr>
        <w:t>
      73-1. В период действия тарифа субъект естественной монополии ежегодно не позднее 1 мая года, следующего за отчетным периодом, предоставляет отчет об исполнении утвержденной тарифной сметы в ведомство уполномоченного органа в электронной форме через веб-портал "База "Монополист" по форме согласно приложению 4 к настоящим Правилам.</w:t>
      </w:r>
    </w:p>
    <w:bookmarkEnd w:id="443"/>
    <w:bookmarkStart w:name="z1632" w:id="444"/>
    <w:p>
      <w:pPr>
        <w:spacing w:after="0"/>
        <w:ind w:left="0"/>
        <w:jc w:val="both"/>
      </w:pPr>
      <w:r>
        <w:rPr>
          <w:rFonts w:ascii="Times New Roman"/>
          <w:b w:val="false"/>
          <w:i w:val="false"/>
          <w:color w:val="000000"/>
          <w:sz w:val="28"/>
        </w:rPr>
        <w:t>
      Прилагаемые к отчету об исполнении утвержденной тарифной сметы расчеты и обосновывающие материалы подготавливаются субъектом естественной монополии в отдельности на каждый вид регулируемых услуг.</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73-1 в соответствии с приказом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3" w:id="445"/>
    <w:p>
      <w:pPr>
        <w:spacing w:after="0"/>
        <w:ind w:left="0"/>
        <w:jc w:val="both"/>
      </w:pPr>
      <w:r>
        <w:rPr>
          <w:rFonts w:ascii="Times New Roman"/>
          <w:b w:val="false"/>
          <w:i w:val="false"/>
          <w:color w:val="000000"/>
          <w:sz w:val="28"/>
        </w:rPr>
        <w:t>
      73-2. К отчету об исполнении тарифной сметы прилагаются:</w:t>
      </w:r>
    </w:p>
    <w:bookmarkEnd w:id="445"/>
    <w:bookmarkStart w:name="z2168" w:id="446"/>
    <w:p>
      <w:pPr>
        <w:spacing w:after="0"/>
        <w:ind w:left="0"/>
        <w:jc w:val="both"/>
      </w:pPr>
      <w:r>
        <w:rPr>
          <w:rFonts w:ascii="Times New Roman"/>
          <w:b w:val="false"/>
          <w:i w:val="false"/>
          <w:color w:val="000000"/>
          <w:sz w:val="28"/>
        </w:rPr>
        <w:t>
      1) пояснительная записка об исполнении тарифной сметы с объяснением причин ее неисполнения;</w:t>
      </w:r>
    </w:p>
    <w:bookmarkEnd w:id="446"/>
    <w:bookmarkStart w:name="z2169" w:id="447"/>
    <w:p>
      <w:pPr>
        <w:spacing w:after="0"/>
        <w:ind w:left="0"/>
        <w:jc w:val="both"/>
      </w:pPr>
      <w:r>
        <w:rPr>
          <w:rFonts w:ascii="Times New Roman"/>
          <w:b w:val="false"/>
          <w:i w:val="false"/>
          <w:color w:val="000000"/>
          <w:sz w:val="28"/>
        </w:rPr>
        <w:t xml:space="preserve">
      2) отчет о прибылях и убытках субъекта естественной монополии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за № 15384);</w:t>
      </w:r>
    </w:p>
    <w:bookmarkEnd w:id="447"/>
    <w:bookmarkStart w:name="z2170" w:id="448"/>
    <w:p>
      <w:pPr>
        <w:spacing w:after="0"/>
        <w:ind w:left="0"/>
        <w:jc w:val="both"/>
      </w:pPr>
      <w:r>
        <w:rPr>
          <w:rFonts w:ascii="Times New Roman"/>
          <w:b w:val="false"/>
          <w:i w:val="false"/>
          <w:color w:val="000000"/>
          <w:sz w:val="28"/>
        </w:rPr>
        <w:t>
      3) сведения о реализации смет затрат, направленных на ремонт, не приводящий к росту стоимости основных средств;</w:t>
      </w:r>
    </w:p>
    <w:bookmarkEnd w:id="448"/>
    <w:bookmarkStart w:name="z2171" w:id="449"/>
    <w:p>
      <w:pPr>
        <w:spacing w:after="0"/>
        <w:ind w:left="0"/>
        <w:jc w:val="both"/>
      </w:pPr>
      <w:r>
        <w:rPr>
          <w:rFonts w:ascii="Times New Roman"/>
          <w:b w:val="false"/>
          <w:i w:val="false"/>
          <w:color w:val="000000"/>
          <w:sz w:val="28"/>
        </w:rPr>
        <w:t>
      4) материалы, подтверждающие фактические затраты субъекта естественной монополии по тарифной смете (копии договоров, актов выполненных работ/приемов-передачи,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 расчеты);</w:t>
      </w:r>
    </w:p>
    <w:bookmarkEnd w:id="449"/>
    <w:bookmarkStart w:name="z2172" w:id="450"/>
    <w:p>
      <w:pPr>
        <w:spacing w:after="0"/>
        <w:ind w:left="0"/>
        <w:jc w:val="both"/>
      </w:pPr>
      <w:r>
        <w:rPr>
          <w:rFonts w:ascii="Times New Roman"/>
          <w:b w:val="false"/>
          <w:i w:val="false"/>
          <w:color w:val="000000"/>
          <w:sz w:val="28"/>
        </w:rPr>
        <w:t>
      5) материалы, подтверждающие постатейную экономию затрат с приложением материалов, подтверждающих фактическое использование указанной экономии, и (или) сокращения объемов предоставляемых регулируемых услуг;</w:t>
      </w:r>
    </w:p>
    <w:bookmarkEnd w:id="450"/>
    <w:bookmarkStart w:name="z2173" w:id="451"/>
    <w:p>
      <w:pPr>
        <w:spacing w:after="0"/>
        <w:ind w:left="0"/>
        <w:jc w:val="both"/>
      </w:pPr>
      <w:r>
        <w:rPr>
          <w:rFonts w:ascii="Times New Roman"/>
          <w:b w:val="false"/>
          <w:i w:val="false"/>
          <w:color w:val="000000"/>
          <w:sz w:val="28"/>
        </w:rPr>
        <w:t>
      материалы по внедрению субъектом естественной монополии более эффективных методов и технологий предоставления регулируемых услуг, реализации плана мероприятий по энергосбережению и повышению энергоэффективности;</w:t>
      </w:r>
    </w:p>
    <w:bookmarkEnd w:id="451"/>
    <w:bookmarkStart w:name="z2174" w:id="452"/>
    <w:p>
      <w:pPr>
        <w:spacing w:after="0"/>
        <w:ind w:left="0"/>
        <w:jc w:val="both"/>
      </w:pPr>
      <w:r>
        <w:rPr>
          <w:rFonts w:ascii="Times New Roman"/>
          <w:b w:val="false"/>
          <w:i w:val="false"/>
          <w:color w:val="000000"/>
          <w:sz w:val="28"/>
        </w:rPr>
        <w:t>
      протоколы конкурсных (тендерных) комиссий;</w:t>
      </w:r>
    </w:p>
    <w:bookmarkEnd w:id="452"/>
    <w:bookmarkStart w:name="z2175" w:id="453"/>
    <w:p>
      <w:pPr>
        <w:spacing w:after="0"/>
        <w:ind w:left="0"/>
        <w:jc w:val="both"/>
      </w:pPr>
      <w:r>
        <w:rPr>
          <w:rFonts w:ascii="Times New Roman"/>
          <w:b w:val="false"/>
          <w:i w:val="false"/>
          <w:color w:val="000000"/>
          <w:sz w:val="28"/>
        </w:rPr>
        <w:t>
      акты сверок с потребителями объемов предоставленных регулируемых услуг, выставленные счет-фактуры к оплате, реестры объемов предоставленных регулируемых услуг.</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73-2 в соответствии с приказом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транспорта РК от 10.10.2025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1" w:id="454"/>
    <w:p>
      <w:pPr>
        <w:spacing w:after="0"/>
        <w:ind w:left="0"/>
        <w:jc w:val="both"/>
      </w:pPr>
      <w:r>
        <w:rPr>
          <w:rFonts w:ascii="Times New Roman"/>
          <w:b w:val="false"/>
          <w:i w:val="false"/>
          <w:color w:val="000000"/>
          <w:sz w:val="28"/>
        </w:rPr>
        <w:t>
      73-3. Анализ отчета субъекта естественной монополии об исполнении утвержденной тарифной сметы проводится ведомством уполномоченного органа в срок не более 90 (девяноста) календарных дней со дня его поступления.</w:t>
      </w:r>
    </w:p>
    <w:bookmarkEnd w:id="454"/>
    <w:bookmarkStart w:name="z1642" w:id="455"/>
    <w:p>
      <w:pPr>
        <w:spacing w:after="0"/>
        <w:ind w:left="0"/>
        <w:jc w:val="both"/>
      </w:pPr>
      <w:r>
        <w:rPr>
          <w:rFonts w:ascii="Times New Roman"/>
          <w:b w:val="false"/>
          <w:i w:val="false"/>
          <w:color w:val="000000"/>
          <w:sz w:val="28"/>
        </w:rPr>
        <w:t>
      В случае, если при рассмотрении отчета субъекта естественной монополии об исполнении утвержденной тарифной сметы необходима дополнительная информация, ведомство уполномоченного органа запрашивает ее в письменном виде с установлением срока, но не менее пяти рабочих дней.</w:t>
      </w:r>
    </w:p>
    <w:bookmarkEnd w:id="455"/>
    <w:bookmarkStart w:name="z1643" w:id="456"/>
    <w:p>
      <w:pPr>
        <w:spacing w:after="0"/>
        <w:ind w:left="0"/>
        <w:jc w:val="both"/>
      </w:pPr>
      <w:r>
        <w:rPr>
          <w:rFonts w:ascii="Times New Roman"/>
          <w:b w:val="false"/>
          <w:i w:val="false"/>
          <w:color w:val="000000"/>
          <w:sz w:val="28"/>
        </w:rPr>
        <w:t>
      При этом срок проведения анализа отчета субъекта естественной монополии об исполнении утвержденной тарифной сметы приостанавливается до получения необходимой информации с извещением об этом субъекта естественной монополии.</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73-3 в соответствии с приказом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4" w:id="457"/>
    <w:p>
      <w:pPr>
        <w:spacing w:after="0"/>
        <w:ind w:left="0"/>
        <w:jc w:val="both"/>
      </w:pPr>
      <w:r>
        <w:rPr>
          <w:rFonts w:ascii="Times New Roman"/>
          <w:b w:val="false"/>
          <w:i w:val="false"/>
          <w:color w:val="000000"/>
          <w:sz w:val="28"/>
        </w:rPr>
        <w:t>
      73-4. Ведомство уполномоченного органа по итогам анализа отчета об исполнении утвержденной тарифной сметы субъекта естественной монополии в случаях, предусмотренных пунктом 73 настоящих Правил, принимает решение о введении временного компенсирующего тарифа.</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73-4 в соответствии с приказом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2" w:id="4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 Обеспечение полноты, обоснованности и достоверности расчетов, документов, информации и других материалов, прилагаемых к отчетам об исполнении утвержденной тарифной сметы, а также об исполнении утвержденной инвестиционной программы, осуществляется субъектом естественной монополии в соответствии с законодательством Республики Казахстан.</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и.о. Министра транспорта РК от 10.10.2025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6" w:id="459"/>
    <w:p>
      <w:pPr>
        <w:spacing w:after="0"/>
        <w:ind w:left="0"/>
        <w:jc w:val="both"/>
      </w:pPr>
      <w:r>
        <w:rPr>
          <w:rFonts w:ascii="Times New Roman"/>
          <w:b w:val="false"/>
          <w:i w:val="false"/>
          <w:color w:val="000000"/>
          <w:sz w:val="28"/>
        </w:rPr>
        <w:t>
      75. Временный компенсирующий тариф утверждается по результатам:</w:t>
      </w:r>
    </w:p>
    <w:bookmarkEnd w:id="459"/>
    <w:bookmarkStart w:name="z427" w:id="460"/>
    <w:p>
      <w:pPr>
        <w:spacing w:after="0"/>
        <w:ind w:left="0"/>
        <w:jc w:val="both"/>
      </w:pPr>
      <w:r>
        <w:rPr>
          <w:rFonts w:ascii="Times New Roman"/>
          <w:b w:val="false"/>
          <w:i w:val="false"/>
          <w:color w:val="000000"/>
          <w:sz w:val="28"/>
        </w:rPr>
        <w:t>
      1) проверки деятельности субъекта естественной монополии;</w:t>
      </w:r>
    </w:p>
    <w:bookmarkEnd w:id="460"/>
    <w:bookmarkStart w:name="z428" w:id="461"/>
    <w:p>
      <w:pPr>
        <w:spacing w:after="0"/>
        <w:ind w:left="0"/>
        <w:jc w:val="both"/>
      </w:pPr>
      <w:r>
        <w:rPr>
          <w:rFonts w:ascii="Times New Roman"/>
          <w:b w:val="false"/>
          <w:i w:val="false"/>
          <w:color w:val="000000"/>
          <w:sz w:val="28"/>
        </w:rPr>
        <w:t>
      2) ежегодного анализа отчетов об исполнении утвержденной тарифной сметы, об исполнении утвержденной инвестиционной программы, представляемых субъектом естественной монополии.</w:t>
      </w:r>
    </w:p>
    <w:bookmarkEnd w:id="461"/>
    <w:bookmarkStart w:name="z429" w:id="462"/>
    <w:p>
      <w:pPr>
        <w:spacing w:after="0"/>
        <w:ind w:left="0"/>
        <w:jc w:val="both"/>
      </w:pPr>
      <w:r>
        <w:rPr>
          <w:rFonts w:ascii="Times New Roman"/>
          <w:b w:val="false"/>
          <w:i w:val="false"/>
          <w:color w:val="000000"/>
          <w:sz w:val="28"/>
        </w:rPr>
        <w:t>
      76. Временный компенсирующий тариф утверждается с учетом базовой ставки Национального Банка Республики Казахстан на день принятия решения.</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индустрии и инфраструктурного развития РК от 30.03.2021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 w:id="463"/>
    <w:p>
      <w:pPr>
        <w:spacing w:after="0"/>
        <w:ind w:left="0"/>
        <w:jc w:val="both"/>
      </w:pPr>
      <w:r>
        <w:rPr>
          <w:rFonts w:ascii="Times New Roman"/>
          <w:b w:val="false"/>
          <w:i w:val="false"/>
          <w:color w:val="000000"/>
          <w:sz w:val="28"/>
        </w:rPr>
        <w:t>
      77. Временный компенсирующий тариф не применяется в случае полного возмещения субъектом естественной монополии необоснованно полученного им дохода потребителям, в том числе по решению суда.</w:t>
      </w:r>
    </w:p>
    <w:bookmarkEnd w:id="463"/>
    <w:bookmarkStart w:name="z431" w:id="464"/>
    <w:p>
      <w:pPr>
        <w:spacing w:after="0"/>
        <w:ind w:left="0"/>
        <w:jc w:val="both"/>
      </w:pPr>
      <w:r>
        <w:rPr>
          <w:rFonts w:ascii="Times New Roman"/>
          <w:b w:val="false"/>
          <w:i w:val="false"/>
          <w:color w:val="000000"/>
          <w:sz w:val="28"/>
        </w:rPr>
        <w:t xml:space="preserve">
      78. Для подтверждения фактов, указанных в пункте 73 настоящих Правил, ведомство уполномоченного органа, с учетом требования </w:t>
      </w:r>
      <w:r>
        <w:rPr>
          <w:rFonts w:ascii="Times New Roman"/>
          <w:b w:val="false"/>
          <w:i w:val="false"/>
          <w:color w:val="000000"/>
          <w:sz w:val="28"/>
        </w:rPr>
        <w:t>подпункта 22)</w:t>
      </w:r>
      <w:r>
        <w:rPr>
          <w:rFonts w:ascii="Times New Roman"/>
          <w:b w:val="false"/>
          <w:i w:val="false"/>
          <w:color w:val="000000"/>
          <w:sz w:val="28"/>
        </w:rPr>
        <w:t xml:space="preserve"> пункта 2 статьи 26 Закона, запрашивает у субъекта естественной монополии необходимую информацию с указанием сроков ее предоставления.</w:t>
      </w:r>
    </w:p>
    <w:bookmarkEnd w:id="464"/>
    <w:bookmarkStart w:name="z1649" w:id="465"/>
    <w:p>
      <w:pPr>
        <w:spacing w:after="0"/>
        <w:ind w:left="0"/>
        <w:jc w:val="both"/>
      </w:pPr>
      <w:r>
        <w:rPr>
          <w:rFonts w:ascii="Times New Roman"/>
          <w:b w:val="false"/>
          <w:i w:val="false"/>
          <w:color w:val="000000"/>
          <w:sz w:val="28"/>
        </w:rPr>
        <w:t>
      При этом сроки проведения анализа приостанавливаются до получения необходимой информации.</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3" w:id="466"/>
    <w:p>
      <w:pPr>
        <w:spacing w:after="0"/>
        <w:ind w:left="0"/>
        <w:jc w:val="both"/>
      </w:pPr>
      <w:r>
        <w:rPr>
          <w:rFonts w:ascii="Times New Roman"/>
          <w:b w:val="false"/>
          <w:i w:val="false"/>
          <w:color w:val="000000"/>
          <w:sz w:val="28"/>
        </w:rPr>
        <w:t>
      79. Информация, составляющая коммерческую тайну, не является основанием для отказа в ее предоставлении ведомству уполномоченного органа, при этом заинтересованные лица при предоставлении информации указывают исчерпывающий перечень сведений, составляющих коммерческую тайну, либо прилагают копию акта заинтересованного лица об утверждении перечня сведений, составляющих коммерческую тайну.</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4" w:id="467"/>
    <w:p>
      <w:pPr>
        <w:spacing w:after="0"/>
        <w:ind w:left="0"/>
        <w:jc w:val="both"/>
      </w:pPr>
      <w:r>
        <w:rPr>
          <w:rFonts w:ascii="Times New Roman"/>
          <w:b w:val="false"/>
          <w:i w:val="false"/>
          <w:color w:val="000000"/>
          <w:sz w:val="28"/>
        </w:rPr>
        <w:t xml:space="preserve">
      80. Введение временного компенсирующего тарифа осуществляется с первого числа второго месяца, следующего за месяцем проведения проверки, анализа исполнения субъектом естественной монополии тарифной сметы и (или) анализа информации субъекта естественной монополии об исполнении инвестиционной программы предоставляемой субъектом естественной монополии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67"/>
    <w:bookmarkStart w:name="z435" w:id="468"/>
    <w:p>
      <w:pPr>
        <w:spacing w:after="0"/>
        <w:ind w:left="0"/>
        <w:jc w:val="both"/>
      </w:pPr>
      <w:r>
        <w:rPr>
          <w:rFonts w:ascii="Times New Roman"/>
          <w:b w:val="false"/>
          <w:i w:val="false"/>
          <w:color w:val="000000"/>
          <w:sz w:val="28"/>
        </w:rPr>
        <w:t>
      81. Субъект естественной монополии доводит до сведения потребителя информацию об утверждении временного компенсирующего тарифа не позднее, чем за 30 (тридцать) календарных дней до введения его в действие.</w:t>
      </w:r>
    </w:p>
    <w:bookmarkEnd w:id="468"/>
    <w:bookmarkStart w:name="z436" w:id="469"/>
    <w:p>
      <w:pPr>
        <w:spacing w:after="0"/>
        <w:ind w:left="0"/>
        <w:jc w:val="both"/>
      </w:pPr>
      <w:r>
        <w:rPr>
          <w:rFonts w:ascii="Times New Roman"/>
          <w:b w:val="false"/>
          <w:i w:val="false"/>
          <w:color w:val="000000"/>
          <w:sz w:val="28"/>
        </w:rPr>
        <w:t>
      82. Решение ведомства уполномоченного органа об утверждении временного компенсирующего тарифа на регулируемые услуги субъекта естественной монополии оформляется приказом ведомства уполномоченного органа. Информация о принятом решении размещается на интернет-ресурсе ведомства уполномоченного органа не позднее 5 (пяти) календарных дней со дня принятия решения.</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7" w:id="4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83. В период действия временного компенсирующего тарифа субъект естественной монополии может обратиться в ведомство уполномоченного органа с заявкой на утверждение тарифа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470"/>
    <w:bookmarkStart w:name="z1651" w:id="471"/>
    <w:p>
      <w:pPr>
        <w:spacing w:after="0"/>
        <w:ind w:left="0"/>
        <w:jc w:val="both"/>
      </w:pPr>
      <w:r>
        <w:rPr>
          <w:rFonts w:ascii="Times New Roman"/>
          <w:b w:val="false"/>
          <w:i w:val="false"/>
          <w:color w:val="000000"/>
          <w:sz w:val="28"/>
        </w:rPr>
        <w:t>
      При этом доход, принятый в обоснование уровня нового тарифа, уменьшается на сумму необоснованно полученного дохода с учетом базовой ставки Национального Банка Республики Казахстан на день принятия решения за минусом уже возмещенного субъектом естественной монополии потребителям его регулируемых услуг.</w:t>
      </w:r>
    </w:p>
    <w:bookmarkEnd w:id="471"/>
    <w:bookmarkStart w:name="z1652" w:id="472"/>
    <w:p>
      <w:pPr>
        <w:spacing w:after="0"/>
        <w:ind w:left="0"/>
        <w:jc w:val="both"/>
      </w:pPr>
      <w:r>
        <w:rPr>
          <w:rFonts w:ascii="Times New Roman"/>
          <w:b w:val="false"/>
          <w:i w:val="false"/>
          <w:color w:val="000000"/>
          <w:sz w:val="28"/>
        </w:rPr>
        <w:t>
      При этом, отдельной строкой в тарифной смете указывается сумма неисполнения тарифной сметы и (или) инвестиционной программы.</w:t>
      </w:r>
    </w:p>
    <w:bookmarkEnd w:id="472"/>
    <w:bookmarkStart w:name="z1653" w:id="473"/>
    <w:p>
      <w:pPr>
        <w:spacing w:after="0"/>
        <w:ind w:left="0"/>
        <w:jc w:val="both"/>
      </w:pPr>
      <w:r>
        <w:rPr>
          <w:rFonts w:ascii="Times New Roman"/>
          <w:b w:val="false"/>
          <w:i w:val="false"/>
          <w:color w:val="000000"/>
          <w:sz w:val="28"/>
        </w:rPr>
        <w:t>
      При рассмотрении ведомством уполномоченного органа заявки субъекта естественной монополии на утверждение нового тарифа, ведомство уполномоченного органа, при выявлении суммы необоснованного дохода с учетом базовой ставки Национального Банка Республики Казахстан, исключает ее из дохода, принятого в обоснование уровня нового тарифа.</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1" w:id="4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 В случае полной компенсации убытков, причиненных потребителям субъектом естественной монополии, до окончания периода действия временного компенсирующего тарифа, субъект естественной монополии может обратиться в ведомство уполномоченного органа с заявлением об отмене временного компенсирующего тарифа до окончания периода действия временного компенсирующего тарифа с приложением документов, подтверждающих факт возмещения убытков потребителям (квитанции, счета-извещения, счета-фактуры, акты выполненных работ).</w:t>
      </w:r>
    </w:p>
    <w:bookmarkEnd w:id="474"/>
    <w:bookmarkStart w:name="z1655" w:id="475"/>
    <w:p>
      <w:pPr>
        <w:spacing w:after="0"/>
        <w:ind w:left="0"/>
        <w:jc w:val="both"/>
      </w:pPr>
      <w:r>
        <w:rPr>
          <w:rFonts w:ascii="Times New Roman"/>
          <w:b w:val="false"/>
          <w:i w:val="false"/>
          <w:color w:val="000000"/>
          <w:sz w:val="28"/>
        </w:rPr>
        <w:t>
      Заявление об отмене временного компенсирующего тарифа рассматривается ведомством уполномоченного органа и по результатам рассмотрения принимается решение об изменении периода действия временного компенсирующего тарифа, либо уведомляет субъекта естественных монополий об отказе с указанием причин отказа, в течение 30 (тридцати) календарных дней со дня поступления заявления.</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3" w:id="476"/>
    <w:p>
      <w:pPr>
        <w:spacing w:after="0"/>
        <w:ind w:left="0"/>
        <w:jc w:val="left"/>
      </w:pPr>
      <w:r>
        <w:rPr>
          <w:rFonts w:ascii="Times New Roman"/>
          <w:b/>
          <w:i w:val="false"/>
          <w:color w:val="000000"/>
        </w:rPr>
        <w:t xml:space="preserve"> Параграф 2. Расчет размера временного компенсирующего тарифа</w:t>
      </w:r>
    </w:p>
    <w:bookmarkEnd w:id="476"/>
    <w:bookmarkStart w:name="z444" w:id="477"/>
    <w:p>
      <w:pPr>
        <w:spacing w:after="0"/>
        <w:ind w:left="0"/>
        <w:jc w:val="both"/>
      </w:pPr>
      <w:r>
        <w:rPr>
          <w:rFonts w:ascii="Times New Roman"/>
          <w:b w:val="false"/>
          <w:i w:val="false"/>
          <w:color w:val="000000"/>
          <w:sz w:val="28"/>
        </w:rPr>
        <w:t>
      85. В случае выявления нарушений, указанных в пункте 73 настоящих Правил, ведомство уполномоченного органа определяет объем фактически оказанных регулируемых услуг и фактически полученные доходы за период допущенных субъектом естественной монополии нарушений.</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5" w:id="4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 Периодом допущенных субъектом естественной монополии нарушений считается в случае, предусмотренном:</w:t>
      </w:r>
    </w:p>
    <w:bookmarkEnd w:id="478"/>
    <w:bookmarkStart w:name="z1657" w:id="479"/>
    <w:p>
      <w:pPr>
        <w:spacing w:after="0"/>
        <w:ind w:left="0"/>
        <w:jc w:val="both"/>
      </w:pPr>
      <w:r>
        <w:rPr>
          <w:rFonts w:ascii="Times New Roman"/>
          <w:b w:val="false"/>
          <w:i w:val="false"/>
          <w:color w:val="000000"/>
          <w:sz w:val="28"/>
        </w:rPr>
        <w:t>
      1) подпунктом 1) пункта 73 настоящих Правил – период, в течение которого субъект естественной монополии взимал оплату по стоимости, превышающей тариф, утвержденный ведомством уполномоченного органа;</w:t>
      </w:r>
    </w:p>
    <w:bookmarkEnd w:id="479"/>
    <w:bookmarkStart w:name="z1658" w:id="480"/>
    <w:p>
      <w:pPr>
        <w:spacing w:after="0"/>
        <w:ind w:left="0"/>
        <w:jc w:val="both"/>
      </w:pPr>
      <w:r>
        <w:rPr>
          <w:rFonts w:ascii="Times New Roman"/>
          <w:b w:val="false"/>
          <w:i w:val="false"/>
          <w:color w:val="000000"/>
          <w:sz w:val="28"/>
        </w:rPr>
        <w:t>
      2) подпунктами 2), 3) и 4) пункта 73 настоящих Правил – год, на который ведомством уполномоченного органа утверждена тарифная смета на регулируемые услуги субъекта естественной монополии.</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8" w:id="481"/>
    <w:p>
      <w:pPr>
        <w:spacing w:after="0"/>
        <w:ind w:left="0"/>
        <w:jc w:val="both"/>
      </w:pPr>
      <w:r>
        <w:rPr>
          <w:rFonts w:ascii="Times New Roman"/>
          <w:b w:val="false"/>
          <w:i w:val="false"/>
          <w:color w:val="000000"/>
          <w:sz w:val="28"/>
        </w:rPr>
        <w:t xml:space="preserve">
      87. В случае,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пункта 73 настоящих Правил, необоснованно полученный доход (НД1) определяется по формуле:</w:t>
      </w:r>
    </w:p>
    <w:bookmarkEnd w:id="481"/>
    <w:bookmarkStart w:name="z18" w:id="482"/>
    <w:p>
      <w:pPr>
        <w:spacing w:after="0"/>
        <w:ind w:left="0"/>
        <w:jc w:val="both"/>
      </w:pPr>
      <w:r>
        <w:rPr>
          <w:rFonts w:ascii="Times New Roman"/>
          <w:b w:val="false"/>
          <w:i w:val="false"/>
          <w:color w:val="000000"/>
          <w:sz w:val="28"/>
        </w:rPr>
        <w:t>
      НД1 = (Т1 – Т) * V1,</w:t>
      </w:r>
    </w:p>
    <w:bookmarkEnd w:id="482"/>
    <w:bookmarkStart w:name="z19" w:id="483"/>
    <w:p>
      <w:pPr>
        <w:spacing w:after="0"/>
        <w:ind w:left="0"/>
        <w:jc w:val="both"/>
      </w:pPr>
      <w:r>
        <w:rPr>
          <w:rFonts w:ascii="Times New Roman"/>
          <w:b w:val="false"/>
          <w:i w:val="false"/>
          <w:color w:val="000000"/>
          <w:sz w:val="28"/>
        </w:rPr>
        <w:t>
      где:</w:t>
      </w:r>
    </w:p>
    <w:bookmarkEnd w:id="483"/>
    <w:bookmarkStart w:name="z20" w:id="484"/>
    <w:p>
      <w:pPr>
        <w:spacing w:after="0"/>
        <w:ind w:left="0"/>
        <w:jc w:val="both"/>
      </w:pPr>
      <w:r>
        <w:rPr>
          <w:rFonts w:ascii="Times New Roman"/>
          <w:b w:val="false"/>
          <w:i w:val="false"/>
          <w:color w:val="000000"/>
          <w:sz w:val="28"/>
        </w:rPr>
        <w:t>
      T1 – фактически применявшаяся субъектом естественной монополии стоимость оказываемых услуг, тенге;</w:t>
      </w:r>
    </w:p>
    <w:bookmarkEnd w:id="484"/>
    <w:bookmarkStart w:name="z21" w:id="485"/>
    <w:p>
      <w:pPr>
        <w:spacing w:after="0"/>
        <w:ind w:left="0"/>
        <w:jc w:val="both"/>
      </w:pPr>
      <w:r>
        <w:rPr>
          <w:rFonts w:ascii="Times New Roman"/>
          <w:b w:val="false"/>
          <w:i w:val="false"/>
          <w:color w:val="000000"/>
          <w:sz w:val="28"/>
        </w:rPr>
        <w:t>
      T – тариф, утвержденный ведомством уполномоченного органа на день принятия решения, тенге;</w:t>
      </w:r>
    </w:p>
    <w:bookmarkEnd w:id="485"/>
    <w:bookmarkStart w:name="z22" w:id="486"/>
    <w:p>
      <w:pPr>
        <w:spacing w:after="0"/>
        <w:ind w:left="0"/>
        <w:jc w:val="both"/>
      </w:pPr>
      <w:r>
        <w:rPr>
          <w:rFonts w:ascii="Times New Roman"/>
          <w:b w:val="false"/>
          <w:i w:val="false"/>
          <w:color w:val="000000"/>
          <w:sz w:val="28"/>
        </w:rPr>
        <w:t>
      V1 – объем фактически оказанных субъектом естественной монополии регулируемых услуг за период, в котором допущены нарушения.</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Министра индустрии и инфраструктурного развития РК от 02.12.2021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4" w:id="487"/>
    <w:p>
      <w:pPr>
        <w:spacing w:after="0"/>
        <w:ind w:left="0"/>
        <w:jc w:val="both"/>
      </w:pPr>
      <w:r>
        <w:rPr>
          <w:rFonts w:ascii="Times New Roman"/>
          <w:b w:val="false"/>
          <w:i w:val="false"/>
          <w:color w:val="000000"/>
          <w:sz w:val="28"/>
        </w:rPr>
        <w:t>
      88. В случае, предусмотренном подпунктом 2) пункта 73 настоящих Правил, необоснованно полученный доход (НД2) определяется по формуле:</w:t>
      </w:r>
    </w:p>
    <w:bookmarkEnd w:id="487"/>
    <w:bookmarkStart w:name="z455" w:id="488"/>
    <w:p>
      <w:pPr>
        <w:spacing w:after="0"/>
        <w:ind w:left="0"/>
        <w:jc w:val="both"/>
      </w:pPr>
      <w:r>
        <w:rPr>
          <w:rFonts w:ascii="Times New Roman"/>
          <w:b w:val="false"/>
          <w:i w:val="false"/>
          <w:color w:val="000000"/>
          <w:sz w:val="28"/>
        </w:rPr>
        <w:t>
      НД2 = Анецел.,</w:t>
      </w:r>
    </w:p>
    <w:bookmarkEnd w:id="488"/>
    <w:bookmarkStart w:name="z456" w:id="489"/>
    <w:p>
      <w:pPr>
        <w:spacing w:after="0"/>
        <w:ind w:left="0"/>
        <w:jc w:val="both"/>
      </w:pPr>
      <w:r>
        <w:rPr>
          <w:rFonts w:ascii="Times New Roman"/>
          <w:b w:val="false"/>
          <w:i w:val="false"/>
          <w:color w:val="000000"/>
          <w:sz w:val="28"/>
        </w:rPr>
        <w:t>
      где:</w:t>
      </w:r>
    </w:p>
    <w:bookmarkEnd w:id="489"/>
    <w:bookmarkStart w:name="z457" w:id="490"/>
    <w:p>
      <w:pPr>
        <w:spacing w:after="0"/>
        <w:ind w:left="0"/>
        <w:jc w:val="both"/>
      </w:pPr>
      <w:r>
        <w:rPr>
          <w:rFonts w:ascii="Times New Roman"/>
          <w:b w:val="false"/>
          <w:i w:val="false"/>
          <w:color w:val="000000"/>
          <w:sz w:val="28"/>
        </w:rPr>
        <w:t>
      Анецел. – средства, предусмотренные в утвержденном тарифе и (или) тарифной смете за счет средств амортизационных отчислений, направленные субъектом естественной монополии на цели, не связанные с капиталовложениями в фиксированные активы, используемые в предоставлении регулируемых услуг, и возвратом основного долга по привлеченным кредитным ресурсам, тенге.</w:t>
      </w:r>
    </w:p>
    <w:bookmarkEnd w:id="490"/>
    <w:bookmarkStart w:name="z458" w:id="491"/>
    <w:p>
      <w:pPr>
        <w:spacing w:after="0"/>
        <w:ind w:left="0"/>
        <w:jc w:val="both"/>
      </w:pPr>
      <w:r>
        <w:rPr>
          <w:rFonts w:ascii="Times New Roman"/>
          <w:b w:val="false"/>
          <w:i w:val="false"/>
          <w:color w:val="000000"/>
          <w:sz w:val="28"/>
        </w:rPr>
        <w:t xml:space="preserve">
      89. В случае, предусмотренном </w:t>
      </w:r>
      <w:r>
        <w:rPr>
          <w:rFonts w:ascii="Times New Roman"/>
          <w:b w:val="false"/>
          <w:i w:val="false"/>
          <w:color w:val="000000"/>
          <w:sz w:val="28"/>
        </w:rPr>
        <w:t>подпунктом 3)</w:t>
      </w:r>
      <w:r>
        <w:rPr>
          <w:rFonts w:ascii="Times New Roman"/>
          <w:b w:val="false"/>
          <w:i w:val="false"/>
          <w:color w:val="000000"/>
          <w:sz w:val="28"/>
        </w:rPr>
        <w:t xml:space="preserve"> пункта 73 настоящих Правил, необоснованно полученный доход (НД3) определяется по формуле:</w:t>
      </w:r>
    </w:p>
    <w:bookmarkEnd w:id="491"/>
    <w:bookmarkStart w:name="z25" w:id="492"/>
    <w:p>
      <w:pPr>
        <w:spacing w:after="0"/>
        <w:ind w:left="0"/>
        <w:jc w:val="both"/>
      </w:pPr>
      <w:r>
        <w:rPr>
          <w:rFonts w:ascii="Times New Roman"/>
          <w:b w:val="false"/>
          <w:i w:val="false"/>
          <w:color w:val="000000"/>
          <w:sz w:val="28"/>
        </w:rPr>
        <w:t xml:space="preserve">
      НД3 = </w:t>
      </w:r>
      <w:r>
        <w:rPr>
          <w:rFonts w:ascii="Times New Roman"/>
          <w:b w:val="false"/>
          <w:i w:val="false"/>
          <w:color w:val="000000"/>
          <w:sz w:val="28"/>
        </w:rPr>
        <w:t>S</w:t>
      </w:r>
      <w:r>
        <w:rPr>
          <w:rFonts w:ascii="Times New Roman"/>
          <w:b w:val="false"/>
          <w:i w:val="false"/>
          <w:color w:val="000000"/>
          <w:sz w:val="28"/>
        </w:rPr>
        <w:t>ИПi,</w:t>
      </w:r>
    </w:p>
    <w:bookmarkEnd w:id="492"/>
    <w:bookmarkStart w:name="z26" w:id="493"/>
    <w:p>
      <w:pPr>
        <w:spacing w:after="0"/>
        <w:ind w:left="0"/>
        <w:jc w:val="both"/>
      </w:pPr>
      <w:r>
        <w:rPr>
          <w:rFonts w:ascii="Times New Roman"/>
          <w:b w:val="false"/>
          <w:i w:val="false"/>
          <w:color w:val="000000"/>
          <w:sz w:val="28"/>
        </w:rPr>
        <w:t>
      где:</w:t>
      </w:r>
    </w:p>
    <w:bookmarkEnd w:id="493"/>
    <w:bookmarkStart w:name="z27" w:id="494"/>
    <w:p>
      <w:pPr>
        <w:spacing w:after="0"/>
        <w:ind w:left="0"/>
        <w:jc w:val="both"/>
      </w:pPr>
      <w:r>
        <w:rPr>
          <w:rFonts w:ascii="Times New Roman"/>
          <w:b w:val="false"/>
          <w:i w:val="false"/>
          <w:color w:val="000000"/>
          <w:sz w:val="28"/>
        </w:rPr>
        <w:t>
      ИПi – затраты, предусмотренные в инвестиционной программе, на реализацию полностью или частично неисполненного i.-го мероприятия инвестиционной программы, учтенные при утверждении тарифов, тенге.</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Министра индустрии и инфраструктурного развития РК от 02.12.2021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2" w:id="495"/>
    <w:p>
      <w:pPr>
        <w:spacing w:after="0"/>
        <w:ind w:left="0"/>
        <w:jc w:val="both"/>
      </w:pPr>
      <w:r>
        <w:rPr>
          <w:rFonts w:ascii="Times New Roman"/>
          <w:b w:val="false"/>
          <w:i w:val="false"/>
          <w:color w:val="000000"/>
          <w:sz w:val="28"/>
        </w:rPr>
        <w:t>
      90. В случае, предусмотренном подпунктом 4) пункта 73 настоящих Правил, необоснованно полученный доход (НД4) определяется по формуле:</w:t>
      </w:r>
    </w:p>
    <w:bookmarkEnd w:id="495"/>
    <w:bookmarkStart w:name="z463" w:id="496"/>
    <w:p>
      <w:pPr>
        <w:spacing w:after="0"/>
        <w:ind w:left="0"/>
        <w:jc w:val="both"/>
      </w:pPr>
      <w:r>
        <w:rPr>
          <w:rFonts w:ascii="Times New Roman"/>
          <w:b w:val="false"/>
          <w:i w:val="false"/>
          <w:color w:val="000000"/>
          <w:sz w:val="28"/>
        </w:rPr>
        <w:t xml:space="preserve">
      </w:t>
      </w:r>
    </w:p>
    <w:bookmarkEnd w:id="496"/>
    <w:p>
      <w:pPr>
        <w:spacing w:after="0"/>
        <w:ind w:left="0"/>
        <w:jc w:val="both"/>
      </w:pPr>
      <w:r>
        <w:drawing>
          <wp:inline distT="0" distB="0" distL="0" distR="0">
            <wp:extent cx="1295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954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4" w:id="497"/>
    <w:p>
      <w:pPr>
        <w:spacing w:after="0"/>
        <w:ind w:left="0"/>
        <w:jc w:val="both"/>
      </w:pPr>
      <w:r>
        <w:rPr>
          <w:rFonts w:ascii="Times New Roman"/>
          <w:b w:val="false"/>
          <w:i w:val="false"/>
          <w:color w:val="000000"/>
          <w:sz w:val="28"/>
        </w:rPr>
        <w:t>
      где:</w:t>
      </w:r>
    </w:p>
    <w:bookmarkEnd w:id="497"/>
    <w:bookmarkStart w:name="z465" w:id="498"/>
    <w:p>
      <w:pPr>
        <w:spacing w:after="0"/>
        <w:ind w:left="0"/>
        <w:jc w:val="both"/>
      </w:pPr>
      <w:r>
        <w:rPr>
          <w:rFonts w:ascii="Times New Roman"/>
          <w:b w:val="false"/>
          <w:i w:val="false"/>
          <w:color w:val="000000"/>
          <w:sz w:val="28"/>
        </w:rPr>
        <w:t xml:space="preserve">
      </w:t>
      </w:r>
    </w:p>
    <w:bookmarkEnd w:id="498"/>
    <w:p>
      <w:pPr>
        <w:spacing w:after="0"/>
        <w:ind w:left="0"/>
        <w:jc w:val="both"/>
      </w:pPr>
      <w:r>
        <w:drawing>
          <wp:inline distT="0" distB="0" distL="0" distR="0">
            <wp:extent cx="406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06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недоосвоение затрат по </w:t>
      </w:r>
    </w:p>
    <w:p>
      <w:pPr>
        <w:spacing w:after="0"/>
        <w:ind w:left="0"/>
        <w:jc w:val="both"/>
      </w:pPr>
      <w:r>
        <w:drawing>
          <wp:inline distT="0" distB="0" distL="0" distR="0">
            <wp:extent cx="215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5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ой статье превышающее 5 процентов по сравнению с затратами, учтенными в утвержденной тарифной смете, тенге.</w:t>
      </w:r>
      <w:r>
        <w:br/>
      </w:r>
      <w:r>
        <w:rPr>
          <w:rFonts w:ascii="Times New Roman"/>
          <w:b w:val="false"/>
          <w:i w:val="false"/>
          <w:color w:val="000000"/>
          <w:sz w:val="28"/>
        </w:rPr>
        <w:t>
</w:t>
      </w:r>
    </w:p>
    <w:bookmarkStart w:name="z466" w:id="499"/>
    <w:p>
      <w:pPr>
        <w:spacing w:after="0"/>
        <w:ind w:left="0"/>
        <w:jc w:val="both"/>
      </w:pPr>
      <w:r>
        <w:rPr>
          <w:rFonts w:ascii="Times New Roman"/>
          <w:b w:val="false"/>
          <w:i w:val="false"/>
          <w:color w:val="000000"/>
          <w:sz w:val="28"/>
        </w:rPr>
        <w:t>
       91. Сумма необоснованно полученного дохода (НД) определяется по формуле:</w:t>
      </w:r>
    </w:p>
    <w:bookmarkEnd w:id="499"/>
    <w:bookmarkStart w:name="z467" w:id="500"/>
    <w:p>
      <w:pPr>
        <w:spacing w:after="0"/>
        <w:ind w:left="0"/>
        <w:jc w:val="both"/>
      </w:pPr>
      <w:r>
        <w:rPr>
          <w:rFonts w:ascii="Times New Roman"/>
          <w:b w:val="false"/>
          <w:i w:val="false"/>
          <w:color w:val="000000"/>
          <w:sz w:val="28"/>
        </w:rPr>
        <w:t>
      НД = НД1 + НД2 + НД3 + НД4 + НДутв. - НДвозм.,</w:t>
      </w:r>
    </w:p>
    <w:bookmarkEnd w:id="500"/>
    <w:bookmarkStart w:name="z468" w:id="501"/>
    <w:p>
      <w:pPr>
        <w:spacing w:after="0"/>
        <w:ind w:left="0"/>
        <w:jc w:val="both"/>
      </w:pPr>
      <w:r>
        <w:rPr>
          <w:rFonts w:ascii="Times New Roman"/>
          <w:b w:val="false"/>
          <w:i w:val="false"/>
          <w:color w:val="000000"/>
          <w:sz w:val="28"/>
        </w:rPr>
        <w:t>
      где:</w:t>
      </w:r>
    </w:p>
    <w:bookmarkEnd w:id="501"/>
    <w:bookmarkStart w:name="z469" w:id="502"/>
    <w:p>
      <w:pPr>
        <w:spacing w:after="0"/>
        <w:ind w:left="0"/>
        <w:jc w:val="both"/>
      </w:pPr>
      <w:r>
        <w:rPr>
          <w:rFonts w:ascii="Times New Roman"/>
          <w:b w:val="false"/>
          <w:i w:val="false"/>
          <w:color w:val="000000"/>
          <w:sz w:val="28"/>
        </w:rPr>
        <w:t>
      НДутв. – необоснованно полученный доход, учтенный при утверждении действующего временного компенсирующего тарифа, тенге;</w:t>
      </w:r>
    </w:p>
    <w:bookmarkEnd w:id="502"/>
    <w:bookmarkStart w:name="z470" w:id="503"/>
    <w:p>
      <w:pPr>
        <w:spacing w:after="0"/>
        <w:ind w:left="0"/>
        <w:jc w:val="both"/>
      </w:pPr>
      <w:r>
        <w:rPr>
          <w:rFonts w:ascii="Times New Roman"/>
          <w:b w:val="false"/>
          <w:i w:val="false"/>
          <w:color w:val="000000"/>
          <w:sz w:val="28"/>
        </w:rPr>
        <w:t>
      НДвозм. – необоснованно полученный доход, возмещенный на день принятия решения, тенге.</w:t>
      </w:r>
    </w:p>
    <w:bookmarkEnd w:id="503"/>
    <w:bookmarkStart w:name="z471" w:id="504"/>
    <w:p>
      <w:pPr>
        <w:spacing w:after="0"/>
        <w:ind w:left="0"/>
        <w:jc w:val="both"/>
      </w:pPr>
      <w:r>
        <w:rPr>
          <w:rFonts w:ascii="Times New Roman"/>
          <w:b w:val="false"/>
          <w:i w:val="false"/>
          <w:color w:val="000000"/>
          <w:sz w:val="28"/>
        </w:rPr>
        <w:t>
      92. Окончательная сумма необоснованно полученного дохода (НДк) определяется с учетом базовой ставки Национального Банка Республики Казахстан на день принятия решения по формуле:</w:t>
      </w:r>
    </w:p>
    <w:bookmarkEnd w:id="504"/>
    <w:bookmarkStart w:name="z1513" w:id="505"/>
    <w:p>
      <w:pPr>
        <w:spacing w:after="0"/>
        <w:ind w:left="0"/>
        <w:jc w:val="both"/>
      </w:pPr>
      <w:r>
        <w:rPr>
          <w:rFonts w:ascii="Times New Roman"/>
          <w:b w:val="false"/>
          <w:i w:val="false"/>
          <w:color w:val="000000"/>
          <w:sz w:val="28"/>
        </w:rPr>
        <w:t>
      НДк = НД * (100 + к), где 100</w:t>
      </w:r>
    </w:p>
    <w:bookmarkEnd w:id="505"/>
    <w:bookmarkStart w:name="z1514" w:id="506"/>
    <w:p>
      <w:pPr>
        <w:spacing w:after="0"/>
        <w:ind w:left="0"/>
        <w:jc w:val="both"/>
      </w:pPr>
      <w:r>
        <w:rPr>
          <w:rFonts w:ascii="Times New Roman"/>
          <w:b w:val="false"/>
          <w:i w:val="false"/>
          <w:color w:val="000000"/>
          <w:sz w:val="28"/>
        </w:rPr>
        <w:t>
      НДк – сумма необоснованно полученного дохода с учетом базовой ставки, в тенге;</w:t>
      </w:r>
    </w:p>
    <w:bookmarkEnd w:id="506"/>
    <w:bookmarkStart w:name="z1515" w:id="507"/>
    <w:p>
      <w:pPr>
        <w:spacing w:after="0"/>
        <w:ind w:left="0"/>
        <w:jc w:val="both"/>
      </w:pPr>
      <w:r>
        <w:rPr>
          <w:rFonts w:ascii="Times New Roman"/>
          <w:b w:val="false"/>
          <w:i w:val="false"/>
          <w:color w:val="000000"/>
          <w:sz w:val="28"/>
        </w:rPr>
        <w:t xml:space="preserve">
      НД – общая сумма необоснованно полученного дохода по видам нарушений, предусмотренных </w:t>
      </w:r>
      <w:r>
        <w:rPr>
          <w:rFonts w:ascii="Times New Roman"/>
          <w:b w:val="false"/>
          <w:i w:val="false"/>
          <w:color w:val="000000"/>
          <w:sz w:val="28"/>
        </w:rPr>
        <w:t>пунктом 75</w:t>
      </w:r>
      <w:r>
        <w:rPr>
          <w:rFonts w:ascii="Times New Roman"/>
          <w:b w:val="false"/>
          <w:i w:val="false"/>
          <w:color w:val="000000"/>
          <w:sz w:val="28"/>
        </w:rPr>
        <w:t xml:space="preserve"> настоящих Правил;</w:t>
      </w:r>
    </w:p>
    <w:bookmarkEnd w:id="507"/>
    <w:bookmarkStart w:name="z1516" w:id="508"/>
    <w:p>
      <w:pPr>
        <w:spacing w:after="0"/>
        <w:ind w:left="0"/>
        <w:jc w:val="both"/>
      </w:pPr>
      <w:r>
        <w:rPr>
          <w:rFonts w:ascii="Times New Roman"/>
          <w:b w:val="false"/>
          <w:i w:val="false"/>
          <w:color w:val="000000"/>
          <w:sz w:val="28"/>
        </w:rPr>
        <w:t>
      к – базовая ставка Национального Банка Республики Казахстан на день принятия решения, в %.</w:t>
      </w:r>
    </w:p>
    <w:bookmarkEnd w:id="50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Сноска. Пункт 92 - в редакции приказа Министра индустрии и инфраструктурного развития РК от 30.03.2021 </w:t>
      </w:r>
      <w:r>
        <w:rPr>
          <w:rFonts w:ascii="Times New Roman"/>
          <w:b w:val="false"/>
          <w:i w:val="false"/>
          <w:color w:val="000000"/>
          <w:sz w:val="28"/>
        </w:rPr>
        <w:t>№ 140</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76" w:id="509"/>
    <w:p>
      <w:pPr>
        <w:spacing w:after="0"/>
        <w:ind w:left="0"/>
        <w:jc w:val="both"/>
      </w:pPr>
      <w:r>
        <w:rPr>
          <w:rFonts w:ascii="Times New Roman"/>
          <w:b w:val="false"/>
          <w:i w:val="false"/>
          <w:color w:val="000000"/>
          <w:sz w:val="28"/>
        </w:rPr>
        <w:t>
      93. Временный компенсирующий тариф определяется на год по следующей формуле:</w:t>
      </w:r>
    </w:p>
    <w:bookmarkEnd w:id="509"/>
    <w:bookmarkStart w:name="z477" w:id="510"/>
    <w:p>
      <w:pPr>
        <w:spacing w:after="0"/>
        <w:ind w:left="0"/>
        <w:jc w:val="both"/>
      </w:pPr>
      <w:r>
        <w:rPr>
          <w:rFonts w:ascii="Times New Roman"/>
          <w:b w:val="false"/>
          <w:i w:val="false"/>
          <w:color w:val="000000"/>
          <w:sz w:val="28"/>
        </w:rPr>
        <w:t xml:space="preserve">
      </w:t>
      </w:r>
    </w:p>
    <w:bookmarkEnd w:id="510"/>
    <w:p>
      <w:pPr>
        <w:spacing w:after="0"/>
        <w:ind w:left="0"/>
        <w:jc w:val="both"/>
      </w:pPr>
      <w:r>
        <w:drawing>
          <wp:inline distT="0" distB="0" distL="0" distR="0">
            <wp:extent cx="2019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0193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8" w:id="511"/>
    <w:p>
      <w:pPr>
        <w:spacing w:after="0"/>
        <w:ind w:left="0"/>
        <w:jc w:val="both"/>
      </w:pPr>
      <w:r>
        <w:rPr>
          <w:rFonts w:ascii="Times New Roman"/>
          <w:b w:val="false"/>
          <w:i w:val="false"/>
          <w:color w:val="000000"/>
          <w:sz w:val="28"/>
        </w:rPr>
        <w:t>
      где:</w:t>
      </w:r>
    </w:p>
    <w:bookmarkEnd w:id="511"/>
    <w:bookmarkStart w:name="z479" w:id="512"/>
    <w:p>
      <w:pPr>
        <w:spacing w:after="0"/>
        <w:ind w:left="0"/>
        <w:jc w:val="both"/>
      </w:pPr>
      <w:r>
        <w:rPr>
          <w:rFonts w:ascii="Times New Roman"/>
          <w:b w:val="false"/>
          <w:i w:val="false"/>
          <w:color w:val="000000"/>
          <w:sz w:val="28"/>
        </w:rPr>
        <w:t>
      Ткомп. – временный компенсирующий тариф, тенге;</w:t>
      </w:r>
    </w:p>
    <w:bookmarkEnd w:id="512"/>
    <w:bookmarkStart w:name="z480" w:id="513"/>
    <w:p>
      <w:pPr>
        <w:spacing w:after="0"/>
        <w:ind w:left="0"/>
        <w:jc w:val="both"/>
      </w:pPr>
      <w:r>
        <w:rPr>
          <w:rFonts w:ascii="Times New Roman"/>
          <w:b w:val="false"/>
          <w:i w:val="false"/>
          <w:color w:val="000000"/>
          <w:sz w:val="28"/>
        </w:rPr>
        <w:t>
      Vгод – годовой объем регулируемых услуг на период введения временного компенсирующего тарифа, учтенный в утвержденной тарифной смете.</w:t>
      </w:r>
    </w:p>
    <w:bookmarkEnd w:id="513"/>
    <w:bookmarkStart w:name="z481" w:id="514"/>
    <w:p>
      <w:pPr>
        <w:spacing w:after="0"/>
        <w:ind w:left="0"/>
        <w:jc w:val="both"/>
      </w:pPr>
      <w:r>
        <w:rPr>
          <w:rFonts w:ascii="Times New Roman"/>
          <w:b w:val="false"/>
          <w:i w:val="false"/>
          <w:color w:val="000000"/>
          <w:sz w:val="28"/>
        </w:rPr>
        <w:t>
      94. Если при расчете временного компенсирующего тарифа согласно пункту 93, тариф складывается с отрицательным значением, временный компенсирующий тариф определяется со сроком до трех лет по следующей формуле:</w:t>
      </w:r>
    </w:p>
    <w:bookmarkEnd w:id="514"/>
    <w:bookmarkStart w:name="z482" w:id="515"/>
    <w:p>
      <w:pPr>
        <w:spacing w:after="0"/>
        <w:ind w:left="0"/>
        <w:jc w:val="both"/>
      </w:pPr>
      <w:r>
        <w:rPr>
          <w:rFonts w:ascii="Times New Roman"/>
          <w:b w:val="false"/>
          <w:i w:val="false"/>
          <w:color w:val="000000"/>
          <w:sz w:val="28"/>
        </w:rPr>
        <w:t xml:space="preserve">
      </w:t>
      </w:r>
    </w:p>
    <w:bookmarkEnd w:id="515"/>
    <w:p>
      <w:pPr>
        <w:spacing w:after="0"/>
        <w:ind w:left="0"/>
        <w:jc w:val="both"/>
      </w:pPr>
      <w:r>
        <w:drawing>
          <wp:inline distT="0" distB="0" distL="0" distR="0">
            <wp:extent cx="2413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130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3" w:id="516"/>
    <w:p>
      <w:pPr>
        <w:spacing w:after="0"/>
        <w:ind w:left="0"/>
        <w:jc w:val="both"/>
      </w:pPr>
      <w:r>
        <w:rPr>
          <w:rFonts w:ascii="Times New Roman"/>
          <w:b w:val="false"/>
          <w:i w:val="false"/>
          <w:color w:val="000000"/>
          <w:sz w:val="28"/>
        </w:rPr>
        <w:t>
      где:</w:t>
      </w:r>
    </w:p>
    <w:bookmarkEnd w:id="516"/>
    <w:bookmarkStart w:name="z484" w:id="517"/>
    <w:p>
      <w:pPr>
        <w:spacing w:after="0"/>
        <w:ind w:left="0"/>
        <w:jc w:val="both"/>
      </w:pPr>
      <w:r>
        <w:rPr>
          <w:rFonts w:ascii="Times New Roman"/>
          <w:b w:val="false"/>
          <w:i w:val="false"/>
          <w:color w:val="000000"/>
          <w:sz w:val="28"/>
        </w:rPr>
        <w:t>
      Ткомп. – временный компенсирующий тариф, тенге;</w:t>
      </w:r>
    </w:p>
    <w:bookmarkEnd w:id="517"/>
    <w:bookmarkStart w:name="z485" w:id="518"/>
    <w:p>
      <w:pPr>
        <w:spacing w:after="0"/>
        <w:ind w:left="0"/>
        <w:jc w:val="both"/>
      </w:pPr>
      <w:r>
        <w:rPr>
          <w:rFonts w:ascii="Times New Roman"/>
          <w:b w:val="false"/>
          <w:i w:val="false"/>
          <w:color w:val="000000"/>
          <w:sz w:val="28"/>
        </w:rPr>
        <w:t>
      V – объем регулируемых услуг на период введения временного компенсирующего тарифа, учтенный в утвержденной тарифной смете;</w:t>
      </w:r>
    </w:p>
    <w:bookmarkEnd w:id="518"/>
    <w:bookmarkStart w:name="z486" w:id="519"/>
    <w:p>
      <w:pPr>
        <w:spacing w:after="0"/>
        <w:ind w:left="0"/>
        <w:jc w:val="both"/>
      </w:pPr>
      <w:r>
        <w:rPr>
          <w:rFonts w:ascii="Times New Roman"/>
          <w:b w:val="false"/>
          <w:i w:val="false"/>
          <w:color w:val="000000"/>
          <w:sz w:val="28"/>
        </w:rPr>
        <w:t>
      n – период действия временного компенсирующего тарифа, который зависит от того в каком периоде при расчете тариф сложился с положительным значением.</w:t>
      </w:r>
    </w:p>
    <w:bookmarkEnd w:id="519"/>
    <w:bookmarkStart w:name="z487" w:id="520"/>
    <w:p>
      <w:pPr>
        <w:spacing w:after="0"/>
        <w:ind w:left="0"/>
        <w:jc w:val="both"/>
      </w:pPr>
      <w:r>
        <w:rPr>
          <w:rFonts w:ascii="Times New Roman"/>
          <w:b w:val="false"/>
          <w:i w:val="false"/>
          <w:color w:val="000000"/>
          <w:sz w:val="28"/>
        </w:rPr>
        <w:t xml:space="preserve">
      95. Пример расчета временного компенсирующего тарифа приведен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520"/>
    <w:bookmarkStart w:name="z488" w:id="521"/>
    <w:p>
      <w:pPr>
        <w:spacing w:after="0"/>
        <w:ind w:left="0"/>
        <w:jc w:val="left"/>
      </w:pPr>
      <w:r>
        <w:rPr>
          <w:rFonts w:ascii="Times New Roman"/>
          <w:b/>
          <w:i w:val="false"/>
          <w:color w:val="000000"/>
        </w:rPr>
        <w:t xml:space="preserve"> Глава 6. Порядок утверждения тарифов в упрощенном порядке</w:t>
      </w:r>
    </w:p>
    <w:bookmarkEnd w:id="521"/>
    <w:bookmarkStart w:name="z489" w:id="522"/>
    <w:p>
      <w:pPr>
        <w:spacing w:after="0"/>
        <w:ind w:left="0"/>
        <w:jc w:val="left"/>
      </w:pPr>
      <w:r>
        <w:rPr>
          <w:rFonts w:ascii="Times New Roman"/>
          <w:b/>
          <w:i w:val="false"/>
          <w:color w:val="000000"/>
        </w:rPr>
        <w:t xml:space="preserve"> Параграф 1. Упрощенный порядок представления заявок</w:t>
      </w:r>
    </w:p>
    <w:bookmarkEnd w:id="522"/>
    <w:bookmarkStart w:name="z490" w:id="523"/>
    <w:p>
      <w:pPr>
        <w:spacing w:after="0"/>
        <w:ind w:left="0"/>
        <w:jc w:val="both"/>
      </w:pPr>
      <w:r>
        <w:rPr>
          <w:rFonts w:ascii="Times New Roman"/>
          <w:b w:val="false"/>
          <w:i w:val="false"/>
          <w:color w:val="000000"/>
          <w:sz w:val="28"/>
        </w:rPr>
        <w:t>
      96. Утверждение тарифов в упрощенном порядке определяет порядок представления и рассмотрения заявки, утверждения и введения в действие тарифа на регулируемые услуги субъекта естественной монополии:</w:t>
      </w:r>
    </w:p>
    <w:bookmarkEnd w:id="523"/>
    <w:bookmarkStart w:name="z491" w:id="524"/>
    <w:p>
      <w:pPr>
        <w:spacing w:after="0"/>
        <w:ind w:left="0"/>
        <w:jc w:val="both"/>
      </w:pPr>
      <w:r>
        <w:rPr>
          <w:rFonts w:ascii="Times New Roman"/>
          <w:b w:val="false"/>
          <w:i w:val="false"/>
          <w:color w:val="000000"/>
          <w:sz w:val="28"/>
        </w:rPr>
        <w:t>
      1) созданного впервые;</w:t>
      </w:r>
    </w:p>
    <w:bookmarkEnd w:id="524"/>
    <w:bookmarkStart w:name="z492" w:id="525"/>
    <w:p>
      <w:pPr>
        <w:spacing w:after="0"/>
        <w:ind w:left="0"/>
        <w:jc w:val="both"/>
      </w:pPr>
      <w:r>
        <w:rPr>
          <w:rFonts w:ascii="Times New Roman"/>
          <w:b w:val="false"/>
          <w:i w:val="false"/>
          <w:color w:val="000000"/>
          <w:sz w:val="28"/>
        </w:rPr>
        <w:t>
      2) оказывающего новую регулируемую услугу (новые регулируемые услуги);</w:t>
      </w:r>
    </w:p>
    <w:bookmarkEnd w:id="525"/>
    <w:bookmarkStart w:name="z493" w:id="526"/>
    <w:p>
      <w:pPr>
        <w:spacing w:after="0"/>
        <w:ind w:left="0"/>
        <w:jc w:val="both"/>
      </w:pPr>
      <w:r>
        <w:rPr>
          <w:rFonts w:ascii="Times New Roman"/>
          <w:b w:val="false"/>
          <w:i w:val="false"/>
          <w:color w:val="000000"/>
          <w:sz w:val="28"/>
        </w:rPr>
        <w:t>
      3) в случае приобретения (строительства) новых объектов и (или) участков, если действующий тариф утвержден раздельно по объектам и (или) участкам;</w:t>
      </w:r>
    </w:p>
    <w:bookmarkEnd w:id="526"/>
    <w:bookmarkStart w:name="z494" w:id="527"/>
    <w:p>
      <w:pPr>
        <w:spacing w:after="0"/>
        <w:ind w:left="0"/>
        <w:jc w:val="both"/>
      </w:pPr>
      <w:r>
        <w:rPr>
          <w:rFonts w:ascii="Times New Roman"/>
          <w:b w:val="false"/>
          <w:i w:val="false"/>
          <w:color w:val="000000"/>
          <w:sz w:val="28"/>
        </w:rPr>
        <w:t>
      4) малой мощности.</w:t>
      </w:r>
    </w:p>
    <w:bookmarkEnd w:id="527"/>
    <w:bookmarkStart w:name="z495" w:id="5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 Субъект естественной монополии, указанный в подпунктах 1), 2) и 3) пункта 96 настоящих Правил, в течение 10 (десяти) календарных дней с момента получения уведомления ведомства уполномоченного органа о включении его в Государственный регистр субъектов естественных монополий представляет заявку в ведомство уполномоченного органа в электронной форме через веб-портал "База "Монополист".</w:t>
      </w:r>
    </w:p>
    <w:bookmarkEnd w:id="528"/>
    <w:bookmarkStart w:name="z1660" w:id="529"/>
    <w:p>
      <w:pPr>
        <w:spacing w:after="0"/>
        <w:ind w:left="0"/>
        <w:jc w:val="both"/>
      </w:pPr>
      <w:r>
        <w:rPr>
          <w:rFonts w:ascii="Times New Roman"/>
          <w:b w:val="false"/>
          <w:i w:val="false"/>
          <w:color w:val="000000"/>
          <w:sz w:val="28"/>
        </w:rPr>
        <w:t>
      К заявке прилагаются:</w:t>
      </w:r>
    </w:p>
    <w:bookmarkEnd w:id="529"/>
    <w:bookmarkStart w:name="z1661" w:id="530"/>
    <w:p>
      <w:pPr>
        <w:spacing w:after="0"/>
        <w:ind w:left="0"/>
        <w:jc w:val="both"/>
      </w:pPr>
      <w:r>
        <w:rPr>
          <w:rFonts w:ascii="Times New Roman"/>
          <w:b w:val="false"/>
          <w:i w:val="false"/>
          <w:color w:val="000000"/>
          <w:sz w:val="28"/>
        </w:rPr>
        <w:t>
      1) проект тарифа и тарифной сметы в виде прейскуранта;</w:t>
      </w:r>
    </w:p>
    <w:bookmarkEnd w:id="530"/>
    <w:bookmarkStart w:name="z1662" w:id="531"/>
    <w:p>
      <w:pPr>
        <w:spacing w:after="0"/>
        <w:ind w:left="0"/>
        <w:jc w:val="both"/>
      </w:pPr>
      <w:r>
        <w:rPr>
          <w:rFonts w:ascii="Times New Roman"/>
          <w:b w:val="false"/>
          <w:i w:val="false"/>
          <w:color w:val="000000"/>
          <w:sz w:val="28"/>
        </w:rPr>
        <w:t>
      2) данные о проектной мощности;</w:t>
      </w:r>
    </w:p>
    <w:bookmarkEnd w:id="531"/>
    <w:bookmarkStart w:name="z1663" w:id="532"/>
    <w:p>
      <w:pPr>
        <w:spacing w:after="0"/>
        <w:ind w:left="0"/>
        <w:jc w:val="both"/>
      </w:pPr>
      <w:r>
        <w:rPr>
          <w:rFonts w:ascii="Times New Roman"/>
          <w:b w:val="false"/>
          <w:i w:val="false"/>
          <w:color w:val="000000"/>
          <w:sz w:val="28"/>
        </w:rPr>
        <w:t>
      3) данные о наличии или отсутствии кредиторской и дебиторской задолженности с приложением расшифровки;</w:t>
      </w:r>
    </w:p>
    <w:bookmarkEnd w:id="532"/>
    <w:bookmarkStart w:name="z1664" w:id="533"/>
    <w:p>
      <w:pPr>
        <w:spacing w:after="0"/>
        <w:ind w:left="0"/>
        <w:jc w:val="both"/>
      </w:pPr>
      <w:r>
        <w:rPr>
          <w:rFonts w:ascii="Times New Roman"/>
          <w:b w:val="false"/>
          <w:i w:val="false"/>
          <w:color w:val="000000"/>
          <w:sz w:val="28"/>
        </w:rPr>
        <w:t>
      4) расчеты численности персонала, потребности сырья, материалов, топлива, энергии, произведенные на основе типовых норм и нормативов, действующих в соответствующей отрасли (сфере);</w:t>
      </w:r>
    </w:p>
    <w:bookmarkEnd w:id="533"/>
    <w:bookmarkStart w:name="z1665" w:id="534"/>
    <w:p>
      <w:pPr>
        <w:spacing w:after="0"/>
        <w:ind w:left="0"/>
        <w:jc w:val="both"/>
      </w:pPr>
      <w:r>
        <w:rPr>
          <w:rFonts w:ascii="Times New Roman"/>
          <w:b w:val="false"/>
          <w:i w:val="false"/>
          <w:color w:val="000000"/>
          <w:sz w:val="28"/>
        </w:rPr>
        <w:t>
      5) расчет амортизационных отчислений с указанием сроков эксплуатации основных средств;</w:t>
      </w:r>
    </w:p>
    <w:bookmarkEnd w:id="534"/>
    <w:bookmarkStart w:name="z1666" w:id="535"/>
    <w:p>
      <w:pPr>
        <w:spacing w:after="0"/>
        <w:ind w:left="0"/>
        <w:jc w:val="both"/>
      </w:pPr>
      <w:r>
        <w:rPr>
          <w:rFonts w:ascii="Times New Roman"/>
          <w:b w:val="false"/>
          <w:i w:val="false"/>
          <w:color w:val="000000"/>
          <w:sz w:val="28"/>
        </w:rPr>
        <w:t>
      6) проект сметы затрат, необходимых для поддержания основных производственных фондов в рабочем состоянии;</w:t>
      </w:r>
    </w:p>
    <w:bookmarkEnd w:id="535"/>
    <w:bookmarkStart w:name="z1667" w:id="536"/>
    <w:p>
      <w:pPr>
        <w:spacing w:after="0"/>
        <w:ind w:left="0"/>
        <w:jc w:val="both"/>
      </w:pPr>
      <w:r>
        <w:rPr>
          <w:rFonts w:ascii="Times New Roman"/>
          <w:b w:val="false"/>
          <w:i w:val="false"/>
          <w:color w:val="000000"/>
          <w:sz w:val="28"/>
        </w:rPr>
        <w:t>
      7) расчет допустимого уровня прибыли;</w:t>
      </w:r>
    </w:p>
    <w:bookmarkEnd w:id="536"/>
    <w:bookmarkStart w:name="z1668" w:id="537"/>
    <w:p>
      <w:pPr>
        <w:spacing w:after="0"/>
        <w:ind w:left="0"/>
        <w:jc w:val="both"/>
      </w:pPr>
      <w:r>
        <w:rPr>
          <w:rFonts w:ascii="Times New Roman"/>
          <w:b w:val="false"/>
          <w:i w:val="false"/>
          <w:color w:val="000000"/>
          <w:sz w:val="28"/>
        </w:rPr>
        <w:t>
      8) решение органа по управлению государственным имуществом или государственным предприятием об установлении фонда оплаты труда и должностных окладов руководителей (для государственных предприятий либо предприятий с преобладающей долей участия государства);</w:t>
      </w:r>
    </w:p>
    <w:bookmarkEnd w:id="537"/>
    <w:bookmarkStart w:name="z1669" w:id="538"/>
    <w:p>
      <w:pPr>
        <w:spacing w:after="0"/>
        <w:ind w:left="0"/>
        <w:jc w:val="both"/>
      </w:pPr>
      <w:r>
        <w:rPr>
          <w:rFonts w:ascii="Times New Roman"/>
          <w:b w:val="false"/>
          <w:i w:val="false"/>
          <w:color w:val="000000"/>
          <w:sz w:val="28"/>
        </w:rPr>
        <w:t>
      9) документы, подтверждающие планируемый объем регулируемых услуг исходя из обязанности всеобщего обслуживания в соответствии с требованиями к качеству предоставляемых регулируемых услуг, установленными государственными органами в пределах их компетенции и возможностей субъекта естественной монополии (протоколы намерений и (или) договоры, расчеты объемов производства товаров).</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6" w:id="5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 Субъект естественной монополии малой мощности при изменении тарифа на величину, не превышающую уровень индексации тарифа, определенную ведомством уполномоченного органа, руководствуется порядком индексации тарифа согласно главы 13 настоящих Правил.</w:t>
      </w:r>
    </w:p>
    <w:bookmarkEnd w:id="539"/>
    <w:bookmarkStart w:name="z1671" w:id="540"/>
    <w:p>
      <w:pPr>
        <w:spacing w:after="0"/>
        <w:ind w:left="0"/>
        <w:jc w:val="both"/>
      </w:pPr>
      <w:r>
        <w:rPr>
          <w:rFonts w:ascii="Times New Roman"/>
          <w:b w:val="false"/>
          <w:i w:val="false"/>
          <w:color w:val="000000"/>
          <w:sz w:val="28"/>
        </w:rPr>
        <w:t>
      Субъект естественной монополии малой мощности при изменении тарифа на величину, превышающую уровень индексации тарифа, определенный ведомством уполномоченного органа, представляет заявку в ведомство уполномоченного органа в электронной форме.</w:t>
      </w:r>
    </w:p>
    <w:bookmarkEnd w:id="540"/>
    <w:bookmarkStart w:name="z1672" w:id="541"/>
    <w:p>
      <w:pPr>
        <w:spacing w:after="0"/>
        <w:ind w:left="0"/>
        <w:jc w:val="both"/>
      </w:pPr>
      <w:r>
        <w:rPr>
          <w:rFonts w:ascii="Times New Roman"/>
          <w:b w:val="false"/>
          <w:i w:val="false"/>
          <w:color w:val="000000"/>
          <w:sz w:val="28"/>
        </w:rPr>
        <w:t>
      К заявке прилагаются:</w:t>
      </w:r>
    </w:p>
    <w:bookmarkEnd w:id="541"/>
    <w:bookmarkStart w:name="z1673" w:id="542"/>
    <w:p>
      <w:pPr>
        <w:spacing w:after="0"/>
        <w:ind w:left="0"/>
        <w:jc w:val="both"/>
      </w:pPr>
      <w:r>
        <w:rPr>
          <w:rFonts w:ascii="Times New Roman"/>
          <w:b w:val="false"/>
          <w:i w:val="false"/>
          <w:color w:val="000000"/>
          <w:sz w:val="28"/>
        </w:rPr>
        <w:t>
      1) пояснительная записка, раскрывающая необходимость утверждения тарифов, и содержащая анализ финансово-хозяйственной деятельности субъекта естественной монополии малой мощности за период, прошедший с момента последнего утверждения тарифов в разрезе годов по регулируемым видам услуг;</w:t>
      </w:r>
    </w:p>
    <w:bookmarkEnd w:id="542"/>
    <w:bookmarkStart w:name="z1674" w:id="543"/>
    <w:p>
      <w:pPr>
        <w:spacing w:after="0"/>
        <w:ind w:left="0"/>
        <w:jc w:val="both"/>
      </w:pPr>
      <w:r>
        <w:rPr>
          <w:rFonts w:ascii="Times New Roman"/>
          <w:b w:val="false"/>
          <w:i w:val="false"/>
          <w:color w:val="000000"/>
          <w:sz w:val="28"/>
        </w:rPr>
        <w:t xml:space="preserve">
      2) отчет об исполнении тарифной сметы на регулируемые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43"/>
    <w:bookmarkStart w:name="z1675" w:id="544"/>
    <w:p>
      <w:pPr>
        <w:spacing w:after="0"/>
        <w:ind w:left="0"/>
        <w:jc w:val="both"/>
      </w:pPr>
      <w:r>
        <w:rPr>
          <w:rFonts w:ascii="Times New Roman"/>
          <w:b w:val="false"/>
          <w:i w:val="false"/>
          <w:color w:val="000000"/>
          <w:sz w:val="28"/>
        </w:rPr>
        <w:t xml:space="preserve">
      3) проект тарифа и тарифной сметы на регулируемые услуги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44"/>
    <w:bookmarkStart w:name="z1676" w:id="545"/>
    <w:p>
      <w:pPr>
        <w:spacing w:after="0"/>
        <w:ind w:left="0"/>
        <w:jc w:val="both"/>
      </w:pPr>
      <w:r>
        <w:rPr>
          <w:rFonts w:ascii="Times New Roman"/>
          <w:b w:val="false"/>
          <w:i w:val="false"/>
          <w:color w:val="000000"/>
          <w:sz w:val="28"/>
        </w:rPr>
        <w:t>
      4) финансовая отчетность в соответствии с законодательством Республики Казахстан о бухгалтерском учете и финансовой отчетности;</w:t>
      </w:r>
    </w:p>
    <w:bookmarkEnd w:id="545"/>
    <w:bookmarkStart w:name="z1677" w:id="546"/>
    <w:p>
      <w:pPr>
        <w:spacing w:after="0"/>
        <w:ind w:left="0"/>
        <w:jc w:val="both"/>
      </w:pPr>
      <w:r>
        <w:rPr>
          <w:rFonts w:ascii="Times New Roman"/>
          <w:b w:val="false"/>
          <w:i w:val="false"/>
          <w:color w:val="000000"/>
          <w:sz w:val="28"/>
        </w:rPr>
        <w:t>
      5) расчеты потребности численности персонала, сырья, материалов, топлива, энергии, произведенные на основе типовых норм и нормативов, действующих в соответствующей отрасли (сфере);</w:t>
      </w:r>
    </w:p>
    <w:bookmarkEnd w:id="546"/>
    <w:bookmarkStart w:name="z1678" w:id="547"/>
    <w:p>
      <w:pPr>
        <w:spacing w:after="0"/>
        <w:ind w:left="0"/>
        <w:jc w:val="both"/>
      </w:pPr>
      <w:r>
        <w:rPr>
          <w:rFonts w:ascii="Times New Roman"/>
          <w:b w:val="false"/>
          <w:i w:val="false"/>
          <w:color w:val="000000"/>
          <w:sz w:val="28"/>
        </w:rPr>
        <w:t>
      6) проект годовых смет затрат, направляемых на текущий и капитальный ремонты и другие ремонтно-восстановительные работы, не приводящие к росту стоимости основных средств субъекта естественной монополии малой мощности;</w:t>
      </w:r>
    </w:p>
    <w:bookmarkEnd w:id="547"/>
    <w:bookmarkStart w:name="z1679" w:id="548"/>
    <w:p>
      <w:pPr>
        <w:spacing w:after="0"/>
        <w:ind w:left="0"/>
        <w:jc w:val="both"/>
      </w:pPr>
      <w:r>
        <w:rPr>
          <w:rFonts w:ascii="Times New Roman"/>
          <w:b w:val="false"/>
          <w:i w:val="false"/>
          <w:color w:val="000000"/>
          <w:sz w:val="28"/>
        </w:rPr>
        <w:t>
      7) годовые сметы затрат, направляемых на проведение капитальных ремонтных работ, приводящих к увеличению стоимости основных средств;</w:t>
      </w:r>
    </w:p>
    <w:bookmarkEnd w:id="548"/>
    <w:bookmarkStart w:name="z1680" w:id="549"/>
    <w:p>
      <w:pPr>
        <w:spacing w:after="0"/>
        <w:ind w:left="0"/>
        <w:jc w:val="both"/>
      </w:pPr>
      <w:r>
        <w:rPr>
          <w:rFonts w:ascii="Times New Roman"/>
          <w:b w:val="false"/>
          <w:i w:val="false"/>
          <w:color w:val="000000"/>
          <w:sz w:val="28"/>
        </w:rPr>
        <w:t>
      8) расчет амортизационных отчислений с указанием сроков эксплуатации основных средств;</w:t>
      </w:r>
    </w:p>
    <w:bookmarkEnd w:id="549"/>
    <w:bookmarkStart w:name="z1681" w:id="550"/>
    <w:p>
      <w:pPr>
        <w:spacing w:after="0"/>
        <w:ind w:left="0"/>
        <w:jc w:val="both"/>
      </w:pPr>
      <w:r>
        <w:rPr>
          <w:rFonts w:ascii="Times New Roman"/>
          <w:b w:val="false"/>
          <w:i w:val="false"/>
          <w:color w:val="000000"/>
          <w:sz w:val="28"/>
        </w:rPr>
        <w:t>
      9) данные о проектной мощности оборудования субъекта естественной монополии малой мощности и фактическом ее использовании;</w:t>
      </w:r>
    </w:p>
    <w:bookmarkEnd w:id="550"/>
    <w:bookmarkStart w:name="z1682" w:id="551"/>
    <w:p>
      <w:pPr>
        <w:spacing w:after="0"/>
        <w:ind w:left="0"/>
        <w:jc w:val="both"/>
      </w:pPr>
      <w:r>
        <w:rPr>
          <w:rFonts w:ascii="Times New Roman"/>
          <w:b w:val="false"/>
          <w:i w:val="false"/>
          <w:color w:val="000000"/>
          <w:sz w:val="28"/>
        </w:rPr>
        <w:t>
      10) документы, подтверждающие планируемый объем регулируемых услуг (протоколы намерений, договоры);</w:t>
      </w:r>
    </w:p>
    <w:bookmarkEnd w:id="551"/>
    <w:bookmarkStart w:name="z1683" w:id="552"/>
    <w:p>
      <w:pPr>
        <w:spacing w:after="0"/>
        <w:ind w:left="0"/>
        <w:jc w:val="both"/>
      </w:pPr>
      <w:r>
        <w:rPr>
          <w:rFonts w:ascii="Times New Roman"/>
          <w:b w:val="false"/>
          <w:i w:val="false"/>
          <w:color w:val="000000"/>
          <w:sz w:val="28"/>
        </w:rPr>
        <w:t>
      11) документы, подтверждающие цены закупок товаров, работ и услуг;</w:t>
      </w:r>
    </w:p>
    <w:bookmarkEnd w:id="552"/>
    <w:bookmarkStart w:name="z1684" w:id="553"/>
    <w:p>
      <w:pPr>
        <w:spacing w:after="0"/>
        <w:ind w:left="0"/>
        <w:jc w:val="both"/>
      </w:pPr>
      <w:r>
        <w:rPr>
          <w:rFonts w:ascii="Times New Roman"/>
          <w:b w:val="false"/>
          <w:i w:val="false"/>
          <w:color w:val="000000"/>
          <w:sz w:val="28"/>
        </w:rPr>
        <w:t>
      12) сведения о результатах последней переоценки основных средств (при наличии);</w:t>
      </w:r>
    </w:p>
    <w:bookmarkEnd w:id="553"/>
    <w:bookmarkStart w:name="z1685" w:id="554"/>
    <w:p>
      <w:pPr>
        <w:spacing w:after="0"/>
        <w:ind w:left="0"/>
        <w:jc w:val="both"/>
      </w:pPr>
      <w:r>
        <w:rPr>
          <w:rFonts w:ascii="Times New Roman"/>
          <w:b w:val="false"/>
          <w:i w:val="false"/>
          <w:color w:val="000000"/>
          <w:sz w:val="28"/>
        </w:rPr>
        <w:t>
      13) расчет прибыли;</w:t>
      </w:r>
    </w:p>
    <w:bookmarkEnd w:id="554"/>
    <w:bookmarkStart w:name="z1686" w:id="555"/>
    <w:p>
      <w:pPr>
        <w:spacing w:after="0"/>
        <w:ind w:left="0"/>
        <w:jc w:val="both"/>
      </w:pPr>
      <w:r>
        <w:rPr>
          <w:rFonts w:ascii="Times New Roman"/>
          <w:b w:val="false"/>
          <w:i w:val="false"/>
          <w:color w:val="000000"/>
          <w:sz w:val="28"/>
        </w:rPr>
        <w:t>
      14) документы, подтверждающие фактические данные о затратах и об объемах регулируемых услуг за четыре квартала, предшествующие представлению заявки, и за предыдущий календарный год.</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3" w:id="556"/>
    <w:p>
      <w:pPr>
        <w:spacing w:after="0"/>
        <w:ind w:left="0"/>
        <w:jc w:val="both"/>
      </w:pPr>
      <w:r>
        <w:rPr>
          <w:rFonts w:ascii="Times New Roman"/>
          <w:b w:val="false"/>
          <w:i w:val="false"/>
          <w:color w:val="000000"/>
          <w:sz w:val="28"/>
        </w:rPr>
        <w:t>
      99. Прилагаемые к заявке субъекта естественной монополии малой мощности расчеты и обосновывающие материалы представляются в отдельности на каждый вид регулируемых услуг.</w:t>
      </w:r>
    </w:p>
    <w:bookmarkEnd w:id="556"/>
    <w:bookmarkStart w:name="z524" w:id="557"/>
    <w:p>
      <w:pPr>
        <w:spacing w:after="0"/>
        <w:ind w:left="0"/>
        <w:jc w:val="both"/>
      </w:pPr>
      <w:r>
        <w:rPr>
          <w:rFonts w:ascii="Times New Roman"/>
          <w:b w:val="false"/>
          <w:i w:val="false"/>
          <w:color w:val="000000"/>
          <w:sz w:val="28"/>
        </w:rPr>
        <w:t>
      100. Ведомство уполномоченного органа не позднее 5 (пяти) рабочих дней со дня получения заявки проверяет полноту прилагаемых расчетов и обосновывающих материалов на соответствие пункту 97 и 98 настоящих Правил и в письменном виде информирует субъекта естественной монополии о принятии заявки к рассмотрению или об отказе в ее принятии с указанием причин отказа в соответствии с пунктом 101 настоящих Правил.</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5" w:id="558"/>
    <w:p>
      <w:pPr>
        <w:spacing w:after="0"/>
        <w:ind w:left="0"/>
        <w:jc w:val="both"/>
      </w:pPr>
      <w:r>
        <w:rPr>
          <w:rFonts w:ascii="Times New Roman"/>
          <w:b w:val="false"/>
          <w:i w:val="false"/>
          <w:color w:val="000000"/>
          <w:sz w:val="28"/>
        </w:rPr>
        <w:t>
      101. Основаниями отказа в принятии заявки являются:</w:t>
      </w:r>
    </w:p>
    <w:bookmarkEnd w:id="558"/>
    <w:bookmarkStart w:name="z526" w:id="559"/>
    <w:p>
      <w:pPr>
        <w:spacing w:after="0"/>
        <w:ind w:left="0"/>
        <w:jc w:val="both"/>
      </w:pPr>
      <w:r>
        <w:rPr>
          <w:rFonts w:ascii="Times New Roman"/>
          <w:b w:val="false"/>
          <w:i w:val="false"/>
          <w:color w:val="000000"/>
          <w:sz w:val="28"/>
        </w:rPr>
        <w:t>
      1) непредставление субъектом естественной монополии документов, предусмотренных пунктами 97 и 98 настоящих Правил;</w:t>
      </w:r>
    </w:p>
    <w:bookmarkEnd w:id="559"/>
    <w:bookmarkStart w:name="z527" w:id="560"/>
    <w:p>
      <w:pPr>
        <w:spacing w:after="0"/>
        <w:ind w:left="0"/>
        <w:jc w:val="both"/>
      </w:pPr>
      <w:r>
        <w:rPr>
          <w:rFonts w:ascii="Times New Roman"/>
          <w:b w:val="false"/>
          <w:i w:val="false"/>
          <w:color w:val="000000"/>
          <w:sz w:val="28"/>
        </w:rPr>
        <w:t>
      2) несоответствие представленных документов пункту 99 настоящих Правил;</w:t>
      </w:r>
    </w:p>
    <w:bookmarkEnd w:id="560"/>
    <w:bookmarkStart w:name="z528" w:id="561"/>
    <w:p>
      <w:pPr>
        <w:spacing w:after="0"/>
        <w:ind w:left="0"/>
        <w:jc w:val="both"/>
      </w:pPr>
      <w:r>
        <w:rPr>
          <w:rFonts w:ascii="Times New Roman"/>
          <w:b w:val="false"/>
          <w:i w:val="false"/>
          <w:color w:val="000000"/>
          <w:sz w:val="28"/>
        </w:rPr>
        <w:t xml:space="preserve">
      3) отнесение к коммерческой тайне сведений, не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25 Закона. </w:t>
      </w:r>
    </w:p>
    <w:bookmarkEnd w:id="561"/>
    <w:bookmarkStart w:name="z529" w:id="562"/>
    <w:p>
      <w:pPr>
        <w:spacing w:after="0"/>
        <w:ind w:left="0"/>
        <w:jc w:val="left"/>
      </w:pPr>
      <w:r>
        <w:rPr>
          <w:rFonts w:ascii="Times New Roman"/>
          <w:b/>
          <w:i w:val="false"/>
          <w:color w:val="000000"/>
        </w:rPr>
        <w:t xml:space="preserve"> Параграф 2. Упрощенный порядок утверждения и введения в действие тарифа</w:t>
      </w:r>
    </w:p>
    <w:bookmarkEnd w:id="562"/>
    <w:bookmarkStart w:name="z530" w:id="5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 Ведомство уполномоченного органа рассматривает заявку на утверждение тарифа в упрощенном порядке в срок не более 30 (тридцати) календарных дней со дня ее представления.</w:t>
      </w:r>
    </w:p>
    <w:bookmarkEnd w:id="563"/>
    <w:bookmarkStart w:name="z1688" w:id="564"/>
    <w:p>
      <w:pPr>
        <w:spacing w:after="0"/>
        <w:ind w:left="0"/>
        <w:jc w:val="both"/>
      </w:pPr>
      <w:r>
        <w:rPr>
          <w:rFonts w:ascii="Times New Roman"/>
          <w:b w:val="false"/>
          <w:i w:val="false"/>
          <w:color w:val="000000"/>
          <w:sz w:val="28"/>
        </w:rPr>
        <w:t>
      Срок рассмотрения проекта тарифа исчисляется со дня поступления заявки в ведомство уполномоченного органа.</w:t>
      </w:r>
    </w:p>
    <w:bookmarkEnd w:id="564"/>
    <w:bookmarkStart w:name="z1689" w:id="565"/>
    <w:p>
      <w:pPr>
        <w:spacing w:after="0"/>
        <w:ind w:left="0"/>
        <w:jc w:val="both"/>
      </w:pPr>
      <w:r>
        <w:rPr>
          <w:rFonts w:ascii="Times New Roman"/>
          <w:b w:val="false"/>
          <w:i w:val="false"/>
          <w:color w:val="000000"/>
          <w:sz w:val="28"/>
        </w:rPr>
        <w:t>
      Дополнительную информацию ведомство уполномоченного органа запрашивает у субъекта естественной монополии в письменном виде с указанием сроков ее представления, но не менее 5 (пяти) рабочих дней.</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3" w:id="566"/>
    <w:p>
      <w:pPr>
        <w:spacing w:after="0"/>
        <w:ind w:left="0"/>
        <w:jc w:val="both"/>
      </w:pPr>
      <w:r>
        <w:rPr>
          <w:rFonts w:ascii="Times New Roman"/>
          <w:b w:val="false"/>
          <w:i w:val="false"/>
          <w:color w:val="000000"/>
          <w:sz w:val="28"/>
        </w:rPr>
        <w:t>
      103. Тариф для субъектов естественной монополии, указанных в подпунктах 1), 2) и 3) пункта 96 настоящих Правил, определяется в соответствии с главой 2 настоящих Правил.</w:t>
      </w:r>
    </w:p>
    <w:bookmarkEnd w:id="566"/>
    <w:bookmarkStart w:name="z534" w:id="5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 Ведомство уполномоченного органа в срок не позднее чем за 10 (десять) календарных дней до утверждения тарифа в упрощенном порядке проводит публичные слушания.</w:t>
      </w:r>
    </w:p>
    <w:bookmarkEnd w:id="567"/>
    <w:bookmarkStart w:name="z1691" w:id="568"/>
    <w:p>
      <w:pPr>
        <w:spacing w:after="0"/>
        <w:ind w:left="0"/>
        <w:jc w:val="both"/>
      </w:pPr>
      <w:r>
        <w:rPr>
          <w:rFonts w:ascii="Times New Roman"/>
          <w:b w:val="false"/>
          <w:i w:val="false"/>
          <w:color w:val="000000"/>
          <w:sz w:val="28"/>
        </w:rPr>
        <w:t>
      Ведомство уполномоченного органа не позднее чем за 5 (пять) календарных дней до дня проведения публичных слушаний по обсуждению проекта тарифа в упрощенном порядке размещает на своем интернет-ресурсе и опубликовывает в периодическом печатном издании объявление о проведении публичных слушаний.</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5" w:id="569"/>
    <w:p>
      <w:pPr>
        <w:spacing w:after="0"/>
        <w:ind w:left="0"/>
        <w:jc w:val="both"/>
      </w:pPr>
      <w:r>
        <w:rPr>
          <w:rFonts w:ascii="Times New Roman"/>
          <w:b w:val="false"/>
          <w:i w:val="false"/>
          <w:color w:val="000000"/>
          <w:sz w:val="28"/>
        </w:rPr>
        <w:t>
      105. Решение об утверждении тарифа оформляется в виде приказа ведомства уполномоченного органа и направляется субъекту естественной монополии не позднее 5 (пяти) календарных дней со дня принятия решения о его утверждении.</w:t>
      </w:r>
    </w:p>
    <w:bookmarkEnd w:id="569"/>
    <w:bookmarkStart w:name="z1692" w:id="570"/>
    <w:p>
      <w:pPr>
        <w:spacing w:after="0"/>
        <w:ind w:left="0"/>
        <w:jc w:val="both"/>
      </w:pPr>
      <w:r>
        <w:rPr>
          <w:rFonts w:ascii="Times New Roman"/>
          <w:b w:val="false"/>
          <w:i w:val="false"/>
          <w:color w:val="000000"/>
          <w:sz w:val="28"/>
        </w:rPr>
        <w:t>
      С решением об утверждении тарифа направляется обоснование изменений и уточнений статей затрат, прибыли, представленных субъектом естественной монополии с заявкой.</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7" w:id="571"/>
    <w:p>
      <w:pPr>
        <w:spacing w:after="0"/>
        <w:ind w:left="0"/>
        <w:jc w:val="both"/>
      </w:pPr>
      <w:r>
        <w:rPr>
          <w:rFonts w:ascii="Times New Roman"/>
          <w:b w:val="false"/>
          <w:i w:val="false"/>
          <w:color w:val="000000"/>
          <w:sz w:val="28"/>
        </w:rPr>
        <w:t xml:space="preserve">
      106. Срок действия тарифа, утвержденного в упрощенном порядке для субъектов естественной монополии, указанных в подпунктах 1), 2) и 3) </w:t>
      </w:r>
      <w:r>
        <w:rPr>
          <w:rFonts w:ascii="Times New Roman"/>
          <w:b w:val="false"/>
          <w:i w:val="false"/>
          <w:color w:val="000000"/>
          <w:sz w:val="28"/>
        </w:rPr>
        <w:t>пункта 96</w:t>
      </w:r>
      <w:r>
        <w:rPr>
          <w:rFonts w:ascii="Times New Roman"/>
          <w:b w:val="false"/>
          <w:i w:val="false"/>
          <w:color w:val="000000"/>
          <w:sz w:val="28"/>
        </w:rPr>
        <w:t xml:space="preserve"> настоящих Правил, не превышает 12 (двенадцати) месяцев.</w:t>
      </w:r>
    </w:p>
    <w:bookmarkEnd w:id="571"/>
    <w:bookmarkStart w:name="z538" w:id="572"/>
    <w:p>
      <w:pPr>
        <w:spacing w:after="0"/>
        <w:ind w:left="0"/>
        <w:jc w:val="both"/>
      </w:pPr>
      <w:r>
        <w:rPr>
          <w:rFonts w:ascii="Times New Roman"/>
          <w:b w:val="false"/>
          <w:i w:val="false"/>
          <w:color w:val="000000"/>
          <w:sz w:val="28"/>
        </w:rPr>
        <w:t>
      107. По истечении срока действия тарифа, утвержденного в упрощенном порядке для субъектов естественной монополии, указанных в подпункте 1) пункта 96 настоящих Правил, тариф утверждается на 1 (один) календарный год с применением затратного метода тарифного регулирования.</w:t>
      </w:r>
    </w:p>
    <w:bookmarkEnd w:id="572"/>
    <w:bookmarkStart w:name="z539" w:id="573"/>
    <w:p>
      <w:pPr>
        <w:spacing w:after="0"/>
        <w:ind w:left="0"/>
        <w:jc w:val="both"/>
      </w:pPr>
      <w:r>
        <w:rPr>
          <w:rFonts w:ascii="Times New Roman"/>
          <w:b w:val="false"/>
          <w:i w:val="false"/>
          <w:color w:val="000000"/>
          <w:sz w:val="28"/>
        </w:rPr>
        <w:t>
      108. В случае завышения тарифа, утвержденного в упрощенном порядке, ведомство уполномоченного органа одновременно с введением новых тарифов принимает решение о компенсации необоснованно полученного дохода субъектами естественных монополий.</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0" w:id="574"/>
    <w:p>
      <w:pPr>
        <w:spacing w:after="0"/>
        <w:ind w:left="0"/>
        <w:jc w:val="both"/>
      </w:pPr>
      <w:r>
        <w:rPr>
          <w:rFonts w:ascii="Times New Roman"/>
          <w:b w:val="false"/>
          <w:i w:val="false"/>
          <w:color w:val="000000"/>
          <w:sz w:val="28"/>
        </w:rPr>
        <w:t>
      109. Введение в действие тарифа осуществляется с 1 (первого) числа месяца, следующего за месяцем утверждения тарифа.</w:t>
      </w:r>
    </w:p>
    <w:bookmarkEnd w:id="574"/>
    <w:bookmarkStart w:name="z541" w:id="575"/>
    <w:p>
      <w:pPr>
        <w:spacing w:after="0"/>
        <w:ind w:left="0"/>
        <w:jc w:val="both"/>
      </w:pPr>
      <w:r>
        <w:rPr>
          <w:rFonts w:ascii="Times New Roman"/>
          <w:b w:val="false"/>
          <w:i w:val="false"/>
          <w:color w:val="000000"/>
          <w:sz w:val="28"/>
        </w:rPr>
        <w:t>
      110. Субъекты естественных монополий не позднее чем за 5 (пять) календарных дней до введения в действие тарифа информируют об этом потребителей путем размещения информации, содержащей причины изменения тарифа, утвержденной тарифной сметы, на своем интернет-ресурсе либо в периодических печатных изданиях, распространяемых на территории соответствующей административно-территориальной единицы.</w:t>
      </w:r>
    </w:p>
    <w:bookmarkEnd w:id="575"/>
    <w:bookmarkStart w:name="z542" w:id="576"/>
    <w:p>
      <w:pPr>
        <w:spacing w:after="0"/>
        <w:ind w:left="0"/>
        <w:jc w:val="left"/>
      </w:pPr>
      <w:r>
        <w:rPr>
          <w:rFonts w:ascii="Times New Roman"/>
          <w:b/>
          <w:i w:val="false"/>
          <w:color w:val="000000"/>
        </w:rPr>
        <w:t xml:space="preserve"> Параграф 3. Порядок изменения утвержденной тарифной сметы субъекта естественной монополии малой мощности</w:t>
      </w:r>
    </w:p>
    <w:bookmarkEnd w:id="576"/>
    <w:bookmarkStart w:name="z543" w:id="577"/>
    <w:p>
      <w:pPr>
        <w:spacing w:after="0"/>
        <w:ind w:left="0"/>
        <w:jc w:val="both"/>
      </w:pPr>
      <w:r>
        <w:rPr>
          <w:rFonts w:ascii="Times New Roman"/>
          <w:b w:val="false"/>
          <w:i w:val="false"/>
          <w:color w:val="000000"/>
          <w:sz w:val="28"/>
        </w:rPr>
        <w:t>
      111. Субъект естественной монополии малой мощности обращается в ведомство уполномоченного органа с заявлением об изменении утвержденной тарифной сметы без повышения тарифа до 1 ноября текущего календарного года в электронной форме через веб-портал "База "Монополист".</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5" w:id="578"/>
    <w:p>
      <w:pPr>
        <w:spacing w:after="0"/>
        <w:ind w:left="0"/>
        <w:jc w:val="both"/>
      </w:pPr>
      <w:r>
        <w:rPr>
          <w:rFonts w:ascii="Times New Roman"/>
          <w:b w:val="false"/>
          <w:i w:val="false"/>
          <w:color w:val="000000"/>
          <w:sz w:val="28"/>
        </w:rPr>
        <w:t>
      112. При обращении с предложением об изменении утвержденной тарифной сметы субъект естественной монополии малой мощности представляет в ведомство уполномоченного органа проект тарифной сметы с учетом изменений и материалы, обосновывающие внесение изменений в утвержденную тарифную смету.</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6" w:id="579"/>
    <w:p>
      <w:pPr>
        <w:spacing w:after="0"/>
        <w:ind w:left="0"/>
        <w:jc w:val="both"/>
      </w:pPr>
      <w:r>
        <w:rPr>
          <w:rFonts w:ascii="Times New Roman"/>
          <w:b w:val="false"/>
          <w:i w:val="false"/>
          <w:color w:val="000000"/>
          <w:sz w:val="28"/>
        </w:rPr>
        <w:t>
      113. Ведомство уполномоченного органа рассматривает заявление об изменении утвержденной тарифной сметы без повышения тарифа в срок не более 30 (тридцати) календарных дней с момента его представления.</w:t>
      </w:r>
    </w:p>
    <w:bookmarkEnd w:id="579"/>
    <w:bookmarkStart w:name="z1693" w:id="580"/>
    <w:p>
      <w:pPr>
        <w:spacing w:after="0"/>
        <w:ind w:left="0"/>
        <w:jc w:val="both"/>
      </w:pPr>
      <w:r>
        <w:rPr>
          <w:rFonts w:ascii="Times New Roman"/>
          <w:b w:val="false"/>
          <w:i w:val="false"/>
          <w:color w:val="000000"/>
          <w:sz w:val="28"/>
        </w:rPr>
        <w:t>
      В случае, если при рассмотрении заявления об изменении утвержденной тарифной сметы без повышения тарифа необходима дополнительная информация, ведомство уполномоченного органа запрашивает ее у субъекта естественной монополии малой мощности в письменном виде с установлением срока, но не менее 5 (пяти) рабочих дней. В таком случае сроки рассмотрения предложения об изменении утвержденной тарифной сметы субъекта естественной монополии малой мощности продлеваются не более чем на 30 (тридцать) календарных дней, о чем сообщается заявителю в течение 3 (трех) календарных дней со дня продления срока рассмотрения.</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9" w:id="581"/>
    <w:p>
      <w:pPr>
        <w:spacing w:after="0"/>
        <w:ind w:left="0"/>
        <w:jc w:val="both"/>
      </w:pPr>
      <w:r>
        <w:rPr>
          <w:rFonts w:ascii="Times New Roman"/>
          <w:b w:val="false"/>
          <w:i w:val="false"/>
          <w:color w:val="000000"/>
          <w:sz w:val="28"/>
        </w:rPr>
        <w:t>
      114. Ведомство уполномоченного органа отказывает в изменении утвержденной тарифной сметы без повышения тарифа в случае, если такое изменение приводит к повышению тарифа субъекта естественной монополии малой мощности.</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0" w:id="582"/>
    <w:p>
      <w:pPr>
        <w:spacing w:after="0"/>
        <w:ind w:left="0"/>
        <w:jc w:val="left"/>
      </w:pPr>
      <w:r>
        <w:rPr>
          <w:rFonts w:ascii="Times New Roman"/>
          <w:b/>
          <w:i w:val="false"/>
          <w:color w:val="000000"/>
        </w:rPr>
        <w:t xml:space="preserve"> Параграф 4. Порядок представления отчета об исполнении тарифной сметы Субъекта естественной монополии малой мощности</w:t>
      </w:r>
    </w:p>
    <w:bookmarkEnd w:id="582"/>
    <w:bookmarkStart w:name="z551" w:id="583"/>
    <w:p>
      <w:pPr>
        <w:spacing w:after="0"/>
        <w:ind w:left="0"/>
        <w:jc w:val="both"/>
      </w:pPr>
      <w:r>
        <w:rPr>
          <w:rFonts w:ascii="Times New Roman"/>
          <w:b w:val="false"/>
          <w:i w:val="false"/>
          <w:color w:val="000000"/>
          <w:sz w:val="28"/>
        </w:rPr>
        <w:t xml:space="preserve">
      115. Субъект естественной монополии малой мощности ежегодно не позднее 1 мая года, следующего за отчетным периодом, представляет в электронной форме через веб-портал "База "Монополист" в ведомство уполномоченного органа отчет об исполнении утвержденной тарифной сметы за предшествующий календарный год с приложением обосновывающих материалов согласно пункту 116 настоящих Правил 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584"/>
    <w:p>
      <w:pPr>
        <w:spacing w:after="0"/>
        <w:ind w:left="0"/>
        <w:jc w:val="both"/>
      </w:pPr>
      <w:r>
        <w:rPr>
          <w:rFonts w:ascii="Times New Roman"/>
          <w:b w:val="false"/>
          <w:i w:val="false"/>
          <w:color w:val="000000"/>
          <w:sz w:val="28"/>
        </w:rPr>
        <w:t>
      116. К отчету об исполнении тарифной сметы прилагаются:</w:t>
      </w:r>
    </w:p>
    <w:bookmarkEnd w:id="584"/>
    <w:bookmarkStart w:name="z553" w:id="585"/>
    <w:p>
      <w:pPr>
        <w:spacing w:after="0"/>
        <w:ind w:left="0"/>
        <w:jc w:val="both"/>
      </w:pPr>
      <w:r>
        <w:rPr>
          <w:rFonts w:ascii="Times New Roman"/>
          <w:b w:val="false"/>
          <w:i w:val="false"/>
          <w:color w:val="000000"/>
          <w:sz w:val="28"/>
        </w:rPr>
        <w:t>
      1) пояснительная записка об исполнении тарифной сметы с объяснением причин ее неисполнения;</w:t>
      </w:r>
    </w:p>
    <w:bookmarkEnd w:id="585"/>
    <w:bookmarkStart w:name="z554" w:id="586"/>
    <w:p>
      <w:pPr>
        <w:spacing w:after="0"/>
        <w:ind w:left="0"/>
        <w:jc w:val="both"/>
      </w:pPr>
      <w:r>
        <w:rPr>
          <w:rFonts w:ascii="Times New Roman"/>
          <w:b w:val="false"/>
          <w:i w:val="false"/>
          <w:color w:val="000000"/>
          <w:sz w:val="28"/>
        </w:rPr>
        <w:t xml:space="preserve">
      2) отчет о прибылях и убытках по </w:t>
      </w:r>
      <w:r>
        <w:rPr>
          <w:rFonts w:ascii="Times New Roman"/>
          <w:b w:val="false"/>
          <w:i w:val="false"/>
          <w:color w:val="000000"/>
          <w:sz w:val="28"/>
        </w:rPr>
        <w:t>форме</w:t>
      </w:r>
      <w:r>
        <w:rPr>
          <w:rFonts w:ascii="Times New Roman"/>
          <w:b w:val="false"/>
          <w:i w:val="false"/>
          <w:color w:val="000000"/>
          <w:sz w:val="28"/>
        </w:rPr>
        <w:t>, утвержденной приказом Министра финансов Республики Казахстан от 28 июня 2017 года № 404 (зарегистрирован в Реестре государственной регистрации нормативных правовых актов за № 15384);</w:t>
      </w:r>
    </w:p>
    <w:bookmarkEnd w:id="586"/>
    <w:bookmarkStart w:name="z555" w:id="587"/>
    <w:p>
      <w:pPr>
        <w:spacing w:after="0"/>
        <w:ind w:left="0"/>
        <w:jc w:val="both"/>
      </w:pPr>
      <w:r>
        <w:rPr>
          <w:rFonts w:ascii="Times New Roman"/>
          <w:b w:val="false"/>
          <w:i w:val="false"/>
          <w:color w:val="000000"/>
          <w:sz w:val="28"/>
        </w:rPr>
        <w:t>
      3) сведения о реализации смет затрат, направленных на текущий, капитальный ремонты и другие ремонтно-восстановительные работы;</w:t>
      </w:r>
    </w:p>
    <w:bookmarkEnd w:id="587"/>
    <w:bookmarkStart w:name="z556" w:id="588"/>
    <w:p>
      <w:pPr>
        <w:spacing w:after="0"/>
        <w:ind w:left="0"/>
        <w:jc w:val="both"/>
      </w:pPr>
      <w:r>
        <w:rPr>
          <w:rFonts w:ascii="Times New Roman"/>
          <w:b w:val="false"/>
          <w:i w:val="false"/>
          <w:color w:val="000000"/>
          <w:sz w:val="28"/>
        </w:rPr>
        <w:t>
      4) материалы, подтверждающие фактические затраты по тарифной смете.</w:t>
      </w:r>
    </w:p>
    <w:bookmarkEnd w:id="588"/>
    <w:bookmarkStart w:name="z557" w:id="589"/>
    <w:p>
      <w:pPr>
        <w:spacing w:after="0"/>
        <w:ind w:left="0"/>
        <w:jc w:val="left"/>
      </w:pPr>
      <w:r>
        <w:rPr>
          <w:rFonts w:ascii="Times New Roman"/>
          <w:b/>
          <w:i w:val="false"/>
          <w:color w:val="000000"/>
        </w:rPr>
        <w:t xml:space="preserve"> Глава 7. Порядок утверждения инвестиционной программы и ее изменения</w:t>
      </w:r>
    </w:p>
    <w:bookmarkEnd w:id="589"/>
    <w:bookmarkStart w:name="z558" w:id="590"/>
    <w:p>
      <w:pPr>
        <w:spacing w:after="0"/>
        <w:ind w:left="0"/>
        <w:jc w:val="left"/>
      </w:pPr>
      <w:r>
        <w:rPr>
          <w:rFonts w:ascii="Times New Roman"/>
          <w:b/>
          <w:i w:val="false"/>
          <w:color w:val="000000"/>
        </w:rPr>
        <w:t xml:space="preserve"> Параграф 1. Порядок рассмотрения и утверждения инвестиционной программы</w:t>
      </w:r>
    </w:p>
    <w:bookmarkEnd w:id="590"/>
    <w:bookmarkStart w:name="z559" w:id="591"/>
    <w:p>
      <w:pPr>
        <w:spacing w:after="0"/>
        <w:ind w:left="0"/>
        <w:jc w:val="both"/>
      </w:pPr>
      <w:r>
        <w:rPr>
          <w:rFonts w:ascii="Times New Roman"/>
          <w:b w:val="false"/>
          <w:i w:val="false"/>
          <w:color w:val="000000"/>
          <w:sz w:val="28"/>
        </w:rPr>
        <w:t>
      117. Порядок утверждения инвестиционной программы и ее изменения предусматривает следующие этапы:</w:t>
      </w:r>
    </w:p>
    <w:bookmarkEnd w:id="591"/>
    <w:bookmarkStart w:name="z560" w:id="592"/>
    <w:p>
      <w:pPr>
        <w:spacing w:after="0"/>
        <w:ind w:left="0"/>
        <w:jc w:val="both"/>
      </w:pPr>
      <w:r>
        <w:rPr>
          <w:rFonts w:ascii="Times New Roman"/>
          <w:b w:val="false"/>
          <w:i w:val="false"/>
          <w:color w:val="000000"/>
          <w:sz w:val="28"/>
        </w:rPr>
        <w:t>
      1) предоставление заявки на утверждение проектов тарифов и тарифных смет;</w:t>
      </w:r>
    </w:p>
    <w:bookmarkEnd w:id="592"/>
    <w:bookmarkStart w:name="z561" w:id="593"/>
    <w:p>
      <w:pPr>
        <w:spacing w:after="0"/>
        <w:ind w:left="0"/>
        <w:jc w:val="both"/>
      </w:pPr>
      <w:r>
        <w:rPr>
          <w:rFonts w:ascii="Times New Roman"/>
          <w:b w:val="false"/>
          <w:i w:val="false"/>
          <w:color w:val="000000"/>
          <w:sz w:val="28"/>
        </w:rPr>
        <w:t>
      2) рассмотрение и утверждение инвестиционной программы;</w:t>
      </w:r>
    </w:p>
    <w:bookmarkEnd w:id="593"/>
    <w:bookmarkStart w:name="z562" w:id="594"/>
    <w:p>
      <w:pPr>
        <w:spacing w:after="0"/>
        <w:ind w:left="0"/>
        <w:jc w:val="both"/>
      </w:pPr>
      <w:r>
        <w:rPr>
          <w:rFonts w:ascii="Times New Roman"/>
          <w:b w:val="false"/>
          <w:i w:val="false"/>
          <w:color w:val="000000"/>
          <w:sz w:val="28"/>
        </w:rPr>
        <w:t>
      3) изменение планируемой инвестиционной программы при ее утверждении;</w:t>
      </w:r>
    </w:p>
    <w:bookmarkEnd w:id="594"/>
    <w:bookmarkStart w:name="z563" w:id="595"/>
    <w:p>
      <w:pPr>
        <w:spacing w:after="0"/>
        <w:ind w:left="0"/>
        <w:jc w:val="both"/>
      </w:pPr>
      <w:r>
        <w:rPr>
          <w:rFonts w:ascii="Times New Roman"/>
          <w:b w:val="false"/>
          <w:i w:val="false"/>
          <w:color w:val="000000"/>
          <w:sz w:val="28"/>
        </w:rPr>
        <w:t>
      4) изменение утвержденной инвестиционной программы.</w:t>
      </w:r>
    </w:p>
    <w:bookmarkEnd w:id="595"/>
    <w:bookmarkStart w:name="z564" w:id="596"/>
    <w:p>
      <w:pPr>
        <w:spacing w:after="0"/>
        <w:ind w:left="0"/>
        <w:jc w:val="both"/>
      </w:pPr>
      <w:r>
        <w:rPr>
          <w:rFonts w:ascii="Times New Roman"/>
          <w:b w:val="false"/>
          <w:i w:val="false"/>
          <w:color w:val="000000"/>
          <w:sz w:val="28"/>
        </w:rPr>
        <w:t>
      118. Инвестиционная программа субъекта естественной монополии разрабатывается с учетом приоритетов развития Республики Казахстан и социально-экономических показателей Республики Казахстан, направленные на:</w:t>
      </w:r>
    </w:p>
    <w:bookmarkEnd w:id="596"/>
    <w:bookmarkStart w:name="z565" w:id="597"/>
    <w:p>
      <w:pPr>
        <w:spacing w:after="0"/>
        <w:ind w:left="0"/>
        <w:jc w:val="both"/>
      </w:pPr>
      <w:r>
        <w:rPr>
          <w:rFonts w:ascii="Times New Roman"/>
          <w:b w:val="false"/>
          <w:i w:val="false"/>
          <w:color w:val="000000"/>
          <w:sz w:val="28"/>
        </w:rPr>
        <w:t>
      1) расширение, модернизацию, реконструкцию, обновление действующих активов, создание новых активов, непосредственно используемых в технологическом цикле предоставления регулируемых услуг;</w:t>
      </w:r>
    </w:p>
    <w:bookmarkEnd w:id="597"/>
    <w:bookmarkStart w:name="z566" w:id="598"/>
    <w:p>
      <w:pPr>
        <w:spacing w:after="0"/>
        <w:ind w:left="0"/>
        <w:jc w:val="both"/>
      </w:pPr>
      <w:r>
        <w:rPr>
          <w:rFonts w:ascii="Times New Roman"/>
          <w:b w:val="false"/>
          <w:i w:val="false"/>
          <w:color w:val="000000"/>
          <w:sz w:val="28"/>
        </w:rPr>
        <w:t>
      2) обеспечение энергосбережения и повышение энергоэффективности;</w:t>
      </w:r>
    </w:p>
    <w:bookmarkEnd w:id="598"/>
    <w:bookmarkStart w:name="z567" w:id="599"/>
    <w:p>
      <w:pPr>
        <w:spacing w:after="0"/>
        <w:ind w:left="0"/>
        <w:jc w:val="both"/>
      </w:pPr>
      <w:r>
        <w:rPr>
          <w:rFonts w:ascii="Times New Roman"/>
          <w:b w:val="false"/>
          <w:i w:val="false"/>
          <w:color w:val="000000"/>
          <w:sz w:val="28"/>
        </w:rPr>
        <w:t>
      3) повышение качества предоставляемых регулируемых услуг.</w:t>
      </w:r>
    </w:p>
    <w:bookmarkEnd w:id="599"/>
    <w:bookmarkStart w:name="z568" w:id="600"/>
    <w:p>
      <w:pPr>
        <w:spacing w:after="0"/>
        <w:ind w:left="0"/>
        <w:jc w:val="both"/>
      </w:pPr>
      <w:r>
        <w:rPr>
          <w:rFonts w:ascii="Times New Roman"/>
          <w:b w:val="false"/>
          <w:i w:val="false"/>
          <w:color w:val="000000"/>
          <w:sz w:val="28"/>
        </w:rPr>
        <w:t xml:space="preserve">
      119. Планирование и составление бюджета инвестиционной программы осуществляется в соответствии с </w:t>
      </w:r>
      <w:r>
        <w:rPr>
          <w:rFonts w:ascii="Times New Roman"/>
          <w:b w:val="false"/>
          <w:i w:val="false"/>
          <w:color w:val="000000"/>
          <w:sz w:val="28"/>
        </w:rPr>
        <w:t>главой 12</w:t>
      </w:r>
      <w:r>
        <w:rPr>
          <w:rFonts w:ascii="Times New Roman"/>
          <w:b w:val="false"/>
          <w:i w:val="false"/>
          <w:color w:val="000000"/>
          <w:sz w:val="28"/>
        </w:rPr>
        <w:t xml:space="preserve"> настоящих Правил.</w:t>
      </w:r>
    </w:p>
    <w:bookmarkEnd w:id="600"/>
    <w:bookmarkStart w:name="z569" w:id="601"/>
    <w:p>
      <w:pPr>
        <w:spacing w:after="0"/>
        <w:ind w:left="0"/>
        <w:jc w:val="both"/>
      </w:pPr>
      <w:r>
        <w:rPr>
          <w:rFonts w:ascii="Times New Roman"/>
          <w:b w:val="false"/>
          <w:i w:val="false"/>
          <w:color w:val="000000"/>
          <w:sz w:val="28"/>
        </w:rPr>
        <w:t>
      120. Реализация утвержденной инвестиционной программы и возврат заемных средств, привлеченных для ее реализации, осуществляются:</w:t>
      </w:r>
    </w:p>
    <w:bookmarkEnd w:id="601"/>
    <w:bookmarkStart w:name="z570" w:id="602"/>
    <w:p>
      <w:pPr>
        <w:spacing w:after="0"/>
        <w:ind w:left="0"/>
        <w:jc w:val="both"/>
      </w:pPr>
      <w:r>
        <w:rPr>
          <w:rFonts w:ascii="Times New Roman"/>
          <w:b w:val="false"/>
          <w:i w:val="false"/>
          <w:color w:val="000000"/>
          <w:sz w:val="28"/>
        </w:rPr>
        <w:t>
      за счет прибыли и амортизационных отчислений, учтенных в тарифе;</w:t>
      </w:r>
    </w:p>
    <w:bookmarkEnd w:id="602"/>
    <w:bookmarkStart w:name="z571" w:id="603"/>
    <w:p>
      <w:pPr>
        <w:spacing w:after="0"/>
        <w:ind w:left="0"/>
        <w:jc w:val="both"/>
      </w:pPr>
      <w:r>
        <w:rPr>
          <w:rFonts w:ascii="Times New Roman"/>
          <w:b w:val="false"/>
          <w:i w:val="false"/>
          <w:color w:val="000000"/>
          <w:sz w:val="28"/>
        </w:rPr>
        <w:t>
      за счет иных источников, не запрещенных законодательством Республики Казахстан.</w:t>
      </w:r>
    </w:p>
    <w:bookmarkEnd w:id="603"/>
    <w:bookmarkStart w:name="z572" w:id="604"/>
    <w:p>
      <w:pPr>
        <w:spacing w:after="0"/>
        <w:ind w:left="0"/>
        <w:jc w:val="both"/>
      </w:pPr>
      <w:r>
        <w:rPr>
          <w:rFonts w:ascii="Times New Roman"/>
          <w:b w:val="false"/>
          <w:i w:val="false"/>
          <w:color w:val="000000"/>
          <w:sz w:val="28"/>
        </w:rPr>
        <w:t>
      При утверждении инвестиционной программы по стимулирующему методу тарифного регулирования допустимый уровень прибыли учитывается для реализации инвестиционной программы в размере не более 70%.</w:t>
      </w:r>
    </w:p>
    <w:bookmarkEnd w:id="604"/>
    <w:bookmarkStart w:name="z573" w:id="605"/>
    <w:p>
      <w:pPr>
        <w:spacing w:after="0"/>
        <w:ind w:left="0"/>
        <w:jc w:val="both"/>
      </w:pPr>
      <w:r>
        <w:rPr>
          <w:rFonts w:ascii="Times New Roman"/>
          <w:b w:val="false"/>
          <w:i w:val="false"/>
          <w:color w:val="000000"/>
          <w:sz w:val="28"/>
        </w:rPr>
        <w:t>
      121. Субъект естественной монополии самостоятельно распоряжается недоиспользованной частью затрат, предусмотренных в утвержденной инвестиционной программе при условии исполнения мероприятий, возникшей в результате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энергетического аудита, проведением мероприятий по снижению нормативных технических потерь или сокращением объемов предоставляемых регулируемых услуг по причинам, не зависящим от субъекта естественной монополии, или результатам проведения конкурсных (тендерных) процедур.</w:t>
      </w:r>
    </w:p>
    <w:bookmarkEnd w:id="605"/>
    <w:bookmarkStart w:name="z574" w:id="606"/>
    <w:p>
      <w:pPr>
        <w:spacing w:after="0"/>
        <w:ind w:left="0"/>
        <w:jc w:val="both"/>
      </w:pPr>
      <w:r>
        <w:rPr>
          <w:rFonts w:ascii="Times New Roman"/>
          <w:b w:val="false"/>
          <w:i w:val="false"/>
          <w:color w:val="000000"/>
          <w:sz w:val="28"/>
        </w:rPr>
        <w:t>
      122. Инвестиционная программа субъекта естественной монополии подразделяется:</w:t>
      </w:r>
    </w:p>
    <w:bookmarkEnd w:id="606"/>
    <w:bookmarkStart w:name="z575" w:id="607"/>
    <w:p>
      <w:pPr>
        <w:spacing w:after="0"/>
        <w:ind w:left="0"/>
        <w:jc w:val="both"/>
      </w:pPr>
      <w:r>
        <w:rPr>
          <w:rFonts w:ascii="Times New Roman"/>
          <w:b w:val="false"/>
          <w:i w:val="false"/>
          <w:color w:val="000000"/>
          <w:sz w:val="28"/>
        </w:rPr>
        <w:t>
      1) по статусу – на республиканские и местные;</w:t>
      </w:r>
    </w:p>
    <w:bookmarkEnd w:id="607"/>
    <w:bookmarkStart w:name="z576" w:id="608"/>
    <w:p>
      <w:pPr>
        <w:spacing w:after="0"/>
        <w:ind w:left="0"/>
        <w:jc w:val="both"/>
      </w:pPr>
      <w:r>
        <w:rPr>
          <w:rFonts w:ascii="Times New Roman"/>
          <w:b w:val="false"/>
          <w:i w:val="false"/>
          <w:color w:val="000000"/>
          <w:sz w:val="28"/>
        </w:rPr>
        <w:t>
      2) по направленности действий – инвестиции направляемых на расширение, модернизацию, реконструкцию, обновление, поддержание существующих активов и создание новых активов субъекта естественной монополии с целью получения технико-экономического и (или) экологического эффектов, выражаемых в достижении целевых показателей инвестиционной программы или сохранении показателей деятельности субъекта естественной монополии на существующем уровне.</w:t>
      </w:r>
    </w:p>
    <w:bookmarkEnd w:id="608"/>
    <w:bookmarkStart w:name="z577" w:id="609"/>
    <w:p>
      <w:pPr>
        <w:spacing w:after="0"/>
        <w:ind w:left="0"/>
        <w:jc w:val="both"/>
      </w:pPr>
      <w:r>
        <w:rPr>
          <w:rFonts w:ascii="Times New Roman"/>
          <w:b w:val="false"/>
          <w:i w:val="false"/>
          <w:color w:val="000000"/>
          <w:sz w:val="28"/>
        </w:rPr>
        <w:t>
      123. Инвестиционная программа для утверждения представляется субъектом естественной монополии в ведомство уполномоченного органа.</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8" w:id="610"/>
    <w:p>
      <w:pPr>
        <w:spacing w:after="0"/>
        <w:ind w:left="0"/>
        <w:jc w:val="both"/>
      </w:pPr>
      <w:r>
        <w:rPr>
          <w:rFonts w:ascii="Times New Roman"/>
          <w:b w:val="false"/>
          <w:i w:val="false"/>
          <w:color w:val="000000"/>
          <w:sz w:val="28"/>
        </w:rPr>
        <w:t>
      124. Инвестиционная программа утверждается на срок действия тарифа.</w:t>
      </w:r>
    </w:p>
    <w:bookmarkEnd w:id="610"/>
    <w:bookmarkStart w:name="z579" w:id="6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 Для утверждения инвестиционной программы субъект естественной монополии представляет в ведомство уполномоченного органа заявление в произвольной форме с приложением:</w:t>
      </w:r>
    </w:p>
    <w:bookmarkEnd w:id="611"/>
    <w:bookmarkStart w:name="z2176" w:id="612"/>
    <w:p>
      <w:pPr>
        <w:spacing w:after="0"/>
        <w:ind w:left="0"/>
        <w:jc w:val="both"/>
      </w:pPr>
      <w:r>
        <w:rPr>
          <w:rFonts w:ascii="Times New Roman"/>
          <w:b w:val="false"/>
          <w:i w:val="false"/>
          <w:color w:val="000000"/>
          <w:sz w:val="28"/>
        </w:rPr>
        <w:t xml:space="preserve">
      1) планируемой субъектом естественной монополии инвестиционной программы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612"/>
    <w:bookmarkStart w:name="z2177" w:id="613"/>
    <w:p>
      <w:pPr>
        <w:spacing w:after="0"/>
        <w:ind w:left="0"/>
        <w:jc w:val="both"/>
      </w:pPr>
      <w:r>
        <w:rPr>
          <w:rFonts w:ascii="Times New Roman"/>
          <w:b w:val="false"/>
          <w:i w:val="false"/>
          <w:color w:val="000000"/>
          <w:sz w:val="28"/>
        </w:rPr>
        <w:t xml:space="preserve">
      2) показателей эффективности планируемой субъектом естественных монополий инвестиционной программы субъекта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предусматривающих, в том числе расчет эффективности планируемой субъектом естественной монополии инвестиционной программы с указанием перечня реализуемых технологических и технических мероприятий, в том числе автоматизированных систем управления технологическим процессом и коммерческого учета (при наличии);</w:t>
      </w:r>
    </w:p>
    <w:bookmarkEnd w:id="613"/>
    <w:bookmarkStart w:name="z2178" w:id="614"/>
    <w:p>
      <w:pPr>
        <w:spacing w:after="0"/>
        <w:ind w:left="0"/>
        <w:jc w:val="both"/>
      </w:pPr>
      <w:r>
        <w:rPr>
          <w:rFonts w:ascii="Times New Roman"/>
          <w:b w:val="false"/>
          <w:i w:val="false"/>
          <w:color w:val="000000"/>
          <w:sz w:val="28"/>
        </w:rPr>
        <w:t>
      3) информации об инвестиционных затратах на реализацию инвестиционной программы с указанием стоимости приобретаемых основных средств, строительно-монтажных работ с приложением сравнительного анализа уровня цен, в том числе документального технического подтверждения необходимости приобретения основных средств и проведения работ, сводных сметных расчетов, объектных, локальных и ресурсных смет отдельно по каждому объекту, бизнес-план, прайс-листы, копии договоров, проектно-сметная документация, прошедшая экспертизу в установленном порядке;</w:t>
      </w:r>
    </w:p>
    <w:bookmarkEnd w:id="614"/>
    <w:bookmarkStart w:name="z2179" w:id="615"/>
    <w:p>
      <w:pPr>
        <w:spacing w:after="0"/>
        <w:ind w:left="0"/>
        <w:jc w:val="both"/>
      </w:pPr>
      <w:r>
        <w:rPr>
          <w:rFonts w:ascii="Times New Roman"/>
          <w:b w:val="false"/>
          <w:i w:val="false"/>
          <w:color w:val="000000"/>
          <w:sz w:val="28"/>
        </w:rPr>
        <w:t>
      4) документов, подтверждающих прогнозный размер и предварительные условия финансирования, в том числе заемных ресурсов (вознаграждение по заемным средствам, период финансирования, комиссионные выплаты, сроки и условия возврата заемных средств) или расчета экономической целесообразности не использования заемных средств (в том числе с подтверждением невозможности дальнейшего снижения затрат), в случае, если субъектом естественной монополии не планируется привлечение заемных средств для реализации планируемой инвестиционной программы</w:t>
      </w:r>
    </w:p>
    <w:bookmarkEnd w:id="615"/>
    <w:bookmarkStart w:name="z2180" w:id="616"/>
    <w:p>
      <w:pPr>
        <w:spacing w:after="0"/>
        <w:ind w:left="0"/>
        <w:jc w:val="both"/>
      </w:pPr>
      <w:r>
        <w:rPr>
          <w:rFonts w:ascii="Times New Roman"/>
          <w:b w:val="false"/>
          <w:i w:val="false"/>
          <w:color w:val="000000"/>
          <w:sz w:val="28"/>
        </w:rPr>
        <w:t>
      5) документов, подтверждающих размеры и условия финансирования инвестиционной программы в случае, если для их реализации выделяются средства из республиканского, местного бюджетов или привлекаются кредиты (инвестиции) под гарантии Правительства Республики Казахстан;</w:t>
      </w:r>
    </w:p>
    <w:bookmarkEnd w:id="616"/>
    <w:bookmarkStart w:name="z2181" w:id="617"/>
    <w:p>
      <w:pPr>
        <w:spacing w:after="0"/>
        <w:ind w:left="0"/>
        <w:jc w:val="both"/>
      </w:pPr>
      <w:r>
        <w:rPr>
          <w:rFonts w:ascii="Times New Roman"/>
          <w:b w:val="false"/>
          <w:i w:val="false"/>
          <w:color w:val="000000"/>
          <w:sz w:val="28"/>
        </w:rPr>
        <w:t xml:space="preserve">
      6) прогноза влияния планируемой субъектом естественной монополии инвестиционной программы на его тарифы в период ее реализации, с приложением проекта тарифа и тарифной сметы на регулируемые услуги субъекта естественной монополии,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 в редакции приказа и.о. Министра транспорта РК от 10.10.2025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2" w:id="618"/>
    <w:p>
      <w:pPr>
        <w:spacing w:after="0"/>
        <w:ind w:left="0"/>
        <w:jc w:val="both"/>
      </w:pPr>
      <w:r>
        <w:rPr>
          <w:rFonts w:ascii="Times New Roman"/>
          <w:b w:val="false"/>
          <w:i w:val="false"/>
          <w:color w:val="000000"/>
          <w:sz w:val="28"/>
        </w:rPr>
        <w:t>
      125-1. Обеспечение полноты, обоснованности и достоверности расчетов, документов, информации и других материалов, прилагаемых к заявке на утверждение инвестиционной программы, осуществляется субъектом естественной монополии в соответствии с законодательством Республики Казахстан.</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125-1 в соответствии с приказом и.о. Министра транспорта РК от 10.10.2025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6" w:id="619"/>
    <w:p>
      <w:pPr>
        <w:spacing w:after="0"/>
        <w:ind w:left="0"/>
        <w:jc w:val="both"/>
      </w:pPr>
      <w:r>
        <w:rPr>
          <w:rFonts w:ascii="Times New Roman"/>
          <w:b w:val="false"/>
          <w:i w:val="false"/>
          <w:color w:val="000000"/>
          <w:sz w:val="28"/>
        </w:rPr>
        <w:t>
      126. Планируемая субъектом естественной монополии инвестиционная программа разрабатывается с содержанием мероприятий, учитывающих не менее одного из следующих критериев:</w:t>
      </w:r>
    </w:p>
    <w:bookmarkEnd w:id="619"/>
    <w:bookmarkStart w:name="z587" w:id="620"/>
    <w:p>
      <w:pPr>
        <w:spacing w:after="0"/>
        <w:ind w:left="0"/>
        <w:jc w:val="both"/>
      </w:pPr>
      <w:r>
        <w:rPr>
          <w:rFonts w:ascii="Times New Roman"/>
          <w:b w:val="false"/>
          <w:i w:val="false"/>
          <w:color w:val="000000"/>
          <w:sz w:val="28"/>
        </w:rPr>
        <w:t>
      1) снижение расходов сырья, материалов, топлива, энергии в зависимости от отраслевых и производственных особенностей;</w:t>
      </w:r>
    </w:p>
    <w:bookmarkEnd w:id="620"/>
    <w:bookmarkStart w:name="z588" w:id="621"/>
    <w:p>
      <w:pPr>
        <w:spacing w:after="0"/>
        <w:ind w:left="0"/>
        <w:jc w:val="both"/>
      </w:pPr>
      <w:r>
        <w:rPr>
          <w:rFonts w:ascii="Times New Roman"/>
          <w:b w:val="false"/>
          <w:i w:val="false"/>
          <w:color w:val="000000"/>
          <w:sz w:val="28"/>
        </w:rPr>
        <w:t>
      2) оптимизация схемы заимствования и возврата заемных ресурсов в случае использования заемных средств;</w:t>
      </w:r>
    </w:p>
    <w:bookmarkEnd w:id="621"/>
    <w:bookmarkStart w:name="z589" w:id="622"/>
    <w:p>
      <w:pPr>
        <w:spacing w:after="0"/>
        <w:ind w:left="0"/>
        <w:jc w:val="both"/>
      </w:pPr>
      <w:r>
        <w:rPr>
          <w:rFonts w:ascii="Times New Roman"/>
          <w:b w:val="false"/>
          <w:i w:val="false"/>
          <w:color w:val="000000"/>
          <w:sz w:val="28"/>
        </w:rPr>
        <w:t>
      3) увеличение объема и (или) повышения качества предоставляемых регулируемых услуг;</w:t>
      </w:r>
    </w:p>
    <w:bookmarkEnd w:id="622"/>
    <w:bookmarkStart w:name="z590" w:id="623"/>
    <w:p>
      <w:pPr>
        <w:spacing w:after="0"/>
        <w:ind w:left="0"/>
        <w:jc w:val="both"/>
      </w:pPr>
      <w:r>
        <w:rPr>
          <w:rFonts w:ascii="Times New Roman"/>
          <w:b w:val="false"/>
          <w:i w:val="false"/>
          <w:color w:val="000000"/>
          <w:sz w:val="28"/>
        </w:rPr>
        <w:t>
      4) внедрение автоматизированных информационно-технологических систем управления деятельностью субъекта естественной монополии и коммерческого прибора учета энергии (в случае необходимости их внедрения);</w:t>
      </w:r>
    </w:p>
    <w:bookmarkEnd w:id="623"/>
    <w:bookmarkStart w:name="z591" w:id="624"/>
    <w:p>
      <w:pPr>
        <w:spacing w:after="0"/>
        <w:ind w:left="0"/>
        <w:jc w:val="both"/>
      </w:pPr>
      <w:r>
        <w:rPr>
          <w:rFonts w:ascii="Times New Roman"/>
          <w:b w:val="false"/>
          <w:i w:val="false"/>
          <w:color w:val="000000"/>
          <w:sz w:val="28"/>
        </w:rPr>
        <w:t>
      5) снижение износа основных средств;</w:t>
      </w:r>
    </w:p>
    <w:bookmarkEnd w:id="624"/>
    <w:bookmarkStart w:name="z592" w:id="625"/>
    <w:p>
      <w:pPr>
        <w:spacing w:after="0"/>
        <w:ind w:left="0"/>
        <w:jc w:val="both"/>
      </w:pPr>
      <w:r>
        <w:rPr>
          <w:rFonts w:ascii="Times New Roman"/>
          <w:b w:val="false"/>
          <w:i w:val="false"/>
          <w:color w:val="000000"/>
          <w:sz w:val="28"/>
        </w:rPr>
        <w:t>
      6) обеспечение повышения качества, эффективности, надежности мероприятий, включенных в инвестиционную программу;</w:t>
      </w:r>
    </w:p>
    <w:bookmarkEnd w:id="625"/>
    <w:bookmarkStart w:name="z593" w:id="626"/>
    <w:p>
      <w:pPr>
        <w:spacing w:after="0"/>
        <w:ind w:left="0"/>
        <w:jc w:val="both"/>
      </w:pPr>
      <w:r>
        <w:rPr>
          <w:rFonts w:ascii="Times New Roman"/>
          <w:b w:val="false"/>
          <w:i w:val="false"/>
          <w:color w:val="000000"/>
          <w:sz w:val="28"/>
        </w:rPr>
        <w:t>
      7) обеспечение энергосбережения и повышение энергоэффективности;</w:t>
      </w:r>
    </w:p>
    <w:bookmarkEnd w:id="626"/>
    <w:bookmarkStart w:name="z594" w:id="627"/>
    <w:p>
      <w:pPr>
        <w:spacing w:after="0"/>
        <w:ind w:left="0"/>
        <w:jc w:val="both"/>
      </w:pPr>
      <w:r>
        <w:rPr>
          <w:rFonts w:ascii="Times New Roman"/>
          <w:b w:val="false"/>
          <w:i w:val="false"/>
          <w:color w:val="000000"/>
          <w:sz w:val="28"/>
        </w:rPr>
        <w:t>
      8) внедрение Smart технологий;</w:t>
      </w:r>
    </w:p>
    <w:bookmarkEnd w:id="627"/>
    <w:bookmarkStart w:name="z595" w:id="628"/>
    <w:p>
      <w:pPr>
        <w:spacing w:after="0"/>
        <w:ind w:left="0"/>
        <w:jc w:val="both"/>
      </w:pPr>
      <w:r>
        <w:rPr>
          <w:rFonts w:ascii="Times New Roman"/>
          <w:b w:val="false"/>
          <w:i w:val="false"/>
          <w:color w:val="000000"/>
          <w:sz w:val="28"/>
        </w:rPr>
        <w:t>
      9) внедрение инновационных технологий, в соответствии с реестром наилучших доступных технологий.</w:t>
      </w:r>
    </w:p>
    <w:bookmarkEnd w:id="628"/>
    <w:bookmarkStart w:name="z596" w:id="629"/>
    <w:p>
      <w:pPr>
        <w:spacing w:after="0"/>
        <w:ind w:left="0"/>
        <w:jc w:val="both"/>
      </w:pPr>
      <w:r>
        <w:rPr>
          <w:rFonts w:ascii="Times New Roman"/>
          <w:b w:val="false"/>
          <w:i w:val="false"/>
          <w:color w:val="000000"/>
          <w:sz w:val="28"/>
        </w:rPr>
        <w:t>
      127. Ведомство уполномоченного органа рассматривает планируемую субъектом естественной монополии инвестиционную программу в срок не более 45 (сорока пяти) рабочих дней с момента ее представления.</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3" w:id="630"/>
    <w:p>
      <w:pPr>
        <w:spacing w:after="0"/>
        <w:ind w:left="0"/>
        <w:jc w:val="both"/>
      </w:pPr>
      <w:r>
        <w:rPr>
          <w:rFonts w:ascii="Times New Roman"/>
          <w:b w:val="false"/>
          <w:i w:val="false"/>
          <w:color w:val="000000"/>
          <w:sz w:val="28"/>
        </w:rPr>
        <w:t>
      127-1. В срок не позднее 7 (семи) рабочих дней со дня получения заявления на утверждение инвестиционной программы или на изменение утвержденной инвестиционной программы ведомство уполномоченного органа письменно (бумажно или электронно) уведомляет субъекта естественной монополии о принятии заявления к рассмотрению или об отказе в его принятии с указанием причин отказа.</w:t>
      </w:r>
    </w:p>
    <w:bookmarkEnd w:id="630"/>
    <w:bookmarkStart w:name="z2184" w:id="631"/>
    <w:p>
      <w:pPr>
        <w:spacing w:after="0"/>
        <w:ind w:left="0"/>
        <w:jc w:val="both"/>
      </w:pPr>
      <w:r>
        <w:rPr>
          <w:rFonts w:ascii="Times New Roman"/>
          <w:b w:val="false"/>
          <w:i w:val="false"/>
          <w:color w:val="000000"/>
          <w:sz w:val="28"/>
        </w:rPr>
        <w:t>
      В принятии к рассмотрению заявления на утверждение инвестиционной программы или на изменение утвержденной инвестиционной программы отказывается в случае:</w:t>
      </w:r>
    </w:p>
    <w:bookmarkEnd w:id="631"/>
    <w:bookmarkStart w:name="z2185" w:id="632"/>
    <w:p>
      <w:pPr>
        <w:spacing w:after="0"/>
        <w:ind w:left="0"/>
        <w:jc w:val="both"/>
      </w:pPr>
      <w:r>
        <w:rPr>
          <w:rFonts w:ascii="Times New Roman"/>
          <w:b w:val="false"/>
          <w:i w:val="false"/>
          <w:color w:val="000000"/>
          <w:sz w:val="28"/>
        </w:rPr>
        <w:t>
      1) при подаче заявления на утверждение инвестиционной программы представление субъектом естественной монополии неполного пакета документов, указанных в пункте 125 настоящих Правил;</w:t>
      </w:r>
    </w:p>
    <w:bookmarkEnd w:id="632"/>
    <w:bookmarkStart w:name="z2186" w:id="633"/>
    <w:p>
      <w:pPr>
        <w:spacing w:after="0"/>
        <w:ind w:left="0"/>
        <w:jc w:val="both"/>
      </w:pPr>
      <w:r>
        <w:rPr>
          <w:rFonts w:ascii="Times New Roman"/>
          <w:b w:val="false"/>
          <w:i w:val="false"/>
          <w:color w:val="000000"/>
          <w:sz w:val="28"/>
        </w:rPr>
        <w:t>
      при подаче заявления на изменение утвержденной инвестиционной программы представление субъектом естественной монополии неполного пакета документов, указанных в пункте 141 настоящих Правил;</w:t>
      </w:r>
    </w:p>
    <w:bookmarkEnd w:id="633"/>
    <w:bookmarkStart w:name="z2187" w:id="634"/>
    <w:p>
      <w:pPr>
        <w:spacing w:after="0"/>
        <w:ind w:left="0"/>
        <w:jc w:val="both"/>
      </w:pPr>
      <w:r>
        <w:rPr>
          <w:rFonts w:ascii="Times New Roman"/>
          <w:b w:val="false"/>
          <w:i w:val="false"/>
          <w:color w:val="000000"/>
          <w:sz w:val="28"/>
        </w:rPr>
        <w:t>
      2) несоответствие проекта инвестиционной программы или изменений в инвестиционную программу одному из критериев, указанных в пункте 126 настоящих Правил;</w:t>
      </w:r>
    </w:p>
    <w:bookmarkEnd w:id="634"/>
    <w:bookmarkStart w:name="z2188" w:id="635"/>
    <w:p>
      <w:pPr>
        <w:spacing w:after="0"/>
        <w:ind w:left="0"/>
        <w:jc w:val="both"/>
      </w:pPr>
      <w:r>
        <w:rPr>
          <w:rFonts w:ascii="Times New Roman"/>
          <w:b w:val="false"/>
          <w:i w:val="false"/>
          <w:color w:val="000000"/>
          <w:sz w:val="28"/>
        </w:rPr>
        <w:t>
      3) в случае, если реализация новой инвестиционной программы или изменение утвержденной инвестиционной программы (за исключением реализации государственных программ и (или) национальных проектов, а также документов системы государственного планирования, утвержденных уполномоченным органом) требует повышения тарифа на оставшийся срок реализации утвержденной инвестиционной программы.</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127-1 в соответствии с приказом и.о. Министра транспорта РК от 10.10.2025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7" w:id="636"/>
    <w:p>
      <w:pPr>
        <w:spacing w:after="0"/>
        <w:ind w:left="0"/>
        <w:jc w:val="both"/>
      </w:pPr>
      <w:r>
        <w:rPr>
          <w:rFonts w:ascii="Times New Roman"/>
          <w:b w:val="false"/>
          <w:i w:val="false"/>
          <w:color w:val="000000"/>
          <w:sz w:val="28"/>
        </w:rPr>
        <w:t>
      128. Инвестиционная программа рассматривается:</w:t>
      </w:r>
    </w:p>
    <w:bookmarkEnd w:id="636"/>
    <w:bookmarkStart w:name="z598" w:id="637"/>
    <w:p>
      <w:pPr>
        <w:spacing w:after="0"/>
        <w:ind w:left="0"/>
        <w:jc w:val="both"/>
      </w:pPr>
      <w:r>
        <w:rPr>
          <w:rFonts w:ascii="Times New Roman"/>
          <w:b w:val="false"/>
          <w:i w:val="false"/>
          <w:color w:val="000000"/>
          <w:sz w:val="28"/>
        </w:rPr>
        <w:t>
      1) на предмет соблюдения субъектом естественной монополии показателей качества и надежности регулируемых услуг и достижения показателей эффективности деятельности субъекта естественной монополии;</w:t>
      </w:r>
    </w:p>
    <w:bookmarkEnd w:id="637"/>
    <w:bookmarkStart w:name="z599" w:id="638"/>
    <w:p>
      <w:pPr>
        <w:spacing w:after="0"/>
        <w:ind w:left="0"/>
        <w:jc w:val="both"/>
      </w:pPr>
      <w:r>
        <w:rPr>
          <w:rFonts w:ascii="Times New Roman"/>
          <w:b w:val="false"/>
          <w:i w:val="false"/>
          <w:color w:val="000000"/>
          <w:sz w:val="28"/>
        </w:rPr>
        <w:t>
      2) на предмет технологической обоснованности и удовлетворения спроса потребителей на регулируемые услуги в целях повышения качества и надежности предоставляемых регулируемых услуг.</w:t>
      </w:r>
    </w:p>
    <w:bookmarkEnd w:id="638"/>
    <w:bookmarkStart w:name="z600" w:id="639"/>
    <w:p>
      <w:pPr>
        <w:spacing w:after="0"/>
        <w:ind w:left="0"/>
        <w:jc w:val="both"/>
      </w:pPr>
      <w:r>
        <w:rPr>
          <w:rFonts w:ascii="Times New Roman"/>
          <w:b w:val="false"/>
          <w:i w:val="false"/>
          <w:color w:val="000000"/>
          <w:sz w:val="28"/>
        </w:rPr>
        <w:t>
      129. При рассмотрении проекта инвестиционной программы исключаются мероприятия:</w:t>
      </w:r>
    </w:p>
    <w:bookmarkEnd w:id="639"/>
    <w:bookmarkStart w:name="z601" w:id="640"/>
    <w:p>
      <w:pPr>
        <w:spacing w:after="0"/>
        <w:ind w:left="0"/>
        <w:jc w:val="both"/>
      </w:pPr>
      <w:r>
        <w:rPr>
          <w:rFonts w:ascii="Times New Roman"/>
          <w:b w:val="false"/>
          <w:i w:val="false"/>
          <w:color w:val="000000"/>
          <w:sz w:val="28"/>
        </w:rPr>
        <w:t xml:space="preserve">
      1) несоответствующие требованиям, предусмотренным </w:t>
      </w:r>
      <w:r>
        <w:rPr>
          <w:rFonts w:ascii="Times New Roman"/>
          <w:b w:val="false"/>
          <w:i w:val="false"/>
          <w:color w:val="000000"/>
          <w:sz w:val="28"/>
        </w:rPr>
        <w:t>пунктом 118</w:t>
      </w:r>
      <w:r>
        <w:rPr>
          <w:rFonts w:ascii="Times New Roman"/>
          <w:b w:val="false"/>
          <w:i w:val="false"/>
          <w:color w:val="000000"/>
          <w:sz w:val="28"/>
        </w:rPr>
        <w:t xml:space="preserve"> настоящих Правил; </w:t>
      </w:r>
    </w:p>
    <w:bookmarkEnd w:id="640"/>
    <w:bookmarkStart w:name="z602" w:id="641"/>
    <w:p>
      <w:pPr>
        <w:spacing w:after="0"/>
        <w:ind w:left="0"/>
        <w:jc w:val="both"/>
      </w:pPr>
      <w:r>
        <w:rPr>
          <w:rFonts w:ascii="Times New Roman"/>
          <w:b w:val="false"/>
          <w:i w:val="false"/>
          <w:color w:val="000000"/>
          <w:sz w:val="28"/>
        </w:rPr>
        <w:t xml:space="preserve">
      2) необеспеченные источником финансирования; </w:t>
      </w:r>
    </w:p>
    <w:bookmarkEnd w:id="641"/>
    <w:bookmarkStart w:name="z603" w:id="642"/>
    <w:p>
      <w:pPr>
        <w:spacing w:after="0"/>
        <w:ind w:left="0"/>
        <w:jc w:val="both"/>
      </w:pPr>
      <w:r>
        <w:rPr>
          <w:rFonts w:ascii="Times New Roman"/>
          <w:b w:val="false"/>
          <w:i w:val="false"/>
          <w:color w:val="000000"/>
          <w:sz w:val="28"/>
        </w:rPr>
        <w:t xml:space="preserve">
      3) неподтвержденные обосновывающими документами. </w:t>
      </w:r>
    </w:p>
    <w:bookmarkEnd w:id="642"/>
    <w:bookmarkStart w:name="z604" w:id="643"/>
    <w:p>
      <w:pPr>
        <w:spacing w:after="0"/>
        <w:ind w:left="0"/>
        <w:jc w:val="both"/>
      </w:pPr>
      <w:r>
        <w:rPr>
          <w:rFonts w:ascii="Times New Roman"/>
          <w:b w:val="false"/>
          <w:i w:val="false"/>
          <w:color w:val="000000"/>
          <w:sz w:val="28"/>
        </w:rPr>
        <w:t>
      Исключение в соответствии с частью первой настоящего пункта всех мероприятий инвестиционной программы является основанием для отказа в утверждении инвестиционной программы.</w:t>
      </w:r>
    </w:p>
    <w:bookmarkEnd w:id="643"/>
    <w:bookmarkStart w:name="z2189" w:id="644"/>
    <w:p>
      <w:pPr>
        <w:spacing w:after="0"/>
        <w:ind w:left="0"/>
        <w:jc w:val="both"/>
      </w:pPr>
      <w:r>
        <w:rPr>
          <w:rFonts w:ascii="Times New Roman"/>
          <w:b w:val="false"/>
          <w:i w:val="false"/>
          <w:color w:val="000000"/>
          <w:sz w:val="28"/>
        </w:rPr>
        <w:t>
      129-1. В проект инвестиционной программы не включаются мероприятия, которые на момент подачи заявления на утверждение инвестиционной программы исполнены.</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129-1 в соответствии с приказом и.о. Министра транспорта РК от 10.10.2025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5" w:id="645"/>
    <w:p>
      <w:pPr>
        <w:spacing w:after="0"/>
        <w:ind w:left="0"/>
        <w:jc w:val="both"/>
      </w:pPr>
      <w:r>
        <w:rPr>
          <w:rFonts w:ascii="Times New Roman"/>
          <w:b w:val="false"/>
          <w:i w:val="false"/>
          <w:color w:val="000000"/>
          <w:sz w:val="28"/>
        </w:rPr>
        <w:t>
      130. Отказ в утверждении инвестиционной программы ведомством уполномоченного органа является основанием для отказа в утверждении тарифа.</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6" w:id="646"/>
    <w:p>
      <w:pPr>
        <w:spacing w:after="0"/>
        <w:ind w:left="0"/>
        <w:jc w:val="both"/>
      </w:pPr>
      <w:r>
        <w:rPr>
          <w:rFonts w:ascii="Times New Roman"/>
          <w:b w:val="false"/>
          <w:i w:val="false"/>
          <w:color w:val="000000"/>
          <w:sz w:val="28"/>
        </w:rPr>
        <w:t>
      131. При рассмотрении планируемой субъектом естественной монополии инвестиционной программы ведомство уполномоченного органа проводит экономическую и финансовую оценку эффективности в целях определения влияния на тарифы в период ее реализации.</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7" w:id="6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 По результатам рассмотрения планируемой субъектом естественной монополии инвестиционной программы ведомство уполномоченного органа:</w:t>
      </w:r>
    </w:p>
    <w:bookmarkEnd w:id="647"/>
    <w:bookmarkStart w:name="z1702" w:id="648"/>
    <w:p>
      <w:pPr>
        <w:spacing w:after="0"/>
        <w:ind w:left="0"/>
        <w:jc w:val="both"/>
      </w:pPr>
      <w:r>
        <w:rPr>
          <w:rFonts w:ascii="Times New Roman"/>
          <w:b w:val="false"/>
          <w:i w:val="false"/>
          <w:color w:val="000000"/>
          <w:sz w:val="28"/>
        </w:rPr>
        <w:t>
      утверждает инвестиционную программу;</w:t>
      </w:r>
    </w:p>
    <w:bookmarkEnd w:id="648"/>
    <w:bookmarkStart w:name="z1703" w:id="649"/>
    <w:p>
      <w:pPr>
        <w:spacing w:after="0"/>
        <w:ind w:left="0"/>
        <w:jc w:val="both"/>
      </w:pPr>
      <w:r>
        <w:rPr>
          <w:rFonts w:ascii="Times New Roman"/>
          <w:b w:val="false"/>
          <w:i w:val="false"/>
          <w:color w:val="000000"/>
          <w:sz w:val="28"/>
        </w:rPr>
        <w:t>
      либо уведомляет субъекта естественной монополии об отказе в утверждении инвестиционной программы с приложением мотивированного заключения.</w:t>
      </w:r>
    </w:p>
    <w:bookmarkEnd w:id="649"/>
    <w:bookmarkStart w:name="z1704" w:id="650"/>
    <w:p>
      <w:pPr>
        <w:spacing w:after="0"/>
        <w:ind w:left="0"/>
        <w:jc w:val="both"/>
      </w:pPr>
      <w:r>
        <w:rPr>
          <w:rFonts w:ascii="Times New Roman"/>
          <w:b w:val="false"/>
          <w:i w:val="false"/>
          <w:color w:val="000000"/>
          <w:sz w:val="28"/>
        </w:rPr>
        <w:t>
      Проект решения об утверждении инвестиционной программы предусматривает утверждение инвестиционной программы по форме согласно приложению 6 к настоящим Правилам.</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1" w:id="651"/>
    <w:p>
      <w:pPr>
        <w:spacing w:after="0"/>
        <w:ind w:left="0"/>
        <w:jc w:val="both"/>
      </w:pPr>
      <w:r>
        <w:rPr>
          <w:rFonts w:ascii="Times New Roman"/>
          <w:b w:val="false"/>
          <w:i w:val="false"/>
          <w:color w:val="000000"/>
          <w:sz w:val="28"/>
        </w:rPr>
        <w:t xml:space="preserve">
      133.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 Закона, ведомство уполномоченного органа изменяет планируемую субъектом естественной монополии инвестиционную программу в период ее представления на утверждение, утвержденную инвестиционную программу – в период ее реализации, в случаях и порядке, определяемых Правилами.</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2" w:id="652"/>
    <w:p>
      <w:pPr>
        <w:spacing w:after="0"/>
        <w:ind w:left="0"/>
        <w:jc w:val="both"/>
      </w:pPr>
      <w:r>
        <w:rPr>
          <w:rFonts w:ascii="Times New Roman"/>
          <w:b w:val="false"/>
          <w:i w:val="false"/>
          <w:color w:val="000000"/>
          <w:sz w:val="28"/>
        </w:rPr>
        <w:t>
      134. Инвестиционная программа утверждается приказом ведомства уполномоченного органа.</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3" w:id="653"/>
    <w:p>
      <w:pPr>
        <w:spacing w:after="0"/>
        <w:ind w:left="0"/>
        <w:jc w:val="both"/>
      </w:pPr>
      <w:r>
        <w:rPr>
          <w:rFonts w:ascii="Times New Roman"/>
          <w:b w:val="false"/>
          <w:i w:val="false"/>
          <w:color w:val="000000"/>
          <w:sz w:val="28"/>
        </w:rPr>
        <w:t>
      135. Утвержденная инвестиционная программа субъекта естественной монополии размещается ведомством уполномоченного органа на своем интернет-ресурсе не позднее 5 (пяти) рабочих дней с момента принятия решения.</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135 -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4" w:id="654"/>
    <w:p>
      <w:pPr>
        <w:spacing w:after="0"/>
        <w:ind w:left="0"/>
        <w:jc w:val="both"/>
      </w:pPr>
      <w:r>
        <w:rPr>
          <w:rFonts w:ascii="Times New Roman"/>
          <w:b w:val="false"/>
          <w:i w:val="false"/>
          <w:color w:val="000000"/>
          <w:sz w:val="28"/>
        </w:rPr>
        <w:t>
      136. Копия решения об утверждении инвестиционной программы направляется субъекту естественной монополии ведомством уполномоченного органа не позднее 5 (пяти) календарных дней с момента принятия решения.</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5" w:id="655"/>
    <w:p>
      <w:pPr>
        <w:spacing w:after="0"/>
        <w:ind w:left="0"/>
        <w:jc w:val="left"/>
      </w:pPr>
      <w:r>
        <w:rPr>
          <w:rFonts w:ascii="Times New Roman"/>
          <w:b/>
          <w:i w:val="false"/>
          <w:color w:val="000000"/>
        </w:rPr>
        <w:t xml:space="preserve"> Параграф 2. Порядок изменения планируемой инвестиционной программы при ее утверждении</w:t>
      </w:r>
    </w:p>
    <w:bookmarkEnd w:id="655"/>
    <w:bookmarkStart w:name="z616" w:id="656"/>
    <w:p>
      <w:pPr>
        <w:spacing w:after="0"/>
        <w:ind w:left="0"/>
        <w:jc w:val="both"/>
      </w:pPr>
      <w:r>
        <w:rPr>
          <w:rFonts w:ascii="Times New Roman"/>
          <w:b w:val="false"/>
          <w:i w:val="false"/>
          <w:color w:val="000000"/>
          <w:sz w:val="28"/>
        </w:rPr>
        <w:t>
      137. Изменение планируемой инвестиционной программы субъекта естественной монополии производится ведомством уполномоченного органа органом с учетом положений настоящих Правил.</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657"/>
    <w:p>
      <w:pPr>
        <w:spacing w:after="0"/>
        <w:ind w:left="0"/>
        <w:jc w:val="both"/>
      </w:pPr>
      <w:r>
        <w:rPr>
          <w:rFonts w:ascii="Times New Roman"/>
          <w:b w:val="false"/>
          <w:i w:val="false"/>
          <w:color w:val="000000"/>
          <w:sz w:val="28"/>
        </w:rPr>
        <w:t>
      138. В случае, если в ходе рассмотрения представленной субъектом естественной монополии инвестиционной программы ведомство уполномоченного органа проводит ее изменение, перед принятием решения об изменении проводится совещание с участием потребителей, субъекта естественной монополии, совета по тарифной политике в целях согласования, по итогам которого принимается решение о целесообразности или нецелесообразности изменения планируемой субъектом естественной монополии инвестиционной программы. По итогам совещания оформляется протокол.</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8" w:id="658"/>
    <w:p>
      <w:pPr>
        <w:spacing w:after="0"/>
        <w:ind w:left="0"/>
        <w:jc w:val="left"/>
      </w:pPr>
      <w:r>
        <w:rPr>
          <w:rFonts w:ascii="Times New Roman"/>
          <w:b/>
          <w:i w:val="false"/>
          <w:color w:val="000000"/>
        </w:rPr>
        <w:t xml:space="preserve"> Параграф 3. Порядок изменения утвержденной инвестиционной программы</w:t>
      </w:r>
    </w:p>
    <w:bookmarkEnd w:id="658"/>
    <w:bookmarkStart w:name="z619" w:id="6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 Субъект естественной монополии обращается в ведомство уполномоченного органа с заявлением об изменении утвержденной инвестиционной программы без повышения тарифа до 1 ноября текущего года.</w:t>
      </w:r>
    </w:p>
    <w:bookmarkEnd w:id="659"/>
    <w:bookmarkStart w:name="z1706" w:id="660"/>
    <w:p>
      <w:pPr>
        <w:spacing w:after="0"/>
        <w:ind w:left="0"/>
        <w:jc w:val="both"/>
      </w:pPr>
      <w:r>
        <w:rPr>
          <w:rFonts w:ascii="Times New Roman"/>
          <w:b w:val="false"/>
          <w:i w:val="false"/>
          <w:color w:val="000000"/>
          <w:sz w:val="28"/>
        </w:rPr>
        <w:t>
      В случае реализации государственных программ субъект естественной монополии обращается в ведомство уполномоченного органа с заявлением об изменении утвержденной инвестиционной программы.</w:t>
      </w:r>
    </w:p>
    <w:bookmarkEnd w:id="660"/>
    <w:bookmarkStart w:name="z1707" w:id="661"/>
    <w:p>
      <w:pPr>
        <w:spacing w:after="0"/>
        <w:ind w:left="0"/>
        <w:jc w:val="both"/>
      </w:pPr>
      <w:r>
        <w:rPr>
          <w:rFonts w:ascii="Times New Roman"/>
          <w:b w:val="false"/>
          <w:i w:val="false"/>
          <w:color w:val="000000"/>
          <w:sz w:val="28"/>
        </w:rPr>
        <w:t>
      Требования настоящего пункта не распространяются на субъекта естественной монополии при возврате ведомством уполномоченного органа заявления по изменению инвестиционной программы на доработку.</w:t>
      </w:r>
    </w:p>
    <w:bookmarkEnd w:id="661"/>
    <w:bookmarkStart w:name="z1708" w:id="662"/>
    <w:p>
      <w:pPr>
        <w:spacing w:after="0"/>
        <w:ind w:left="0"/>
        <w:jc w:val="both"/>
      </w:pPr>
      <w:r>
        <w:rPr>
          <w:rFonts w:ascii="Times New Roman"/>
          <w:b w:val="false"/>
          <w:i w:val="false"/>
          <w:color w:val="000000"/>
          <w:sz w:val="28"/>
        </w:rPr>
        <w:t>
      Субъект естественной монополии дорабатывает инвестиционную программу и направляет ее на повторное рассмотрение в ведомство уполномоченного органа в течение 10 (десяти) календарных дней с момента получения возврата ведомством уполномоченного органа заявления субъекта естественной монополии по изменению инвестиционной программы.</w:t>
      </w:r>
    </w:p>
    <w:bookmarkEnd w:id="662"/>
    <w:bookmarkStart w:name="z1709" w:id="663"/>
    <w:p>
      <w:pPr>
        <w:spacing w:after="0"/>
        <w:ind w:left="0"/>
        <w:jc w:val="both"/>
      </w:pPr>
      <w:r>
        <w:rPr>
          <w:rFonts w:ascii="Times New Roman"/>
          <w:b w:val="false"/>
          <w:i w:val="false"/>
          <w:color w:val="000000"/>
          <w:sz w:val="28"/>
        </w:rPr>
        <w:t>
      Рассмотрение заявления субъекта естественной монополии об изменении инвестиционной программы, в том числе повторное рассмотрение доработанного заявления субъекта естественной монополии об изменении инвестиционной программы, осуществляется ведомством уполномоченного органа в сроки, предусмотренные пунктом 127 настоящих Правил.</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4" w:id="664"/>
    <w:p>
      <w:pPr>
        <w:spacing w:after="0"/>
        <w:ind w:left="0"/>
        <w:jc w:val="both"/>
      </w:pPr>
      <w:r>
        <w:rPr>
          <w:rFonts w:ascii="Times New Roman"/>
          <w:b w:val="false"/>
          <w:i w:val="false"/>
          <w:color w:val="000000"/>
          <w:sz w:val="28"/>
        </w:rPr>
        <w:t>
      140. Субъект естественной монополии также обращается в ведомство уполномоченного органа с заявлением об изменении инвестиционной программы в случае, если по итогам проверки его деятельности внесено предписание о необходимости проведения таких изменений.</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5" w:id="665"/>
    <w:p>
      <w:pPr>
        <w:spacing w:after="0"/>
        <w:ind w:left="0"/>
        <w:jc w:val="both"/>
      </w:pPr>
      <w:r>
        <w:rPr>
          <w:rFonts w:ascii="Times New Roman"/>
          <w:b w:val="false"/>
          <w:i w:val="false"/>
          <w:color w:val="000000"/>
          <w:sz w:val="28"/>
        </w:rPr>
        <w:t>
      141. К заявлению об изменении утвержденной инвестиционной программы, прилагаются:</w:t>
      </w:r>
    </w:p>
    <w:bookmarkEnd w:id="665"/>
    <w:bookmarkStart w:name="z2190" w:id="666"/>
    <w:p>
      <w:pPr>
        <w:spacing w:after="0"/>
        <w:ind w:left="0"/>
        <w:jc w:val="both"/>
      </w:pPr>
      <w:r>
        <w:rPr>
          <w:rFonts w:ascii="Times New Roman"/>
          <w:b w:val="false"/>
          <w:i w:val="false"/>
          <w:color w:val="000000"/>
          <w:sz w:val="28"/>
        </w:rPr>
        <w:t>
      1) проект инвестиционной программы с учетом изменений с приложением материалов, обосновывающих внесение изменений в инвестиционную программу (документы, подтверждающие техническую необходимость предлагаемых мероприятий, прайс-листы, копии договоров, проектно-сметная документация, прошедшая экспертизу в установленном порядке);</w:t>
      </w:r>
    </w:p>
    <w:bookmarkEnd w:id="666"/>
    <w:bookmarkStart w:name="z2191" w:id="667"/>
    <w:p>
      <w:pPr>
        <w:spacing w:after="0"/>
        <w:ind w:left="0"/>
        <w:jc w:val="both"/>
      </w:pPr>
      <w:r>
        <w:rPr>
          <w:rFonts w:ascii="Times New Roman"/>
          <w:b w:val="false"/>
          <w:i w:val="false"/>
          <w:color w:val="000000"/>
          <w:sz w:val="28"/>
        </w:rPr>
        <w:t>
      2) оценка субъекта естественной монополии о необходимости внесения изменений в инвестиционную программу с приложением обосновывающих материалов;</w:t>
      </w:r>
    </w:p>
    <w:bookmarkEnd w:id="667"/>
    <w:bookmarkStart w:name="z2192" w:id="668"/>
    <w:p>
      <w:pPr>
        <w:spacing w:after="0"/>
        <w:ind w:left="0"/>
        <w:jc w:val="both"/>
      </w:pPr>
      <w:r>
        <w:rPr>
          <w:rFonts w:ascii="Times New Roman"/>
          <w:b w:val="false"/>
          <w:i w:val="false"/>
          <w:color w:val="000000"/>
          <w:sz w:val="28"/>
        </w:rPr>
        <w:t>
      3) возможные условия финансирования и возврата заемных средств;</w:t>
      </w:r>
    </w:p>
    <w:bookmarkEnd w:id="668"/>
    <w:bookmarkStart w:name="z2193" w:id="669"/>
    <w:p>
      <w:pPr>
        <w:spacing w:after="0"/>
        <w:ind w:left="0"/>
        <w:jc w:val="both"/>
      </w:pPr>
      <w:r>
        <w:rPr>
          <w:rFonts w:ascii="Times New Roman"/>
          <w:b w:val="false"/>
          <w:i w:val="false"/>
          <w:color w:val="000000"/>
          <w:sz w:val="28"/>
        </w:rPr>
        <w:t>
      4) если для реализации инвестиционной программы выделяются средства из республиканского и (или) местных бюджетов или привлекаются кредиты (инвестиции) под гарантии Правительства Республики Казахстан, то представляются документы, подтверждающие размеры и условия финансирования.</w:t>
      </w:r>
    </w:p>
    <w:bookmarkEnd w:id="669"/>
    <w:bookmarkStart w:name="z2194" w:id="670"/>
    <w:p>
      <w:pPr>
        <w:spacing w:after="0"/>
        <w:ind w:left="0"/>
        <w:jc w:val="both"/>
      </w:pPr>
      <w:r>
        <w:rPr>
          <w:rFonts w:ascii="Times New Roman"/>
          <w:b w:val="false"/>
          <w:i w:val="false"/>
          <w:color w:val="000000"/>
          <w:sz w:val="28"/>
        </w:rPr>
        <w:t xml:space="preserve">
      Прилагаемые документы прошиваются, пронумеровываются и заверяются подписью руководителя субъекта естественной монополии, либо лицом, замещающим его. Данное требование не распространяется на представление заявления в электронной форме. Финансовые документы подписываются руководителем и главным бухгалтером субъекта естественной монополии либо лицами, замещающими их. </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 – в редакции приказа и.о. Министра транспорта РК от 10.10.2025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1" w:id="671"/>
    <w:p>
      <w:pPr>
        <w:spacing w:after="0"/>
        <w:ind w:left="0"/>
        <w:jc w:val="both"/>
      </w:pPr>
      <w:r>
        <w:rPr>
          <w:rFonts w:ascii="Times New Roman"/>
          <w:b w:val="false"/>
          <w:i w:val="false"/>
          <w:color w:val="000000"/>
          <w:sz w:val="28"/>
        </w:rPr>
        <w:t>
      142. Ведомство уполномоченного органа рассматривает заявление об изменении утвержденной инвестиционной программы субъекта естественной монополии в порядке, предусмотренном пунктами 139-141 настоящих Правил.</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2" w:id="6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 В случае неисполнения субъектом естественной монополии мероприятий инвестиционной программы по причинам, не зависящим от него (неисполнение обязательств другой стороной договора, признание конкурса (тендера) несостоявшимся вследствие непреодолимой силы), сроки исполнения мероприятий инвестиционной программы переносятся на следующий год путем изменения инвестиционной программы до 1 марта года, следующего за годом реализации мероприятий инвестиционной программы.</w:t>
      </w:r>
    </w:p>
    <w:bookmarkEnd w:id="672"/>
    <w:bookmarkStart w:name="z1711" w:id="673"/>
    <w:p>
      <w:pPr>
        <w:spacing w:after="0"/>
        <w:ind w:left="0"/>
        <w:jc w:val="both"/>
      </w:pPr>
      <w:r>
        <w:rPr>
          <w:rFonts w:ascii="Times New Roman"/>
          <w:b w:val="false"/>
          <w:i w:val="false"/>
          <w:color w:val="000000"/>
          <w:sz w:val="28"/>
        </w:rPr>
        <w:t>
      В этом случае субъект естественной монополии, в срок не позднее 15 (пятнадцатого) января года, следующего за годом реализации мероприятий инвестиционной программы, направляет в адрес ведомства уполномоченного органа предложение об изменении инвестиционной программы с приложением документов, подтверждающих наступление случаев, предусмотренных частью первой настоящего пункта.</w:t>
      </w:r>
    </w:p>
    <w:bookmarkEnd w:id="673"/>
    <w:bookmarkStart w:name="z1712" w:id="674"/>
    <w:p>
      <w:pPr>
        <w:spacing w:after="0"/>
        <w:ind w:left="0"/>
        <w:jc w:val="both"/>
      </w:pPr>
      <w:r>
        <w:rPr>
          <w:rFonts w:ascii="Times New Roman"/>
          <w:b w:val="false"/>
          <w:i w:val="false"/>
          <w:color w:val="000000"/>
          <w:sz w:val="28"/>
        </w:rPr>
        <w:t>
      Не допускается повторный перенос сроков исполнения данных мероприятий инвестиционной программы.</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3" w:id="675"/>
    <w:p>
      <w:pPr>
        <w:spacing w:after="0"/>
        <w:ind w:left="0"/>
        <w:jc w:val="both"/>
      </w:pPr>
      <w:r>
        <w:rPr>
          <w:rFonts w:ascii="Times New Roman"/>
          <w:b w:val="false"/>
          <w:i w:val="false"/>
          <w:color w:val="000000"/>
          <w:sz w:val="28"/>
        </w:rPr>
        <w:t xml:space="preserve">
      143-1. В период действия тарифа субъект естественной монополии ежегодно не позднее 1 мая года, следующего за отчетным периодом, предоставляет в ведомство уполномоченного органа в электронной форме через веб-портал "База "Монополист" отчет об исполнении утвержденной инвестиционной программы с приложением обосновывающих материалов согласно пункту 143-2 настоящих Правил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143-1 в соответствии с приказом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4" w:id="676"/>
    <w:p>
      <w:pPr>
        <w:spacing w:after="0"/>
        <w:ind w:left="0"/>
        <w:jc w:val="both"/>
      </w:pPr>
      <w:r>
        <w:rPr>
          <w:rFonts w:ascii="Times New Roman"/>
          <w:b w:val="false"/>
          <w:i w:val="false"/>
          <w:color w:val="000000"/>
          <w:sz w:val="28"/>
        </w:rPr>
        <w:t>
      143-2. К отчету об исполнении утвержденной инвестиционной программы прилагаются:</w:t>
      </w:r>
    </w:p>
    <w:bookmarkEnd w:id="676"/>
    <w:bookmarkStart w:name="z2195" w:id="677"/>
    <w:p>
      <w:pPr>
        <w:spacing w:after="0"/>
        <w:ind w:left="0"/>
        <w:jc w:val="both"/>
      </w:pPr>
      <w:r>
        <w:rPr>
          <w:rFonts w:ascii="Times New Roman"/>
          <w:b w:val="false"/>
          <w:i w:val="false"/>
          <w:color w:val="000000"/>
          <w:sz w:val="28"/>
        </w:rPr>
        <w:t>
      1) информация о плановых и фактических объемах предоставляемых регулируемых услуг;</w:t>
      </w:r>
    </w:p>
    <w:bookmarkEnd w:id="677"/>
    <w:bookmarkStart w:name="z2196" w:id="678"/>
    <w:p>
      <w:pPr>
        <w:spacing w:after="0"/>
        <w:ind w:left="0"/>
        <w:jc w:val="both"/>
      </w:pPr>
      <w:r>
        <w:rPr>
          <w:rFonts w:ascii="Times New Roman"/>
          <w:b w:val="false"/>
          <w:i w:val="false"/>
          <w:color w:val="000000"/>
          <w:sz w:val="28"/>
        </w:rPr>
        <w:t xml:space="preserve">
      2) отчет о прибылях и убытках по форме,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за № 15384);</w:t>
      </w:r>
    </w:p>
    <w:bookmarkEnd w:id="678"/>
    <w:bookmarkStart w:name="z2197" w:id="679"/>
    <w:p>
      <w:pPr>
        <w:spacing w:after="0"/>
        <w:ind w:left="0"/>
        <w:jc w:val="both"/>
      </w:pPr>
      <w:r>
        <w:rPr>
          <w:rFonts w:ascii="Times New Roman"/>
          <w:b w:val="false"/>
          <w:i w:val="false"/>
          <w:color w:val="000000"/>
          <w:sz w:val="28"/>
        </w:rPr>
        <w:t>
      3) информация о фактических условиях и размерах финансирования инвестиционной программы;</w:t>
      </w:r>
    </w:p>
    <w:bookmarkEnd w:id="679"/>
    <w:bookmarkStart w:name="z2198" w:id="680"/>
    <w:p>
      <w:pPr>
        <w:spacing w:after="0"/>
        <w:ind w:left="0"/>
        <w:jc w:val="both"/>
      </w:pPr>
      <w:r>
        <w:rPr>
          <w:rFonts w:ascii="Times New Roman"/>
          <w:b w:val="false"/>
          <w:i w:val="false"/>
          <w:color w:val="000000"/>
          <w:sz w:val="28"/>
        </w:rPr>
        <w:t xml:space="preserve">
      4) информация о сопоставлении фактических показателей исполнения инвестиционной программы с показателями, утвержденными в инвестиционной программе в соответствии с перечнем целевых показателей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80"/>
    <w:bookmarkStart w:name="z2199" w:id="681"/>
    <w:p>
      <w:pPr>
        <w:spacing w:after="0"/>
        <w:ind w:left="0"/>
        <w:jc w:val="both"/>
      </w:pPr>
      <w:r>
        <w:rPr>
          <w:rFonts w:ascii="Times New Roman"/>
          <w:b w:val="false"/>
          <w:i w:val="false"/>
          <w:color w:val="000000"/>
          <w:sz w:val="28"/>
        </w:rPr>
        <w:t>
      5) разъяснения причин отклонения достигнутых фактических показателей от показателей в утвержденной инвестиционной программе;</w:t>
      </w:r>
    </w:p>
    <w:bookmarkEnd w:id="681"/>
    <w:bookmarkStart w:name="z2200" w:id="682"/>
    <w:p>
      <w:pPr>
        <w:spacing w:after="0"/>
        <w:ind w:left="0"/>
        <w:jc w:val="both"/>
      </w:pPr>
      <w:r>
        <w:rPr>
          <w:rFonts w:ascii="Times New Roman"/>
          <w:b w:val="false"/>
          <w:i w:val="false"/>
          <w:color w:val="000000"/>
          <w:sz w:val="28"/>
        </w:rPr>
        <w:t>
      6) материалы, подтверждающие фактическое исполнение мероприятий инвестиционной программы (копии договоров, актов выполненных работ,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bookmarkEnd w:id="682"/>
    <w:bookmarkStart w:name="z2201" w:id="683"/>
    <w:p>
      <w:pPr>
        <w:spacing w:after="0"/>
        <w:ind w:left="0"/>
        <w:jc w:val="both"/>
      </w:pPr>
      <w:r>
        <w:rPr>
          <w:rFonts w:ascii="Times New Roman"/>
          <w:b w:val="false"/>
          <w:i w:val="false"/>
          <w:color w:val="000000"/>
          <w:sz w:val="28"/>
        </w:rPr>
        <w:t>
      7) протоколы конкурсных (тендерных) комиссий;</w:t>
      </w:r>
    </w:p>
    <w:bookmarkEnd w:id="683"/>
    <w:bookmarkStart w:name="z2202" w:id="684"/>
    <w:p>
      <w:pPr>
        <w:spacing w:after="0"/>
        <w:ind w:left="0"/>
        <w:jc w:val="both"/>
      </w:pPr>
      <w:r>
        <w:rPr>
          <w:rFonts w:ascii="Times New Roman"/>
          <w:b w:val="false"/>
          <w:i w:val="false"/>
          <w:color w:val="000000"/>
          <w:sz w:val="28"/>
        </w:rPr>
        <w:t>
      материалы по внедрению субъектом естественной монополии более эффективных методов и технологий предоставления регулируемых услуг.</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143-2 в соответствии с приказом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транспорта РК от 10.10.2025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1" w:id="685"/>
    <w:p>
      <w:pPr>
        <w:spacing w:after="0"/>
        <w:ind w:left="0"/>
        <w:jc w:val="both"/>
      </w:pPr>
      <w:r>
        <w:rPr>
          <w:rFonts w:ascii="Times New Roman"/>
          <w:b w:val="false"/>
          <w:i w:val="false"/>
          <w:color w:val="000000"/>
          <w:sz w:val="28"/>
        </w:rPr>
        <w:t>
      143-3. Рассмотрение отчета субъекта естественной монополии об исполнении утвержденной инвестиционной программы проводится ведомством уполномоченного органа в срок не более 90 (девяноста) календарных дней со дня его поступления.</w:t>
      </w:r>
    </w:p>
    <w:bookmarkEnd w:id="685"/>
    <w:bookmarkStart w:name="z1722" w:id="686"/>
    <w:p>
      <w:pPr>
        <w:spacing w:after="0"/>
        <w:ind w:left="0"/>
        <w:jc w:val="both"/>
      </w:pPr>
      <w:r>
        <w:rPr>
          <w:rFonts w:ascii="Times New Roman"/>
          <w:b w:val="false"/>
          <w:i w:val="false"/>
          <w:color w:val="000000"/>
          <w:sz w:val="28"/>
        </w:rPr>
        <w:t>
      В случае, если при рассмотрении отчета об исполнении утвержденной инвестиционной программы необходима дополнительная информация, ведомство уполномоченного органа запрашивает ее в письменном виде с установлением срока, но не менее 5 (пяти) рабочих дней.</w:t>
      </w:r>
    </w:p>
    <w:bookmarkEnd w:id="686"/>
    <w:bookmarkStart w:name="z1723" w:id="687"/>
    <w:p>
      <w:pPr>
        <w:spacing w:after="0"/>
        <w:ind w:left="0"/>
        <w:jc w:val="both"/>
      </w:pPr>
      <w:r>
        <w:rPr>
          <w:rFonts w:ascii="Times New Roman"/>
          <w:b w:val="false"/>
          <w:i w:val="false"/>
          <w:color w:val="000000"/>
          <w:sz w:val="28"/>
        </w:rPr>
        <w:t>
      При этом срок проведения анализа отчета об исполнении утвержденной инвестиционной программы приостанавливается до получения необходимой информации с извещением об этом субъекта естественной монополии.</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143-3 в соответствии с приказом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5" w:id="688"/>
    <w:p>
      <w:pPr>
        <w:spacing w:after="0"/>
        <w:ind w:left="0"/>
        <w:jc w:val="left"/>
      </w:pPr>
      <w:r>
        <w:rPr>
          <w:rFonts w:ascii="Times New Roman"/>
          <w:b/>
          <w:i w:val="false"/>
          <w:color w:val="000000"/>
        </w:rPr>
        <w:t xml:space="preserve"> Глава 8. Порядок определения тарифа на основании заключенного договора государственно – частного партнерства, в том числе договора концессии</w:t>
      </w:r>
    </w:p>
    <w:bookmarkEnd w:id="688"/>
    <w:bookmarkStart w:name="z636" w:id="689"/>
    <w:p>
      <w:pPr>
        <w:spacing w:after="0"/>
        <w:ind w:left="0"/>
        <w:jc w:val="left"/>
      </w:pPr>
      <w:r>
        <w:rPr>
          <w:rFonts w:ascii="Times New Roman"/>
          <w:b/>
          <w:i w:val="false"/>
          <w:color w:val="000000"/>
        </w:rPr>
        <w:t xml:space="preserve"> Параграф 1. Порядок формирования тарифов на регулируемые услуги субъектов государственно-частного партнерства, в том числе субъектов концессии</w:t>
      </w:r>
    </w:p>
    <w:bookmarkEnd w:id="689"/>
    <w:bookmarkStart w:name="z637" w:id="690"/>
    <w:p>
      <w:pPr>
        <w:spacing w:after="0"/>
        <w:ind w:left="0"/>
        <w:jc w:val="both"/>
      </w:pPr>
      <w:r>
        <w:rPr>
          <w:rFonts w:ascii="Times New Roman"/>
          <w:b w:val="false"/>
          <w:i w:val="false"/>
          <w:color w:val="000000"/>
          <w:sz w:val="28"/>
        </w:rPr>
        <w:t xml:space="preserve">
      144. Тарифы на регулируемые услуги субъектов государственно-частного партнерства, в том числе субъектов концессии должны быть не ниже стоимости затрат, необходимых для предоставления регулируемых услуг, а также обеспечивать возврат вложенных инвестиций государственного партнера и частного партнера и уровень доходности на вложенные инвестиции в соответствии с технико-экономическим обоснованием проекта договора государственно-частного партнерства, в том числе концессионного проекта. </w:t>
      </w:r>
    </w:p>
    <w:bookmarkEnd w:id="690"/>
    <w:bookmarkStart w:name="z638" w:id="691"/>
    <w:p>
      <w:pPr>
        <w:spacing w:after="0"/>
        <w:ind w:left="0"/>
        <w:jc w:val="both"/>
      </w:pPr>
      <w:r>
        <w:rPr>
          <w:rFonts w:ascii="Times New Roman"/>
          <w:b w:val="false"/>
          <w:i w:val="false"/>
          <w:color w:val="000000"/>
          <w:sz w:val="28"/>
        </w:rPr>
        <w:t>
      При этом, после окончания срока действия договора государственно-частного партнерства, в том числе договора концессии, тарифы на регулируемые услуги субъекта государственно-частного партнерства, в том числе субъекта концессии, формируются без учета возврата инвестированного капитала, с обеспечением возможности получения прибыли для эффективного функционирования субъекта государственно-частного партнерства, в том числе субъекта концессии.</w:t>
      </w:r>
    </w:p>
    <w:bookmarkEnd w:id="691"/>
    <w:bookmarkStart w:name="z639" w:id="692"/>
    <w:p>
      <w:pPr>
        <w:spacing w:after="0"/>
        <w:ind w:left="0"/>
        <w:jc w:val="both"/>
      </w:pPr>
      <w:r>
        <w:rPr>
          <w:rFonts w:ascii="Times New Roman"/>
          <w:b w:val="false"/>
          <w:i w:val="false"/>
          <w:color w:val="000000"/>
          <w:sz w:val="28"/>
        </w:rPr>
        <w:t xml:space="preserve">
      Критерии отнесения концессионных проектов к категории концессионных проектов особой значимости определяются </w:t>
      </w:r>
      <w:r>
        <w:rPr>
          <w:rFonts w:ascii="Times New Roman"/>
          <w:b w:val="false"/>
          <w:i w:val="false"/>
          <w:color w:val="000000"/>
          <w:sz w:val="28"/>
        </w:rPr>
        <w:t>Перечнем</w:t>
      </w:r>
      <w:r>
        <w:rPr>
          <w:rFonts w:ascii="Times New Roman"/>
          <w:b w:val="false"/>
          <w:i w:val="false"/>
          <w:color w:val="000000"/>
          <w:sz w:val="28"/>
        </w:rPr>
        <w:t xml:space="preserve"> концессионных проектов особой значимости, утвержденным Постановлением Правительства Республики Казахстан от 7 октября 2014 года № 1060.</w:t>
      </w:r>
    </w:p>
    <w:bookmarkEnd w:id="692"/>
    <w:bookmarkStart w:name="z640" w:id="693"/>
    <w:p>
      <w:pPr>
        <w:spacing w:after="0"/>
        <w:ind w:left="0"/>
        <w:jc w:val="both"/>
      </w:pPr>
      <w:r>
        <w:rPr>
          <w:rFonts w:ascii="Times New Roman"/>
          <w:b w:val="false"/>
          <w:i w:val="false"/>
          <w:color w:val="000000"/>
          <w:sz w:val="28"/>
        </w:rPr>
        <w:t xml:space="preserve">
      Критерии отнесения проекта государственно-частного партнерства к проекту государственно-частного партнерства особой значимости определяются в соответствии с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исполняющий обязанности Министра национальной экономики Республики Казахстан от 25 ноября 2015 года № 725 "О некоторых вопросах планирования и реализации проектов государственно-частного партнерства" (зарегистрирован в Реестре государственной регистрации нормативных правовых актов за № 12717). </w:t>
      </w:r>
    </w:p>
    <w:bookmarkEnd w:id="693"/>
    <w:bookmarkStart w:name="z641" w:id="694"/>
    <w:p>
      <w:pPr>
        <w:spacing w:after="0"/>
        <w:ind w:left="0"/>
        <w:jc w:val="both"/>
      </w:pPr>
      <w:r>
        <w:rPr>
          <w:rFonts w:ascii="Times New Roman"/>
          <w:b w:val="false"/>
          <w:i w:val="false"/>
          <w:color w:val="000000"/>
          <w:sz w:val="28"/>
        </w:rPr>
        <w:t>
      145. Тарифы на единицу регулируемых услуг, оказываемых субъектами государственно-частного партнерства, в том числе субъектами концессии по договору государственно-частного партнерства, в том числе по договору концессии формируются по следующим этапам:</w:t>
      </w:r>
    </w:p>
    <w:bookmarkEnd w:id="694"/>
    <w:bookmarkStart w:name="z642" w:id="695"/>
    <w:p>
      <w:pPr>
        <w:spacing w:after="0"/>
        <w:ind w:left="0"/>
        <w:jc w:val="both"/>
      </w:pPr>
      <w:r>
        <w:rPr>
          <w:rFonts w:ascii="Times New Roman"/>
          <w:b w:val="false"/>
          <w:i w:val="false"/>
          <w:color w:val="000000"/>
          <w:sz w:val="28"/>
        </w:rPr>
        <w:t>
      1) расчет годовой выручки, включающий в себя:</w:t>
      </w:r>
    </w:p>
    <w:bookmarkEnd w:id="695"/>
    <w:bookmarkStart w:name="z643" w:id="696"/>
    <w:p>
      <w:pPr>
        <w:spacing w:after="0"/>
        <w:ind w:left="0"/>
        <w:jc w:val="both"/>
      </w:pPr>
      <w:r>
        <w:rPr>
          <w:rFonts w:ascii="Times New Roman"/>
          <w:b w:val="false"/>
          <w:i w:val="false"/>
          <w:color w:val="000000"/>
          <w:sz w:val="28"/>
        </w:rPr>
        <w:t xml:space="preserve">
      определение годовой суммы затрат, включаемых в затратную часть тарифа в соответствии с </w:t>
      </w:r>
      <w:r>
        <w:rPr>
          <w:rFonts w:ascii="Times New Roman"/>
          <w:b w:val="false"/>
          <w:i w:val="false"/>
          <w:color w:val="000000"/>
          <w:sz w:val="28"/>
        </w:rPr>
        <w:t>пунктом 148</w:t>
      </w:r>
      <w:r>
        <w:rPr>
          <w:rFonts w:ascii="Times New Roman"/>
          <w:b w:val="false"/>
          <w:i w:val="false"/>
          <w:color w:val="000000"/>
          <w:sz w:val="28"/>
        </w:rPr>
        <w:t xml:space="preserve"> настоящих Правил;</w:t>
      </w:r>
    </w:p>
    <w:bookmarkEnd w:id="696"/>
    <w:bookmarkStart w:name="z644" w:id="697"/>
    <w:p>
      <w:pPr>
        <w:spacing w:after="0"/>
        <w:ind w:left="0"/>
        <w:jc w:val="both"/>
      </w:pPr>
      <w:r>
        <w:rPr>
          <w:rFonts w:ascii="Times New Roman"/>
          <w:b w:val="false"/>
          <w:i w:val="false"/>
          <w:color w:val="000000"/>
          <w:sz w:val="28"/>
        </w:rPr>
        <w:t xml:space="preserve">
      определение размера первоначальной и остаточной суммы инвестированного капитала и расчет годовой суммы возврата инвестированного капитала на предстоящий период в соответствии с </w:t>
      </w:r>
      <w:r>
        <w:rPr>
          <w:rFonts w:ascii="Times New Roman"/>
          <w:b w:val="false"/>
          <w:i w:val="false"/>
          <w:color w:val="000000"/>
          <w:sz w:val="28"/>
        </w:rPr>
        <w:t>пунктами 149</w:t>
      </w:r>
      <w:r>
        <w:rPr>
          <w:rFonts w:ascii="Times New Roman"/>
          <w:b w:val="false"/>
          <w:i w:val="false"/>
          <w:color w:val="000000"/>
          <w:sz w:val="28"/>
        </w:rPr>
        <w:t xml:space="preserve"> и </w:t>
      </w:r>
      <w:r>
        <w:rPr>
          <w:rFonts w:ascii="Times New Roman"/>
          <w:b w:val="false"/>
          <w:i w:val="false"/>
          <w:color w:val="000000"/>
          <w:sz w:val="28"/>
        </w:rPr>
        <w:t>150</w:t>
      </w:r>
      <w:r>
        <w:rPr>
          <w:rFonts w:ascii="Times New Roman"/>
          <w:b w:val="false"/>
          <w:i w:val="false"/>
          <w:color w:val="000000"/>
          <w:sz w:val="28"/>
        </w:rPr>
        <w:t xml:space="preserve"> настоящих Правил;</w:t>
      </w:r>
    </w:p>
    <w:bookmarkEnd w:id="697"/>
    <w:bookmarkStart w:name="z645" w:id="698"/>
    <w:p>
      <w:pPr>
        <w:spacing w:after="0"/>
        <w:ind w:left="0"/>
        <w:jc w:val="both"/>
      </w:pPr>
      <w:r>
        <w:rPr>
          <w:rFonts w:ascii="Times New Roman"/>
          <w:b w:val="false"/>
          <w:i w:val="false"/>
          <w:color w:val="000000"/>
          <w:sz w:val="28"/>
        </w:rPr>
        <w:t xml:space="preserve">
      расчет годовой суммы прибыли на инвестированные собственные средства в соответствии с </w:t>
      </w:r>
      <w:r>
        <w:rPr>
          <w:rFonts w:ascii="Times New Roman"/>
          <w:b w:val="false"/>
          <w:i w:val="false"/>
          <w:color w:val="000000"/>
          <w:sz w:val="28"/>
        </w:rPr>
        <w:t>пунктом 151</w:t>
      </w:r>
      <w:r>
        <w:rPr>
          <w:rFonts w:ascii="Times New Roman"/>
          <w:b w:val="false"/>
          <w:i w:val="false"/>
          <w:color w:val="000000"/>
          <w:sz w:val="28"/>
        </w:rPr>
        <w:t xml:space="preserve"> настоящих Правил;</w:t>
      </w:r>
    </w:p>
    <w:bookmarkEnd w:id="698"/>
    <w:bookmarkStart w:name="z646" w:id="699"/>
    <w:p>
      <w:pPr>
        <w:spacing w:after="0"/>
        <w:ind w:left="0"/>
        <w:jc w:val="both"/>
      </w:pPr>
      <w:r>
        <w:rPr>
          <w:rFonts w:ascii="Times New Roman"/>
          <w:b w:val="false"/>
          <w:i w:val="false"/>
          <w:color w:val="000000"/>
          <w:sz w:val="28"/>
        </w:rPr>
        <w:t xml:space="preserve">
      2) определение годового объема по видам регулируемых услуг предоставляемых по договору государственно-частного партнерства, в том числе по договору концессии, на предстоящий период в соответствии с </w:t>
      </w:r>
      <w:r>
        <w:rPr>
          <w:rFonts w:ascii="Times New Roman"/>
          <w:b w:val="false"/>
          <w:i w:val="false"/>
          <w:color w:val="000000"/>
          <w:sz w:val="28"/>
        </w:rPr>
        <w:t>пунктом 154</w:t>
      </w:r>
      <w:r>
        <w:rPr>
          <w:rFonts w:ascii="Times New Roman"/>
          <w:b w:val="false"/>
          <w:i w:val="false"/>
          <w:color w:val="000000"/>
          <w:sz w:val="28"/>
        </w:rPr>
        <w:t xml:space="preserve"> настоящих Правил;</w:t>
      </w:r>
    </w:p>
    <w:bookmarkEnd w:id="699"/>
    <w:bookmarkStart w:name="z647" w:id="700"/>
    <w:p>
      <w:pPr>
        <w:spacing w:after="0"/>
        <w:ind w:left="0"/>
        <w:jc w:val="both"/>
      </w:pPr>
      <w:r>
        <w:rPr>
          <w:rFonts w:ascii="Times New Roman"/>
          <w:b w:val="false"/>
          <w:i w:val="false"/>
          <w:color w:val="000000"/>
          <w:sz w:val="28"/>
        </w:rPr>
        <w:t>
      3) определение стоимостной основы тарифов путем обоснованного распределения годовой выручки по видам оказываемых регулируемых услуг.</w:t>
      </w:r>
    </w:p>
    <w:bookmarkEnd w:id="700"/>
    <w:bookmarkStart w:name="z648" w:id="701"/>
    <w:p>
      <w:pPr>
        <w:spacing w:after="0"/>
        <w:ind w:left="0"/>
        <w:jc w:val="both"/>
      </w:pPr>
      <w:r>
        <w:rPr>
          <w:rFonts w:ascii="Times New Roman"/>
          <w:b w:val="false"/>
          <w:i w:val="false"/>
          <w:color w:val="000000"/>
          <w:sz w:val="28"/>
        </w:rPr>
        <w:t>
      146. Формирование тарифов осуществляется на основании раздельного учета доходов, затрат и задействованных активов по каждому виду регулируемых услуг и в целом по иной деятельности.</w:t>
      </w:r>
    </w:p>
    <w:bookmarkEnd w:id="701"/>
    <w:bookmarkStart w:name="z649" w:id="702"/>
    <w:p>
      <w:pPr>
        <w:spacing w:after="0"/>
        <w:ind w:left="0"/>
        <w:jc w:val="both"/>
      </w:pPr>
      <w:r>
        <w:rPr>
          <w:rFonts w:ascii="Times New Roman"/>
          <w:b w:val="false"/>
          <w:i w:val="false"/>
          <w:color w:val="000000"/>
          <w:sz w:val="28"/>
        </w:rPr>
        <w:t>
      147. При формировании тарифа на регулируемые услуги субъекта государственно-частного партнерства, в том числе субъекта концессии учитываются расходы, связанные с финансированием объектов социальной сферы, входящей в имущественный комплекс объекта государственно-частного партнерства, в том числе объекта концессии, подтвержденные соответствующими обосновывающими материалами.</w:t>
      </w:r>
    </w:p>
    <w:bookmarkEnd w:id="702"/>
    <w:bookmarkStart w:name="z650" w:id="703"/>
    <w:p>
      <w:pPr>
        <w:spacing w:after="0"/>
        <w:ind w:left="0"/>
        <w:jc w:val="both"/>
      </w:pPr>
      <w:r>
        <w:rPr>
          <w:rFonts w:ascii="Times New Roman"/>
          <w:b w:val="false"/>
          <w:i w:val="false"/>
          <w:color w:val="000000"/>
          <w:sz w:val="28"/>
        </w:rPr>
        <w:t xml:space="preserve">
      148. Формирование затрат, применяемых при утверждении тарифов на регулируемые услуги субъектов государственно-частного партнерства, в том числе субъектов концессии, осуществляется в соответствии с </w:t>
      </w:r>
      <w:r>
        <w:rPr>
          <w:rFonts w:ascii="Times New Roman"/>
          <w:b w:val="false"/>
          <w:i w:val="false"/>
          <w:color w:val="000000"/>
          <w:sz w:val="28"/>
        </w:rPr>
        <w:t>главами 10</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настоящих Правил.</w:t>
      </w:r>
    </w:p>
    <w:bookmarkEnd w:id="703"/>
    <w:bookmarkStart w:name="z651" w:id="704"/>
    <w:p>
      <w:pPr>
        <w:spacing w:after="0"/>
        <w:ind w:left="0"/>
        <w:jc w:val="both"/>
      </w:pPr>
      <w:r>
        <w:rPr>
          <w:rFonts w:ascii="Times New Roman"/>
          <w:b w:val="false"/>
          <w:i w:val="false"/>
          <w:color w:val="000000"/>
          <w:sz w:val="28"/>
        </w:rPr>
        <w:t>
      149. Общий размер инвестированного капитала определяется как сумма собственного и заемного инвестированного капитала.</w:t>
      </w:r>
    </w:p>
    <w:bookmarkEnd w:id="704"/>
    <w:bookmarkStart w:name="z652" w:id="705"/>
    <w:p>
      <w:pPr>
        <w:spacing w:after="0"/>
        <w:ind w:left="0"/>
        <w:jc w:val="both"/>
      </w:pPr>
      <w:r>
        <w:rPr>
          <w:rFonts w:ascii="Times New Roman"/>
          <w:b w:val="false"/>
          <w:i w:val="false"/>
          <w:color w:val="000000"/>
          <w:sz w:val="28"/>
        </w:rPr>
        <w:t>
      Прогнозный предельный размер и предварительные условия привлечения (структура, ставка вознаграждения заемного капитала и ставка прибыли собственных средств, целевое использование, график освоения, условия возврата) первоначальной суммы инвестированного капитала определяются на основании подтверждающих документов (финансовой отчетности субъекта государственно-частного партнерства, в том числе субъекта концессии, меморандумов о финансировании проекта государственно-частного партнерства, в том числе концессионного проекта, выписки со счетов банков) субъекта государственно-частного партнерства, в том числе субъекта концессии.</w:t>
      </w:r>
    </w:p>
    <w:bookmarkEnd w:id="705"/>
    <w:bookmarkStart w:name="z653" w:id="706"/>
    <w:p>
      <w:pPr>
        <w:spacing w:after="0"/>
        <w:ind w:left="0"/>
        <w:jc w:val="both"/>
      </w:pPr>
      <w:r>
        <w:rPr>
          <w:rFonts w:ascii="Times New Roman"/>
          <w:b w:val="false"/>
          <w:i w:val="false"/>
          <w:color w:val="000000"/>
          <w:sz w:val="28"/>
        </w:rPr>
        <w:t>
      После привлечения инвестированного капитала в договор государственно-частного партнерства, в том числе в договор концессии вносятся соответствующие изменения путем заключения дополнительного соглашения, в котором предусматриваются сумма и условия привлечения инвестированного капитала (структура, ставка вознаграждения заемного капитала и ставка прибыли собственных средств, целевое использование, график освоения и условия возврата) в соответствии с заключенными договорами займа.</w:t>
      </w:r>
    </w:p>
    <w:bookmarkEnd w:id="706"/>
    <w:bookmarkStart w:name="z654" w:id="7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 Не допускается нецелевое использование инвестированного капитала.</w:t>
      </w:r>
    </w:p>
    <w:bookmarkEnd w:id="707"/>
    <w:bookmarkStart w:name="z1725" w:id="708"/>
    <w:p>
      <w:pPr>
        <w:spacing w:after="0"/>
        <w:ind w:left="0"/>
        <w:jc w:val="both"/>
      </w:pPr>
      <w:r>
        <w:rPr>
          <w:rFonts w:ascii="Times New Roman"/>
          <w:b w:val="false"/>
          <w:i w:val="false"/>
          <w:color w:val="000000"/>
          <w:sz w:val="28"/>
        </w:rPr>
        <w:t>
      Возврат инвестированного капитала (собственного и заемного) в составе тарифа производится только на капитал, использованный по целевому назначению, предусмотренному в договоре государственно-частного партнерства, в том числе в договоре концессии и инвестиционной программе субъекта государственно-частного партнерства, в том числе субъекта концессии, и подтвержденному соответствующими документами.</w:t>
      </w:r>
    </w:p>
    <w:bookmarkEnd w:id="708"/>
    <w:bookmarkStart w:name="z1726" w:id="709"/>
    <w:p>
      <w:pPr>
        <w:spacing w:after="0"/>
        <w:ind w:left="0"/>
        <w:jc w:val="both"/>
      </w:pPr>
      <w:r>
        <w:rPr>
          <w:rFonts w:ascii="Times New Roman"/>
          <w:b w:val="false"/>
          <w:i w:val="false"/>
          <w:color w:val="000000"/>
          <w:sz w:val="28"/>
        </w:rPr>
        <w:t>
      Сумма и сроки реинвестирования собственных средств субъекта государственно-частного партнерства, в том числе субъекта концессии в период эксплуатации объекта государственно-частного партнерства, в том числе объекта концессии определяются договором государственно-частного партнерства, в том числе договором концессии и инвестиционной программой субъекта государственно-частного партнерства, в том числе субъекта концессии, и подлежат подтверждению соответствующими документами целевого использования.</w:t>
      </w:r>
    </w:p>
    <w:bookmarkEnd w:id="709"/>
    <w:bookmarkStart w:name="z1727" w:id="710"/>
    <w:p>
      <w:pPr>
        <w:spacing w:after="0"/>
        <w:ind w:left="0"/>
        <w:jc w:val="both"/>
      </w:pPr>
      <w:r>
        <w:rPr>
          <w:rFonts w:ascii="Times New Roman"/>
          <w:b w:val="false"/>
          <w:i w:val="false"/>
          <w:color w:val="000000"/>
          <w:sz w:val="28"/>
        </w:rPr>
        <w:t>
      Годовая сумма возврата заемного капитала, учитываемая в тарифе, определяется на основании графика возврата (погашения) заемного капитала, устанавливаемого договором займа. При расчете суммы возврата заемного капитала учитываются свободные денежные средства амортизационного фонда, не используемые субъектом государственно-частного партнерства, в том числе субъектом концессии в предстоящем периоде для реинвестирования (обновления и ремонта основных средств) согласно инвестиционной программе и условиям договора государственно-частного партнерства, в том числе договора концессии.</w:t>
      </w:r>
    </w:p>
    <w:bookmarkEnd w:id="710"/>
    <w:bookmarkStart w:name="z1728" w:id="711"/>
    <w:p>
      <w:pPr>
        <w:spacing w:after="0"/>
        <w:ind w:left="0"/>
        <w:jc w:val="both"/>
      </w:pPr>
      <w:r>
        <w:rPr>
          <w:rFonts w:ascii="Times New Roman"/>
          <w:b w:val="false"/>
          <w:i w:val="false"/>
          <w:color w:val="000000"/>
          <w:sz w:val="28"/>
        </w:rPr>
        <w:t>
      Возврат инвестированных собственных средств субъекта государственно-частного партнерства, в том числе субъекта концессии, учитываемых в тарифе, производится равномерными ежегодными платежами на протяжении всего срока действия договора государственно-частного партнерства, в том числе договора концессии с момента начала эксплуатации объекта государственно-частного партнерства, в том числе объекта концессии. При реинвестировании собственных средств субъектом государственно-частного партнерства, в том числе субъектом концессии возврат собственных средств осуществляется с учетом реинвестированной суммы собственных средств.</w:t>
      </w:r>
    </w:p>
    <w:bookmarkEnd w:id="711"/>
    <w:bookmarkStart w:name="z1729" w:id="712"/>
    <w:p>
      <w:pPr>
        <w:spacing w:after="0"/>
        <w:ind w:left="0"/>
        <w:jc w:val="both"/>
      </w:pPr>
      <w:r>
        <w:rPr>
          <w:rFonts w:ascii="Times New Roman"/>
          <w:b w:val="false"/>
          <w:i w:val="false"/>
          <w:color w:val="000000"/>
          <w:sz w:val="28"/>
        </w:rPr>
        <w:t>
      Ежегодно в течение периода регулирования ведомством уполномоченного органа производится корректировка величины возврата инвестированного капитала, устанавливаемого на очередной расчетный год периода регулирования, с учетом фактических данных о введенных в эксплуатацию объектах, корректировки утвержденного плана вводов и остатков не возвращенного инвестированного капитала.</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0" w:id="713"/>
    <w:p>
      <w:pPr>
        <w:spacing w:after="0"/>
        <w:ind w:left="0"/>
        <w:jc w:val="both"/>
      </w:pPr>
      <w:r>
        <w:rPr>
          <w:rFonts w:ascii="Times New Roman"/>
          <w:b w:val="false"/>
          <w:i w:val="false"/>
          <w:color w:val="000000"/>
          <w:sz w:val="28"/>
        </w:rPr>
        <w:t>
      151. Годовая сумма прибыли на инвестированные и (или) реинвестированные собственные средства субъекта государственно-частного партнерства, в том числе субъекта концессии, учитываемая в тарифе, рассчитывается как произведение ставки прибыли на остаточную сумму собственных средств субъекта государственно-частного партнерства, в том числе субъекта концессии вложенных в проект государственно-частного партнерства, в том числе концессионный проект.</w:t>
      </w:r>
    </w:p>
    <w:bookmarkEnd w:id="713"/>
    <w:bookmarkStart w:name="z661" w:id="714"/>
    <w:p>
      <w:pPr>
        <w:spacing w:after="0"/>
        <w:ind w:left="0"/>
        <w:jc w:val="both"/>
      </w:pPr>
      <w:r>
        <w:rPr>
          <w:rFonts w:ascii="Times New Roman"/>
          <w:b w:val="false"/>
          <w:i w:val="false"/>
          <w:color w:val="000000"/>
          <w:sz w:val="28"/>
        </w:rPr>
        <w:t>
      Ставка прибыли на инвестированный собственный капитал является величиной не менее стоимости вознаграждения на заемные средства или ставки привлечения денежных средств (депозитов) банками второго уровня Республики Казахстан, определенной на момент подписания договора государственно-частного партнерства, в том числе договора концессии.</w:t>
      </w:r>
    </w:p>
    <w:bookmarkEnd w:id="714"/>
    <w:bookmarkStart w:name="z662" w:id="715"/>
    <w:p>
      <w:pPr>
        <w:spacing w:after="0"/>
        <w:ind w:left="0"/>
        <w:jc w:val="both"/>
      </w:pPr>
      <w:r>
        <w:rPr>
          <w:rFonts w:ascii="Times New Roman"/>
          <w:b w:val="false"/>
          <w:i w:val="false"/>
          <w:color w:val="000000"/>
          <w:sz w:val="28"/>
        </w:rPr>
        <w:t>
      После полного возврата инвестированных и реинвестированных собственных средств субъекта государственно-частного партнерства, в том числе субъекта концессии годовая сумма прибыли учитывается в тарифе.</w:t>
      </w:r>
    </w:p>
    <w:bookmarkEnd w:id="715"/>
    <w:bookmarkStart w:name="z663" w:id="716"/>
    <w:p>
      <w:pPr>
        <w:spacing w:after="0"/>
        <w:ind w:left="0"/>
        <w:jc w:val="both"/>
      </w:pPr>
      <w:r>
        <w:rPr>
          <w:rFonts w:ascii="Times New Roman"/>
          <w:b w:val="false"/>
          <w:i w:val="false"/>
          <w:color w:val="000000"/>
          <w:sz w:val="28"/>
        </w:rPr>
        <w:t>
      152. Выделяемые субъектам государственно-частного партнерства, в том числе субъектам концессии из средств государственного бюджета источники возмещения затрат и получения доходов, предусмотренные законодательством в области государственно-частного партнерства и концессионным законодательством, учитываются в уменьшении тарифа, за исключением выплат, направленных на покрытие расходов и обеспечение доходов, не учтенных в затратной и доходной части тарифа.</w:t>
      </w:r>
    </w:p>
    <w:bookmarkEnd w:id="716"/>
    <w:bookmarkStart w:name="z664" w:id="717"/>
    <w:p>
      <w:pPr>
        <w:spacing w:after="0"/>
        <w:ind w:left="0"/>
        <w:jc w:val="both"/>
      </w:pPr>
      <w:r>
        <w:rPr>
          <w:rFonts w:ascii="Times New Roman"/>
          <w:b w:val="false"/>
          <w:i w:val="false"/>
          <w:color w:val="000000"/>
          <w:sz w:val="28"/>
        </w:rPr>
        <w:t>
      Размер и порядок выплат источников возмещения затрат и получения доходов из средств государственного бюджета предусматриваются в договоре государственно-частного партнерства, в том числе договоре концессии и осуществляются в соответствии с бюджетным законодательством Республики Казахстан.</w:t>
      </w:r>
    </w:p>
    <w:bookmarkEnd w:id="717"/>
    <w:bookmarkStart w:name="z665" w:id="718"/>
    <w:p>
      <w:pPr>
        <w:spacing w:after="0"/>
        <w:ind w:left="0"/>
        <w:jc w:val="both"/>
      </w:pPr>
      <w:r>
        <w:rPr>
          <w:rFonts w:ascii="Times New Roman"/>
          <w:b w:val="false"/>
          <w:i w:val="false"/>
          <w:color w:val="000000"/>
          <w:sz w:val="28"/>
        </w:rPr>
        <w:t>
      153. Выделяемые субъектам государственно-частного партнерства, в том числе субъектам концессии субсидии из средств государственного бюджета учитываются в уменьшении затратной части тарифа, за исключением субсидий, направленных на расходы, не учтенные в затратной части тарифа.</w:t>
      </w:r>
    </w:p>
    <w:bookmarkEnd w:id="718"/>
    <w:bookmarkStart w:name="z666" w:id="719"/>
    <w:p>
      <w:pPr>
        <w:spacing w:after="0"/>
        <w:ind w:left="0"/>
        <w:jc w:val="both"/>
      </w:pPr>
      <w:r>
        <w:rPr>
          <w:rFonts w:ascii="Times New Roman"/>
          <w:b w:val="false"/>
          <w:i w:val="false"/>
          <w:color w:val="000000"/>
          <w:sz w:val="28"/>
        </w:rPr>
        <w:t>
      154. Определение объема регулируемых услуг, предоставляемых субъектом государственно-частного партнерства, в том числе субъектом концессии, осуществляется в натуральном измерении на базе фактических и прогнозных данных по видам оказываемых услуг.</w:t>
      </w:r>
    </w:p>
    <w:bookmarkEnd w:id="719"/>
    <w:bookmarkStart w:name="z667" w:id="720"/>
    <w:p>
      <w:pPr>
        <w:spacing w:after="0"/>
        <w:ind w:left="0"/>
        <w:jc w:val="left"/>
      </w:pPr>
      <w:r>
        <w:rPr>
          <w:rFonts w:ascii="Times New Roman"/>
          <w:b/>
          <w:i w:val="false"/>
          <w:color w:val="000000"/>
        </w:rPr>
        <w:t xml:space="preserve"> Параграф 2. Порядок утверждения тарифов на основании заключенного договора государственно-частного партнерства, в том числе субъектов концессии</w:t>
      </w:r>
    </w:p>
    <w:bookmarkEnd w:id="720"/>
    <w:bookmarkStart w:name="z668" w:id="7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 Утверждение тарифов производится ведомством уполномоченного органа в следующих случаях:</w:t>
      </w:r>
    </w:p>
    <w:bookmarkEnd w:id="721"/>
    <w:bookmarkStart w:name="z1731" w:id="722"/>
    <w:p>
      <w:pPr>
        <w:spacing w:after="0"/>
        <w:ind w:left="0"/>
        <w:jc w:val="both"/>
      </w:pPr>
      <w:r>
        <w:rPr>
          <w:rFonts w:ascii="Times New Roman"/>
          <w:b w:val="false"/>
          <w:i w:val="false"/>
          <w:color w:val="000000"/>
          <w:sz w:val="28"/>
        </w:rPr>
        <w:t>
      1) по инициативе субъекта государственно-частного партнерства, в том числе субъекта концессии;</w:t>
      </w:r>
    </w:p>
    <w:bookmarkEnd w:id="722"/>
    <w:bookmarkStart w:name="z1732" w:id="723"/>
    <w:p>
      <w:pPr>
        <w:spacing w:after="0"/>
        <w:ind w:left="0"/>
        <w:jc w:val="both"/>
      </w:pPr>
      <w:r>
        <w:rPr>
          <w:rFonts w:ascii="Times New Roman"/>
          <w:b w:val="false"/>
          <w:i w:val="false"/>
          <w:color w:val="000000"/>
          <w:sz w:val="28"/>
        </w:rPr>
        <w:t>
      2) по инициативе ведомства уполномоченного органа.</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1" w:id="724"/>
    <w:p>
      <w:pPr>
        <w:spacing w:after="0"/>
        <w:ind w:left="0"/>
        <w:jc w:val="both"/>
      </w:pPr>
      <w:r>
        <w:rPr>
          <w:rFonts w:ascii="Times New Roman"/>
          <w:b w:val="false"/>
          <w:i w:val="false"/>
          <w:color w:val="000000"/>
          <w:sz w:val="28"/>
        </w:rPr>
        <w:t>
      156. Вновь созданный субъект государственно-частного партнерства, в том числе субъект концессии либо субъект государственно-частного партнерства, в том числе субъект концессии, планирующий оказывать новые виды регулируемых услуг, в течение 10 (десяти) календарных дней со дня получения уведомления ведомства уполномоченного органа о включении его в Государственный регистр субъектов естественных монополий представляет в ведомство уполномоченного органа заявку на утверждение тарифа в упрощенном порядке согласно главе 6 настоящих Правил.</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2" w:id="725"/>
    <w:p>
      <w:pPr>
        <w:spacing w:after="0"/>
        <w:ind w:left="0"/>
        <w:jc w:val="both"/>
      </w:pPr>
      <w:r>
        <w:rPr>
          <w:rFonts w:ascii="Times New Roman"/>
          <w:b w:val="false"/>
          <w:i w:val="false"/>
          <w:color w:val="000000"/>
          <w:sz w:val="28"/>
        </w:rPr>
        <w:t xml:space="preserve">
      157. К заявке на утверждение тарифа для субъектов государственно-частного партнерства, в том числе субъектов концессии в упрощенном порядке прилагаются документы, указанные в </w:t>
      </w:r>
      <w:r>
        <w:rPr>
          <w:rFonts w:ascii="Times New Roman"/>
          <w:b w:val="false"/>
          <w:i w:val="false"/>
          <w:color w:val="000000"/>
          <w:sz w:val="28"/>
        </w:rPr>
        <w:t>пункте 97</w:t>
      </w:r>
      <w:r>
        <w:rPr>
          <w:rFonts w:ascii="Times New Roman"/>
          <w:b w:val="false"/>
          <w:i w:val="false"/>
          <w:color w:val="000000"/>
          <w:sz w:val="28"/>
        </w:rPr>
        <w:t xml:space="preserve"> настоящих Правил, а также:</w:t>
      </w:r>
    </w:p>
    <w:bookmarkEnd w:id="725"/>
    <w:bookmarkStart w:name="z673" w:id="726"/>
    <w:p>
      <w:pPr>
        <w:spacing w:after="0"/>
        <w:ind w:left="0"/>
        <w:jc w:val="both"/>
      </w:pPr>
      <w:r>
        <w:rPr>
          <w:rFonts w:ascii="Times New Roman"/>
          <w:b w:val="false"/>
          <w:i w:val="false"/>
          <w:color w:val="000000"/>
          <w:sz w:val="28"/>
        </w:rPr>
        <w:t>
      1) копия заключенного договора государственно-частного партнерства, в том числе договора концессии;</w:t>
      </w:r>
    </w:p>
    <w:bookmarkEnd w:id="726"/>
    <w:bookmarkStart w:name="z674" w:id="727"/>
    <w:p>
      <w:pPr>
        <w:spacing w:after="0"/>
        <w:ind w:left="0"/>
        <w:jc w:val="both"/>
      </w:pPr>
      <w:r>
        <w:rPr>
          <w:rFonts w:ascii="Times New Roman"/>
          <w:b w:val="false"/>
          <w:i w:val="false"/>
          <w:color w:val="000000"/>
          <w:sz w:val="28"/>
        </w:rPr>
        <w:t>
      2) информация об использовании чистого дохода (прибыли) от регулируемых услуг в соответствии с договором государственно-частного партнерства, в том числе договором концессии;</w:t>
      </w:r>
    </w:p>
    <w:bookmarkEnd w:id="727"/>
    <w:bookmarkStart w:name="z675" w:id="728"/>
    <w:p>
      <w:pPr>
        <w:spacing w:after="0"/>
        <w:ind w:left="0"/>
        <w:jc w:val="both"/>
      </w:pPr>
      <w:r>
        <w:rPr>
          <w:rFonts w:ascii="Times New Roman"/>
          <w:b w:val="false"/>
          <w:i w:val="false"/>
          <w:color w:val="000000"/>
          <w:sz w:val="28"/>
        </w:rPr>
        <w:t>
      3) сведения о возврате инвестированного капитала (заемного и собственного) за предыдущие периоды;</w:t>
      </w:r>
    </w:p>
    <w:bookmarkEnd w:id="728"/>
    <w:bookmarkStart w:name="z676" w:id="729"/>
    <w:p>
      <w:pPr>
        <w:spacing w:after="0"/>
        <w:ind w:left="0"/>
        <w:jc w:val="both"/>
      </w:pPr>
      <w:r>
        <w:rPr>
          <w:rFonts w:ascii="Times New Roman"/>
          <w:b w:val="false"/>
          <w:i w:val="false"/>
          <w:color w:val="000000"/>
          <w:sz w:val="28"/>
        </w:rPr>
        <w:t>
      4) график возврата заемных средств и выплат вознаграждений по заемным средствам.</w:t>
      </w:r>
    </w:p>
    <w:bookmarkEnd w:id="729"/>
    <w:bookmarkStart w:name="z677" w:id="730"/>
    <w:p>
      <w:pPr>
        <w:spacing w:after="0"/>
        <w:ind w:left="0"/>
        <w:jc w:val="both"/>
      </w:pPr>
      <w:r>
        <w:rPr>
          <w:rFonts w:ascii="Times New Roman"/>
          <w:b w:val="false"/>
          <w:i w:val="false"/>
          <w:color w:val="000000"/>
          <w:sz w:val="28"/>
        </w:rPr>
        <w:t>
      158. Субъект государственно-частного партнерства, в том числе субъект концессии не позднее, чем за 90 (девяносто) календарных дней до введения в действие тарифа представляет заявку на определение тарифа в ведомство уполномоченного органа в электронной форме.</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 в редакции приказа и.о. Министра транспорта РК от 10.10.2025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8" w:id="731"/>
    <w:p>
      <w:pPr>
        <w:spacing w:after="0"/>
        <w:ind w:left="0"/>
        <w:jc w:val="both"/>
      </w:pPr>
      <w:r>
        <w:rPr>
          <w:rFonts w:ascii="Times New Roman"/>
          <w:b w:val="false"/>
          <w:i w:val="false"/>
          <w:color w:val="000000"/>
          <w:sz w:val="28"/>
        </w:rPr>
        <w:t xml:space="preserve">
      159. К заявке на утверждение тарифов для субъектов государственно-частного партнерства, в том числе субъектов концессии в общем порядке прилагаются документы, указанные в </w:t>
      </w:r>
      <w:r>
        <w:rPr>
          <w:rFonts w:ascii="Times New Roman"/>
          <w:b w:val="false"/>
          <w:i w:val="false"/>
          <w:color w:val="000000"/>
          <w:sz w:val="28"/>
        </w:rPr>
        <w:t>пункте 7</w:t>
      </w:r>
      <w:r>
        <w:rPr>
          <w:rFonts w:ascii="Times New Roman"/>
          <w:b w:val="false"/>
          <w:i w:val="false"/>
          <w:color w:val="000000"/>
          <w:sz w:val="28"/>
        </w:rPr>
        <w:t xml:space="preserve"> статьи 15 Закона, а также:</w:t>
      </w:r>
    </w:p>
    <w:bookmarkEnd w:id="731"/>
    <w:bookmarkStart w:name="z679" w:id="732"/>
    <w:p>
      <w:pPr>
        <w:spacing w:after="0"/>
        <w:ind w:left="0"/>
        <w:jc w:val="both"/>
      </w:pPr>
      <w:r>
        <w:rPr>
          <w:rFonts w:ascii="Times New Roman"/>
          <w:b w:val="false"/>
          <w:i w:val="false"/>
          <w:color w:val="000000"/>
          <w:sz w:val="28"/>
        </w:rPr>
        <w:t>
      1) копия заключенного договора государственно-частного партнерства, в том числе договора концессии;</w:t>
      </w:r>
    </w:p>
    <w:bookmarkEnd w:id="732"/>
    <w:bookmarkStart w:name="z680" w:id="733"/>
    <w:p>
      <w:pPr>
        <w:spacing w:after="0"/>
        <w:ind w:left="0"/>
        <w:jc w:val="both"/>
      </w:pPr>
      <w:r>
        <w:rPr>
          <w:rFonts w:ascii="Times New Roman"/>
          <w:b w:val="false"/>
          <w:i w:val="false"/>
          <w:color w:val="000000"/>
          <w:sz w:val="28"/>
        </w:rPr>
        <w:t>
      2) сведения о возврате инвестированного капитала (заемного и собственного) за предыдущие периоды.</w:t>
      </w:r>
    </w:p>
    <w:bookmarkEnd w:id="733"/>
    <w:bookmarkStart w:name="z681" w:id="734"/>
    <w:p>
      <w:pPr>
        <w:spacing w:after="0"/>
        <w:ind w:left="0"/>
        <w:jc w:val="both"/>
      </w:pPr>
      <w:r>
        <w:rPr>
          <w:rFonts w:ascii="Times New Roman"/>
          <w:b w:val="false"/>
          <w:i w:val="false"/>
          <w:color w:val="000000"/>
          <w:sz w:val="28"/>
        </w:rPr>
        <w:t>
      160. В случае утверждения тарифа по инициативе ведомства уполномоченного органа, субъект государственно-частного партнерства, в том числе субъект концессии в месячный срок со дня получения субъектом государственно-частного партнерства, в том числе субъектом концессии соответствующего требования представляет экономически обоснованные расчеты и информацию в объеме, что и при подаче заявки для утверждения нового тарифа.</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2" w:id="7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Прилагаемые к заявке расчеты и обосновывающие материалы составляются в соответствии со следующими требованиями:</w:t>
      </w:r>
    </w:p>
    <w:bookmarkEnd w:id="735"/>
    <w:bookmarkStart w:name="z1734" w:id="736"/>
    <w:p>
      <w:pPr>
        <w:spacing w:after="0"/>
        <w:ind w:left="0"/>
        <w:jc w:val="both"/>
      </w:pPr>
      <w:r>
        <w:rPr>
          <w:rFonts w:ascii="Times New Roman"/>
          <w:b w:val="false"/>
          <w:i w:val="false"/>
          <w:color w:val="000000"/>
          <w:sz w:val="28"/>
        </w:rPr>
        <w:t>
      1) прошиваются, пронумеровываются и подписываются руководителем субъекта государственно-частного партнерства, в том числе субъекта концессии, либо лицом, его замещающим, либо заместителем руководителя государственно-частного партнерства, в том числе субъекта концессии. Данное требование не распространяется на представление заявки в электронной форме;</w:t>
      </w:r>
    </w:p>
    <w:bookmarkEnd w:id="736"/>
    <w:bookmarkStart w:name="z1735" w:id="737"/>
    <w:p>
      <w:pPr>
        <w:spacing w:after="0"/>
        <w:ind w:left="0"/>
        <w:jc w:val="both"/>
      </w:pPr>
      <w:r>
        <w:rPr>
          <w:rFonts w:ascii="Times New Roman"/>
          <w:b w:val="false"/>
          <w:i w:val="false"/>
          <w:color w:val="000000"/>
          <w:sz w:val="28"/>
        </w:rPr>
        <w:t>
      2) подготовлены в отдельности на каждый вид регулируемых услуг.</w:t>
      </w:r>
    </w:p>
    <w:bookmarkEnd w:id="737"/>
    <w:bookmarkStart w:name="z1736" w:id="738"/>
    <w:p>
      <w:pPr>
        <w:spacing w:after="0"/>
        <w:ind w:left="0"/>
        <w:jc w:val="both"/>
      </w:pPr>
      <w:r>
        <w:rPr>
          <w:rFonts w:ascii="Times New Roman"/>
          <w:b w:val="false"/>
          <w:i w:val="false"/>
          <w:color w:val="000000"/>
          <w:sz w:val="28"/>
        </w:rPr>
        <w:t>
      3) в качестве обосновывающих материалов представляются фактические данные о затратах за четыре квартала, предшествующие подаче заявки, и за предыдущий календарный год;</w:t>
      </w:r>
    </w:p>
    <w:bookmarkEnd w:id="738"/>
    <w:bookmarkStart w:name="z1737" w:id="739"/>
    <w:p>
      <w:pPr>
        <w:spacing w:after="0"/>
        <w:ind w:left="0"/>
        <w:jc w:val="both"/>
      </w:pPr>
      <w:r>
        <w:rPr>
          <w:rFonts w:ascii="Times New Roman"/>
          <w:b w:val="false"/>
          <w:i w:val="false"/>
          <w:color w:val="000000"/>
          <w:sz w:val="28"/>
        </w:rPr>
        <w:t>
      4) субъект государственно-частного партнерства, в том числе субъект концессии в течение 15 (пятнадцати) календарных дней после принятия заявки к рассмотрению по требованию ведомства уполномоченного органа представляет в ведомство уполномоченного органа уточненные фактические данные о затратах за четыре квартала, предшествующие подаче заявки;</w:t>
      </w:r>
    </w:p>
    <w:bookmarkEnd w:id="739"/>
    <w:bookmarkStart w:name="z1738" w:id="740"/>
    <w:p>
      <w:pPr>
        <w:spacing w:after="0"/>
        <w:ind w:left="0"/>
        <w:jc w:val="both"/>
      </w:pPr>
      <w:r>
        <w:rPr>
          <w:rFonts w:ascii="Times New Roman"/>
          <w:b w:val="false"/>
          <w:i w:val="false"/>
          <w:color w:val="000000"/>
          <w:sz w:val="28"/>
        </w:rPr>
        <w:t>
      5) с целью исключения влияния сезонных колебаний объемов на тарифы, в обоснование принимаются данные в расчете на год;</w:t>
      </w:r>
    </w:p>
    <w:bookmarkEnd w:id="740"/>
    <w:bookmarkStart w:name="z1739" w:id="741"/>
    <w:p>
      <w:pPr>
        <w:spacing w:after="0"/>
        <w:ind w:left="0"/>
        <w:jc w:val="both"/>
      </w:pPr>
      <w:r>
        <w:rPr>
          <w:rFonts w:ascii="Times New Roman"/>
          <w:b w:val="false"/>
          <w:i w:val="false"/>
          <w:color w:val="000000"/>
          <w:sz w:val="28"/>
        </w:rPr>
        <w:t>
      6) при расчете проектов тарифов, за базу принимаются фактические объемы регулируемых услуг за четыре квартала, предшествующие подаче заявки, или за предыдущий календарный год;</w:t>
      </w:r>
    </w:p>
    <w:bookmarkEnd w:id="741"/>
    <w:bookmarkStart w:name="z1740" w:id="742"/>
    <w:p>
      <w:pPr>
        <w:spacing w:after="0"/>
        <w:ind w:left="0"/>
        <w:jc w:val="both"/>
      </w:pPr>
      <w:r>
        <w:rPr>
          <w:rFonts w:ascii="Times New Roman"/>
          <w:b w:val="false"/>
          <w:i w:val="false"/>
          <w:color w:val="000000"/>
          <w:sz w:val="28"/>
        </w:rPr>
        <w:t>
      7) при снижении объемов регулируемых услуг представляются материалы, обосновывающие и подтверждающие снижение;</w:t>
      </w:r>
    </w:p>
    <w:bookmarkEnd w:id="742"/>
    <w:bookmarkStart w:name="z1741" w:id="743"/>
    <w:p>
      <w:pPr>
        <w:spacing w:after="0"/>
        <w:ind w:left="0"/>
        <w:jc w:val="both"/>
      </w:pPr>
      <w:r>
        <w:rPr>
          <w:rFonts w:ascii="Times New Roman"/>
          <w:b w:val="false"/>
          <w:i w:val="false"/>
          <w:color w:val="000000"/>
          <w:sz w:val="28"/>
        </w:rPr>
        <w:t>
      8) подготовленные по отдельности на каждый вид деятельности, осуществляемой субъектом государственно-частного партнерства, в том числе субъектом концессии.</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1" w:id="744"/>
    <w:p>
      <w:pPr>
        <w:spacing w:after="0"/>
        <w:ind w:left="0"/>
        <w:jc w:val="both"/>
      </w:pPr>
      <w:r>
        <w:rPr>
          <w:rFonts w:ascii="Times New Roman"/>
          <w:b w:val="false"/>
          <w:i w:val="false"/>
          <w:color w:val="000000"/>
          <w:sz w:val="28"/>
        </w:rPr>
        <w:t>
      162. Ведомство уполномоченного органа в течение 7 (семи) рабочих дней со дня получения заявки на утверждение тарифов проверяет полноту представленных материалов и в письменном виде уведомляет субъекта государственно-частного партнерства, в том числе субъекта концессии о принятии заявки к рассмотрению или об отказе в принятии заявки к рассмотрению с приведением причин отказа.</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162 -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2" w:id="745"/>
    <w:p>
      <w:pPr>
        <w:spacing w:after="0"/>
        <w:ind w:left="0"/>
        <w:jc w:val="both"/>
      </w:pPr>
      <w:r>
        <w:rPr>
          <w:rFonts w:ascii="Times New Roman"/>
          <w:b w:val="false"/>
          <w:i w:val="false"/>
          <w:color w:val="000000"/>
          <w:sz w:val="28"/>
        </w:rPr>
        <w:t>
      163. Ведомство уполномоченного органа письменно обосновывает отказ в принятии к рассмотрению заявки субъекта государственно-частного партнерства, в том числе субъекта концессии на утверждение или изменение тарифов.</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163 -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3" w:id="746"/>
    <w:p>
      <w:pPr>
        <w:spacing w:after="0"/>
        <w:ind w:left="0"/>
        <w:jc w:val="both"/>
      </w:pPr>
      <w:r>
        <w:rPr>
          <w:rFonts w:ascii="Times New Roman"/>
          <w:b w:val="false"/>
          <w:i w:val="false"/>
          <w:color w:val="000000"/>
          <w:sz w:val="28"/>
        </w:rPr>
        <w:t>
      164. Основаниями отказа в принятии заявки субъекта государственно-частного партнерства, в том числе субъекта концессии к рассмотрению являются:</w:t>
      </w:r>
    </w:p>
    <w:bookmarkEnd w:id="746"/>
    <w:bookmarkStart w:name="z694" w:id="747"/>
    <w:p>
      <w:pPr>
        <w:spacing w:after="0"/>
        <w:ind w:left="0"/>
        <w:jc w:val="both"/>
      </w:pPr>
      <w:r>
        <w:rPr>
          <w:rFonts w:ascii="Times New Roman"/>
          <w:b w:val="false"/>
          <w:i w:val="false"/>
          <w:color w:val="000000"/>
          <w:sz w:val="28"/>
        </w:rPr>
        <w:t xml:space="preserve">
      1) непредставление документов, указанных в </w:t>
      </w:r>
      <w:r>
        <w:rPr>
          <w:rFonts w:ascii="Times New Roman"/>
          <w:b w:val="false"/>
          <w:i w:val="false"/>
          <w:color w:val="000000"/>
          <w:sz w:val="28"/>
        </w:rPr>
        <w:t>пунктах 157</w:t>
      </w:r>
      <w:r>
        <w:rPr>
          <w:rFonts w:ascii="Times New Roman"/>
          <w:b w:val="false"/>
          <w:i w:val="false"/>
          <w:color w:val="000000"/>
          <w:sz w:val="28"/>
        </w:rPr>
        <w:t xml:space="preserve"> и </w:t>
      </w:r>
      <w:r>
        <w:rPr>
          <w:rFonts w:ascii="Times New Roman"/>
          <w:b w:val="false"/>
          <w:i w:val="false"/>
          <w:color w:val="000000"/>
          <w:sz w:val="28"/>
        </w:rPr>
        <w:t>159</w:t>
      </w:r>
      <w:r>
        <w:rPr>
          <w:rFonts w:ascii="Times New Roman"/>
          <w:b w:val="false"/>
          <w:i w:val="false"/>
          <w:color w:val="000000"/>
          <w:sz w:val="28"/>
        </w:rPr>
        <w:t xml:space="preserve"> настоящих Правил;</w:t>
      </w:r>
    </w:p>
    <w:bookmarkEnd w:id="747"/>
    <w:bookmarkStart w:name="z695" w:id="748"/>
    <w:p>
      <w:pPr>
        <w:spacing w:after="0"/>
        <w:ind w:left="0"/>
        <w:jc w:val="both"/>
      </w:pPr>
      <w:r>
        <w:rPr>
          <w:rFonts w:ascii="Times New Roman"/>
          <w:b w:val="false"/>
          <w:i w:val="false"/>
          <w:color w:val="000000"/>
          <w:sz w:val="28"/>
        </w:rPr>
        <w:t xml:space="preserve">
      2) несоответствие представленных документов требованиям </w:t>
      </w:r>
      <w:r>
        <w:rPr>
          <w:rFonts w:ascii="Times New Roman"/>
          <w:b w:val="false"/>
          <w:i w:val="false"/>
          <w:color w:val="000000"/>
          <w:sz w:val="28"/>
        </w:rPr>
        <w:t>пункта 161</w:t>
      </w:r>
      <w:r>
        <w:rPr>
          <w:rFonts w:ascii="Times New Roman"/>
          <w:b w:val="false"/>
          <w:i w:val="false"/>
          <w:color w:val="000000"/>
          <w:sz w:val="28"/>
        </w:rPr>
        <w:t xml:space="preserve"> настоящих Правил;</w:t>
      </w:r>
    </w:p>
    <w:bookmarkEnd w:id="748"/>
    <w:bookmarkStart w:name="z696" w:id="749"/>
    <w:p>
      <w:pPr>
        <w:spacing w:after="0"/>
        <w:ind w:left="0"/>
        <w:jc w:val="both"/>
      </w:pPr>
      <w:r>
        <w:rPr>
          <w:rFonts w:ascii="Times New Roman"/>
          <w:b w:val="false"/>
          <w:i w:val="false"/>
          <w:color w:val="000000"/>
          <w:sz w:val="28"/>
        </w:rPr>
        <w:t xml:space="preserve">
      3) отнесение к коммерческой тайне сведений, не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25 Закона.</w:t>
      </w:r>
    </w:p>
    <w:bookmarkEnd w:id="749"/>
    <w:bookmarkStart w:name="z697" w:id="750"/>
    <w:p>
      <w:pPr>
        <w:spacing w:after="0"/>
        <w:ind w:left="0"/>
        <w:jc w:val="both"/>
      </w:pPr>
      <w:r>
        <w:rPr>
          <w:rFonts w:ascii="Times New Roman"/>
          <w:b w:val="false"/>
          <w:i w:val="false"/>
          <w:color w:val="000000"/>
          <w:sz w:val="28"/>
        </w:rPr>
        <w:t>
      165. Проект тарифов субъекта государственно-частного партнерства, в том числе субъекта концессии рассматривается ведомством уполномоченного органа в течение 90 (девяноста) рабочих дней, в случае рассмотрения заявки в упрощенном порядке – в течение 30 (тридцати) календарных дней со дня представления заявки при условии представления экономически обоснованных расчетов в соответствии с требованиями, установленными законодательством Республики Казахстан о естественных монополиях и настоящими Правилами.</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165 -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8" w:id="7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 Ведомство уполномоченного органа проводит экспертизу проекта тарифов и тарифных смет:</w:t>
      </w:r>
    </w:p>
    <w:bookmarkEnd w:id="751"/>
    <w:bookmarkStart w:name="z1743" w:id="752"/>
    <w:p>
      <w:pPr>
        <w:spacing w:after="0"/>
        <w:ind w:left="0"/>
        <w:jc w:val="both"/>
      </w:pPr>
      <w:r>
        <w:rPr>
          <w:rFonts w:ascii="Times New Roman"/>
          <w:b w:val="false"/>
          <w:i w:val="false"/>
          <w:color w:val="000000"/>
          <w:sz w:val="28"/>
        </w:rPr>
        <w:t>
      1) на основе анализа представленных субъектом государственно-частного партнерства, в том числе субъектом концессии с заявкой обосновывающих документов и расчетов с учетом положений договора государственно-частного партнерства, в том числе договора концессии, регулирующих порядок и условия формирования тарифов, а также сравнительного анализа показателей деятельности субъектов государственно-частного партнерства, в том числе субъектов концессии, занимающихся аналогичным видом деятельности;</w:t>
      </w:r>
    </w:p>
    <w:bookmarkEnd w:id="752"/>
    <w:bookmarkStart w:name="z1744" w:id="753"/>
    <w:p>
      <w:pPr>
        <w:spacing w:after="0"/>
        <w:ind w:left="0"/>
        <w:jc w:val="both"/>
      </w:pPr>
      <w:r>
        <w:rPr>
          <w:rFonts w:ascii="Times New Roman"/>
          <w:b w:val="false"/>
          <w:i w:val="false"/>
          <w:color w:val="000000"/>
          <w:sz w:val="28"/>
        </w:rPr>
        <w:t>
      2) с привлечением для этого Совета по тарифной политике, государственных органов, потребителей и их общественных объединений, субъекта государственно-частного партнерства, в том числе субъекта концессии, представившего проект.</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1" w:id="7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167. Ведомство уполномоченного органа запрашивает дополнительную информацию у субъекта государственно-частного партнерства, в том числе субъекта концессии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15 Закона.</w:t>
      </w:r>
    </w:p>
    <w:bookmarkEnd w:id="754"/>
    <w:bookmarkStart w:name="z1746" w:id="755"/>
    <w:p>
      <w:pPr>
        <w:spacing w:after="0"/>
        <w:ind w:left="0"/>
        <w:jc w:val="both"/>
      </w:pPr>
      <w:r>
        <w:rPr>
          <w:rFonts w:ascii="Times New Roman"/>
          <w:b w:val="false"/>
          <w:i w:val="false"/>
          <w:color w:val="000000"/>
          <w:sz w:val="28"/>
        </w:rPr>
        <w:t>
      В случае непредставления субъектом государственно-частного партнерства, в том числе субъектом концессии требуемой информации в сроки, установленные ведомством уполномоченного органа, или представления их не в полном объеме, ведомство уполномоченного органа не учитывает заявленные затраты при формировании тарифов.</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3" w:id="756"/>
    <w:p>
      <w:pPr>
        <w:spacing w:after="0"/>
        <w:ind w:left="0"/>
        <w:jc w:val="both"/>
      </w:pPr>
      <w:r>
        <w:rPr>
          <w:rFonts w:ascii="Times New Roman"/>
          <w:b w:val="false"/>
          <w:i w:val="false"/>
          <w:color w:val="000000"/>
          <w:sz w:val="28"/>
        </w:rPr>
        <w:t>
      168. Ведомство уполномоченного органа выносит предлагаемый субъектом государственно-частного партнерства, в том числе субъектом концессии проект тарифов на обсуждение при проведении публичных слушаний в сроки не менее чем за 30 (тридцать) календарных дней, в случае рассмотрения заявки в упрощенном порядке – за 10 (десять) календарных дней со дня представления заявки.</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168 -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4" w:id="757"/>
    <w:p>
      <w:pPr>
        <w:spacing w:after="0"/>
        <w:ind w:left="0"/>
        <w:jc w:val="both"/>
      </w:pPr>
      <w:r>
        <w:rPr>
          <w:rFonts w:ascii="Times New Roman"/>
          <w:b w:val="false"/>
          <w:i w:val="false"/>
          <w:color w:val="000000"/>
          <w:sz w:val="28"/>
        </w:rPr>
        <w:t>
      169. Тариф вводится в действие не ранее 1 (первого) числа второго месяца, следующего за месяцем утверждения тарифа. При утверждении тарифа в упрощенном порядке введение в действие тарифа, осуществляется с 1 (первого) числа месяца, следующего за месяцем утверждения тарифа.</w:t>
      </w:r>
    </w:p>
    <w:bookmarkEnd w:id="757"/>
    <w:bookmarkStart w:name="z705" w:id="758"/>
    <w:p>
      <w:pPr>
        <w:spacing w:after="0"/>
        <w:ind w:left="0"/>
        <w:jc w:val="both"/>
      </w:pPr>
      <w:r>
        <w:rPr>
          <w:rFonts w:ascii="Times New Roman"/>
          <w:b w:val="false"/>
          <w:i w:val="false"/>
          <w:color w:val="000000"/>
          <w:sz w:val="28"/>
        </w:rPr>
        <w:t>
      170. Ведомство уполномоченного органа по результатам проведенной экспертизы принимает решение об утверждении тарифов с указанием срока его действия. Срок действия тарифа устанавливается на период, не превышающий срок реализации субъектом государственно-частного партнерства, в том числе концессионером, утвержденной инвестиционной программы и договора государственно-частного партнерства, в том числе договора концессии.</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170 -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6" w:id="7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 Решение ведомства уполномоченного органа об утверждении тарифов на регулируемые услуги субъекта государственно-частного партнерства, в том числе субъекта концессии оформляется приказом ведомства уполномоченного органа и направляется ведомством уполномоченного органа субъекту государственно-частного партнерства, в том числе субъекту концессии не позднее 5 (пяти) календарных дней со дня принятия решения о его утверждении.</w:t>
      </w:r>
    </w:p>
    <w:bookmarkEnd w:id="759"/>
    <w:bookmarkStart w:name="z1748" w:id="760"/>
    <w:p>
      <w:pPr>
        <w:spacing w:after="0"/>
        <w:ind w:left="0"/>
        <w:jc w:val="both"/>
      </w:pPr>
      <w:r>
        <w:rPr>
          <w:rFonts w:ascii="Times New Roman"/>
          <w:b w:val="false"/>
          <w:i w:val="false"/>
          <w:color w:val="000000"/>
          <w:sz w:val="28"/>
        </w:rPr>
        <w:t>
      С решением об утверждении тарифа направляется обоснование изменений и уточнений статей затрат, прибыли и мероприятий утвержденной инвестиционной программы, представленных субъектом естественной монополии с заявкой.</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171 -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8" w:id="761"/>
    <w:p>
      <w:pPr>
        <w:spacing w:after="0"/>
        <w:ind w:left="0"/>
        <w:jc w:val="both"/>
      </w:pPr>
      <w:r>
        <w:rPr>
          <w:rFonts w:ascii="Times New Roman"/>
          <w:b w:val="false"/>
          <w:i w:val="false"/>
          <w:color w:val="000000"/>
          <w:sz w:val="28"/>
        </w:rPr>
        <w:t xml:space="preserve">
      172. Субъект государственно-частного партнерства, в том числе субъект концессии доводит до сведения потребителей информацию об утверждении тарифа не позднее чем за 30 (тридцать) календарных дней до его введения в действие. </w:t>
      </w:r>
    </w:p>
    <w:bookmarkEnd w:id="761"/>
    <w:bookmarkStart w:name="z709" w:id="762"/>
    <w:p>
      <w:pPr>
        <w:spacing w:after="0"/>
        <w:ind w:left="0"/>
        <w:jc w:val="both"/>
      </w:pPr>
      <w:r>
        <w:rPr>
          <w:rFonts w:ascii="Times New Roman"/>
          <w:b w:val="false"/>
          <w:i w:val="false"/>
          <w:color w:val="000000"/>
          <w:sz w:val="28"/>
        </w:rPr>
        <w:t>
      О введении тарифа в упрощенном порядке субъект государственно-частного партнерства, в том числе субъект концессии доводит до сведения потребителей не позднее, чем за пять календарных дней до введения его в действие.</w:t>
      </w:r>
    </w:p>
    <w:bookmarkEnd w:id="762"/>
    <w:bookmarkStart w:name="z710" w:id="763"/>
    <w:p>
      <w:pPr>
        <w:spacing w:after="0"/>
        <w:ind w:left="0"/>
        <w:jc w:val="left"/>
      </w:pPr>
      <w:r>
        <w:rPr>
          <w:rFonts w:ascii="Times New Roman"/>
          <w:b/>
          <w:i w:val="false"/>
          <w:color w:val="000000"/>
        </w:rPr>
        <w:t xml:space="preserve"> Параграф 3. Механизм расчета тарифов на услуги аэропортов и аэронавигации, отнесенные к сфере естественных монополий, оказываемые по договору государственно-частного партнерства, в том числе по договору концессии</w:t>
      </w:r>
    </w:p>
    <w:bookmarkEnd w:id="763"/>
    <w:bookmarkStart w:name="z711" w:id="764"/>
    <w:p>
      <w:pPr>
        <w:spacing w:after="0"/>
        <w:ind w:left="0"/>
        <w:jc w:val="both"/>
      </w:pPr>
      <w:r>
        <w:rPr>
          <w:rFonts w:ascii="Times New Roman"/>
          <w:b w:val="false"/>
          <w:i w:val="false"/>
          <w:color w:val="000000"/>
          <w:sz w:val="28"/>
        </w:rPr>
        <w:t>
      173. Основными принципами механизма расчета тарифов на услуги аэропортов и аэронавигации, отнесенные к сфере естественных монополий, оказываемые по договору государственно-частного партнерства, в том числе по договору концессии (далее - услуги) в соответствии с настоящими Правилами являются:</w:t>
      </w:r>
    </w:p>
    <w:bookmarkEnd w:id="764"/>
    <w:bookmarkStart w:name="z712" w:id="765"/>
    <w:p>
      <w:pPr>
        <w:spacing w:after="0"/>
        <w:ind w:left="0"/>
        <w:jc w:val="both"/>
      </w:pPr>
      <w:r>
        <w:rPr>
          <w:rFonts w:ascii="Times New Roman"/>
          <w:b w:val="false"/>
          <w:i w:val="false"/>
          <w:color w:val="000000"/>
          <w:sz w:val="28"/>
        </w:rPr>
        <w:t>
      1) соответствие качества оказываемых услуг требованиям, установленным государственными органами в пределах их компетенции;</w:t>
      </w:r>
    </w:p>
    <w:bookmarkEnd w:id="765"/>
    <w:bookmarkStart w:name="z713" w:id="766"/>
    <w:p>
      <w:pPr>
        <w:spacing w:after="0"/>
        <w:ind w:left="0"/>
        <w:jc w:val="both"/>
      </w:pPr>
      <w:r>
        <w:rPr>
          <w:rFonts w:ascii="Times New Roman"/>
          <w:b w:val="false"/>
          <w:i w:val="false"/>
          <w:color w:val="000000"/>
          <w:sz w:val="28"/>
        </w:rPr>
        <w:t>
      2) прозрачность формирования тарифов на оказываемые услуги;</w:t>
      </w:r>
    </w:p>
    <w:bookmarkEnd w:id="766"/>
    <w:bookmarkStart w:name="z714" w:id="767"/>
    <w:p>
      <w:pPr>
        <w:spacing w:after="0"/>
        <w:ind w:left="0"/>
        <w:jc w:val="both"/>
      </w:pPr>
      <w:r>
        <w:rPr>
          <w:rFonts w:ascii="Times New Roman"/>
          <w:b w:val="false"/>
          <w:i w:val="false"/>
          <w:color w:val="000000"/>
          <w:sz w:val="28"/>
        </w:rPr>
        <w:t>
      3) обеспечение тарифом уровня рентабельности, достаточного для функционирования и развития субъекта естественной монополии и возврата вложенных средств;</w:t>
      </w:r>
    </w:p>
    <w:bookmarkEnd w:id="767"/>
    <w:bookmarkStart w:name="z715" w:id="768"/>
    <w:p>
      <w:pPr>
        <w:spacing w:after="0"/>
        <w:ind w:left="0"/>
        <w:jc w:val="both"/>
      </w:pPr>
      <w:r>
        <w:rPr>
          <w:rFonts w:ascii="Times New Roman"/>
          <w:b w:val="false"/>
          <w:i w:val="false"/>
          <w:color w:val="000000"/>
          <w:sz w:val="28"/>
        </w:rPr>
        <w:t>
      4) нормирование допустимого уровня прибыли в тарифах на услуги на основе ставки прибыли на регулируемую базу задействованных активов;</w:t>
      </w:r>
    </w:p>
    <w:bookmarkEnd w:id="768"/>
    <w:bookmarkStart w:name="z716" w:id="769"/>
    <w:p>
      <w:pPr>
        <w:spacing w:after="0"/>
        <w:ind w:left="0"/>
        <w:jc w:val="both"/>
      </w:pPr>
      <w:r>
        <w:rPr>
          <w:rFonts w:ascii="Times New Roman"/>
          <w:b w:val="false"/>
          <w:i w:val="false"/>
          <w:color w:val="000000"/>
          <w:sz w:val="28"/>
        </w:rPr>
        <w:t>
      5) достоверность производственных и финансовых показателей, используемых при расчете тарифов на услуги.</w:t>
      </w:r>
    </w:p>
    <w:bookmarkEnd w:id="769"/>
    <w:bookmarkStart w:name="z717" w:id="770"/>
    <w:p>
      <w:pPr>
        <w:spacing w:after="0"/>
        <w:ind w:left="0"/>
        <w:jc w:val="both"/>
      </w:pPr>
      <w:r>
        <w:rPr>
          <w:rFonts w:ascii="Times New Roman"/>
          <w:b w:val="false"/>
          <w:i w:val="false"/>
          <w:color w:val="000000"/>
          <w:sz w:val="28"/>
        </w:rPr>
        <w:t xml:space="preserve">
      174. Формирование затратной части тарифов на услуги аэропортов и аэронавигации, отнесенные к сфере естественных монополий, оказываемые по договору государственно-частного партнерства, в том числе по договору концессии осуществляется в соответствии с </w:t>
      </w:r>
      <w:r>
        <w:rPr>
          <w:rFonts w:ascii="Times New Roman"/>
          <w:b w:val="false"/>
          <w:i w:val="false"/>
          <w:color w:val="000000"/>
          <w:sz w:val="28"/>
        </w:rPr>
        <w:t>главой 10</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настоящих Правил.</w:t>
      </w:r>
    </w:p>
    <w:bookmarkEnd w:id="770"/>
    <w:bookmarkStart w:name="z718" w:id="771"/>
    <w:p>
      <w:pPr>
        <w:spacing w:after="0"/>
        <w:ind w:left="0"/>
        <w:jc w:val="both"/>
      </w:pPr>
      <w:r>
        <w:rPr>
          <w:rFonts w:ascii="Times New Roman"/>
          <w:b w:val="false"/>
          <w:i w:val="false"/>
          <w:color w:val="000000"/>
          <w:sz w:val="28"/>
        </w:rPr>
        <w:t>
      175. Тариф на регулируемые услуги рассчитывается по формуле:</w:t>
      </w:r>
    </w:p>
    <w:bookmarkEnd w:id="771"/>
    <w:bookmarkStart w:name="z719" w:id="772"/>
    <w:p>
      <w:pPr>
        <w:spacing w:after="0"/>
        <w:ind w:left="0"/>
        <w:jc w:val="both"/>
      </w:pPr>
      <w:r>
        <w:rPr>
          <w:rFonts w:ascii="Times New Roman"/>
          <w:b w:val="false"/>
          <w:i w:val="false"/>
          <w:color w:val="000000"/>
          <w:sz w:val="28"/>
        </w:rPr>
        <w:t xml:space="preserve">
      </w:t>
      </w:r>
    </w:p>
    <w:bookmarkEnd w:id="772"/>
    <w:p>
      <w:pPr>
        <w:spacing w:after="0"/>
        <w:ind w:left="0"/>
        <w:jc w:val="both"/>
      </w:pPr>
      <w:r>
        <w:drawing>
          <wp:inline distT="0" distB="0" distL="0" distR="0">
            <wp:extent cx="1714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714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0" w:id="773"/>
    <w:p>
      <w:pPr>
        <w:spacing w:after="0"/>
        <w:ind w:left="0"/>
        <w:jc w:val="both"/>
      </w:pPr>
      <w:r>
        <w:rPr>
          <w:rFonts w:ascii="Times New Roman"/>
          <w:b w:val="false"/>
          <w:i w:val="false"/>
          <w:color w:val="000000"/>
          <w:sz w:val="28"/>
        </w:rPr>
        <w:t>
      где:</w:t>
      </w:r>
    </w:p>
    <w:bookmarkEnd w:id="773"/>
    <w:bookmarkStart w:name="z721" w:id="774"/>
    <w:p>
      <w:pPr>
        <w:spacing w:after="0"/>
        <w:ind w:left="0"/>
        <w:jc w:val="both"/>
      </w:pPr>
      <w:r>
        <w:rPr>
          <w:rFonts w:ascii="Times New Roman"/>
          <w:b w:val="false"/>
          <w:i w:val="false"/>
          <w:color w:val="000000"/>
          <w:sz w:val="28"/>
        </w:rPr>
        <w:t>
      Ti – тариф на регулируемые услуги;</w:t>
      </w:r>
    </w:p>
    <w:bookmarkEnd w:id="774"/>
    <w:bookmarkStart w:name="z722" w:id="775"/>
    <w:p>
      <w:pPr>
        <w:spacing w:after="0"/>
        <w:ind w:left="0"/>
        <w:jc w:val="both"/>
      </w:pPr>
      <w:r>
        <w:rPr>
          <w:rFonts w:ascii="Times New Roman"/>
          <w:b w:val="false"/>
          <w:i w:val="false"/>
          <w:color w:val="000000"/>
          <w:sz w:val="28"/>
        </w:rPr>
        <w:t>
      Bi – годовая выручка;</w:t>
      </w:r>
    </w:p>
    <w:bookmarkEnd w:id="775"/>
    <w:bookmarkStart w:name="z723" w:id="776"/>
    <w:p>
      <w:pPr>
        <w:spacing w:after="0"/>
        <w:ind w:left="0"/>
        <w:jc w:val="both"/>
      </w:pPr>
      <w:r>
        <w:rPr>
          <w:rFonts w:ascii="Times New Roman"/>
          <w:b w:val="false"/>
          <w:i w:val="false"/>
          <w:color w:val="000000"/>
          <w:sz w:val="28"/>
        </w:rPr>
        <w:t>
      ГВi – источники компенсации затрат или получения дохода из бюджета;</w:t>
      </w:r>
    </w:p>
    <w:bookmarkEnd w:id="776"/>
    <w:bookmarkStart w:name="z724" w:id="777"/>
    <w:p>
      <w:pPr>
        <w:spacing w:after="0"/>
        <w:ind w:left="0"/>
        <w:jc w:val="both"/>
      </w:pPr>
      <w:r>
        <w:rPr>
          <w:rFonts w:ascii="Times New Roman"/>
          <w:b w:val="false"/>
          <w:i w:val="false"/>
          <w:color w:val="000000"/>
          <w:sz w:val="28"/>
        </w:rPr>
        <w:t>
      Vi – объем регулируемых услуг.</w:t>
      </w:r>
    </w:p>
    <w:bookmarkEnd w:id="777"/>
    <w:bookmarkStart w:name="z725" w:id="778"/>
    <w:p>
      <w:pPr>
        <w:spacing w:after="0"/>
        <w:ind w:left="0"/>
        <w:jc w:val="both"/>
      </w:pPr>
      <w:r>
        <w:rPr>
          <w:rFonts w:ascii="Times New Roman"/>
          <w:b w:val="false"/>
          <w:i w:val="false"/>
          <w:color w:val="000000"/>
          <w:sz w:val="28"/>
        </w:rPr>
        <w:t>
      176. Годовая выручка рассчитывается по формуле:</w:t>
      </w:r>
    </w:p>
    <w:bookmarkEnd w:id="778"/>
    <w:bookmarkStart w:name="z726" w:id="779"/>
    <w:p>
      <w:pPr>
        <w:spacing w:after="0"/>
        <w:ind w:left="0"/>
        <w:jc w:val="both"/>
      </w:pPr>
      <w:r>
        <w:rPr>
          <w:rFonts w:ascii="Times New Roman"/>
          <w:b w:val="false"/>
          <w:i w:val="false"/>
          <w:color w:val="000000"/>
          <w:sz w:val="28"/>
        </w:rPr>
        <w:t xml:space="preserve">
      </w:t>
      </w:r>
    </w:p>
    <w:bookmarkEnd w:id="779"/>
    <w:p>
      <w:pPr>
        <w:spacing w:after="0"/>
        <w:ind w:left="0"/>
        <w:jc w:val="both"/>
      </w:pPr>
      <w:r>
        <w:drawing>
          <wp:inline distT="0" distB="0" distL="0" distR="0">
            <wp:extent cx="2171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171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7" w:id="780"/>
    <w:p>
      <w:pPr>
        <w:spacing w:after="0"/>
        <w:ind w:left="0"/>
        <w:jc w:val="both"/>
      </w:pPr>
      <w:r>
        <w:rPr>
          <w:rFonts w:ascii="Times New Roman"/>
          <w:b w:val="false"/>
          <w:i w:val="false"/>
          <w:color w:val="000000"/>
          <w:sz w:val="28"/>
        </w:rPr>
        <w:t>
      где:</w:t>
      </w:r>
    </w:p>
    <w:bookmarkEnd w:id="780"/>
    <w:bookmarkStart w:name="z728" w:id="781"/>
    <w:p>
      <w:pPr>
        <w:spacing w:after="0"/>
        <w:ind w:left="0"/>
        <w:jc w:val="both"/>
      </w:pPr>
      <w:r>
        <w:rPr>
          <w:rFonts w:ascii="Times New Roman"/>
          <w:b w:val="false"/>
          <w:i w:val="false"/>
          <w:color w:val="000000"/>
          <w:sz w:val="28"/>
        </w:rPr>
        <w:t xml:space="preserve">
      i – номер расчетного года периода регулирования, i = 1, 2, 3… </w:t>
      </w:r>
    </w:p>
    <w:bookmarkEnd w:id="781"/>
    <w:bookmarkStart w:name="z729" w:id="782"/>
    <w:p>
      <w:pPr>
        <w:spacing w:after="0"/>
        <w:ind w:left="0"/>
        <w:jc w:val="both"/>
      </w:pPr>
      <w:r>
        <w:rPr>
          <w:rFonts w:ascii="Times New Roman"/>
          <w:b w:val="false"/>
          <w:i w:val="false"/>
          <w:color w:val="000000"/>
          <w:sz w:val="28"/>
        </w:rPr>
        <w:t>
      Вi – годовая выручка, на год i;</w:t>
      </w:r>
    </w:p>
    <w:bookmarkEnd w:id="782"/>
    <w:bookmarkStart w:name="z730" w:id="783"/>
    <w:p>
      <w:pPr>
        <w:spacing w:after="0"/>
        <w:ind w:left="0"/>
        <w:jc w:val="both"/>
      </w:pPr>
      <w:r>
        <w:rPr>
          <w:rFonts w:ascii="Times New Roman"/>
          <w:b w:val="false"/>
          <w:i w:val="false"/>
          <w:color w:val="000000"/>
          <w:sz w:val="28"/>
        </w:rPr>
        <w:t>
      Pi – затраты включаемые в тариф, на год i;</w:t>
      </w:r>
    </w:p>
    <w:bookmarkEnd w:id="783"/>
    <w:bookmarkStart w:name="z731" w:id="784"/>
    <w:p>
      <w:pPr>
        <w:spacing w:after="0"/>
        <w:ind w:left="0"/>
        <w:jc w:val="both"/>
      </w:pPr>
      <w:r>
        <w:rPr>
          <w:rFonts w:ascii="Times New Roman"/>
          <w:b w:val="false"/>
          <w:i w:val="false"/>
          <w:color w:val="000000"/>
          <w:sz w:val="28"/>
        </w:rPr>
        <w:t>
      Вкi – возврат инвестированного капитала, на год i;</w:t>
      </w:r>
    </w:p>
    <w:bookmarkEnd w:id="784"/>
    <w:bookmarkStart w:name="z732" w:id="785"/>
    <w:p>
      <w:pPr>
        <w:spacing w:after="0"/>
        <w:ind w:left="0"/>
        <w:jc w:val="both"/>
      </w:pPr>
      <w:r>
        <w:rPr>
          <w:rFonts w:ascii="Times New Roman"/>
          <w:b w:val="false"/>
          <w:i w:val="false"/>
          <w:color w:val="000000"/>
          <w:sz w:val="28"/>
        </w:rPr>
        <w:t>
      Дкi – доход на инвестированные собственные средства, определяемый на год i.</w:t>
      </w:r>
    </w:p>
    <w:bookmarkEnd w:id="785"/>
    <w:bookmarkStart w:name="z733" w:id="786"/>
    <w:p>
      <w:pPr>
        <w:spacing w:after="0"/>
        <w:ind w:left="0"/>
        <w:jc w:val="both"/>
      </w:pPr>
      <w:r>
        <w:rPr>
          <w:rFonts w:ascii="Times New Roman"/>
          <w:b w:val="false"/>
          <w:i w:val="false"/>
          <w:color w:val="000000"/>
          <w:sz w:val="28"/>
        </w:rPr>
        <w:t>
      177. Возврат инвестированного капитала рассчитывается по формуле:</w:t>
      </w:r>
    </w:p>
    <w:bookmarkEnd w:id="786"/>
    <w:bookmarkStart w:name="z734" w:id="787"/>
    <w:p>
      <w:pPr>
        <w:spacing w:after="0"/>
        <w:ind w:left="0"/>
        <w:jc w:val="both"/>
      </w:pPr>
      <w:r>
        <w:rPr>
          <w:rFonts w:ascii="Times New Roman"/>
          <w:b w:val="false"/>
          <w:i w:val="false"/>
          <w:color w:val="000000"/>
          <w:sz w:val="28"/>
        </w:rPr>
        <w:t xml:space="preserve">
      </w:t>
      </w:r>
    </w:p>
    <w:bookmarkEnd w:id="787"/>
    <w:p>
      <w:pPr>
        <w:spacing w:after="0"/>
        <w:ind w:left="0"/>
        <w:jc w:val="both"/>
      </w:pPr>
      <w:r>
        <w:drawing>
          <wp:inline distT="0" distB="0" distL="0" distR="0">
            <wp:extent cx="2108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108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5" w:id="788"/>
    <w:p>
      <w:pPr>
        <w:spacing w:after="0"/>
        <w:ind w:left="0"/>
        <w:jc w:val="both"/>
      </w:pPr>
      <w:r>
        <w:rPr>
          <w:rFonts w:ascii="Times New Roman"/>
          <w:b w:val="false"/>
          <w:i w:val="false"/>
          <w:color w:val="000000"/>
          <w:sz w:val="28"/>
        </w:rPr>
        <w:t>
      где:</w:t>
      </w:r>
    </w:p>
    <w:bookmarkEnd w:id="788"/>
    <w:bookmarkStart w:name="z736" w:id="789"/>
    <w:p>
      <w:pPr>
        <w:spacing w:after="0"/>
        <w:ind w:left="0"/>
        <w:jc w:val="both"/>
      </w:pPr>
      <w:r>
        <w:rPr>
          <w:rFonts w:ascii="Times New Roman"/>
          <w:b w:val="false"/>
          <w:i w:val="false"/>
          <w:color w:val="000000"/>
          <w:sz w:val="28"/>
        </w:rPr>
        <w:t>
      ВКi – возврат инвестированного капитал в году i;</w:t>
      </w:r>
    </w:p>
    <w:bookmarkEnd w:id="789"/>
    <w:bookmarkStart w:name="z737" w:id="790"/>
    <w:p>
      <w:pPr>
        <w:spacing w:after="0"/>
        <w:ind w:left="0"/>
        <w:jc w:val="both"/>
      </w:pPr>
      <w:r>
        <w:rPr>
          <w:rFonts w:ascii="Times New Roman"/>
          <w:b w:val="false"/>
          <w:i w:val="false"/>
          <w:color w:val="000000"/>
          <w:sz w:val="28"/>
        </w:rPr>
        <w:t>
      ВКРi – возврат инветированного заемного капитала;</w:t>
      </w:r>
    </w:p>
    <w:bookmarkEnd w:id="790"/>
    <w:bookmarkStart w:name="z738" w:id="791"/>
    <w:p>
      <w:pPr>
        <w:spacing w:after="0"/>
        <w:ind w:left="0"/>
        <w:jc w:val="both"/>
      </w:pPr>
      <w:r>
        <w:rPr>
          <w:rFonts w:ascii="Times New Roman"/>
          <w:b w:val="false"/>
          <w:i w:val="false"/>
          <w:color w:val="000000"/>
          <w:sz w:val="28"/>
        </w:rPr>
        <w:t>
      ВКБi – возврат инвестированных собственных средств.</w:t>
      </w:r>
    </w:p>
    <w:bookmarkEnd w:id="791"/>
    <w:bookmarkStart w:name="z739" w:id="792"/>
    <w:p>
      <w:pPr>
        <w:spacing w:after="0"/>
        <w:ind w:left="0"/>
        <w:jc w:val="both"/>
      </w:pPr>
      <w:r>
        <w:rPr>
          <w:rFonts w:ascii="Times New Roman"/>
          <w:b w:val="false"/>
          <w:i w:val="false"/>
          <w:color w:val="000000"/>
          <w:sz w:val="28"/>
        </w:rPr>
        <w:t xml:space="preserve">
      </w:t>
      </w:r>
    </w:p>
    <w:bookmarkEnd w:id="792"/>
    <w:p>
      <w:pPr>
        <w:spacing w:after="0"/>
        <w:ind w:left="0"/>
        <w:jc w:val="both"/>
      </w:pPr>
      <w:r>
        <w:drawing>
          <wp:inline distT="0" distB="0" distL="0" distR="0">
            <wp:extent cx="2286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0" w:id="793"/>
    <w:p>
      <w:pPr>
        <w:spacing w:after="0"/>
        <w:ind w:left="0"/>
        <w:jc w:val="both"/>
      </w:pPr>
      <w:r>
        <w:rPr>
          <w:rFonts w:ascii="Times New Roman"/>
          <w:b w:val="false"/>
          <w:i w:val="false"/>
          <w:color w:val="000000"/>
          <w:sz w:val="28"/>
        </w:rPr>
        <w:t>
      РИКi – размер годового платежа инвестированного заемного капитала, принятый в соотвествии с графиком погашения договора займа на год i.</w:t>
      </w:r>
    </w:p>
    <w:bookmarkEnd w:id="793"/>
    <w:bookmarkStart w:name="z741" w:id="794"/>
    <w:p>
      <w:pPr>
        <w:spacing w:after="0"/>
        <w:ind w:left="0"/>
        <w:jc w:val="both"/>
      </w:pPr>
      <w:r>
        <w:rPr>
          <w:rFonts w:ascii="Times New Roman"/>
          <w:b w:val="false"/>
          <w:i w:val="false"/>
          <w:color w:val="000000"/>
          <w:sz w:val="28"/>
        </w:rPr>
        <w:t>
      ИИКi – сумма амортизационных отчислений, которая по согласованию с ведомством уполномоченного органа может быть направлена на погашение займа и учтена в затратной части тарифа в том же периоде года i;</w:t>
      </w:r>
    </w:p>
    <w:bookmarkEnd w:id="794"/>
    <w:bookmarkStart w:name="z742" w:id="795"/>
    <w:p>
      <w:pPr>
        <w:spacing w:after="0"/>
        <w:ind w:left="0"/>
        <w:jc w:val="both"/>
      </w:pPr>
      <w:r>
        <w:rPr>
          <w:rFonts w:ascii="Times New Roman"/>
          <w:b w:val="false"/>
          <w:i w:val="false"/>
          <w:color w:val="000000"/>
          <w:sz w:val="28"/>
        </w:rPr>
        <w:t xml:space="preserve">
      </w:t>
      </w:r>
    </w:p>
    <w:bookmarkEnd w:id="795"/>
    <w:p>
      <w:pPr>
        <w:spacing w:after="0"/>
        <w:ind w:left="0"/>
        <w:jc w:val="both"/>
      </w:pPr>
      <w:r>
        <w:drawing>
          <wp:inline distT="0" distB="0" distL="0" distR="0">
            <wp:extent cx="3289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2893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3" w:id="796"/>
    <w:p>
      <w:pPr>
        <w:spacing w:after="0"/>
        <w:ind w:left="0"/>
        <w:jc w:val="both"/>
      </w:pPr>
      <w:r>
        <w:rPr>
          <w:rFonts w:ascii="Times New Roman"/>
          <w:b w:val="false"/>
          <w:i w:val="false"/>
          <w:color w:val="000000"/>
          <w:sz w:val="28"/>
        </w:rPr>
        <w:t>
      где:</w:t>
      </w:r>
    </w:p>
    <w:bookmarkEnd w:id="796"/>
    <w:bookmarkStart w:name="z744" w:id="797"/>
    <w:p>
      <w:pPr>
        <w:spacing w:after="0"/>
        <w:ind w:left="0"/>
        <w:jc w:val="both"/>
      </w:pPr>
      <w:r>
        <w:rPr>
          <w:rFonts w:ascii="Times New Roman"/>
          <w:b w:val="false"/>
          <w:i w:val="false"/>
          <w:color w:val="000000"/>
          <w:sz w:val="28"/>
        </w:rPr>
        <w:t>
      ПИКi– первоначальная сумма инвестированных собственных средств;</w:t>
      </w:r>
    </w:p>
    <w:bookmarkEnd w:id="797"/>
    <w:bookmarkStart w:name="z745" w:id="798"/>
    <w:p>
      <w:pPr>
        <w:spacing w:after="0"/>
        <w:ind w:left="0"/>
        <w:jc w:val="both"/>
      </w:pPr>
      <w:r>
        <w:rPr>
          <w:rFonts w:ascii="Times New Roman"/>
          <w:b w:val="false"/>
          <w:i w:val="false"/>
          <w:color w:val="000000"/>
          <w:sz w:val="28"/>
        </w:rPr>
        <w:t>
      РИi – сумма реинвестированного собственного капитала, в процессе эксплуатации объекта государственно-частного партнерства, в том числе объекта концессии;</w:t>
      </w:r>
    </w:p>
    <w:bookmarkEnd w:id="798"/>
    <w:bookmarkStart w:name="z746" w:id="799"/>
    <w:p>
      <w:pPr>
        <w:spacing w:after="0"/>
        <w:ind w:left="0"/>
        <w:jc w:val="both"/>
      </w:pPr>
      <w:r>
        <w:rPr>
          <w:rFonts w:ascii="Times New Roman"/>
          <w:b w:val="false"/>
          <w:i w:val="false"/>
          <w:color w:val="000000"/>
          <w:sz w:val="28"/>
        </w:rPr>
        <w:t>
      НЦКi – сумма собственного капитала, использованная не по целевому назначению;</w:t>
      </w:r>
    </w:p>
    <w:bookmarkEnd w:id="799"/>
    <w:bookmarkStart w:name="z747" w:id="800"/>
    <w:p>
      <w:pPr>
        <w:spacing w:after="0"/>
        <w:ind w:left="0"/>
        <w:jc w:val="both"/>
      </w:pPr>
      <w:r>
        <w:rPr>
          <w:rFonts w:ascii="Times New Roman"/>
          <w:b w:val="false"/>
          <w:i w:val="false"/>
          <w:color w:val="000000"/>
          <w:sz w:val="28"/>
        </w:rPr>
        <w:t>
      СВКi – остаточный срок действия договора государственно-частного партнерства, в том числе договора концессии, в годах;</w:t>
      </w:r>
    </w:p>
    <w:bookmarkEnd w:id="800"/>
    <w:bookmarkStart w:name="z748" w:id="801"/>
    <w:p>
      <w:pPr>
        <w:spacing w:after="0"/>
        <w:ind w:left="0"/>
        <w:jc w:val="both"/>
      </w:pPr>
      <w:r>
        <w:rPr>
          <w:rFonts w:ascii="Times New Roman"/>
          <w:b w:val="false"/>
          <w:i w:val="false"/>
          <w:color w:val="000000"/>
          <w:sz w:val="28"/>
        </w:rPr>
        <w:t>
      ВКрi – возвращенный в предыдущие периоды собственный капитал.</w:t>
      </w:r>
    </w:p>
    <w:bookmarkEnd w:id="801"/>
    <w:bookmarkStart w:name="z749" w:id="802"/>
    <w:p>
      <w:pPr>
        <w:spacing w:after="0"/>
        <w:ind w:left="0"/>
        <w:jc w:val="left"/>
      </w:pPr>
      <w:r>
        <w:rPr>
          <w:rFonts w:ascii="Times New Roman"/>
          <w:b/>
          <w:i w:val="false"/>
          <w:color w:val="000000"/>
        </w:rPr>
        <w:t xml:space="preserve"> Глава 9. Порядок утверждения временного понижающего коэффициента</w:t>
      </w:r>
    </w:p>
    <w:bookmarkEnd w:id="802"/>
    <w:bookmarkStart w:name="z750" w:id="803"/>
    <w:p>
      <w:pPr>
        <w:spacing w:after="0"/>
        <w:ind w:left="0"/>
        <w:jc w:val="left"/>
      </w:pPr>
      <w:r>
        <w:rPr>
          <w:rFonts w:ascii="Times New Roman"/>
          <w:b/>
          <w:i w:val="false"/>
          <w:color w:val="000000"/>
        </w:rPr>
        <w:t xml:space="preserve"> Параграф 1. Принципы утверждения временного понижающего коэффициента</w:t>
      </w:r>
    </w:p>
    <w:bookmarkEnd w:id="803"/>
    <w:bookmarkStart w:name="z751" w:id="804"/>
    <w:p>
      <w:pPr>
        <w:spacing w:after="0"/>
        <w:ind w:left="0"/>
        <w:jc w:val="both"/>
      </w:pPr>
      <w:r>
        <w:rPr>
          <w:rFonts w:ascii="Times New Roman"/>
          <w:b w:val="false"/>
          <w:i w:val="false"/>
          <w:color w:val="000000"/>
          <w:sz w:val="28"/>
        </w:rPr>
        <w:t>
      178. Временный понижающий коэффициент устанавливается на основе расчета экономической эффективности этой меры и ее целесообразности для государства, эксплуатантов воздушных судов, аэропортов или аэронавигационной организации.</w:t>
      </w:r>
    </w:p>
    <w:bookmarkEnd w:id="804"/>
    <w:bookmarkStart w:name="z752" w:id="805"/>
    <w:p>
      <w:pPr>
        <w:spacing w:after="0"/>
        <w:ind w:left="0"/>
        <w:jc w:val="both"/>
      </w:pPr>
      <w:r>
        <w:rPr>
          <w:rFonts w:ascii="Times New Roman"/>
          <w:b w:val="false"/>
          <w:i w:val="false"/>
          <w:color w:val="000000"/>
          <w:sz w:val="28"/>
        </w:rPr>
        <w:t>
      Экономическая эффективность утверждения временного понижающего коэффициента определяется увеличением объема оказываемых регулируемых услуг, получаемых доходов аэропорта или аэронавигационной организации и эксплуатанта воздушных судов, ростом занятости населения и поступлений в государственный бюджет.</w:t>
      </w:r>
    </w:p>
    <w:bookmarkEnd w:id="805"/>
    <w:bookmarkStart w:name="z753" w:id="806"/>
    <w:p>
      <w:pPr>
        <w:spacing w:after="0"/>
        <w:ind w:left="0"/>
        <w:jc w:val="both"/>
      </w:pPr>
      <w:r>
        <w:rPr>
          <w:rFonts w:ascii="Times New Roman"/>
          <w:b w:val="false"/>
          <w:i w:val="false"/>
          <w:color w:val="000000"/>
          <w:sz w:val="28"/>
        </w:rPr>
        <w:t>
      179. Временный понижающий коэффициент на регулируемые услуги аэропорта устанавливаются при соответствии одному из следующих критериев:</w:t>
      </w:r>
    </w:p>
    <w:bookmarkEnd w:id="806"/>
    <w:bookmarkStart w:name="z754" w:id="807"/>
    <w:p>
      <w:pPr>
        <w:spacing w:after="0"/>
        <w:ind w:left="0"/>
        <w:jc w:val="both"/>
      </w:pPr>
      <w:r>
        <w:rPr>
          <w:rFonts w:ascii="Times New Roman"/>
          <w:b w:val="false"/>
          <w:i w:val="false"/>
          <w:color w:val="000000"/>
          <w:sz w:val="28"/>
        </w:rPr>
        <w:t>
      1) планируемый объем потребления регулируемых услуг, указанный в заявке на определенный период, превышает фактический объем потребления регулируемых услуг за аналогичный период предыдущего года;</w:t>
      </w:r>
    </w:p>
    <w:bookmarkEnd w:id="807"/>
    <w:bookmarkStart w:name="z755" w:id="808"/>
    <w:p>
      <w:pPr>
        <w:spacing w:after="0"/>
        <w:ind w:left="0"/>
        <w:jc w:val="both"/>
      </w:pPr>
      <w:r>
        <w:rPr>
          <w:rFonts w:ascii="Times New Roman"/>
          <w:b w:val="false"/>
          <w:i w:val="false"/>
          <w:color w:val="000000"/>
          <w:sz w:val="28"/>
        </w:rPr>
        <w:t>
      2) возможность использования незадействованных или слабо задействованных мощностей аэропорта.</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179 – в редакции приказа и.о. Министра транспорта РК от 10.10.2025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6" w:id="809"/>
    <w:p>
      <w:pPr>
        <w:spacing w:after="0"/>
        <w:ind w:left="0"/>
        <w:jc w:val="both"/>
      </w:pPr>
      <w:r>
        <w:rPr>
          <w:rFonts w:ascii="Times New Roman"/>
          <w:b w:val="false"/>
          <w:i w:val="false"/>
          <w:color w:val="000000"/>
          <w:sz w:val="28"/>
        </w:rPr>
        <w:t>
      180. Временный понижающий коэффициент к тарифам на регулируемые услуги аэронавигации утверждается при соответствии одному из следующих критериев:</w:t>
      </w:r>
    </w:p>
    <w:bookmarkEnd w:id="809"/>
    <w:bookmarkStart w:name="z757" w:id="810"/>
    <w:p>
      <w:pPr>
        <w:spacing w:after="0"/>
        <w:ind w:left="0"/>
        <w:jc w:val="both"/>
      </w:pPr>
      <w:r>
        <w:rPr>
          <w:rFonts w:ascii="Times New Roman"/>
          <w:b w:val="false"/>
          <w:i w:val="false"/>
          <w:color w:val="000000"/>
          <w:sz w:val="28"/>
        </w:rPr>
        <w:t>
      1) рост частоты полетов воздушных судов и привлечение новых маршрутов в воздушном пространстве Республики Казахстан;</w:t>
      </w:r>
    </w:p>
    <w:bookmarkEnd w:id="810"/>
    <w:bookmarkStart w:name="z758" w:id="811"/>
    <w:p>
      <w:pPr>
        <w:spacing w:after="0"/>
        <w:ind w:left="0"/>
        <w:jc w:val="both"/>
      </w:pPr>
      <w:r>
        <w:rPr>
          <w:rFonts w:ascii="Times New Roman"/>
          <w:b w:val="false"/>
          <w:i w:val="false"/>
          <w:color w:val="000000"/>
          <w:sz w:val="28"/>
        </w:rPr>
        <w:t>
      2) возможность использования незадействованных или слабо задействованных воздушных трасс;</w:t>
      </w:r>
    </w:p>
    <w:bookmarkEnd w:id="811"/>
    <w:bookmarkStart w:name="z759" w:id="812"/>
    <w:p>
      <w:pPr>
        <w:spacing w:after="0"/>
        <w:ind w:left="0"/>
        <w:jc w:val="both"/>
      </w:pPr>
      <w:r>
        <w:rPr>
          <w:rFonts w:ascii="Times New Roman"/>
          <w:b w:val="false"/>
          <w:i w:val="false"/>
          <w:color w:val="000000"/>
          <w:sz w:val="28"/>
        </w:rPr>
        <w:t>
      3) создание условий для развития республиканского рынка авиаперевозок при обслуживании воздушных судов, выполняющих внутренние регулярные авиарейсы в пределах воздушного пространства Республики Казахстан.</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180 – в редакции приказа и.о. Министра транспорта РК от 10.10.2025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0" w:id="813"/>
    <w:p>
      <w:pPr>
        <w:spacing w:after="0"/>
        <w:ind w:left="0"/>
        <w:jc w:val="both"/>
      </w:pPr>
      <w:r>
        <w:rPr>
          <w:rFonts w:ascii="Times New Roman"/>
          <w:b w:val="false"/>
          <w:i w:val="false"/>
          <w:color w:val="000000"/>
          <w:sz w:val="28"/>
        </w:rPr>
        <w:t>
      181. Временные понижающие коэффициенты вводятся в действие с 1 (первого) числа месяца на определенный период, но не более чем на один год.</w:t>
      </w:r>
    </w:p>
    <w:bookmarkEnd w:id="813"/>
    <w:bookmarkStart w:name="z761" w:id="814"/>
    <w:p>
      <w:pPr>
        <w:spacing w:after="0"/>
        <w:ind w:left="0"/>
        <w:jc w:val="both"/>
      </w:pPr>
      <w:r>
        <w:rPr>
          <w:rFonts w:ascii="Times New Roman"/>
          <w:b w:val="false"/>
          <w:i w:val="false"/>
          <w:color w:val="000000"/>
          <w:sz w:val="28"/>
        </w:rPr>
        <w:t>
      182. Утверждение временного понижающего коэффициента производится ведомством уполномоченного органа по заявке потребителя, инициативе аэропорта и/или аэронавигационной организации.</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2" w:id="815"/>
    <w:p>
      <w:pPr>
        <w:spacing w:after="0"/>
        <w:ind w:left="0"/>
        <w:jc w:val="both"/>
      </w:pPr>
      <w:r>
        <w:rPr>
          <w:rFonts w:ascii="Times New Roman"/>
          <w:b w:val="false"/>
          <w:i w:val="false"/>
          <w:color w:val="000000"/>
          <w:sz w:val="28"/>
        </w:rPr>
        <w:t>
      183. Утверждение временного понижающего коэффициента производится при условии стопроцентной оплаты потребителем текущих обязательств, отсутствия просроченной кредиторской задолженности по оплате за регулируемые услуги или при условии погашения кредиторской задолженности в соответствии с графиком погашения.</w:t>
      </w:r>
    </w:p>
    <w:bookmarkEnd w:id="815"/>
    <w:bookmarkStart w:name="z763" w:id="816"/>
    <w:p>
      <w:pPr>
        <w:spacing w:after="0"/>
        <w:ind w:left="0"/>
        <w:jc w:val="left"/>
      </w:pPr>
      <w:r>
        <w:rPr>
          <w:rFonts w:ascii="Times New Roman"/>
          <w:b/>
          <w:i w:val="false"/>
          <w:color w:val="000000"/>
        </w:rPr>
        <w:t xml:space="preserve"> Параграф 2. Порядок утверждения временных понижающих коэффициентов</w:t>
      </w:r>
    </w:p>
    <w:bookmarkEnd w:id="816"/>
    <w:bookmarkStart w:name="z764" w:id="8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184. Утверждение временных понижающих коэффициентов производится ведомством уполномоченного органа при представлении эксплуатантом воздушных судов, аэропортом или аэронавигационной организацией (далее – заявителем) в электронном виде материалов согласно </w:t>
      </w:r>
      <w:r>
        <w:rPr>
          <w:rFonts w:ascii="Times New Roman"/>
          <w:b w:val="false"/>
          <w:i w:val="false"/>
          <w:color w:val="000000"/>
          <w:sz w:val="28"/>
        </w:rPr>
        <w:t>приложению 9</w:t>
      </w:r>
      <w:r>
        <w:rPr>
          <w:rFonts w:ascii="Times New Roman"/>
          <w:b w:val="false"/>
          <w:i w:val="false"/>
          <w:color w:val="000000"/>
          <w:sz w:val="28"/>
        </w:rPr>
        <w:t xml:space="preserve"> настоящих Правил с соблюдением следующих требований:</w:t>
      </w:r>
    </w:p>
    <w:bookmarkEnd w:id="817"/>
    <w:bookmarkStart w:name="z1750" w:id="818"/>
    <w:p>
      <w:pPr>
        <w:spacing w:after="0"/>
        <w:ind w:left="0"/>
        <w:jc w:val="both"/>
      </w:pPr>
      <w:r>
        <w:rPr>
          <w:rFonts w:ascii="Times New Roman"/>
          <w:b w:val="false"/>
          <w:i w:val="false"/>
          <w:color w:val="000000"/>
          <w:sz w:val="28"/>
        </w:rPr>
        <w:t>
      каждый лист обосновывающих документов в случае предоставления в бумажном виде подписывается первым руководителем, а финансовые документы – главным бухгалтером. При этом факсимильная подпись признается недействительной. Первый руководитель и главный бухгалтер несут ответственность за достоверность представляемой информации в соответствии с действующим законодательством;</w:t>
      </w:r>
    </w:p>
    <w:bookmarkEnd w:id="818"/>
    <w:bookmarkStart w:name="z1751" w:id="819"/>
    <w:p>
      <w:pPr>
        <w:spacing w:after="0"/>
        <w:ind w:left="0"/>
        <w:jc w:val="both"/>
      </w:pPr>
      <w:r>
        <w:rPr>
          <w:rFonts w:ascii="Times New Roman"/>
          <w:b w:val="false"/>
          <w:i w:val="false"/>
          <w:color w:val="000000"/>
          <w:sz w:val="28"/>
        </w:rPr>
        <w:t>
      представляются фактические данные по результатам финансово-хозяйственной деятельности за предшествующий период, а также ожидаемые результаты от применения временных понижающих коэффициентов на запрашиваемый период их утверждения.</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184 -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7" w:id="820"/>
    <w:p>
      <w:pPr>
        <w:spacing w:after="0"/>
        <w:ind w:left="0"/>
        <w:jc w:val="both"/>
      </w:pPr>
      <w:r>
        <w:rPr>
          <w:rFonts w:ascii="Times New Roman"/>
          <w:b w:val="false"/>
          <w:i w:val="false"/>
          <w:color w:val="000000"/>
          <w:sz w:val="28"/>
        </w:rPr>
        <w:t>
      185. Ведомство уполномоченного органа в течение 5 (пяти) рабочих дней со дня поступления заявки на утверждение временных понижающих коэффициентов в письменной форме уведомляет заявителя о принятии либо отказе в принятии заявки к рассмотрению. При принятии заявки эксплуатанта воздушного судна к рассмотрению ведомство уполномоченного органа направляет 1 (один) экземпляр заявки в аэропорт и (или) аэронавигационную организацию для дачи заключения.</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8" w:id="821"/>
    <w:p>
      <w:pPr>
        <w:spacing w:after="0"/>
        <w:ind w:left="0"/>
        <w:jc w:val="both"/>
      </w:pPr>
      <w:r>
        <w:rPr>
          <w:rFonts w:ascii="Times New Roman"/>
          <w:b w:val="false"/>
          <w:i w:val="false"/>
          <w:color w:val="000000"/>
          <w:sz w:val="28"/>
        </w:rPr>
        <w:t>
      186. В случае непредставления или представления не в полном объеме обосновывающих документов, несоответствия представленных материалов требованиям пункта 184 настоящих Правил ведомством уполномоченного органа отказывает в принятии заявки к рассмотрению.</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186 -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9" w:id="8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187. Аэропорт и (или) аэронавигационная организация в течение 10 (десяти) рабочих дней со дня получения заявки представляют в ведомство уполномоченного органа заключение о целесообразности или нецелесообразности утверждения временных понижающих коэффициентов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в котором отражается обоснование целесообразности утверждения предлагаемого уровня временного понижающего коэффициента либо обоснование нецелесообразности его утверждения.</w:t>
      </w:r>
    </w:p>
    <w:bookmarkEnd w:id="822"/>
    <w:bookmarkStart w:name="z1753" w:id="823"/>
    <w:p>
      <w:pPr>
        <w:spacing w:after="0"/>
        <w:ind w:left="0"/>
        <w:jc w:val="both"/>
      </w:pPr>
      <w:r>
        <w:rPr>
          <w:rFonts w:ascii="Times New Roman"/>
          <w:b w:val="false"/>
          <w:i w:val="false"/>
          <w:color w:val="000000"/>
          <w:sz w:val="28"/>
        </w:rPr>
        <w:t>
      При необходимости, ведомство уполномоченного органа запрашивает дополнительную информацию у потребителя, аэропорта и/или аэронавигационной организации. При этом срок рассмотрения заявки приостанавливается до получения запрашиваемой информации, но не более чем на 10 (десять) рабочих дней.</w:t>
      </w:r>
    </w:p>
    <w:bookmarkEnd w:id="823"/>
    <w:bookmarkStart w:name="z1754" w:id="824"/>
    <w:p>
      <w:pPr>
        <w:spacing w:after="0"/>
        <w:ind w:left="0"/>
        <w:jc w:val="both"/>
      </w:pPr>
      <w:r>
        <w:rPr>
          <w:rFonts w:ascii="Times New Roman"/>
          <w:b w:val="false"/>
          <w:i w:val="false"/>
          <w:color w:val="000000"/>
          <w:sz w:val="28"/>
        </w:rPr>
        <w:t>
      В случае отказа в утверждении временного понижающего коэффициента, ведомство уполномоченного органа выносит письменное мотивированное заключение, которое направляется эксплуатанту воздушных судов, аэропорту и (или) аэронавигационной организации.</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187 -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2" w:id="825"/>
    <w:p>
      <w:pPr>
        <w:spacing w:after="0"/>
        <w:ind w:left="0"/>
        <w:jc w:val="both"/>
      </w:pPr>
      <w:r>
        <w:rPr>
          <w:rFonts w:ascii="Times New Roman"/>
          <w:b w:val="false"/>
          <w:i w:val="false"/>
          <w:color w:val="000000"/>
          <w:sz w:val="28"/>
        </w:rPr>
        <w:t>
      188. Ведомство уполномоченного органа на основании заключений, представленных, аэропортом и (или) аэронавигационной организацией, с учетом экспертизы предоставленных эксплуатантом воздушных судов обосновывающих документов, принимает решение в течение 30 (тридцати) календарных дней со дня получения заявки к рассмотрению.</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3" w:id="826"/>
    <w:p>
      <w:pPr>
        <w:spacing w:after="0"/>
        <w:ind w:left="0"/>
        <w:jc w:val="both"/>
      </w:pPr>
      <w:r>
        <w:rPr>
          <w:rFonts w:ascii="Times New Roman"/>
          <w:b w:val="false"/>
          <w:i w:val="false"/>
          <w:color w:val="000000"/>
          <w:sz w:val="28"/>
        </w:rPr>
        <w:t>
      189. Ведомство уполномоченного органа проводит совещания по вопросам применения временного понижающего коэффициента с участием представителей аэропорта, аэронавигационной организации, эксплуатантов воздушных судов и независимых экспертов.</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189 -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4" w:id="8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190. По результатам проведенной экспертизы ведомство уполномоченного органа принимает решение об утверждении временных понижающих коэффициентов либо об отказе в их утверждении.</w:t>
      </w:r>
    </w:p>
    <w:bookmarkEnd w:id="827"/>
    <w:bookmarkStart w:name="z1756" w:id="828"/>
    <w:p>
      <w:pPr>
        <w:spacing w:after="0"/>
        <w:ind w:left="0"/>
        <w:jc w:val="both"/>
      </w:pPr>
      <w:r>
        <w:rPr>
          <w:rFonts w:ascii="Times New Roman"/>
          <w:b w:val="false"/>
          <w:i w:val="false"/>
          <w:color w:val="000000"/>
          <w:sz w:val="28"/>
        </w:rPr>
        <w:t>
      Решение об утверждении временных понижающих коэффициентов оформляется приказом ведомства уполномоченного органа.</w:t>
      </w:r>
    </w:p>
    <w:bookmarkEnd w:id="828"/>
    <w:bookmarkStart w:name="z1757" w:id="829"/>
    <w:p>
      <w:pPr>
        <w:spacing w:after="0"/>
        <w:ind w:left="0"/>
        <w:jc w:val="both"/>
      </w:pPr>
      <w:r>
        <w:rPr>
          <w:rFonts w:ascii="Times New Roman"/>
          <w:b w:val="false"/>
          <w:i w:val="false"/>
          <w:color w:val="000000"/>
          <w:sz w:val="28"/>
        </w:rPr>
        <w:t>
      Приказ ведомства уполномоченного органа об утверждении временных понижающих коэффициентов направляется эксплуатанту воздушных судов, аэропорту и (или) аэронавигационной организации в срок, не менее чем за 10 (десять) календарных дней до введения в действие временного понижающего коэффициента.</w:t>
      </w:r>
    </w:p>
    <w:bookmarkEnd w:id="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190 -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7" w:id="830"/>
    <w:p>
      <w:pPr>
        <w:spacing w:after="0"/>
        <w:ind w:left="0"/>
        <w:jc w:val="both"/>
      </w:pPr>
      <w:r>
        <w:rPr>
          <w:rFonts w:ascii="Times New Roman"/>
          <w:b w:val="false"/>
          <w:i w:val="false"/>
          <w:color w:val="000000"/>
          <w:sz w:val="28"/>
        </w:rPr>
        <w:t xml:space="preserve">
      191. Аэропорт и (или) аэронавигационная организация ежеквартально при утверждении временных понижающих коэффициентов к тарифам на регулируемые услуги аэропорта и аэронавигации представляют в ведомство уполномоченного органа материалы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настоящим Правилам.</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191 -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8" w:id="831"/>
    <w:p>
      <w:pPr>
        <w:spacing w:after="0"/>
        <w:ind w:left="0"/>
        <w:jc w:val="left"/>
      </w:pPr>
      <w:r>
        <w:rPr>
          <w:rFonts w:ascii="Times New Roman"/>
          <w:b/>
          <w:i w:val="false"/>
          <w:color w:val="000000"/>
        </w:rPr>
        <w:t xml:space="preserve"> Параграф 3. Порядок применения временных понижающих коэффициентов</w:t>
      </w:r>
    </w:p>
    <w:bookmarkEnd w:id="831"/>
    <w:bookmarkStart w:name="z779" w:id="8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192. Аэропорт и аэронавигационная организация применяет временные понижающие коэффициенты, утвержденные приказом ведомства уполномоченного органа, на основании договора (дополнения к договору), заключенного между аэропортом или аэронавигационной организацией и эксплуатантом воздушных судов.</w:t>
      </w:r>
    </w:p>
    <w:bookmarkEnd w:id="832"/>
    <w:bookmarkStart w:name="z1759" w:id="833"/>
    <w:p>
      <w:pPr>
        <w:spacing w:after="0"/>
        <w:ind w:left="0"/>
        <w:jc w:val="both"/>
      </w:pPr>
      <w:r>
        <w:rPr>
          <w:rFonts w:ascii="Times New Roman"/>
          <w:b w:val="false"/>
          <w:i w:val="false"/>
          <w:color w:val="000000"/>
          <w:sz w:val="28"/>
        </w:rPr>
        <w:t>
      Данный договор (дополнение к договору) предусматривает период действия утвержденных временных понижающих коэффициентов и ответственность эксплуатанта воздушного судна за невыполнение заявленных объемов потребления регулируемых услуг аэропорта или аэронавигационной организации в виде перерасчета тарифов на фактически выполненный объем потребления указанных услуг без применения временных понижающих коэффициентов за соответствующий период времени.</w:t>
      </w:r>
    </w:p>
    <w:bookmarkEnd w:id="833"/>
    <w:bookmarkStart w:name="z1760" w:id="834"/>
    <w:p>
      <w:pPr>
        <w:spacing w:after="0"/>
        <w:ind w:left="0"/>
        <w:jc w:val="both"/>
      </w:pPr>
      <w:r>
        <w:rPr>
          <w:rFonts w:ascii="Times New Roman"/>
          <w:b w:val="false"/>
          <w:i w:val="false"/>
          <w:color w:val="000000"/>
          <w:sz w:val="28"/>
        </w:rPr>
        <w:t>
      Договор (дополнение к договору) между аэропортом или аэронавигационной организацией и эксплуатантом воздушных судов заключается не позднее 7 (семи) рабочих дней со дня вступления в силу приказа, указанного в пункте 190 настоящих Правил.</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192 -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2" w:id="835"/>
    <w:p>
      <w:pPr>
        <w:spacing w:after="0"/>
        <w:ind w:left="0"/>
        <w:jc w:val="left"/>
      </w:pPr>
      <w:r>
        <w:rPr>
          <w:rFonts w:ascii="Times New Roman"/>
          <w:b/>
          <w:i w:val="false"/>
          <w:color w:val="000000"/>
        </w:rPr>
        <w:t xml:space="preserve"> Параграф 4. Порядок отмены временных понижающих коэффициентов</w:t>
      </w:r>
    </w:p>
    <w:bookmarkEnd w:id="835"/>
    <w:bookmarkStart w:name="z783" w:id="836"/>
    <w:p>
      <w:pPr>
        <w:spacing w:after="0"/>
        <w:ind w:left="0"/>
        <w:jc w:val="both"/>
      </w:pPr>
      <w:r>
        <w:rPr>
          <w:rFonts w:ascii="Times New Roman"/>
          <w:b w:val="false"/>
          <w:i w:val="false"/>
          <w:color w:val="000000"/>
          <w:sz w:val="28"/>
        </w:rPr>
        <w:t>
      193. Действие временных понижающих коэффициентов прекращается по истечении установленного срока, а также с момента утверждения ведомством уполномоченного органа новых тарифов на регулируемые услуги аэропортов и аэронавигации.</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193 -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4" w:id="8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 Утвержденные временные понижающие коэффициенты отменяются ведомством уполномоченного органа до истечения установленного срока при наличии одного из следующих условий:</w:t>
      </w:r>
    </w:p>
    <w:bookmarkEnd w:id="837"/>
    <w:bookmarkStart w:name="z1762" w:id="838"/>
    <w:p>
      <w:pPr>
        <w:spacing w:after="0"/>
        <w:ind w:left="0"/>
        <w:jc w:val="both"/>
      </w:pPr>
      <w:r>
        <w:rPr>
          <w:rFonts w:ascii="Times New Roman"/>
          <w:b w:val="false"/>
          <w:i w:val="false"/>
          <w:color w:val="000000"/>
          <w:sz w:val="28"/>
        </w:rPr>
        <w:t>
      1) экономическая нецелесообразность дальнейшего применения временного понижающего коэффициента;</w:t>
      </w:r>
    </w:p>
    <w:bookmarkEnd w:id="838"/>
    <w:bookmarkStart w:name="z1763" w:id="839"/>
    <w:p>
      <w:pPr>
        <w:spacing w:after="0"/>
        <w:ind w:left="0"/>
        <w:jc w:val="both"/>
      </w:pPr>
      <w:r>
        <w:rPr>
          <w:rFonts w:ascii="Times New Roman"/>
          <w:b w:val="false"/>
          <w:i w:val="false"/>
          <w:color w:val="000000"/>
          <w:sz w:val="28"/>
        </w:rPr>
        <w:t>
      2) возникновение просроченной кредиторской задолженности эксплуатанта воздушных судов перед аэропортом или аэронавигационной организацией или невыполнение графика погашения;</w:t>
      </w:r>
    </w:p>
    <w:bookmarkEnd w:id="839"/>
    <w:bookmarkStart w:name="z1764" w:id="840"/>
    <w:p>
      <w:pPr>
        <w:spacing w:after="0"/>
        <w:ind w:left="0"/>
        <w:jc w:val="both"/>
      </w:pPr>
      <w:r>
        <w:rPr>
          <w:rFonts w:ascii="Times New Roman"/>
          <w:b w:val="false"/>
          <w:i w:val="false"/>
          <w:color w:val="000000"/>
          <w:sz w:val="28"/>
        </w:rPr>
        <w:t>
      3) несоответствие критериям, установленным пунктами 179, 180, настоящих Правил;</w:t>
      </w:r>
    </w:p>
    <w:bookmarkEnd w:id="840"/>
    <w:bookmarkStart w:name="z1765" w:id="841"/>
    <w:p>
      <w:pPr>
        <w:spacing w:after="0"/>
        <w:ind w:left="0"/>
        <w:jc w:val="both"/>
      </w:pPr>
      <w:r>
        <w:rPr>
          <w:rFonts w:ascii="Times New Roman"/>
          <w:b w:val="false"/>
          <w:i w:val="false"/>
          <w:color w:val="000000"/>
          <w:sz w:val="28"/>
        </w:rPr>
        <w:t>
      4) невыполнение условий, предусмотренных приказом ведомства уполномоченного органа и договором (дополнением к договору), заключенному в соответствии с пунктом 192 настоящих Правил.</w:t>
      </w:r>
    </w:p>
    <w:bookmarkEnd w:id="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194 -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9" w:id="842"/>
    <w:p>
      <w:pPr>
        <w:spacing w:after="0"/>
        <w:ind w:left="0"/>
        <w:jc w:val="both"/>
      </w:pPr>
      <w:r>
        <w:rPr>
          <w:rFonts w:ascii="Times New Roman"/>
          <w:b w:val="false"/>
          <w:i w:val="false"/>
          <w:color w:val="000000"/>
          <w:sz w:val="28"/>
        </w:rPr>
        <w:t>
      195. В случае возникновения условий, указанных в пункте 194 настоящих Правил, аэропорт и аэронавигационная организация в течение 3 (трех) рабочих дней представляют об этом информацию в ведомство уполномоченного органа.</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195 - в редакции приказа и.о. Министра транспорта РК от 10.10.2025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0" w:id="8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196. Аэропорт и аэронавигационная организация может обратиться по своей инициативе в ведомство уполномоченного органа с предложением об отмене утвержденных временных понижающих коэффициентов, предоставив при этом документы, обосновывающие такую отмену.</w:t>
      </w:r>
    </w:p>
    <w:bookmarkEnd w:id="843"/>
    <w:bookmarkStart w:name="z1767" w:id="844"/>
    <w:p>
      <w:pPr>
        <w:spacing w:after="0"/>
        <w:ind w:left="0"/>
        <w:jc w:val="both"/>
      </w:pPr>
      <w:r>
        <w:rPr>
          <w:rFonts w:ascii="Times New Roman"/>
          <w:b w:val="false"/>
          <w:i w:val="false"/>
          <w:color w:val="000000"/>
          <w:sz w:val="28"/>
        </w:rPr>
        <w:t>
      При невыполнении условий, предусмотренных в пунктах 179 и 180 настоящих Правил, ведомство уполномоченного органа также инициирует отмену временных понижающих коэффициентов. При этом, ведомство уполномоченного органа запрашивает у аэропорта и аэронавигационной организации мотивированное письменное заключение.</w:t>
      </w:r>
    </w:p>
    <w:bookmarkEnd w:id="844"/>
    <w:bookmarkStart w:name="z1768" w:id="845"/>
    <w:p>
      <w:pPr>
        <w:spacing w:after="0"/>
        <w:ind w:left="0"/>
        <w:jc w:val="both"/>
      </w:pPr>
      <w:r>
        <w:rPr>
          <w:rFonts w:ascii="Times New Roman"/>
          <w:b w:val="false"/>
          <w:i w:val="false"/>
          <w:color w:val="000000"/>
          <w:sz w:val="28"/>
        </w:rPr>
        <w:t xml:space="preserve">
      Аэропорт и/или аэронавигационная организация в течение 10 (десяти) рабочих дней с момента запроса предоставляют заключения о целесообразности или нецелесообразности отмены временных понижающих коэффициентов,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196 -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3" w:id="8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197. Ведомство уполномоченного органа с учетом представленных заключений либо в случае непредставления заключений с учетом имеющихся в наличии обосновывающих материалов проводит экспертизу обосновывающих документов по отмене временных понижающих коэффициентов в течение 10 (десяти) рабочих дней с момента получения материалов.</w:t>
      </w:r>
    </w:p>
    <w:bookmarkEnd w:id="846"/>
    <w:bookmarkStart w:name="z1770" w:id="847"/>
    <w:p>
      <w:pPr>
        <w:spacing w:after="0"/>
        <w:ind w:left="0"/>
        <w:jc w:val="both"/>
      </w:pPr>
      <w:r>
        <w:rPr>
          <w:rFonts w:ascii="Times New Roman"/>
          <w:b w:val="false"/>
          <w:i w:val="false"/>
          <w:color w:val="000000"/>
          <w:sz w:val="28"/>
        </w:rPr>
        <w:t>
      По результатам проведенной экспертизы ведомство уполномоченного органа принимает решение об отмене утвержденных временных понижающих коэффициентов либо направляет аэропорту и аэронавигационной организации мотивированное заключение об отсутствии оснований для отмены временного понижающего коэффициента.</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197 -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5" w:id="848"/>
    <w:p>
      <w:pPr>
        <w:spacing w:after="0"/>
        <w:ind w:left="0"/>
        <w:jc w:val="both"/>
      </w:pPr>
      <w:r>
        <w:rPr>
          <w:rFonts w:ascii="Times New Roman"/>
          <w:b w:val="false"/>
          <w:i w:val="false"/>
          <w:color w:val="000000"/>
          <w:sz w:val="28"/>
        </w:rPr>
        <w:t>
      198. Ведомство уполномоченного органа направляет приказ об отмене временных понижающих коэффициентов эксплуатанту воздушных судов, аэропорту и (или) аэронавигационной организации не позднее, чем за 5 (пять) календарных дней до введения в действие приказа ведомства уполномоченного органа.</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198 -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6" w:id="849"/>
    <w:p>
      <w:pPr>
        <w:spacing w:after="0"/>
        <w:ind w:left="0"/>
        <w:jc w:val="both"/>
      </w:pPr>
      <w:r>
        <w:rPr>
          <w:rFonts w:ascii="Times New Roman"/>
          <w:b w:val="false"/>
          <w:i w:val="false"/>
          <w:color w:val="000000"/>
          <w:sz w:val="28"/>
        </w:rPr>
        <w:t>
      199. При отклонении предложения об отмене действия временных понижающих коэффициентов ведомством уполномоченного органа выносится мотивированное заключение, которое направляется лицу, обратившемуся с таким предложением.</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199 -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7" w:id="850"/>
    <w:p>
      <w:pPr>
        <w:spacing w:after="0"/>
        <w:ind w:left="0"/>
        <w:jc w:val="left"/>
      </w:pPr>
      <w:r>
        <w:rPr>
          <w:rFonts w:ascii="Times New Roman"/>
          <w:b/>
          <w:i w:val="false"/>
          <w:color w:val="000000"/>
        </w:rPr>
        <w:t xml:space="preserve"> Параграф 5. Механизм расчета уровня временного понижающего коэффициента</w:t>
      </w:r>
    </w:p>
    <w:bookmarkEnd w:id="850"/>
    <w:bookmarkStart w:name="z798" w:id="851"/>
    <w:p>
      <w:pPr>
        <w:spacing w:after="0"/>
        <w:ind w:left="0"/>
        <w:jc w:val="both"/>
      </w:pPr>
      <w:r>
        <w:rPr>
          <w:rFonts w:ascii="Times New Roman"/>
          <w:b w:val="false"/>
          <w:i w:val="false"/>
          <w:color w:val="000000"/>
          <w:sz w:val="28"/>
        </w:rPr>
        <w:t>
      200. Тарифы на регулируемые услуги аэронавигации и аэропортов с применением временного понижающего коэффициента должны быть не ниже стоимости затрат, необходимых для предоставления регулируемых услуг, и учитывать возможность получения прибыли, обеспечивающей эффективное функционирование субъекта естественной монополии.</w:t>
      </w:r>
    </w:p>
    <w:bookmarkEnd w:id="851"/>
    <w:bookmarkStart w:name="z799" w:id="8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 Расчет уровня временного понижающего коэффициента к тарифам на регулируемые услуги субъекта естественной монополии в области услуг аэропортов и аэронавигации производится по следующей формуле:</w:t>
      </w:r>
    </w:p>
    <w:bookmarkEnd w:id="852"/>
    <w:bookmarkStart w:name="z1772" w:id="853"/>
    <w:p>
      <w:pPr>
        <w:spacing w:after="0"/>
        <w:ind w:left="0"/>
        <w:jc w:val="both"/>
      </w:pPr>
      <w:r>
        <w:rPr>
          <w:rFonts w:ascii="Times New Roman"/>
          <w:b w:val="false"/>
          <w:i w:val="false"/>
          <w:color w:val="000000"/>
          <w:sz w:val="28"/>
        </w:rPr>
        <w:t>
      Кпi - = Т1i/Тi где: (1)</w:t>
      </w:r>
    </w:p>
    <w:bookmarkEnd w:id="853"/>
    <w:bookmarkStart w:name="z1773" w:id="854"/>
    <w:p>
      <w:pPr>
        <w:spacing w:after="0"/>
        <w:ind w:left="0"/>
        <w:jc w:val="both"/>
      </w:pPr>
      <w:r>
        <w:rPr>
          <w:rFonts w:ascii="Times New Roman"/>
          <w:b w:val="false"/>
          <w:i w:val="false"/>
          <w:color w:val="000000"/>
          <w:sz w:val="28"/>
        </w:rPr>
        <w:t>
      Кпi – временный понижающий коэффициент на i-ую регулируемую услугу субъекта естественной монополии в области услуг аэропортов и аэронавигации;</w:t>
      </w:r>
    </w:p>
    <w:bookmarkEnd w:id="854"/>
    <w:bookmarkStart w:name="z1774" w:id="855"/>
    <w:p>
      <w:pPr>
        <w:spacing w:after="0"/>
        <w:ind w:left="0"/>
        <w:jc w:val="both"/>
      </w:pPr>
      <w:r>
        <w:rPr>
          <w:rFonts w:ascii="Times New Roman"/>
          <w:b w:val="false"/>
          <w:i w:val="false"/>
          <w:color w:val="000000"/>
          <w:sz w:val="28"/>
        </w:rPr>
        <w:t>
      Тi – тариф, утвержденный ведомством уполномоченного органа в сфере гражданской авиации, на i-ую регулируемую услугу субъекта естественной монополии в области услуг аэропортов и аэронавигации;</w:t>
      </w:r>
    </w:p>
    <w:bookmarkEnd w:id="855"/>
    <w:bookmarkStart w:name="z1775" w:id="856"/>
    <w:p>
      <w:pPr>
        <w:spacing w:after="0"/>
        <w:ind w:left="0"/>
        <w:jc w:val="both"/>
      </w:pPr>
      <w:r>
        <w:rPr>
          <w:rFonts w:ascii="Times New Roman"/>
          <w:b w:val="false"/>
          <w:i w:val="false"/>
          <w:color w:val="000000"/>
          <w:sz w:val="28"/>
        </w:rPr>
        <w:t>
      Т1i – расчетный уровень тарифа на единицу заявленного объема потребления i-ой регулируемой услуги субъекта естественной монополии в области услуг аэропортов и аэронавигации, который рассчитывается по формуле:</w:t>
      </w:r>
    </w:p>
    <w:bookmarkEnd w:id="856"/>
    <w:bookmarkStart w:name="z1776" w:id="857"/>
    <w:p>
      <w:pPr>
        <w:spacing w:after="0"/>
        <w:ind w:left="0"/>
        <w:jc w:val="both"/>
      </w:pPr>
      <w:r>
        <w:rPr>
          <w:rFonts w:ascii="Times New Roman"/>
          <w:b w:val="false"/>
          <w:i w:val="false"/>
          <w:color w:val="000000"/>
          <w:sz w:val="28"/>
        </w:rPr>
        <w:t>
      Т1i = (Тi х Vi +Т2i х дельта Vi)/(Vi + дельта Vi), где: (2)</w:t>
      </w:r>
    </w:p>
    <w:bookmarkEnd w:id="857"/>
    <w:bookmarkStart w:name="z1777" w:id="858"/>
    <w:p>
      <w:pPr>
        <w:spacing w:after="0"/>
        <w:ind w:left="0"/>
        <w:jc w:val="both"/>
      </w:pPr>
      <w:r>
        <w:rPr>
          <w:rFonts w:ascii="Times New Roman"/>
          <w:b w:val="false"/>
          <w:i w:val="false"/>
          <w:color w:val="000000"/>
          <w:sz w:val="28"/>
        </w:rPr>
        <w:t>
      Vi – фактический объем потребления эксплуатантом воздушных судов i-ой регулируемой услуги субъекта естественной монополии в области услуг аэропортов и аэронавигации за период предыдущего года, аналогичный заявленному;</w:t>
      </w:r>
    </w:p>
    <w:bookmarkEnd w:id="858"/>
    <w:bookmarkStart w:name="z1778" w:id="859"/>
    <w:p>
      <w:pPr>
        <w:spacing w:after="0"/>
        <w:ind w:left="0"/>
        <w:jc w:val="both"/>
      </w:pPr>
      <w:r>
        <w:rPr>
          <w:rFonts w:ascii="Times New Roman"/>
          <w:b w:val="false"/>
          <w:i w:val="false"/>
          <w:color w:val="000000"/>
          <w:sz w:val="28"/>
        </w:rPr>
        <w:t>
      дельта Vi – заявленный прирост объема потребления i-ой регулируемой услуги субъекта естественной монополии в области услуг аэропортов и аэронавигации в заявленном периоде, относительно соответствующего периода предыдущего года;</w:t>
      </w:r>
    </w:p>
    <w:bookmarkEnd w:id="859"/>
    <w:bookmarkStart w:name="z1779" w:id="860"/>
    <w:p>
      <w:pPr>
        <w:spacing w:after="0"/>
        <w:ind w:left="0"/>
        <w:jc w:val="both"/>
      </w:pPr>
      <w:r>
        <w:rPr>
          <w:rFonts w:ascii="Times New Roman"/>
          <w:b w:val="false"/>
          <w:i w:val="false"/>
          <w:color w:val="000000"/>
          <w:sz w:val="28"/>
        </w:rPr>
        <w:t>
      Т2i – расчетный уровень тарифа на единицу заявленного прироста объема потребления i-ой регулируемой услуги субъекта естественной монополии в области услуг аэропортов и аэронавигации, который определяется по формуле:</w:t>
      </w:r>
    </w:p>
    <w:bookmarkEnd w:id="860"/>
    <w:bookmarkStart w:name="z1780" w:id="861"/>
    <w:p>
      <w:pPr>
        <w:spacing w:after="0"/>
        <w:ind w:left="0"/>
        <w:jc w:val="both"/>
      </w:pPr>
      <w:r>
        <w:rPr>
          <w:rFonts w:ascii="Times New Roman"/>
          <w:b w:val="false"/>
          <w:i w:val="false"/>
          <w:color w:val="000000"/>
          <w:sz w:val="28"/>
        </w:rPr>
        <w:t>
      Т2i = дельта Зi / дельта Vi + Пi, где: (3)</w:t>
      </w:r>
    </w:p>
    <w:bookmarkEnd w:id="861"/>
    <w:bookmarkStart w:name="z1781" w:id="862"/>
    <w:p>
      <w:pPr>
        <w:spacing w:after="0"/>
        <w:ind w:left="0"/>
        <w:jc w:val="both"/>
      </w:pPr>
      <w:r>
        <w:rPr>
          <w:rFonts w:ascii="Times New Roman"/>
          <w:b w:val="false"/>
          <w:i w:val="false"/>
          <w:color w:val="000000"/>
          <w:sz w:val="28"/>
        </w:rPr>
        <w:t>
      Пi – прибыль, заложенная в действующем тарифе утвержденным ведомством уполномоченного органа в сфере гражданской авиации на единицу i-ой регулируемой услуги субъекта естественной монополии в области услуг аэропортов и аэронавигации;</w:t>
      </w:r>
    </w:p>
    <w:bookmarkEnd w:id="862"/>
    <w:bookmarkStart w:name="z1782" w:id="863"/>
    <w:p>
      <w:pPr>
        <w:spacing w:after="0"/>
        <w:ind w:left="0"/>
        <w:jc w:val="both"/>
      </w:pPr>
      <w:r>
        <w:rPr>
          <w:rFonts w:ascii="Times New Roman"/>
          <w:b w:val="false"/>
          <w:i w:val="false"/>
          <w:color w:val="000000"/>
          <w:sz w:val="28"/>
        </w:rPr>
        <w:t>
      дельта Зi – дополнительные затраты на заявленный прирост объема потребления i-ой регулируемой услуги субъекта естественной монополии в области услуг аэропортов и аэронавигации в заявленном периоде.</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201 -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1" w:id="864"/>
    <w:p>
      <w:pPr>
        <w:spacing w:after="0"/>
        <w:ind w:left="0"/>
        <w:jc w:val="both"/>
      </w:pPr>
      <w:r>
        <w:rPr>
          <w:rFonts w:ascii="Times New Roman"/>
          <w:b w:val="false"/>
          <w:i w:val="false"/>
          <w:color w:val="000000"/>
          <w:sz w:val="28"/>
        </w:rPr>
        <w:t xml:space="preserve">
      202. В </w:t>
      </w:r>
      <w:r>
        <w:rPr>
          <w:rFonts w:ascii="Times New Roman"/>
          <w:b w:val="false"/>
          <w:i w:val="false"/>
          <w:color w:val="000000"/>
          <w:sz w:val="28"/>
        </w:rPr>
        <w:t>приложении 13</w:t>
      </w:r>
      <w:r>
        <w:rPr>
          <w:rFonts w:ascii="Times New Roman"/>
          <w:b w:val="false"/>
          <w:i w:val="false"/>
          <w:color w:val="000000"/>
          <w:sz w:val="28"/>
        </w:rPr>
        <w:t xml:space="preserve"> к настоящим Правилам приведены примеры расчета уровня временного понижающего коэффициента к тарифам на регулируемые услуги субъектов естественных монополий в области услуг аэропортов.</w:t>
      </w:r>
    </w:p>
    <w:bookmarkEnd w:id="864"/>
    <w:bookmarkStart w:name="z812" w:id="865"/>
    <w:p>
      <w:pPr>
        <w:spacing w:after="0"/>
        <w:ind w:left="0"/>
        <w:jc w:val="both"/>
      </w:pPr>
      <w:r>
        <w:rPr>
          <w:rFonts w:ascii="Times New Roman"/>
          <w:b w:val="false"/>
          <w:i w:val="false"/>
          <w:color w:val="000000"/>
          <w:sz w:val="28"/>
        </w:rPr>
        <w:t xml:space="preserve">
      203. В </w:t>
      </w:r>
      <w:r>
        <w:rPr>
          <w:rFonts w:ascii="Times New Roman"/>
          <w:b w:val="false"/>
          <w:i w:val="false"/>
          <w:color w:val="000000"/>
          <w:sz w:val="28"/>
        </w:rPr>
        <w:t>приложении 14</w:t>
      </w:r>
      <w:r>
        <w:rPr>
          <w:rFonts w:ascii="Times New Roman"/>
          <w:b w:val="false"/>
          <w:i w:val="false"/>
          <w:color w:val="000000"/>
          <w:sz w:val="28"/>
        </w:rPr>
        <w:t xml:space="preserve"> к настоящим Правилам приведены примеры расчета уровня временного понижающего коэффициента к тарифам на регулируемые услуги субъектов естественных монополий в области услуг аэронавигации.</w:t>
      </w:r>
    </w:p>
    <w:bookmarkEnd w:id="865"/>
    <w:bookmarkStart w:name="z813" w:id="866"/>
    <w:p>
      <w:pPr>
        <w:spacing w:after="0"/>
        <w:ind w:left="0"/>
        <w:jc w:val="left"/>
      </w:pPr>
      <w:r>
        <w:rPr>
          <w:rFonts w:ascii="Times New Roman"/>
          <w:b/>
          <w:i w:val="false"/>
          <w:color w:val="000000"/>
        </w:rPr>
        <w:t xml:space="preserve"> Глава 10. Порядок ведения раздельного учета доходов, затрат и задействованных активов по каждому виду регулируемых услуг и в целом по иной деятельности, не относящейся к регулируемым услугам</w:t>
      </w:r>
    </w:p>
    <w:bookmarkEnd w:id="866"/>
    <w:bookmarkStart w:name="z814" w:id="867"/>
    <w:p>
      <w:pPr>
        <w:spacing w:after="0"/>
        <w:ind w:left="0"/>
        <w:jc w:val="left"/>
      </w:pPr>
      <w:r>
        <w:rPr>
          <w:rFonts w:ascii="Times New Roman"/>
          <w:b/>
          <w:i w:val="false"/>
          <w:color w:val="000000"/>
        </w:rPr>
        <w:t xml:space="preserve"> Параграф 1. Основные принципы ведения раздельного учета</w:t>
      </w:r>
    </w:p>
    <w:bookmarkEnd w:id="867"/>
    <w:bookmarkStart w:name="z815" w:id="868"/>
    <w:p>
      <w:pPr>
        <w:spacing w:after="0"/>
        <w:ind w:left="0"/>
        <w:jc w:val="both"/>
      </w:pPr>
      <w:r>
        <w:rPr>
          <w:rFonts w:ascii="Times New Roman"/>
          <w:b w:val="false"/>
          <w:i w:val="false"/>
          <w:color w:val="000000"/>
          <w:sz w:val="28"/>
        </w:rPr>
        <w:t>
      204. Ведение раздельного учета представляет собой систему сбора и обобщения информации о доходах, затратах и задействованных активах раздельно по каждому виду регулируемых услуг, и в целом по иной деятельности, с предоставлением сведений в ведомство уполномоченного органа.</w:t>
      </w:r>
    </w:p>
    <w:bookmarkEnd w:id="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204 -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3" w:id="869"/>
    <w:p>
      <w:pPr>
        <w:spacing w:after="0"/>
        <w:ind w:left="0"/>
        <w:jc w:val="both"/>
      </w:pPr>
      <w:r>
        <w:rPr>
          <w:rFonts w:ascii="Times New Roman"/>
          <w:b w:val="false"/>
          <w:i w:val="false"/>
          <w:color w:val="000000"/>
          <w:sz w:val="28"/>
        </w:rPr>
        <w:t>
      204-1. Субъект естественной монополии для целей ведения раздельного учета, в соответствии с подпунктом 9) пункта 2 статьи 26 Закона, согласовывает с ведомством уполномоченного органа разработанную и утвержденную методику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в соответствии с настоящими Правилами.</w:t>
      </w:r>
    </w:p>
    <w:bookmarkEnd w:id="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204-1 в соответствии с приказом и.о. Министра транспорта РК от 10.10.2025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6" w:id="870"/>
    <w:p>
      <w:pPr>
        <w:spacing w:after="0"/>
        <w:ind w:left="0"/>
        <w:jc w:val="both"/>
      </w:pPr>
      <w:r>
        <w:rPr>
          <w:rFonts w:ascii="Times New Roman"/>
          <w:b w:val="false"/>
          <w:i w:val="false"/>
          <w:color w:val="000000"/>
          <w:sz w:val="28"/>
        </w:rPr>
        <w:t>
      205. При ведении раздельного учета субъектом естественной монополии отдельно выделяются следующие виды деятельности:</w:t>
      </w:r>
    </w:p>
    <w:bookmarkEnd w:id="870"/>
    <w:bookmarkStart w:name="z817" w:id="871"/>
    <w:p>
      <w:pPr>
        <w:spacing w:after="0"/>
        <w:ind w:left="0"/>
        <w:jc w:val="both"/>
      </w:pPr>
      <w:r>
        <w:rPr>
          <w:rFonts w:ascii="Times New Roman"/>
          <w:b w:val="false"/>
          <w:i w:val="false"/>
          <w:color w:val="000000"/>
          <w:sz w:val="28"/>
        </w:rPr>
        <w:t>
      1) регулируемые услуги;</w:t>
      </w:r>
    </w:p>
    <w:bookmarkEnd w:id="871"/>
    <w:bookmarkStart w:name="z818" w:id="872"/>
    <w:p>
      <w:pPr>
        <w:spacing w:after="0"/>
        <w:ind w:left="0"/>
        <w:jc w:val="both"/>
      </w:pPr>
      <w:r>
        <w:rPr>
          <w:rFonts w:ascii="Times New Roman"/>
          <w:b w:val="false"/>
          <w:i w:val="false"/>
          <w:color w:val="000000"/>
          <w:sz w:val="28"/>
        </w:rPr>
        <w:t>
      2) деятельность, не относящаяся к регулируемым услугам.</w:t>
      </w:r>
    </w:p>
    <w:bookmarkEnd w:id="872"/>
    <w:bookmarkStart w:name="z819" w:id="873"/>
    <w:p>
      <w:pPr>
        <w:spacing w:after="0"/>
        <w:ind w:left="0"/>
        <w:jc w:val="both"/>
      </w:pPr>
      <w:r>
        <w:rPr>
          <w:rFonts w:ascii="Times New Roman"/>
          <w:b w:val="false"/>
          <w:i w:val="false"/>
          <w:color w:val="000000"/>
          <w:sz w:val="28"/>
        </w:rPr>
        <w:t>
      206. Каждая регулируемая и нерегулируемая услуги последовательно распределяются в определенную номенклатуру операций и бизнес-процессов. Ряд вспомогательных производственных операций являются общими для нескольких видов услуг.</w:t>
      </w:r>
    </w:p>
    <w:bookmarkEnd w:id="873"/>
    <w:bookmarkStart w:name="z820" w:id="874"/>
    <w:p>
      <w:pPr>
        <w:spacing w:after="0"/>
        <w:ind w:left="0"/>
        <w:jc w:val="both"/>
      </w:pPr>
      <w:r>
        <w:rPr>
          <w:rFonts w:ascii="Times New Roman"/>
          <w:b w:val="false"/>
          <w:i w:val="false"/>
          <w:color w:val="000000"/>
          <w:sz w:val="28"/>
        </w:rPr>
        <w:t>
      207. В качестве базы распределения совместно задействованных и общих активов субъект принимает полученный от оказания услуг доход, либо иные показатели по согласованию с ведомством уполномоченного органа. Базы распределения задействованных активов пересматриваются один раз в год по итогам финансового года.</w:t>
      </w:r>
    </w:p>
    <w:bookmarkEnd w:id="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207 -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1" w:id="875"/>
    <w:p>
      <w:pPr>
        <w:spacing w:after="0"/>
        <w:ind w:left="0"/>
        <w:jc w:val="both"/>
      </w:pPr>
      <w:r>
        <w:rPr>
          <w:rFonts w:ascii="Times New Roman"/>
          <w:b w:val="false"/>
          <w:i w:val="false"/>
          <w:color w:val="000000"/>
          <w:sz w:val="28"/>
        </w:rPr>
        <w:t xml:space="preserve">
      208. Основные принципы раздельного учета: </w:t>
      </w:r>
    </w:p>
    <w:bookmarkEnd w:id="875"/>
    <w:bookmarkStart w:name="z822" w:id="876"/>
    <w:p>
      <w:pPr>
        <w:spacing w:after="0"/>
        <w:ind w:left="0"/>
        <w:jc w:val="both"/>
      </w:pPr>
      <w:r>
        <w:rPr>
          <w:rFonts w:ascii="Times New Roman"/>
          <w:b w:val="false"/>
          <w:i w:val="false"/>
          <w:color w:val="000000"/>
          <w:sz w:val="28"/>
        </w:rPr>
        <w:t>
      1) приоритет прямого отнесения при возможности прямого отнесения доходов, затрат и задействованных активов на соответствующие группы производственных процессов и виды услуг на основе данных первичных документов;</w:t>
      </w:r>
    </w:p>
    <w:bookmarkEnd w:id="876"/>
    <w:bookmarkStart w:name="z823" w:id="877"/>
    <w:p>
      <w:pPr>
        <w:spacing w:after="0"/>
        <w:ind w:left="0"/>
        <w:jc w:val="both"/>
      </w:pPr>
      <w:r>
        <w:rPr>
          <w:rFonts w:ascii="Times New Roman"/>
          <w:b w:val="false"/>
          <w:i w:val="false"/>
          <w:color w:val="000000"/>
          <w:sz w:val="28"/>
        </w:rPr>
        <w:t>
      2) причинно-следственная связь доходов, затрат и задействованных активов с теми группами производственных процессов и видами услуг, с которыми они связаны;</w:t>
      </w:r>
    </w:p>
    <w:bookmarkEnd w:id="877"/>
    <w:bookmarkStart w:name="z824" w:id="878"/>
    <w:p>
      <w:pPr>
        <w:spacing w:after="0"/>
        <w:ind w:left="0"/>
        <w:jc w:val="both"/>
      </w:pPr>
      <w:r>
        <w:rPr>
          <w:rFonts w:ascii="Times New Roman"/>
          <w:b w:val="false"/>
          <w:i w:val="false"/>
          <w:color w:val="000000"/>
          <w:sz w:val="28"/>
        </w:rPr>
        <w:t>
      3) прозрачность при отнесении и распределении доходов, затрат и задействованных активов на соответствующие группы производственных процессов и виды регулируемых услуг.</w:t>
      </w:r>
    </w:p>
    <w:bookmarkEnd w:id="878"/>
    <w:bookmarkStart w:name="z825" w:id="879"/>
    <w:p>
      <w:pPr>
        <w:spacing w:after="0"/>
        <w:ind w:left="0"/>
        <w:jc w:val="both"/>
      </w:pPr>
      <w:r>
        <w:rPr>
          <w:rFonts w:ascii="Times New Roman"/>
          <w:b w:val="false"/>
          <w:i w:val="false"/>
          <w:color w:val="000000"/>
          <w:sz w:val="28"/>
        </w:rPr>
        <w:t xml:space="preserve">
      209. Раздельный учет основан на первичных документах, используемых для ведения бухгалтерского и управленческого учета, которые обеспечивают необходимый уровень детализации для разделения доходов, затрат и задействованных активов по группам производственных процессов и видам услуг в соответствии с настоящими Правилами. Данные Правила не меняют порядок и форму представления установленной финансовой и налоговой отчетности субъектами естественных монополий, оказывающими услуги в сфере аэропортов и аэронавигации. </w:t>
      </w:r>
    </w:p>
    <w:bookmarkEnd w:id="879"/>
    <w:bookmarkStart w:name="z826" w:id="880"/>
    <w:p>
      <w:pPr>
        <w:spacing w:after="0"/>
        <w:ind w:left="0"/>
        <w:jc w:val="both"/>
      </w:pPr>
      <w:r>
        <w:rPr>
          <w:rFonts w:ascii="Times New Roman"/>
          <w:b w:val="false"/>
          <w:i w:val="false"/>
          <w:color w:val="000000"/>
          <w:sz w:val="28"/>
        </w:rPr>
        <w:t xml:space="preserve">
      210. Ведение раздельного учета субъектами естественных монополий основывается на принципах ведения бухгалтерского учета, принятых в соответствии с Международными Стандартами Финансовой Отчетности (МСФО). Для целей раздельного учета первоначальным и наиболее достоверным источником информации при интерпретации МСФО являются интерпретации Международного комитета по интерпретации финансовой отчетности (IFRIC), рекомендации Экспертного Совета Министерства финансов Республики Казахстан по вопросам бухгалтерского учета и аудита. </w:t>
      </w:r>
    </w:p>
    <w:bookmarkEnd w:id="880"/>
    <w:bookmarkStart w:name="z827" w:id="881"/>
    <w:p>
      <w:pPr>
        <w:spacing w:after="0"/>
        <w:ind w:left="0"/>
        <w:jc w:val="both"/>
      </w:pPr>
      <w:r>
        <w:rPr>
          <w:rFonts w:ascii="Times New Roman"/>
          <w:b w:val="false"/>
          <w:i w:val="false"/>
          <w:color w:val="000000"/>
          <w:sz w:val="28"/>
        </w:rPr>
        <w:t>
      211. Документы бухгалтерской, статистической (производственной) и иной отчетности, статистические данные, рабочие документы и отчеты, используемые в соответствии с настоящими Правилами, для ведения раздельного учета и учета натуральных производственных показателей, объемных натуральных показателей услуг и калькуляций удельных расходов и доходов на единицы натуральных показателей, и иных целей, предусмотренных законодательством, хранятся в течение пяти лет.</w:t>
      </w:r>
    </w:p>
    <w:bookmarkEnd w:id="881"/>
    <w:bookmarkStart w:name="z828" w:id="882"/>
    <w:p>
      <w:pPr>
        <w:spacing w:after="0"/>
        <w:ind w:left="0"/>
        <w:jc w:val="both"/>
      </w:pPr>
      <w:r>
        <w:rPr>
          <w:rFonts w:ascii="Times New Roman"/>
          <w:b w:val="false"/>
          <w:i w:val="false"/>
          <w:color w:val="000000"/>
          <w:sz w:val="28"/>
        </w:rPr>
        <w:t>
      212. Сведения о ведении раздельного учета по доходам, расходам и задействованным активам по видам регулируемых услуг аэронавигации, установленные настоящими Правилами составляются им за период равный одному календарному году, начиная с 1 января по 31 декабря.</w:t>
      </w:r>
    </w:p>
    <w:bookmarkEnd w:id="882"/>
    <w:bookmarkStart w:name="z829" w:id="883"/>
    <w:p>
      <w:pPr>
        <w:spacing w:after="0"/>
        <w:ind w:left="0"/>
        <w:jc w:val="left"/>
      </w:pPr>
      <w:r>
        <w:rPr>
          <w:rFonts w:ascii="Times New Roman"/>
          <w:b/>
          <w:i w:val="false"/>
          <w:color w:val="000000"/>
        </w:rPr>
        <w:t xml:space="preserve"> Параграф 2. Порядок ведения раздельного учета доходов, затрат и задействованных активов субъектами естественных монополий, оказывающими услуги аэронавигации</w:t>
      </w:r>
    </w:p>
    <w:bookmarkEnd w:id="883"/>
    <w:bookmarkStart w:name="z830" w:id="884"/>
    <w:p>
      <w:pPr>
        <w:spacing w:after="0"/>
        <w:ind w:left="0"/>
        <w:jc w:val="both"/>
      </w:pPr>
      <w:r>
        <w:rPr>
          <w:rFonts w:ascii="Times New Roman"/>
          <w:b w:val="false"/>
          <w:i w:val="false"/>
          <w:color w:val="000000"/>
          <w:sz w:val="28"/>
        </w:rPr>
        <w:t>
      213. Для распределения затрат и определения задействованности активов по видам регулируемых услуг затраты и задействованные активы субъектов естественных монополий, оказывающих услуги аэронавигации группируются по группам производственных процессов. Распределение затрат и определение задействованности активов проводится на основе последовательного выделения всех этапов предоставления услуг аэронавигации. Распределение затрат производится путем выделения затрат, связанных с процессами содержания и обслуживания элементов ГПП и процессами продажи регулируемых услуг аэронавигации внешним пользователям, и выделения затрат от предоставления прочих услуг. Определение степени задействованности активов производится путем выделения задействованных активов, связанных с соответствующими элементами ГПП и процессами реализации регулируемых услуг аэронавигации, и выделения активов, связанных с прочей деятельностью.</w:t>
      </w:r>
    </w:p>
    <w:bookmarkEnd w:id="884"/>
    <w:bookmarkStart w:name="z831" w:id="885"/>
    <w:p>
      <w:pPr>
        <w:spacing w:after="0"/>
        <w:ind w:left="0"/>
        <w:jc w:val="both"/>
      </w:pPr>
      <w:r>
        <w:rPr>
          <w:rFonts w:ascii="Times New Roman"/>
          <w:b w:val="false"/>
          <w:i w:val="false"/>
          <w:color w:val="000000"/>
          <w:sz w:val="28"/>
        </w:rPr>
        <w:t>
      Для целей ведения раздельного учета субъектами естественных монополий, оказывающими услуги аэронавигации выделяются следующие группы производственных процессов:</w:t>
      </w:r>
    </w:p>
    <w:bookmarkEnd w:id="885"/>
    <w:bookmarkStart w:name="z832" w:id="886"/>
    <w:p>
      <w:pPr>
        <w:spacing w:after="0"/>
        <w:ind w:left="0"/>
        <w:jc w:val="both"/>
      </w:pPr>
      <w:r>
        <w:rPr>
          <w:rFonts w:ascii="Times New Roman"/>
          <w:b w:val="false"/>
          <w:i w:val="false"/>
          <w:color w:val="000000"/>
          <w:sz w:val="28"/>
        </w:rPr>
        <w:t>
      1) планирование и управление воздушным движением;</w:t>
      </w:r>
    </w:p>
    <w:bookmarkEnd w:id="886"/>
    <w:bookmarkStart w:name="z833" w:id="887"/>
    <w:p>
      <w:pPr>
        <w:spacing w:after="0"/>
        <w:ind w:left="0"/>
        <w:jc w:val="both"/>
      </w:pPr>
      <w:r>
        <w:rPr>
          <w:rFonts w:ascii="Times New Roman"/>
          <w:b w:val="false"/>
          <w:i w:val="false"/>
          <w:color w:val="000000"/>
          <w:sz w:val="28"/>
        </w:rPr>
        <w:t>
      2) прочая деятельность.</w:t>
      </w:r>
    </w:p>
    <w:bookmarkEnd w:id="887"/>
    <w:bookmarkStart w:name="z834" w:id="888"/>
    <w:p>
      <w:pPr>
        <w:spacing w:after="0"/>
        <w:ind w:left="0"/>
        <w:jc w:val="both"/>
      </w:pPr>
      <w:r>
        <w:rPr>
          <w:rFonts w:ascii="Times New Roman"/>
          <w:b w:val="false"/>
          <w:i w:val="false"/>
          <w:color w:val="000000"/>
          <w:sz w:val="28"/>
        </w:rPr>
        <w:t>
      Для целей раздельного учета доходы, затраты и задействованные активы, сгруппированные по группам производственных процессов, распределяются по каждому виду регулируемых услуг и в целом по иной деятельности.</w:t>
      </w:r>
    </w:p>
    <w:bookmarkEnd w:id="888"/>
    <w:bookmarkStart w:name="z835" w:id="889"/>
    <w:p>
      <w:pPr>
        <w:spacing w:after="0"/>
        <w:ind w:left="0"/>
        <w:jc w:val="both"/>
      </w:pPr>
      <w:r>
        <w:rPr>
          <w:rFonts w:ascii="Times New Roman"/>
          <w:b w:val="false"/>
          <w:i w:val="false"/>
          <w:color w:val="000000"/>
          <w:sz w:val="28"/>
        </w:rPr>
        <w:t>
      214. При ведении раздельного учета субъектами естественных монополий выполняются следующие требования:</w:t>
      </w:r>
    </w:p>
    <w:bookmarkEnd w:id="889"/>
    <w:bookmarkStart w:name="z836" w:id="890"/>
    <w:p>
      <w:pPr>
        <w:spacing w:after="0"/>
        <w:ind w:left="0"/>
        <w:jc w:val="both"/>
      </w:pPr>
      <w:r>
        <w:rPr>
          <w:rFonts w:ascii="Times New Roman"/>
          <w:b w:val="false"/>
          <w:i w:val="false"/>
          <w:color w:val="000000"/>
          <w:sz w:val="28"/>
        </w:rPr>
        <w:t>
      1) все производственные показатели, доходы и расходы, отнесенные к регулируемым услугам аэронавигации подтверждаются соответствующими учетными документами;</w:t>
      </w:r>
    </w:p>
    <w:bookmarkEnd w:id="890"/>
    <w:bookmarkStart w:name="z837" w:id="891"/>
    <w:p>
      <w:pPr>
        <w:spacing w:after="0"/>
        <w:ind w:left="0"/>
        <w:jc w:val="both"/>
      </w:pPr>
      <w:r>
        <w:rPr>
          <w:rFonts w:ascii="Times New Roman"/>
          <w:b w:val="false"/>
          <w:i w:val="false"/>
          <w:color w:val="000000"/>
          <w:sz w:val="28"/>
        </w:rPr>
        <w:t>
      2) записи организованы в форме облегчающей их обзор, аудит и сравнение данных взаимоконтролирующих документов;</w:t>
      </w:r>
    </w:p>
    <w:bookmarkEnd w:id="891"/>
    <w:bookmarkStart w:name="z838" w:id="892"/>
    <w:p>
      <w:pPr>
        <w:spacing w:after="0"/>
        <w:ind w:left="0"/>
        <w:jc w:val="both"/>
      </w:pPr>
      <w:r>
        <w:rPr>
          <w:rFonts w:ascii="Times New Roman"/>
          <w:b w:val="false"/>
          <w:i w:val="false"/>
          <w:color w:val="000000"/>
          <w:sz w:val="28"/>
        </w:rPr>
        <w:t>
      3) если информация в бухгалтерских и статистических учетных документах представлена не в полной мере, то она подкрепляется перекрестными ссылками на документы, содержащие дополняющую информацию.</w:t>
      </w:r>
    </w:p>
    <w:bookmarkEnd w:id="892"/>
    <w:bookmarkStart w:name="z839" w:id="893"/>
    <w:p>
      <w:pPr>
        <w:spacing w:after="0"/>
        <w:ind w:left="0"/>
        <w:jc w:val="both"/>
      </w:pPr>
      <w:r>
        <w:rPr>
          <w:rFonts w:ascii="Times New Roman"/>
          <w:b w:val="false"/>
          <w:i w:val="false"/>
          <w:color w:val="000000"/>
          <w:sz w:val="28"/>
        </w:rPr>
        <w:t>
      215. Задействованные основные средства и нематериальные активы, доходы и затраты учитываются по регулируемым услугам аэронавигации и иной деятельности.</w:t>
      </w:r>
    </w:p>
    <w:bookmarkEnd w:id="893"/>
    <w:bookmarkStart w:name="z840" w:id="894"/>
    <w:p>
      <w:pPr>
        <w:spacing w:after="0"/>
        <w:ind w:left="0"/>
        <w:jc w:val="both"/>
      </w:pPr>
      <w:r>
        <w:rPr>
          <w:rFonts w:ascii="Times New Roman"/>
          <w:b w:val="false"/>
          <w:i w:val="false"/>
          <w:color w:val="000000"/>
          <w:sz w:val="28"/>
        </w:rPr>
        <w:t xml:space="preserve">
      216. По регулируемым услугам аэронавигации в себестоимость оказываемых услуг включаются затраты за исключением затрат, не учитываемых в соответствии с </w:t>
      </w:r>
      <w:r>
        <w:rPr>
          <w:rFonts w:ascii="Times New Roman"/>
          <w:b w:val="false"/>
          <w:i w:val="false"/>
          <w:color w:val="000000"/>
          <w:sz w:val="28"/>
        </w:rPr>
        <w:t>главой 12</w:t>
      </w:r>
      <w:r>
        <w:rPr>
          <w:rFonts w:ascii="Times New Roman"/>
          <w:b w:val="false"/>
          <w:i w:val="false"/>
          <w:color w:val="000000"/>
          <w:sz w:val="28"/>
        </w:rPr>
        <w:t xml:space="preserve"> настоящих Правил. </w:t>
      </w:r>
    </w:p>
    <w:bookmarkEnd w:id="894"/>
    <w:bookmarkStart w:name="z841" w:id="895"/>
    <w:p>
      <w:pPr>
        <w:spacing w:after="0"/>
        <w:ind w:left="0"/>
        <w:jc w:val="both"/>
      </w:pPr>
      <w:r>
        <w:rPr>
          <w:rFonts w:ascii="Times New Roman"/>
          <w:b w:val="false"/>
          <w:i w:val="false"/>
          <w:color w:val="000000"/>
          <w:sz w:val="28"/>
        </w:rPr>
        <w:t>
      217. Разделение доходов по видам регулируемых услуг и на нерегулируемые услуги производится с учетом основных принципов раздельного учета, установленных настоящими Правилами. Доходы от предоставления каждого вида регулируемых услуг и нерегулируемых услуг определяются исходя из объемов соответствующих видов услуг и тарифов, по которым указанные виды услуг были оказаны внешним пользователям.</w:t>
      </w:r>
    </w:p>
    <w:bookmarkEnd w:id="895"/>
    <w:bookmarkStart w:name="z842" w:id="896"/>
    <w:p>
      <w:pPr>
        <w:spacing w:after="0"/>
        <w:ind w:left="0"/>
        <w:jc w:val="both"/>
      </w:pPr>
      <w:r>
        <w:rPr>
          <w:rFonts w:ascii="Times New Roman"/>
          <w:b w:val="false"/>
          <w:i w:val="false"/>
          <w:color w:val="000000"/>
          <w:sz w:val="28"/>
        </w:rPr>
        <w:t>
      218. Доходы от оказания услуг прямо относятся по видам регулируемых услуг и на нерегулируемые услуги на основе данных первичных документов.</w:t>
      </w:r>
    </w:p>
    <w:bookmarkEnd w:id="896"/>
    <w:bookmarkStart w:name="z843" w:id="897"/>
    <w:p>
      <w:pPr>
        <w:spacing w:after="0"/>
        <w:ind w:left="0"/>
        <w:jc w:val="both"/>
      </w:pPr>
      <w:r>
        <w:rPr>
          <w:rFonts w:ascii="Times New Roman"/>
          <w:b w:val="false"/>
          <w:i w:val="false"/>
          <w:color w:val="000000"/>
          <w:sz w:val="28"/>
        </w:rPr>
        <w:t>
      219. Затраты по предоставлению каждого вида услуг аэронавигации внешним пользователям складываются из затрат ГПП "Планирование и управление воздушным движением", связанных с оказанием и реализацией соответствующих видов услуг.</w:t>
      </w:r>
    </w:p>
    <w:bookmarkEnd w:id="897"/>
    <w:bookmarkStart w:name="z844" w:id="898"/>
    <w:p>
      <w:pPr>
        <w:spacing w:after="0"/>
        <w:ind w:left="0"/>
        <w:jc w:val="both"/>
      </w:pPr>
      <w:r>
        <w:rPr>
          <w:rFonts w:ascii="Times New Roman"/>
          <w:b w:val="false"/>
          <w:i w:val="false"/>
          <w:color w:val="000000"/>
          <w:sz w:val="28"/>
        </w:rPr>
        <w:t>
      220. Затраты по предоставлению нерегулируемых видов услуг, кроме услуг аэронавигации, складываются из затрат ГПП "Прочая деятельность", связанных с оказанием и реализацией соответствующих видов услуг, включая трансфертные платежи за внутренние услуги, оказанные ГПП "Планирование и управление воздушным движением". Трансфертные платежи учитываются, если при предоставлении нерегулируемой услуги были оказаны внутренние услуги.</w:t>
      </w:r>
    </w:p>
    <w:bookmarkEnd w:id="898"/>
    <w:bookmarkStart w:name="z845" w:id="899"/>
    <w:p>
      <w:pPr>
        <w:spacing w:after="0"/>
        <w:ind w:left="0"/>
        <w:jc w:val="both"/>
      </w:pPr>
      <w:r>
        <w:rPr>
          <w:rFonts w:ascii="Times New Roman"/>
          <w:b w:val="false"/>
          <w:i w:val="false"/>
          <w:color w:val="000000"/>
          <w:sz w:val="28"/>
        </w:rPr>
        <w:t>
      221. К задействованным активам по каждому виду регулируемых и нерегулируемых услуг аэронавигации, оказываемых ГПП "Планирование и управление воздушным движением", относятся задействованные активы, связанные с оказанием и реализацией соответствующих видов услуг.</w:t>
      </w:r>
    </w:p>
    <w:bookmarkEnd w:id="899"/>
    <w:bookmarkStart w:name="z846" w:id="900"/>
    <w:p>
      <w:pPr>
        <w:spacing w:after="0"/>
        <w:ind w:left="0"/>
        <w:jc w:val="both"/>
      </w:pPr>
      <w:r>
        <w:rPr>
          <w:rFonts w:ascii="Times New Roman"/>
          <w:b w:val="false"/>
          <w:i w:val="false"/>
          <w:color w:val="000000"/>
          <w:sz w:val="28"/>
        </w:rPr>
        <w:t>
      222. К задействованным активам по нерегулируемым услугам, оказываемым ГПП "Прочая деятельность", относятся задействованные активы данной ГПП, связанные с оказанием и реализацией соответствующих видов нерегулируемых услуг, а также задействованные активы по видам внутренних услуг, оказанных ГПП "Планирование и управление воздушным движением", которые необходимы для предоставления указанных видов нерегулируемых услуг. Задействованные активы по видам внутренних услуг учитываются в случае, если при предоставлении нерегулируемой услуги используются внутренние услуги.</w:t>
      </w:r>
    </w:p>
    <w:bookmarkEnd w:id="900"/>
    <w:bookmarkStart w:name="z847" w:id="901"/>
    <w:p>
      <w:pPr>
        <w:spacing w:after="0"/>
        <w:ind w:left="0"/>
        <w:jc w:val="left"/>
      </w:pPr>
      <w:r>
        <w:rPr>
          <w:rFonts w:ascii="Times New Roman"/>
          <w:b/>
          <w:i w:val="false"/>
          <w:color w:val="000000"/>
        </w:rPr>
        <w:t xml:space="preserve"> Параграф 3. Доходы, затраты и задействованные активы по группам производственных процессов субъектов естественных монополий, оказывающих услуги аэронавигации</w:t>
      </w:r>
    </w:p>
    <w:bookmarkEnd w:id="901"/>
    <w:bookmarkStart w:name="z848" w:id="902"/>
    <w:p>
      <w:pPr>
        <w:spacing w:after="0"/>
        <w:ind w:left="0"/>
        <w:jc w:val="both"/>
      </w:pPr>
      <w:r>
        <w:rPr>
          <w:rFonts w:ascii="Times New Roman"/>
          <w:b w:val="false"/>
          <w:i w:val="false"/>
          <w:color w:val="000000"/>
          <w:sz w:val="28"/>
        </w:rPr>
        <w:t>
      223. ГПП "Планирование и управление воздушным движением" включает производственные процессы:</w:t>
      </w:r>
    </w:p>
    <w:bookmarkEnd w:id="902"/>
    <w:bookmarkStart w:name="z2204" w:id="903"/>
    <w:p>
      <w:pPr>
        <w:spacing w:after="0"/>
        <w:ind w:left="0"/>
        <w:jc w:val="both"/>
      </w:pPr>
      <w:r>
        <w:rPr>
          <w:rFonts w:ascii="Times New Roman"/>
          <w:b w:val="false"/>
          <w:i w:val="false"/>
          <w:color w:val="000000"/>
          <w:sz w:val="28"/>
        </w:rPr>
        <w:t>
      планирования и контроля воздушного движения;</w:t>
      </w:r>
    </w:p>
    <w:bookmarkEnd w:id="903"/>
    <w:bookmarkStart w:name="z2205" w:id="904"/>
    <w:p>
      <w:pPr>
        <w:spacing w:after="0"/>
        <w:ind w:left="0"/>
        <w:jc w:val="both"/>
      </w:pPr>
      <w:r>
        <w:rPr>
          <w:rFonts w:ascii="Times New Roman"/>
          <w:b w:val="false"/>
          <w:i w:val="false"/>
          <w:color w:val="000000"/>
          <w:sz w:val="28"/>
        </w:rPr>
        <w:t>
      обеспечение аэронавигационной информации (подготовка сборников аэронавигационной информации (далее – AIP), сообщений для пилотов (далее – NOTAM), циркуляров аэронавигационной информации (далее – AIC) и предоставление бюллетеней предполетной информации);</w:t>
      </w:r>
    </w:p>
    <w:bookmarkEnd w:id="904"/>
    <w:bookmarkStart w:name="z2206" w:id="905"/>
    <w:p>
      <w:pPr>
        <w:spacing w:after="0"/>
        <w:ind w:left="0"/>
        <w:jc w:val="both"/>
      </w:pPr>
      <w:r>
        <w:rPr>
          <w:rFonts w:ascii="Times New Roman"/>
          <w:b w:val="false"/>
          <w:i w:val="false"/>
          <w:color w:val="000000"/>
          <w:sz w:val="28"/>
        </w:rPr>
        <w:t>
      аварийного оповещения;</w:t>
      </w:r>
    </w:p>
    <w:bookmarkEnd w:id="905"/>
    <w:bookmarkStart w:name="z2207" w:id="906"/>
    <w:p>
      <w:pPr>
        <w:spacing w:after="0"/>
        <w:ind w:left="0"/>
        <w:jc w:val="both"/>
      </w:pPr>
      <w:r>
        <w:rPr>
          <w:rFonts w:ascii="Times New Roman"/>
          <w:b w:val="false"/>
          <w:i w:val="false"/>
          <w:color w:val="000000"/>
          <w:sz w:val="28"/>
        </w:rPr>
        <w:t>
      консультативного обслуживания воздушного движения;</w:t>
      </w:r>
    </w:p>
    <w:bookmarkEnd w:id="906"/>
    <w:bookmarkStart w:name="z2208" w:id="907"/>
    <w:p>
      <w:pPr>
        <w:spacing w:after="0"/>
        <w:ind w:left="0"/>
        <w:jc w:val="both"/>
      </w:pPr>
      <w:r>
        <w:rPr>
          <w:rFonts w:ascii="Times New Roman"/>
          <w:b w:val="false"/>
          <w:i w:val="false"/>
          <w:color w:val="000000"/>
          <w:sz w:val="28"/>
        </w:rPr>
        <w:t>
      районного диспетчерского обслуживания;</w:t>
      </w:r>
    </w:p>
    <w:bookmarkEnd w:id="907"/>
    <w:bookmarkStart w:name="z2209" w:id="908"/>
    <w:p>
      <w:pPr>
        <w:spacing w:after="0"/>
        <w:ind w:left="0"/>
        <w:jc w:val="both"/>
      </w:pPr>
      <w:r>
        <w:rPr>
          <w:rFonts w:ascii="Times New Roman"/>
          <w:b w:val="false"/>
          <w:i w:val="false"/>
          <w:color w:val="000000"/>
          <w:sz w:val="28"/>
        </w:rPr>
        <w:t>
      диспетчерского обслуживания подхода;</w:t>
      </w:r>
    </w:p>
    <w:bookmarkEnd w:id="908"/>
    <w:bookmarkStart w:name="z2210" w:id="909"/>
    <w:p>
      <w:pPr>
        <w:spacing w:after="0"/>
        <w:ind w:left="0"/>
        <w:jc w:val="both"/>
      </w:pPr>
      <w:r>
        <w:rPr>
          <w:rFonts w:ascii="Times New Roman"/>
          <w:b w:val="false"/>
          <w:i w:val="false"/>
          <w:color w:val="000000"/>
          <w:sz w:val="28"/>
        </w:rPr>
        <w:t>
      аэродромного диспетчерского обслуживания;</w:t>
      </w:r>
    </w:p>
    <w:bookmarkEnd w:id="909"/>
    <w:bookmarkStart w:name="z2211" w:id="910"/>
    <w:p>
      <w:pPr>
        <w:spacing w:after="0"/>
        <w:ind w:left="0"/>
        <w:jc w:val="both"/>
      </w:pPr>
      <w:r>
        <w:rPr>
          <w:rFonts w:ascii="Times New Roman"/>
          <w:b w:val="false"/>
          <w:i w:val="false"/>
          <w:color w:val="000000"/>
          <w:sz w:val="28"/>
        </w:rPr>
        <w:t>
      формирования и эксплуатации радиолокационных систем и систем навигации;</w:t>
      </w:r>
    </w:p>
    <w:bookmarkEnd w:id="910"/>
    <w:bookmarkStart w:name="z2212" w:id="911"/>
    <w:p>
      <w:pPr>
        <w:spacing w:after="0"/>
        <w:ind w:left="0"/>
        <w:jc w:val="both"/>
      </w:pPr>
      <w:r>
        <w:rPr>
          <w:rFonts w:ascii="Times New Roman"/>
          <w:b w:val="false"/>
          <w:i w:val="false"/>
          <w:color w:val="000000"/>
          <w:sz w:val="28"/>
        </w:rPr>
        <w:t>
      формирования и эксплуатации автоматизированных систем управления воздушным движением;</w:t>
      </w:r>
    </w:p>
    <w:bookmarkEnd w:id="911"/>
    <w:bookmarkStart w:name="z2213" w:id="912"/>
    <w:p>
      <w:pPr>
        <w:spacing w:after="0"/>
        <w:ind w:left="0"/>
        <w:jc w:val="both"/>
      </w:pPr>
      <w:r>
        <w:rPr>
          <w:rFonts w:ascii="Times New Roman"/>
          <w:b w:val="false"/>
          <w:i w:val="false"/>
          <w:color w:val="000000"/>
          <w:sz w:val="28"/>
        </w:rPr>
        <w:t>
      обслуживания, содержания, планирования и развития сети телефонной связи, сети радиосвязи, сети авиационной фиксированной электросвязи (далее – AFTN);</w:t>
      </w:r>
    </w:p>
    <w:bookmarkEnd w:id="912"/>
    <w:bookmarkStart w:name="z2214" w:id="913"/>
    <w:p>
      <w:pPr>
        <w:spacing w:after="0"/>
        <w:ind w:left="0"/>
        <w:jc w:val="both"/>
      </w:pPr>
      <w:r>
        <w:rPr>
          <w:rFonts w:ascii="Times New Roman"/>
          <w:b w:val="false"/>
          <w:i w:val="false"/>
          <w:color w:val="000000"/>
          <w:sz w:val="28"/>
        </w:rPr>
        <w:t>
      содержания резервных источников электропитания;</w:t>
      </w:r>
    </w:p>
    <w:bookmarkEnd w:id="913"/>
    <w:bookmarkStart w:name="z2215" w:id="914"/>
    <w:p>
      <w:pPr>
        <w:spacing w:after="0"/>
        <w:ind w:left="0"/>
        <w:jc w:val="both"/>
      </w:pPr>
      <w:r>
        <w:rPr>
          <w:rFonts w:ascii="Times New Roman"/>
          <w:b w:val="false"/>
          <w:i w:val="false"/>
          <w:color w:val="000000"/>
          <w:sz w:val="28"/>
        </w:rPr>
        <w:t>
      работа с потребителями услуг (оформление и заключение договоров, выставление счетов и взаиморасчеты).</w:t>
      </w:r>
    </w:p>
    <w:bookmarkEnd w:id="914"/>
    <w:bookmarkStart w:name="z2216" w:id="915"/>
    <w:p>
      <w:pPr>
        <w:spacing w:after="0"/>
        <w:ind w:left="0"/>
        <w:jc w:val="both"/>
      </w:pPr>
      <w:r>
        <w:rPr>
          <w:rFonts w:ascii="Times New Roman"/>
          <w:b w:val="false"/>
          <w:i w:val="false"/>
          <w:color w:val="000000"/>
          <w:sz w:val="28"/>
        </w:rPr>
        <w:t>
      ГПП "Планирование и управление воздушным движением" оказывает внешние и внутренние услуги.</w:t>
      </w:r>
    </w:p>
    <w:bookmarkEnd w:id="915"/>
    <w:bookmarkStart w:name="z2217" w:id="916"/>
    <w:p>
      <w:pPr>
        <w:spacing w:after="0"/>
        <w:ind w:left="0"/>
        <w:jc w:val="both"/>
      </w:pPr>
      <w:r>
        <w:rPr>
          <w:rFonts w:ascii="Times New Roman"/>
          <w:b w:val="false"/>
          <w:i w:val="false"/>
          <w:color w:val="000000"/>
          <w:sz w:val="28"/>
        </w:rPr>
        <w:t>
      Внешние услуги оказываются внешним пользователям услуг. Внутренние услуги оказываются ГПП "Прочая деятельность".</w:t>
      </w:r>
    </w:p>
    <w:bookmarkEnd w:id="916"/>
    <w:bookmarkStart w:name="z2218" w:id="917"/>
    <w:p>
      <w:pPr>
        <w:spacing w:after="0"/>
        <w:ind w:left="0"/>
        <w:jc w:val="both"/>
      </w:pPr>
      <w:r>
        <w:rPr>
          <w:rFonts w:ascii="Times New Roman"/>
          <w:b w:val="false"/>
          <w:i w:val="false"/>
          <w:color w:val="000000"/>
          <w:sz w:val="28"/>
        </w:rPr>
        <w:t>
      К внешним услугам относятся услуги аэронавигации:</w:t>
      </w:r>
    </w:p>
    <w:bookmarkEnd w:id="917"/>
    <w:bookmarkStart w:name="z2219" w:id="918"/>
    <w:p>
      <w:pPr>
        <w:spacing w:after="0"/>
        <w:ind w:left="0"/>
        <w:jc w:val="both"/>
      </w:pPr>
      <w:r>
        <w:rPr>
          <w:rFonts w:ascii="Times New Roman"/>
          <w:b w:val="false"/>
          <w:i w:val="false"/>
          <w:color w:val="000000"/>
          <w:sz w:val="28"/>
        </w:rPr>
        <w:t>
      аэронавигационного обслуживания в воздушном пространстве Республики Казахстан;</w:t>
      </w:r>
    </w:p>
    <w:bookmarkEnd w:id="918"/>
    <w:bookmarkStart w:name="z2220" w:id="919"/>
    <w:p>
      <w:pPr>
        <w:spacing w:after="0"/>
        <w:ind w:left="0"/>
        <w:jc w:val="both"/>
      </w:pPr>
      <w:r>
        <w:rPr>
          <w:rFonts w:ascii="Times New Roman"/>
          <w:b w:val="false"/>
          <w:i w:val="false"/>
          <w:color w:val="000000"/>
          <w:sz w:val="28"/>
        </w:rPr>
        <w:t>
      аэронавигационного обслуживания в районах аэродромов.</w:t>
      </w:r>
    </w:p>
    <w:bookmarkEnd w:id="919"/>
    <w:bookmarkStart w:name="z2221" w:id="920"/>
    <w:p>
      <w:pPr>
        <w:spacing w:after="0"/>
        <w:ind w:left="0"/>
        <w:jc w:val="both"/>
      </w:pPr>
      <w:r>
        <w:rPr>
          <w:rFonts w:ascii="Times New Roman"/>
          <w:b w:val="false"/>
          <w:i w:val="false"/>
          <w:color w:val="000000"/>
          <w:sz w:val="28"/>
        </w:rPr>
        <w:t>
      Внешние услуги подразделяются на регулируемые и нерегулируемые услуги аэронавигации. К нерегулируемым услугам аэронавигации относятся услуги аэронавигационного обслуживания в воздушном пространстве и в районах аэродромов международных и транзитных полетов.</w:t>
      </w:r>
    </w:p>
    <w:bookmarkEnd w:id="920"/>
    <w:bookmarkStart w:name="z2222" w:id="921"/>
    <w:p>
      <w:pPr>
        <w:spacing w:after="0"/>
        <w:ind w:left="0"/>
        <w:jc w:val="both"/>
      </w:pPr>
      <w:r>
        <w:rPr>
          <w:rFonts w:ascii="Times New Roman"/>
          <w:b w:val="false"/>
          <w:i w:val="false"/>
          <w:color w:val="000000"/>
          <w:sz w:val="28"/>
        </w:rPr>
        <w:t>
      К внутренним услугам относятся услуги, оказываемые с целью дальнейшей их продажи внешним пользователям:</w:t>
      </w:r>
    </w:p>
    <w:bookmarkEnd w:id="921"/>
    <w:bookmarkStart w:name="z2223" w:id="922"/>
    <w:p>
      <w:pPr>
        <w:spacing w:after="0"/>
        <w:ind w:left="0"/>
        <w:jc w:val="both"/>
      </w:pPr>
      <w:r>
        <w:rPr>
          <w:rFonts w:ascii="Times New Roman"/>
          <w:b w:val="false"/>
          <w:i w:val="false"/>
          <w:color w:val="000000"/>
          <w:sz w:val="28"/>
        </w:rPr>
        <w:t>
      телефонной, радио- и электросвязи;</w:t>
      </w:r>
    </w:p>
    <w:bookmarkEnd w:id="922"/>
    <w:bookmarkStart w:name="z2224" w:id="923"/>
    <w:p>
      <w:pPr>
        <w:spacing w:after="0"/>
        <w:ind w:left="0"/>
        <w:jc w:val="both"/>
      </w:pPr>
      <w:r>
        <w:rPr>
          <w:rFonts w:ascii="Times New Roman"/>
          <w:b w:val="false"/>
          <w:i w:val="false"/>
          <w:color w:val="000000"/>
          <w:sz w:val="28"/>
        </w:rPr>
        <w:t>
      по обеспечению электроэнергией, произведенной резервными источниками электропитания;</w:t>
      </w:r>
    </w:p>
    <w:bookmarkEnd w:id="923"/>
    <w:bookmarkStart w:name="z2225" w:id="924"/>
    <w:p>
      <w:pPr>
        <w:spacing w:after="0"/>
        <w:ind w:left="0"/>
        <w:jc w:val="both"/>
      </w:pPr>
      <w:r>
        <w:rPr>
          <w:rFonts w:ascii="Times New Roman"/>
          <w:b w:val="false"/>
          <w:i w:val="false"/>
          <w:color w:val="000000"/>
          <w:sz w:val="28"/>
        </w:rPr>
        <w:t>
      по предоставлению помещений, оборудования и другого имущества, их содержания и обслуживания с целью дальнейшей их передачи в аренду;</w:t>
      </w:r>
    </w:p>
    <w:bookmarkEnd w:id="924"/>
    <w:bookmarkStart w:name="z2226" w:id="925"/>
    <w:p>
      <w:pPr>
        <w:spacing w:after="0"/>
        <w:ind w:left="0"/>
        <w:jc w:val="both"/>
      </w:pPr>
      <w:r>
        <w:rPr>
          <w:rFonts w:ascii="Times New Roman"/>
          <w:b w:val="false"/>
          <w:i w:val="false"/>
          <w:color w:val="000000"/>
          <w:sz w:val="28"/>
        </w:rPr>
        <w:t>
      аэронавигационного обслуживания при работе вне регламента.</w:t>
      </w:r>
    </w:p>
    <w:bookmarkEnd w:id="925"/>
    <w:bookmarkStart w:name="z2227" w:id="926"/>
    <w:p>
      <w:pPr>
        <w:spacing w:after="0"/>
        <w:ind w:left="0"/>
        <w:jc w:val="both"/>
      </w:pPr>
      <w:r>
        <w:rPr>
          <w:rFonts w:ascii="Times New Roman"/>
          <w:b w:val="false"/>
          <w:i w:val="false"/>
          <w:color w:val="000000"/>
          <w:sz w:val="28"/>
        </w:rPr>
        <w:t>
      Доходы ГПП "Планирование и управление воздушным движением" складываются из доходов за оказание внешних услуг и трансфертных платежей за внутренние услуги, оказанные ГПП "Прочая деятельность". Доходы за оказание внешних услуг определяются в зависимости от объемов соответствующих услуг и цен, по которым вышеназванные услуги были оказаны. Трансфертные платежи за внутренние услуги определяются в зависимости от объема оказанных услуг и трансфертных такс, по которым такие услуги были оказаны.</w:t>
      </w:r>
    </w:p>
    <w:bookmarkEnd w:id="926"/>
    <w:bookmarkStart w:name="z2228" w:id="927"/>
    <w:p>
      <w:pPr>
        <w:spacing w:after="0"/>
        <w:ind w:left="0"/>
        <w:jc w:val="both"/>
      </w:pPr>
      <w:r>
        <w:rPr>
          <w:rFonts w:ascii="Times New Roman"/>
          <w:b w:val="false"/>
          <w:i w:val="false"/>
          <w:color w:val="000000"/>
          <w:sz w:val="28"/>
        </w:rPr>
        <w:t>
      Затраты ГПП "Планирование и управление воздушным движением" складываются из затрат, связанных с обеспечением выполнения производственных процессов данной ГПП.</w:t>
      </w:r>
    </w:p>
    <w:bookmarkEnd w:id="927"/>
    <w:bookmarkStart w:name="z2229" w:id="928"/>
    <w:p>
      <w:pPr>
        <w:spacing w:after="0"/>
        <w:ind w:left="0"/>
        <w:jc w:val="both"/>
      </w:pPr>
      <w:r>
        <w:rPr>
          <w:rFonts w:ascii="Times New Roman"/>
          <w:b w:val="false"/>
          <w:i w:val="false"/>
          <w:color w:val="000000"/>
          <w:sz w:val="28"/>
        </w:rPr>
        <w:t>
      К задействованным активам ГПП "Планирование и управление воздушным движением" относятся все активы, распределенные по элементам данного ГПП (машины, оборудование, здания, сооружения, транспортные средства, прочие основные средства, а также нематериальные активы, связанные с соответствующими элементами ГПП).</w:t>
      </w:r>
    </w:p>
    <w:bookmarkEnd w:id="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223 – в редакции приказа и.о. Министра транспорта РК от 10.10.2025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5" w:id="929"/>
    <w:p>
      <w:pPr>
        <w:spacing w:after="0"/>
        <w:ind w:left="0"/>
        <w:jc w:val="both"/>
      </w:pPr>
      <w:r>
        <w:rPr>
          <w:rFonts w:ascii="Times New Roman"/>
          <w:b w:val="false"/>
          <w:i w:val="false"/>
          <w:color w:val="000000"/>
          <w:sz w:val="28"/>
        </w:rPr>
        <w:t>
      224. ГПП "Прочая деятельность" включает производственные процессы:</w:t>
      </w:r>
    </w:p>
    <w:bookmarkEnd w:id="929"/>
    <w:bookmarkStart w:name="z876" w:id="930"/>
    <w:p>
      <w:pPr>
        <w:spacing w:after="0"/>
        <w:ind w:left="0"/>
        <w:jc w:val="both"/>
      </w:pPr>
      <w:r>
        <w:rPr>
          <w:rFonts w:ascii="Times New Roman"/>
          <w:b w:val="false"/>
          <w:i w:val="false"/>
          <w:color w:val="000000"/>
          <w:sz w:val="28"/>
        </w:rPr>
        <w:t>
      коммерческой реализации сторонним организациям документов аэронавигационной информации (AIP, поправки, маршрутные карты и так далее);</w:t>
      </w:r>
    </w:p>
    <w:bookmarkEnd w:id="930"/>
    <w:bookmarkStart w:name="z877" w:id="931"/>
    <w:p>
      <w:pPr>
        <w:spacing w:after="0"/>
        <w:ind w:left="0"/>
        <w:jc w:val="both"/>
      </w:pPr>
      <w:r>
        <w:rPr>
          <w:rFonts w:ascii="Times New Roman"/>
          <w:b w:val="false"/>
          <w:i w:val="false"/>
          <w:color w:val="000000"/>
          <w:sz w:val="28"/>
        </w:rPr>
        <w:t>
      коммерческого обеспечения и реализации внешним пользователям услуг телефонной, радио- и электросвязи, а также услуг по обеспечению электроэнергией, произведенной резервными источниками электропитания;</w:t>
      </w:r>
    </w:p>
    <w:bookmarkEnd w:id="931"/>
    <w:bookmarkStart w:name="z878" w:id="932"/>
    <w:p>
      <w:pPr>
        <w:spacing w:after="0"/>
        <w:ind w:left="0"/>
        <w:jc w:val="both"/>
      </w:pPr>
      <w:r>
        <w:rPr>
          <w:rFonts w:ascii="Times New Roman"/>
          <w:b w:val="false"/>
          <w:i w:val="false"/>
          <w:color w:val="000000"/>
          <w:sz w:val="28"/>
        </w:rPr>
        <w:t>
      оказания, коммерческого обеспечения и реализации прочих видов услуг.</w:t>
      </w:r>
    </w:p>
    <w:bookmarkEnd w:id="932"/>
    <w:bookmarkStart w:name="z879" w:id="933"/>
    <w:p>
      <w:pPr>
        <w:spacing w:after="0"/>
        <w:ind w:left="0"/>
        <w:jc w:val="both"/>
      </w:pPr>
      <w:r>
        <w:rPr>
          <w:rFonts w:ascii="Times New Roman"/>
          <w:b w:val="false"/>
          <w:i w:val="false"/>
          <w:color w:val="000000"/>
          <w:sz w:val="28"/>
        </w:rPr>
        <w:t>
      Данной ГПП предоставляются внешние услуги.</w:t>
      </w:r>
    </w:p>
    <w:bookmarkEnd w:id="933"/>
    <w:bookmarkStart w:name="z880" w:id="934"/>
    <w:p>
      <w:pPr>
        <w:spacing w:after="0"/>
        <w:ind w:left="0"/>
        <w:jc w:val="both"/>
      </w:pPr>
      <w:r>
        <w:rPr>
          <w:rFonts w:ascii="Times New Roman"/>
          <w:b w:val="false"/>
          <w:i w:val="false"/>
          <w:color w:val="000000"/>
          <w:sz w:val="28"/>
        </w:rPr>
        <w:t>
      К внешним услугам относятся:</w:t>
      </w:r>
    </w:p>
    <w:bookmarkEnd w:id="934"/>
    <w:bookmarkStart w:name="z881" w:id="935"/>
    <w:p>
      <w:pPr>
        <w:spacing w:after="0"/>
        <w:ind w:left="0"/>
        <w:jc w:val="both"/>
      </w:pPr>
      <w:r>
        <w:rPr>
          <w:rFonts w:ascii="Times New Roman"/>
          <w:b w:val="false"/>
          <w:i w:val="false"/>
          <w:color w:val="000000"/>
          <w:sz w:val="28"/>
        </w:rPr>
        <w:t>
      коммерческая реализация сторонним организациям документов аэронавигационной информации (AIP, поправки, маршрутные карты и так далее);</w:t>
      </w:r>
    </w:p>
    <w:bookmarkEnd w:id="935"/>
    <w:bookmarkStart w:name="z882" w:id="936"/>
    <w:p>
      <w:pPr>
        <w:spacing w:after="0"/>
        <w:ind w:left="0"/>
        <w:jc w:val="both"/>
      </w:pPr>
      <w:r>
        <w:rPr>
          <w:rFonts w:ascii="Times New Roman"/>
          <w:b w:val="false"/>
          <w:i w:val="false"/>
          <w:color w:val="000000"/>
          <w:sz w:val="28"/>
        </w:rPr>
        <w:t>
      услуги телекоммуникаций;</w:t>
      </w:r>
    </w:p>
    <w:bookmarkEnd w:id="936"/>
    <w:bookmarkStart w:name="z883" w:id="937"/>
    <w:p>
      <w:pPr>
        <w:spacing w:after="0"/>
        <w:ind w:left="0"/>
        <w:jc w:val="both"/>
      </w:pPr>
      <w:r>
        <w:rPr>
          <w:rFonts w:ascii="Times New Roman"/>
          <w:b w:val="false"/>
          <w:i w:val="false"/>
          <w:color w:val="000000"/>
          <w:sz w:val="28"/>
        </w:rPr>
        <w:t>
      услуги радиосвязи в виде коммерческих радиосообщений, предоставления каналов высокочастотной связи;</w:t>
      </w:r>
    </w:p>
    <w:bookmarkEnd w:id="937"/>
    <w:bookmarkStart w:name="z884" w:id="938"/>
    <w:p>
      <w:pPr>
        <w:spacing w:after="0"/>
        <w:ind w:left="0"/>
        <w:jc w:val="both"/>
      </w:pPr>
      <w:r>
        <w:rPr>
          <w:rFonts w:ascii="Times New Roman"/>
          <w:b w:val="false"/>
          <w:i w:val="false"/>
          <w:color w:val="000000"/>
          <w:sz w:val="28"/>
        </w:rPr>
        <w:t>
      услуги телеграфной связи, по предоставлению точек входа в сеть, подключения и обслуживания пульта удаленного доступа, по присвоению телеграфного индекса, отправке коммерческих телеграмм;</w:t>
      </w:r>
    </w:p>
    <w:bookmarkEnd w:id="938"/>
    <w:bookmarkStart w:name="z885" w:id="939"/>
    <w:p>
      <w:pPr>
        <w:spacing w:after="0"/>
        <w:ind w:left="0"/>
        <w:jc w:val="both"/>
      </w:pPr>
      <w:r>
        <w:rPr>
          <w:rFonts w:ascii="Times New Roman"/>
          <w:b w:val="false"/>
          <w:i w:val="false"/>
          <w:color w:val="000000"/>
          <w:sz w:val="28"/>
        </w:rPr>
        <w:t>
      коммунальные услуги, электроэнергия, эксплуатация электросетей, эксплуатация резервных источников электропитания;</w:t>
      </w:r>
    </w:p>
    <w:bookmarkEnd w:id="939"/>
    <w:bookmarkStart w:name="z886" w:id="940"/>
    <w:p>
      <w:pPr>
        <w:spacing w:after="0"/>
        <w:ind w:left="0"/>
        <w:jc w:val="both"/>
      </w:pPr>
      <w:r>
        <w:rPr>
          <w:rFonts w:ascii="Times New Roman"/>
          <w:b w:val="false"/>
          <w:i w:val="false"/>
          <w:color w:val="000000"/>
          <w:sz w:val="28"/>
        </w:rPr>
        <w:t>
      реализация основных средств и товарно-материальных запасов;</w:t>
      </w:r>
    </w:p>
    <w:bookmarkEnd w:id="940"/>
    <w:bookmarkStart w:name="z887" w:id="941"/>
    <w:p>
      <w:pPr>
        <w:spacing w:after="0"/>
        <w:ind w:left="0"/>
        <w:jc w:val="both"/>
      </w:pPr>
      <w:r>
        <w:rPr>
          <w:rFonts w:ascii="Times New Roman"/>
          <w:b w:val="false"/>
          <w:i w:val="false"/>
          <w:color w:val="000000"/>
          <w:sz w:val="28"/>
        </w:rPr>
        <w:t>
      услуги охраны;</w:t>
      </w:r>
    </w:p>
    <w:bookmarkEnd w:id="941"/>
    <w:bookmarkStart w:name="z888" w:id="942"/>
    <w:p>
      <w:pPr>
        <w:spacing w:after="0"/>
        <w:ind w:left="0"/>
        <w:jc w:val="both"/>
      </w:pPr>
      <w:r>
        <w:rPr>
          <w:rFonts w:ascii="Times New Roman"/>
          <w:b w:val="false"/>
          <w:i w:val="false"/>
          <w:color w:val="000000"/>
          <w:sz w:val="28"/>
        </w:rPr>
        <w:t>
      предоставление в аренду помещений, оборудования и другого имущества, их содержание и обслуживание;</w:t>
      </w:r>
    </w:p>
    <w:bookmarkEnd w:id="942"/>
    <w:bookmarkStart w:name="z889" w:id="943"/>
    <w:p>
      <w:pPr>
        <w:spacing w:after="0"/>
        <w:ind w:left="0"/>
        <w:jc w:val="both"/>
      </w:pPr>
      <w:r>
        <w:rPr>
          <w:rFonts w:ascii="Times New Roman"/>
          <w:b w:val="false"/>
          <w:i w:val="false"/>
          <w:color w:val="000000"/>
          <w:sz w:val="28"/>
        </w:rPr>
        <w:t>
      прочие услуги.</w:t>
      </w:r>
    </w:p>
    <w:bookmarkEnd w:id="943"/>
    <w:bookmarkStart w:name="z890" w:id="944"/>
    <w:p>
      <w:pPr>
        <w:spacing w:after="0"/>
        <w:ind w:left="0"/>
        <w:jc w:val="both"/>
      </w:pPr>
      <w:r>
        <w:rPr>
          <w:rFonts w:ascii="Times New Roman"/>
          <w:b w:val="false"/>
          <w:i w:val="false"/>
          <w:color w:val="000000"/>
          <w:sz w:val="28"/>
        </w:rPr>
        <w:t>
      Доходы ГПП "Прочая деятельность" складываются из доходов от оказания внешних услуг, которые определяются в зависимости от объемов соответствующих услуг и цен, по которым вышеназванные услуги были оказаны.</w:t>
      </w:r>
    </w:p>
    <w:bookmarkEnd w:id="944"/>
    <w:bookmarkStart w:name="z891" w:id="945"/>
    <w:p>
      <w:pPr>
        <w:spacing w:after="0"/>
        <w:ind w:left="0"/>
        <w:jc w:val="both"/>
      </w:pPr>
      <w:r>
        <w:rPr>
          <w:rFonts w:ascii="Times New Roman"/>
          <w:b w:val="false"/>
          <w:i w:val="false"/>
          <w:color w:val="000000"/>
          <w:sz w:val="28"/>
        </w:rPr>
        <w:t>
      Затраты ГПП "Прочая деятельность" складываются из затрат, связанных с обеспечением производственных процессов данной ГПП и трансфертных платежей за внутренние услуги, оказанные ГПП "Планирование и управление воздушным движением".</w:t>
      </w:r>
    </w:p>
    <w:bookmarkEnd w:id="945"/>
    <w:bookmarkStart w:name="z892" w:id="946"/>
    <w:p>
      <w:pPr>
        <w:spacing w:after="0"/>
        <w:ind w:left="0"/>
        <w:jc w:val="both"/>
      </w:pPr>
      <w:r>
        <w:rPr>
          <w:rFonts w:ascii="Times New Roman"/>
          <w:b w:val="false"/>
          <w:i w:val="false"/>
          <w:color w:val="000000"/>
          <w:sz w:val="28"/>
        </w:rPr>
        <w:t>
      К задействованным активам ГПП "Прочая деятельность" относятся все активы, распределенные по элементам данного ГПП (машины, оборудование, здания, сооружения, транспортные средства, прочие основные средства, а также нематериальные активы, связанные с соответствующими элементами ГПП).</w:t>
      </w:r>
    </w:p>
    <w:bookmarkEnd w:id="946"/>
    <w:bookmarkStart w:name="z893" w:id="947"/>
    <w:p>
      <w:pPr>
        <w:spacing w:after="0"/>
        <w:ind w:left="0"/>
        <w:jc w:val="both"/>
      </w:pPr>
      <w:r>
        <w:rPr>
          <w:rFonts w:ascii="Times New Roman"/>
          <w:b w:val="false"/>
          <w:i w:val="false"/>
          <w:color w:val="000000"/>
          <w:sz w:val="28"/>
        </w:rPr>
        <w:t xml:space="preserve">
      225. При оказании услуг, не предусмотренных пунктами 223, 224 настоящих Правил, их отнесение к внутренним и внешним услугам производится субъектами естественных монополий, оказывающими услуги аэронавигации самостоятельно на основе понятий, установленных </w:t>
      </w:r>
      <w:r>
        <w:rPr>
          <w:rFonts w:ascii="Times New Roman"/>
          <w:b w:val="false"/>
          <w:i w:val="false"/>
          <w:color w:val="000000"/>
          <w:sz w:val="28"/>
        </w:rPr>
        <w:t>подпунктами 17)</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пункта 3 настоящих Правил.</w:t>
      </w:r>
    </w:p>
    <w:bookmarkEnd w:id="947"/>
    <w:bookmarkStart w:name="z894" w:id="948"/>
    <w:p>
      <w:pPr>
        <w:spacing w:after="0"/>
        <w:ind w:left="0"/>
        <w:jc w:val="both"/>
      </w:pPr>
      <w:r>
        <w:rPr>
          <w:rFonts w:ascii="Times New Roman"/>
          <w:b w:val="false"/>
          <w:i w:val="false"/>
          <w:color w:val="000000"/>
          <w:sz w:val="28"/>
        </w:rPr>
        <w:t>
      226. При осуществлении субъектами естественных монополий других видов деятельности, кроме оказания услуг аэронавигации, регулируемых в соответствии с законодательством Республики Казахстан о естественных монополиях, субъекты естественных монополий выделяют соответствующие таким видам деятельности группы производственных процессов и осуществляют по ним раздельный учет, руководствуясь нормативными документами ведомства уполномоченного органа по ведению раздельного учета по данным видам деятельности.</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226 -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5" w:id="949"/>
    <w:p>
      <w:pPr>
        <w:spacing w:after="0"/>
        <w:ind w:left="0"/>
        <w:jc w:val="left"/>
      </w:pPr>
      <w:r>
        <w:rPr>
          <w:rFonts w:ascii="Times New Roman"/>
          <w:b/>
          <w:i w:val="false"/>
          <w:color w:val="000000"/>
        </w:rPr>
        <w:t xml:space="preserve"> Параграф 4. Распределение затрат и задействованных активов субъектами естественных монополий, оказывающими услуги аэронавигации</w:t>
      </w:r>
    </w:p>
    <w:bookmarkEnd w:id="949"/>
    <w:bookmarkStart w:name="z896" w:id="950"/>
    <w:p>
      <w:pPr>
        <w:spacing w:after="0"/>
        <w:ind w:left="0"/>
        <w:jc w:val="both"/>
      </w:pPr>
      <w:r>
        <w:rPr>
          <w:rFonts w:ascii="Times New Roman"/>
          <w:b w:val="false"/>
          <w:i w:val="false"/>
          <w:color w:val="000000"/>
          <w:sz w:val="28"/>
        </w:rPr>
        <w:t>
      227. Для целей ведения раздельного учета затраты и задействованные активы подразделяются на прямые, косвенные, совместные и общие.</w:t>
      </w:r>
    </w:p>
    <w:bookmarkEnd w:id="950"/>
    <w:bookmarkStart w:name="z897" w:id="951"/>
    <w:p>
      <w:pPr>
        <w:spacing w:after="0"/>
        <w:ind w:left="0"/>
        <w:jc w:val="both"/>
      </w:pPr>
      <w:r>
        <w:rPr>
          <w:rFonts w:ascii="Times New Roman"/>
          <w:b w:val="false"/>
          <w:i w:val="false"/>
          <w:color w:val="000000"/>
          <w:sz w:val="28"/>
        </w:rPr>
        <w:t>
      228. Для распределения затрат и определения степени задействованности активов используется методология распределения на основе причинно-следственной связи затрат и активов с соответствующими ГПП и услугами, предоставляемыми субъектами естественных монополий, оказывающими услуги аэронавигации. При этом устанавливаются причинно-следственные связи затрат и активов с ресурсами по каждой ГПП, и причинно-следственные связи этих ресурсов с предоставляемыми субъектами естественных монополий.</w:t>
      </w:r>
    </w:p>
    <w:bookmarkEnd w:id="951"/>
    <w:bookmarkStart w:name="z898" w:id="952"/>
    <w:p>
      <w:pPr>
        <w:spacing w:after="0"/>
        <w:ind w:left="0"/>
        <w:jc w:val="both"/>
      </w:pPr>
      <w:r>
        <w:rPr>
          <w:rFonts w:ascii="Times New Roman"/>
          <w:b w:val="false"/>
          <w:i w:val="false"/>
          <w:color w:val="000000"/>
          <w:sz w:val="28"/>
        </w:rPr>
        <w:t>
      Амортизация задействованных активов распределяется на основе распределения стоимости задействованных активов.</w:t>
      </w:r>
    </w:p>
    <w:bookmarkEnd w:id="952"/>
    <w:bookmarkStart w:name="z899" w:id="9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229. Процесс распределения затрат и задействованных активов, оказываемый аэронавигационными организациями состоит из этапов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953"/>
    <w:bookmarkStart w:name="z1784" w:id="954"/>
    <w:p>
      <w:pPr>
        <w:spacing w:after="0"/>
        <w:ind w:left="0"/>
        <w:jc w:val="both"/>
      </w:pPr>
      <w:r>
        <w:rPr>
          <w:rFonts w:ascii="Times New Roman"/>
          <w:b w:val="false"/>
          <w:i w:val="false"/>
          <w:color w:val="000000"/>
          <w:sz w:val="28"/>
        </w:rPr>
        <w:t xml:space="preserve">
      На первом этапе распределения затрат производится определение прямых и косвенных связей между произведенными затратами и задействованными активами и используемыми в оказании услуг ресурсами субъектами естественных монополий, оказывающими услуги аэронавигации. На основе выявленных связей производится группировка затрат и задействованных активов по соответствующим ресурсам субъектов естественных монополий, оказывающими услуги аэронавигации. Перечень основных видов ресурсов и используемых при косвенном распределении баз распределения косвенных затрат и задействованных активов на ресурсы приведен в </w:t>
      </w:r>
      <w:r>
        <w:rPr>
          <w:rFonts w:ascii="Times New Roman"/>
          <w:b w:val="false"/>
          <w:i w:val="false"/>
          <w:color w:val="000000"/>
          <w:sz w:val="28"/>
        </w:rPr>
        <w:t>приложении 16</w:t>
      </w:r>
      <w:r>
        <w:rPr>
          <w:rFonts w:ascii="Times New Roman"/>
          <w:b w:val="false"/>
          <w:i w:val="false"/>
          <w:color w:val="000000"/>
          <w:sz w:val="28"/>
        </w:rPr>
        <w:t xml:space="preserve"> к настоящим Правилам. При наличии прямых связей затрат и задействованных активов и ресурсов производится прямое отнесение осуществленных затрат и стоимости задействованных активов на такие ресурсы, при наличии косвенных связей – косвенное распределение произведенных затрат и стоимости задействованных активов на соответствующие ресурсы на основе базы распределения.</w:t>
      </w:r>
    </w:p>
    <w:bookmarkEnd w:id="954"/>
    <w:bookmarkStart w:name="z1785" w:id="955"/>
    <w:p>
      <w:pPr>
        <w:spacing w:after="0"/>
        <w:ind w:left="0"/>
        <w:jc w:val="both"/>
      </w:pPr>
      <w:r>
        <w:rPr>
          <w:rFonts w:ascii="Times New Roman"/>
          <w:b w:val="false"/>
          <w:i w:val="false"/>
          <w:color w:val="000000"/>
          <w:sz w:val="28"/>
        </w:rPr>
        <w:t xml:space="preserve">
      На втором этапе распределения затрат и задействованных активов производится определение прямых и косвенных связей ресурсов субъектами естественных монополий, оказывающими услуги аэронавигации с основными производственными, вспомогательными и управленческими процессами. На основе выявленных связей производится отнесение затрат и задействованных активов, сгруппированных на ресурсах, на соответствующие производственные процессы. Перечень производственных процессов и используемых при косвенном распределении баз распределения затрат и активов, связанных с ресурсами, на производственные процессы приведен в </w:t>
      </w:r>
      <w:r>
        <w:rPr>
          <w:rFonts w:ascii="Times New Roman"/>
          <w:b w:val="false"/>
          <w:i w:val="false"/>
          <w:color w:val="000000"/>
          <w:sz w:val="28"/>
        </w:rPr>
        <w:t>приложении 17</w:t>
      </w:r>
      <w:r>
        <w:rPr>
          <w:rFonts w:ascii="Times New Roman"/>
          <w:b w:val="false"/>
          <w:i w:val="false"/>
          <w:color w:val="000000"/>
          <w:sz w:val="28"/>
        </w:rPr>
        <w:t xml:space="preserve"> к настоящим Правилам. При наличии прямых связей между ресурсами и производственными процессами производится прямое отнесение осуществленных затрат и стоимости задействованных активов, сгруппированных на ресурсах, на соответствующие производственные процессы, при наличии косвенных связей - косвенное распределение произведенных затрат и стоимости задействованных активов, сгруппированных на ресурсах, на соответствующие производственные процессы на основе базы распределения.</w:t>
      </w:r>
    </w:p>
    <w:bookmarkEnd w:id="955"/>
    <w:bookmarkStart w:name="z1786" w:id="956"/>
    <w:p>
      <w:pPr>
        <w:spacing w:after="0"/>
        <w:ind w:left="0"/>
        <w:jc w:val="both"/>
      </w:pPr>
      <w:r>
        <w:rPr>
          <w:rFonts w:ascii="Times New Roman"/>
          <w:b w:val="false"/>
          <w:i w:val="false"/>
          <w:color w:val="000000"/>
          <w:sz w:val="28"/>
        </w:rPr>
        <w:t xml:space="preserve">
      На третьем этапе распределения затрат и задействованных активов определяются прямые и косвенные связи вспомогательных процессов субъектов естественных монополий, оказывающих услуги аэронавигации с соответствующими основными производственными и управленческими процессами. На основе выявленных связей производится прямое отнесение и косвенное распределение затрат и задействованных активов, связанных с вспомогательными процессами, на основные производственные и управленческие процессы. Перечень используемых при косвенном распределении основных баз распределения затрат и активов, связанных со вспомогательными процессами приведен в </w:t>
      </w:r>
      <w:r>
        <w:rPr>
          <w:rFonts w:ascii="Times New Roman"/>
          <w:b w:val="false"/>
          <w:i w:val="false"/>
          <w:color w:val="000000"/>
          <w:sz w:val="28"/>
        </w:rPr>
        <w:t>приложении 18</w:t>
      </w:r>
      <w:r>
        <w:rPr>
          <w:rFonts w:ascii="Times New Roman"/>
          <w:b w:val="false"/>
          <w:i w:val="false"/>
          <w:color w:val="000000"/>
          <w:sz w:val="28"/>
        </w:rPr>
        <w:t xml:space="preserve"> к настоящим Правилам. При наличии прямых связей вспомогательных процессов с основными производственными и управленческими процессами производится прямое отнесение осуществленных затрат и стоимости задействованных активов, связанных с вспомогательными процессами, на соответствующие основные производственные и управленческие процессы, при наличии косвенных связей - косвенное распределение произведенных затрат и стоимости задействованных активов, связанных с вспомогательными процессами, на соответствующие основные производственные и управленческие процессы на основе базы распределения.</w:t>
      </w:r>
    </w:p>
    <w:bookmarkEnd w:id="956"/>
    <w:bookmarkStart w:name="z1787" w:id="957"/>
    <w:p>
      <w:pPr>
        <w:spacing w:after="0"/>
        <w:ind w:left="0"/>
        <w:jc w:val="both"/>
      </w:pPr>
      <w:r>
        <w:rPr>
          <w:rFonts w:ascii="Times New Roman"/>
          <w:b w:val="false"/>
          <w:i w:val="false"/>
          <w:color w:val="000000"/>
          <w:sz w:val="28"/>
        </w:rPr>
        <w:t xml:space="preserve">
      На четвертом этапе распределения затрат и задействованных активов определяются прямые и косвенные связи основных производственных процессов субъектов естественных монополий, оказывающих услуги аэронавигации с соответствующими внешними услугами и элементами ГПП для прямого отнесения и косвенного распределения затрат и задействованных активов, связанных с основными производственными процессами, на внешние услуги и элементы ГПП. При наличии прямой связи основных производственных процессов с оказанием определенного вида внешних услуг, затраты и задействованные активы, связанные с такими процессами прямо относятся на стоимость соответствующих видов внешних услуг. Если основные производственные процессы прямо связаны с оказанием нескольких видов внешних услуг (косвенная связь), затраты и задействованные активы, связанные с такими процессами, относятся на стоимость соответствующих видов внешних услуг с использованием базы распределения. Прямо и косвенно на элементы ГПП относятся затраты и задействованные активы, связанные с основными производственными процессами, обеспечивающими содержание и эксплуатацию элементов ГПП. При наличии прямых связей основных производственных процессов, обеспечивающих содержание и эксплуатацию элементов ГПП, с определенными элементами ГПП производится прямое отнесение осуществленных затрат и стоимости задействованных активов, связанных с такими основными производственными процессами, на соответствующие элементы ГПП, при наличии косвенных связей - косвенное распределение произведенных затрат и стоимости задействованных активов, связанных с такими основными производственными процессами, на соответствующие элементы ГПП на основе базы распределения. Перечень используемых при косвенном распределении баз распределения затрат и активов, связанных с основными производственными процессами, на услуги и элементы ГПП приведен в </w:t>
      </w:r>
      <w:r>
        <w:rPr>
          <w:rFonts w:ascii="Times New Roman"/>
          <w:b w:val="false"/>
          <w:i w:val="false"/>
          <w:color w:val="000000"/>
          <w:sz w:val="28"/>
        </w:rPr>
        <w:t>приложении 19</w:t>
      </w:r>
      <w:r>
        <w:rPr>
          <w:rFonts w:ascii="Times New Roman"/>
          <w:b w:val="false"/>
          <w:i w:val="false"/>
          <w:color w:val="000000"/>
          <w:sz w:val="28"/>
        </w:rPr>
        <w:t xml:space="preserve"> к настоящим Правилам.</w:t>
      </w:r>
    </w:p>
    <w:bookmarkEnd w:id="957"/>
    <w:bookmarkStart w:name="z1788" w:id="958"/>
    <w:p>
      <w:pPr>
        <w:spacing w:after="0"/>
        <w:ind w:left="0"/>
        <w:jc w:val="both"/>
      </w:pPr>
      <w:r>
        <w:rPr>
          <w:rFonts w:ascii="Times New Roman"/>
          <w:b w:val="false"/>
          <w:i w:val="false"/>
          <w:color w:val="000000"/>
          <w:sz w:val="28"/>
        </w:rPr>
        <w:t>
      На пятом этапе распределения затрат и задействованных активов управленческие процессы разделяются на управленческие процессы элементов ГПП (управленческие процессы, связанные с содержанием и эксплуатацией элементов ГПП) и управленческие процессы прочие. Затраты и задействованные активы, связанные с управленческими процессами элементов ГПП, распределяются на соответствующие элементы ГПП с использованием баз распределения.</w:t>
      </w:r>
    </w:p>
    <w:bookmarkEnd w:id="958"/>
    <w:bookmarkStart w:name="z1789" w:id="959"/>
    <w:p>
      <w:pPr>
        <w:spacing w:after="0"/>
        <w:ind w:left="0"/>
        <w:jc w:val="both"/>
      </w:pPr>
      <w:r>
        <w:rPr>
          <w:rFonts w:ascii="Times New Roman"/>
          <w:b w:val="false"/>
          <w:i w:val="false"/>
          <w:color w:val="000000"/>
          <w:sz w:val="28"/>
        </w:rPr>
        <w:t xml:space="preserve">
      На шестом этапе распределения затрат и задействованных активов определяются прямые и косвенные связи элементов ГПП с оказанием внешних и внутренних услуг. При наличии прямых связей элементов ГПП с определенными видами внешних или внутренних услуг производится прямое отнесение осуществленных затрат и стоимости задействованных активов, сгруппированных по таким элементам ГПП, на соответствующие виды внешних или внутренних услуг. Прочие затраты и задействованные активы, сгруппированные по элементам ГПП, которые не были прямо отнесены на внешние или внутренние услуги, распределяются на стоимость соответствующих внешних и внутренних услуг на основе выявленной косвенной связи с использованием баз распределения. Перечень используемых при косвенном распределении основных баз распределения затрат и задействованных активов, сгруппированных по элементам ГПП, на внешние и внутренние услуги формируется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959"/>
    <w:bookmarkStart w:name="z1790" w:id="960"/>
    <w:p>
      <w:pPr>
        <w:spacing w:after="0"/>
        <w:ind w:left="0"/>
        <w:jc w:val="both"/>
      </w:pPr>
      <w:r>
        <w:rPr>
          <w:rFonts w:ascii="Times New Roman"/>
          <w:b w:val="false"/>
          <w:i w:val="false"/>
          <w:color w:val="000000"/>
          <w:sz w:val="28"/>
        </w:rPr>
        <w:t>
      На седьмом этапе распределения производится распределение затрат и активов, связанных с управленческими процессами прочими, на соответствующие внешние услуги с использованием баз распределения, согласованных с ведомством уполномоченного органа.</w:t>
      </w:r>
    </w:p>
    <w:bookmarkEnd w:id="960"/>
    <w:bookmarkStart w:name="z1791" w:id="961"/>
    <w:p>
      <w:pPr>
        <w:spacing w:after="0"/>
        <w:ind w:left="0"/>
        <w:jc w:val="both"/>
      </w:pPr>
      <w:r>
        <w:rPr>
          <w:rFonts w:ascii="Times New Roman"/>
          <w:b w:val="false"/>
          <w:i w:val="false"/>
          <w:color w:val="000000"/>
          <w:sz w:val="28"/>
        </w:rPr>
        <w:t xml:space="preserve">
      На восьмом этапе распределения затрат и задействованных активов производится суммирование соответствующих затрат и задействованных активов по этапам предоставления внешних услуг с учетом оказанных внутренних услуг для определения затрат и задействованных активов, связанных с предоставлением внешних услуг. Порядок суммирования затрат и задействованных активов по этапам предоставления внешних услуг и отнесения внутренних услуг на внешние услуги приведен в </w:t>
      </w:r>
      <w:r>
        <w:rPr>
          <w:rFonts w:ascii="Times New Roman"/>
          <w:b w:val="false"/>
          <w:i w:val="false"/>
          <w:color w:val="000000"/>
          <w:sz w:val="28"/>
        </w:rPr>
        <w:t>приложении 21</w:t>
      </w:r>
      <w:r>
        <w:rPr>
          <w:rFonts w:ascii="Times New Roman"/>
          <w:b w:val="false"/>
          <w:i w:val="false"/>
          <w:color w:val="000000"/>
          <w:sz w:val="28"/>
        </w:rPr>
        <w:t xml:space="preserve"> к настоящим Правилам.</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229 -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8" w:id="962"/>
    <w:p>
      <w:pPr>
        <w:spacing w:after="0"/>
        <w:ind w:left="0"/>
        <w:jc w:val="both"/>
      </w:pPr>
      <w:r>
        <w:rPr>
          <w:rFonts w:ascii="Times New Roman"/>
          <w:b w:val="false"/>
          <w:i w:val="false"/>
          <w:color w:val="000000"/>
          <w:sz w:val="28"/>
        </w:rPr>
        <w:t xml:space="preserve">
      230. Перечни затрат, ресурсов, производственных процессов, приведенные в </w:t>
      </w:r>
      <w:r>
        <w:rPr>
          <w:rFonts w:ascii="Times New Roman"/>
          <w:b w:val="false"/>
          <w:i w:val="false"/>
          <w:color w:val="000000"/>
          <w:sz w:val="28"/>
        </w:rPr>
        <w:t>приложениях 16</w:t>
      </w:r>
      <w:r>
        <w:rPr>
          <w:rFonts w:ascii="Times New Roman"/>
          <w:b w:val="false"/>
          <w:i w:val="false"/>
          <w:color w:val="000000"/>
          <w:sz w:val="28"/>
        </w:rPr>
        <w:t>-</w:t>
      </w:r>
      <w:r>
        <w:rPr>
          <w:rFonts w:ascii="Times New Roman"/>
          <w:b w:val="false"/>
          <w:i w:val="false"/>
          <w:color w:val="000000"/>
          <w:sz w:val="28"/>
        </w:rPr>
        <w:t>21</w:t>
      </w:r>
      <w:r>
        <w:rPr>
          <w:rFonts w:ascii="Times New Roman"/>
          <w:b w:val="false"/>
          <w:i w:val="false"/>
          <w:color w:val="000000"/>
          <w:sz w:val="28"/>
        </w:rPr>
        <w:t xml:space="preserve"> к настоящим Правилам, являются минимальными перечнями, которые могут дополнительно детализироваться и расширяться по усмотрению аэронавигационной организации. ГПП также могут детализироваться в зависимости от видов услуг, предоставляемых субъектами естественных монополий, оказывающими услуги аэронавигации, технологии предоставления услуг и взаимосвязи между этими услугами.</w:t>
      </w:r>
    </w:p>
    <w:bookmarkEnd w:id="962"/>
    <w:bookmarkStart w:name="z909" w:id="963"/>
    <w:p>
      <w:pPr>
        <w:spacing w:after="0"/>
        <w:ind w:left="0"/>
        <w:jc w:val="both"/>
      </w:pPr>
      <w:r>
        <w:rPr>
          <w:rFonts w:ascii="Times New Roman"/>
          <w:b w:val="false"/>
          <w:i w:val="false"/>
          <w:color w:val="000000"/>
          <w:sz w:val="28"/>
        </w:rPr>
        <w:t>
      Базы распределения затрат и задействованных активов, которые не нашли отражения в приложениях 16-21 к настоящим Правилам, могут применяться субъектами естественных монополий, оказывающими услуги аэронавигации в соответствии законодательством Республики Казахстан о естественных монополиях.</w:t>
      </w:r>
    </w:p>
    <w:bookmarkEnd w:id="963"/>
    <w:bookmarkStart w:name="z910" w:id="964"/>
    <w:p>
      <w:pPr>
        <w:spacing w:after="0"/>
        <w:ind w:left="0"/>
        <w:jc w:val="both"/>
      </w:pPr>
      <w:r>
        <w:rPr>
          <w:rFonts w:ascii="Times New Roman"/>
          <w:b w:val="false"/>
          <w:i w:val="false"/>
          <w:color w:val="000000"/>
          <w:sz w:val="28"/>
        </w:rPr>
        <w:t xml:space="preserve">
      231. Применяемые базы распределения при подготовке отчетности рассчитываются на годовой основе. </w:t>
      </w:r>
    </w:p>
    <w:bookmarkEnd w:id="964"/>
    <w:bookmarkStart w:name="z911" w:id="965"/>
    <w:p>
      <w:pPr>
        <w:spacing w:after="0"/>
        <w:ind w:left="0"/>
        <w:jc w:val="left"/>
      </w:pPr>
      <w:r>
        <w:rPr>
          <w:rFonts w:ascii="Times New Roman"/>
          <w:b/>
          <w:i w:val="false"/>
          <w:color w:val="000000"/>
        </w:rPr>
        <w:t xml:space="preserve"> Параграф 5. Порядок ведения раздельного учета доходов, затрат и задействованных активов субъектами естественной монополии, оказывающими услуги в сфере аэропортов</w:t>
      </w:r>
    </w:p>
    <w:bookmarkEnd w:id="965"/>
    <w:bookmarkStart w:name="z912" w:id="966"/>
    <w:p>
      <w:pPr>
        <w:spacing w:after="0"/>
        <w:ind w:left="0"/>
        <w:jc w:val="both"/>
      </w:pPr>
      <w:r>
        <w:rPr>
          <w:rFonts w:ascii="Times New Roman"/>
          <w:b w:val="false"/>
          <w:i w:val="false"/>
          <w:color w:val="000000"/>
          <w:sz w:val="28"/>
        </w:rPr>
        <w:t>
      232. Для распределения доходов, затрат и определения задействованности активов по видам регулируемых услуг доходы затраты и задействованные активы аэропортов группируются по направлениям деятельности. Распределение доходов, затрат и определение задействованности активов проводится на основе последовательного выделения всех этапов предоставления услуг аэропортов.</w:t>
      </w:r>
    </w:p>
    <w:bookmarkEnd w:id="966"/>
    <w:bookmarkStart w:name="z913" w:id="967"/>
    <w:p>
      <w:pPr>
        <w:spacing w:after="0"/>
        <w:ind w:left="0"/>
        <w:jc w:val="both"/>
      </w:pPr>
      <w:r>
        <w:rPr>
          <w:rFonts w:ascii="Times New Roman"/>
          <w:b w:val="false"/>
          <w:i w:val="false"/>
          <w:color w:val="000000"/>
          <w:sz w:val="28"/>
        </w:rPr>
        <w:t>
      233. Для целей ведения аэропортами раздельного учета выделяются следующие направления деятельности:</w:t>
      </w:r>
    </w:p>
    <w:bookmarkEnd w:id="967"/>
    <w:bookmarkStart w:name="z914" w:id="968"/>
    <w:p>
      <w:pPr>
        <w:spacing w:after="0"/>
        <w:ind w:left="0"/>
        <w:jc w:val="both"/>
      </w:pPr>
      <w:r>
        <w:rPr>
          <w:rFonts w:ascii="Times New Roman"/>
          <w:b w:val="false"/>
          <w:i w:val="false"/>
          <w:color w:val="000000"/>
          <w:sz w:val="28"/>
        </w:rPr>
        <w:t>
      1) авиационная деятельность;</w:t>
      </w:r>
    </w:p>
    <w:bookmarkEnd w:id="968"/>
    <w:bookmarkStart w:name="z915" w:id="969"/>
    <w:p>
      <w:pPr>
        <w:spacing w:after="0"/>
        <w:ind w:left="0"/>
        <w:jc w:val="both"/>
      </w:pPr>
      <w:r>
        <w:rPr>
          <w:rFonts w:ascii="Times New Roman"/>
          <w:b w:val="false"/>
          <w:i w:val="false"/>
          <w:color w:val="000000"/>
          <w:sz w:val="28"/>
        </w:rPr>
        <w:t>
      2) аэропортовая деятельность;</w:t>
      </w:r>
    </w:p>
    <w:bookmarkEnd w:id="969"/>
    <w:bookmarkStart w:name="z916" w:id="970"/>
    <w:p>
      <w:pPr>
        <w:spacing w:after="0"/>
        <w:ind w:left="0"/>
        <w:jc w:val="both"/>
      </w:pPr>
      <w:r>
        <w:rPr>
          <w:rFonts w:ascii="Times New Roman"/>
          <w:b w:val="false"/>
          <w:i w:val="false"/>
          <w:color w:val="000000"/>
          <w:sz w:val="28"/>
        </w:rPr>
        <w:t>
      3) аэронавигационное обслуживание;</w:t>
      </w:r>
    </w:p>
    <w:bookmarkEnd w:id="970"/>
    <w:bookmarkStart w:name="z917" w:id="971"/>
    <w:p>
      <w:pPr>
        <w:spacing w:after="0"/>
        <w:ind w:left="0"/>
        <w:jc w:val="both"/>
      </w:pPr>
      <w:r>
        <w:rPr>
          <w:rFonts w:ascii="Times New Roman"/>
          <w:b w:val="false"/>
          <w:i w:val="false"/>
          <w:color w:val="000000"/>
          <w:sz w:val="28"/>
        </w:rPr>
        <w:t>
      4) агентское обслуживание;</w:t>
      </w:r>
    </w:p>
    <w:bookmarkEnd w:id="971"/>
    <w:bookmarkStart w:name="z918" w:id="972"/>
    <w:p>
      <w:pPr>
        <w:spacing w:after="0"/>
        <w:ind w:left="0"/>
        <w:jc w:val="both"/>
      </w:pPr>
      <w:r>
        <w:rPr>
          <w:rFonts w:ascii="Times New Roman"/>
          <w:b w:val="false"/>
          <w:i w:val="false"/>
          <w:color w:val="000000"/>
          <w:sz w:val="28"/>
        </w:rPr>
        <w:t>
      5) прочая деятельность.</w:t>
      </w:r>
    </w:p>
    <w:bookmarkEnd w:id="972"/>
    <w:bookmarkStart w:name="z919" w:id="973"/>
    <w:p>
      <w:pPr>
        <w:spacing w:after="0"/>
        <w:ind w:left="0"/>
        <w:jc w:val="both"/>
      </w:pPr>
      <w:r>
        <w:rPr>
          <w:rFonts w:ascii="Times New Roman"/>
          <w:b w:val="false"/>
          <w:i w:val="false"/>
          <w:color w:val="000000"/>
          <w:sz w:val="28"/>
        </w:rPr>
        <w:t>
      234. Направление деятельности "Авиационная деятельность" выделяется в отдельное направление деятельности в том случае, если аэропорт входит в состав авиапредприятий, совмещающих в себе функции аэропорта и авиаперевозчика.</w:t>
      </w:r>
    </w:p>
    <w:bookmarkEnd w:id="973"/>
    <w:bookmarkStart w:name="z920" w:id="974"/>
    <w:p>
      <w:pPr>
        <w:spacing w:after="0"/>
        <w:ind w:left="0"/>
        <w:jc w:val="both"/>
      </w:pPr>
      <w:r>
        <w:rPr>
          <w:rFonts w:ascii="Times New Roman"/>
          <w:b w:val="false"/>
          <w:i w:val="false"/>
          <w:color w:val="000000"/>
          <w:sz w:val="28"/>
        </w:rPr>
        <w:t>
      235. Для целей раздельного учета доходы, затраты и задействованные активы, сгруппированные по направлениям деятельности, распределяются по видам предоставляемых услуг.</w:t>
      </w:r>
    </w:p>
    <w:bookmarkEnd w:id="974"/>
    <w:bookmarkStart w:name="z921" w:id="975"/>
    <w:p>
      <w:pPr>
        <w:spacing w:after="0"/>
        <w:ind w:left="0"/>
        <w:jc w:val="both"/>
      </w:pPr>
      <w:r>
        <w:rPr>
          <w:rFonts w:ascii="Times New Roman"/>
          <w:b w:val="false"/>
          <w:i w:val="false"/>
          <w:color w:val="000000"/>
          <w:sz w:val="28"/>
        </w:rPr>
        <w:t>
      236. При ведении раздельного учета субъектами естественных монополий выполняются следующие требования:</w:t>
      </w:r>
    </w:p>
    <w:bookmarkEnd w:id="975"/>
    <w:bookmarkStart w:name="z922" w:id="976"/>
    <w:p>
      <w:pPr>
        <w:spacing w:after="0"/>
        <w:ind w:left="0"/>
        <w:jc w:val="both"/>
      </w:pPr>
      <w:r>
        <w:rPr>
          <w:rFonts w:ascii="Times New Roman"/>
          <w:b w:val="false"/>
          <w:i w:val="false"/>
          <w:color w:val="000000"/>
          <w:sz w:val="28"/>
        </w:rPr>
        <w:t>
      1) все производственные показатели, доходы и расходы, отнесенные к регулируемым услугам в сфере аэропортов подтверждаются соответствующими учетными документами;</w:t>
      </w:r>
    </w:p>
    <w:bookmarkEnd w:id="976"/>
    <w:bookmarkStart w:name="z923" w:id="977"/>
    <w:p>
      <w:pPr>
        <w:spacing w:after="0"/>
        <w:ind w:left="0"/>
        <w:jc w:val="both"/>
      </w:pPr>
      <w:r>
        <w:rPr>
          <w:rFonts w:ascii="Times New Roman"/>
          <w:b w:val="false"/>
          <w:i w:val="false"/>
          <w:color w:val="000000"/>
          <w:sz w:val="28"/>
        </w:rPr>
        <w:t>
      2) записи организованы в форме облегчающей их обзор, аудит и сравнение данных взаимоконтролирующих документов;</w:t>
      </w:r>
    </w:p>
    <w:bookmarkEnd w:id="977"/>
    <w:bookmarkStart w:name="z924" w:id="978"/>
    <w:p>
      <w:pPr>
        <w:spacing w:after="0"/>
        <w:ind w:left="0"/>
        <w:jc w:val="both"/>
      </w:pPr>
      <w:r>
        <w:rPr>
          <w:rFonts w:ascii="Times New Roman"/>
          <w:b w:val="false"/>
          <w:i w:val="false"/>
          <w:color w:val="000000"/>
          <w:sz w:val="28"/>
        </w:rPr>
        <w:t>
      3) если информация в бухгалтерских и статистических учетных документах представлена не в полной мере, то она подкрепляется перекрестными ссылками на документы, содержащие дополняющую информацию.</w:t>
      </w:r>
    </w:p>
    <w:bookmarkEnd w:id="978"/>
    <w:bookmarkStart w:name="z925" w:id="979"/>
    <w:p>
      <w:pPr>
        <w:spacing w:after="0"/>
        <w:ind w:left="0"/>
        <w:jc w:val="both"/>
      </w:pPr>
      <w:r>
        <w:rPr>
          <w:rFonts w:ascii="Times New Roman"/>
          <w:b w:val="false"/>
          <w:i w:val="false"/>
          <w:color w:val="000000"/>
          <w:sz w:val="28"/>
        </w:rPr>
        <w:t xml:space="preserve">
      237. Разделение доходов по видам регулируемых услуг производится с учетом основных принципов раздельного учета, установленных </w:t>
      </w:r>
      <w:r>
        <w:rPr>
          <w:rFonts w:ascii="Times New Roman"/>
          <w:b w:val="false"/>
          <w:i w:val="false"/>
          <w:color w:val="000000"/>
          <w:sz w:val="28"/>
        </w:rPr>
        <w:t>пунктом 208</w:t>
      </w:r>
      <w:r>
        <w:rPr>
          <w:rFonts w:ascii="Times New Roman"/>
          <w:b w:val="false"/>
          <w:i w:val="false"/>
          <w:color w:val="000000"/>
          <w:sz w:val="28"/>
        </w:rPr>
        <w:t xml:space="preserve"> настоящих Правил. Доходы от предоставления каждого вида регулируемых услуг определяются исходя из объемов соответствующих видов услуг и тарифов, по которым указанные виды услуг были оказаны внешним пользователям.</w:t>
      </w:r>
    </w:p>
    <w:bookmarkEnd w:id="979"/>
    <w:bookmarkStart w:name="z926" w:id="980"/>
    <w:p>
      <w:pPr>
        <w:spacing w:after="0"/>
        <w:ind w:left="0"/>
        <w:jc w:val="both"/>
      </w:pPr>
      <w:r>
        <w:rPr>
          <w:rFonts w:ascii="Times New Roman"/>
          <w:b w:val="false"/>
          <w:i w:val="false"/>
          <w:color w:val="000000"/>
          <w:sz w:val="28"/>
        </w:rPr>
        <w:t>
      238. Доходы от оказания услуг прямо относятся по видам регулируемых услуг и в целом по иной деятельности, на основе данных первичных документов.</w:t>
      </w:r>
    </w:p>
    <w:bookmarkEnd w:id="980"/>
    <w:bookmarkStart w:name="z927" w:id="981"/>
    <w:p>
      <w:pPr>
        <w:spacing w:after="0"/>
        <w:ind w:left="0"/>
        <w:jc w:val="both"/>
      </w:pPr>
      <w:r>
        <w:rPr>
          <w:rFonts w:ascii="Times New Roman"/>
          <w:b w:val="false"/>
          <w:i w:val="false"/>
          <w:color w:val="000000"/>
          <w:sz w:val="28"/>
        </w:rPr>
        <w:t>
      239. Затраты по предоставлению каждого вида регулируемых услуг внешним пользователям складываются из затрат, связанных с оказанием и реализацией соответствующих видов регулируемых услуг направления деятельности "Аэропортовая деятельность", включая трансфертные платежи за внутренние услуги, оказанные направлением деятельности "Аэронавигационное обслуживание". Трансфертные платежи учитываются, если при предоставлении регулируемой услуги были оказаны внутренние услуги.</w:t>
      </w:r>
    </w:p>
    <w:bookmarkEnd w:id="981"/>
    <w:bookmarkStart w:name="z928" w:id="982"/>
    <w:p>
      <w:pPr>
        <w:spacing w:after="0"/>
        <w:ind w:left="0"/>
        <w:jc w:val="both"/>
      </w:pPr>
      <w:r>
        <w:rPr>
          <w:rFonts w:ascii="Times New Roman"/>
          <w:b w:val="false"/>
          <w:i w:val="false"/>
          <w:color w:val="000000"/>
          <w:sz w:val="28"/>
        </w:rPr>
        <w:t>
      240. Затраты по предоставлению услуг по иной деятельности складываются из затрат, связанных с оказанием и реализацией соответствующих видов услуг, включая трансфертные платежи за внутренние услуги. Трансфертные платежи учитываются, если при предоставлении услуг по иной деятельности были оказаны внутренние услуги.</w:t>
      </w:r>
    </w:p>
    <w:bookmarkEnd w:id="982"/>
    <w:bookmarkStart w:name="z929" w:id="983"/>
    <w:p>
      <w:pPr>
        <w:spacing w:after="0"/>
        <w:ind w:left="0"/>
        <w:jc w:val="both"/>
      </w:pPr>
      <w:r>
        <w:rPr>
          <w:rFonts w:ascii="Times New Roman"/>
          <w:b w:val="false"/>
          <w:i w:val="false"/>
          <w:color w:val="000000"/>
          <w:sz w:val="28"/>
        </w:rPr>
        <w:t>
      241. К задействованным активам по каждому виду регулируемых услуг, оказываемых направлением деятельности "Аэропортовая деятельность", относятся задействованные активы, связанные с оказанием и реализацией соответствующих видов регулируемых услуг, а также задействованные активы по видам внутренних услуг, оказанных направлением деятельности "Аэронавигационное обслуживание", которые необходимы для предоставления регулируемых видов услуг. Задействованные активы по видам внутренних услуг учитываются в случае, если при предоставлении регулируемой услуги используются внутренние услуги.</w:t>
      </w:r>
    </w:p>
    <w:bookmarkEnd w:id="983"/>
    <w:bookmarkStart w:name="z930" w:id="984"/>
    <w:p>
      <w:pPr>
        <w:spacing w:after="0"/>
        <w:ind w:left="0"/>
        <w:jc w:val="both"/>
      </w:pPr>
      <w:r>
        <w:rPr>
          <w:rFonts w:ascii="Times New Roman"/>
          <w:b w:val="false"/>
          <w:i w:val="false"/>
          <w:color w:val="000000"/>
          <w:sz w:val="28"/>
        </w:rPr>
        <w:t>
      242. К задействованным активам в целом по иной деятельности относятся задействованные активы, связанные с оказанием и реализацией соответствующих видов иной деятельности, а также задействованные активы по видам внутренних услуг, которые необходимы для предоставления иной деятельности. Задействованные активы по видам внутренних услуг учитываются в случае, если при предоставлении услуг по иной деятельности используются внутренние услуги.</w:t>
      </w:r>
    </w:p>
    <w:bookmarkEnd w:id="984"/>
    <w:bookmarkStart w:name="z931" w:id="985"/>
    <w:p>
      <w:pPr>
        <w:spacing w:after="0"/>
        <w:ind w:left="0"/>
        <w:jc w:val="left"/>
      </w:pPr>
      <w:r>
        <w:rPr>
          <w:rFonts w:ascii="Times New Roman"/>
          <w:b/>
          <w:i w:val="false"/>
          <w:color w:val="000000"/>
        </w:rPr>
        <w:t xml:space="preserve"> Параграф 6. Распределение доходов, затрат и задействованных активов по элементам направлений деятельности субъектов естественных монополий, оказывающих услуги в сфере аэропортов</w:t>
      </w:r>
    </w:p>
    <w:bookmarkEnd w:id="985"/>
    <w:bookmarkStart w:name="z932" w:id="986"/>
    <w:p>
      <w:pPr>
        <w:spacing w:after="0"/>
        <w:ind w:left="0"/>
        <w:jc w:val="both"/>
      </w:pPr>
      <w:r>
        <w:rPr>
          <w:rFonts w:ascii="Times New Roman"/>
          <w:b w:val="false"/>
          <w:i w:val="false"/>
          <w:color w:val="000000"/>
          <w:sz w:val="28"/>
        </w:rPr>
        <w:t>
      243. Направление деятельности "Авиационная деятельность" включает процессы оказания услуг, связанные с осуществлением международных, внутренних авиаперевозок, применения авиации в экономике.</w:t>
      </w:r>
    </w:p>
    <w:bookmarkEnd w:id="986"/>
    <w:bookmarkStart w:name="z933" w:id="987"/>
    <w:p>
      <w:pPr>
        <w:spacing w:after="0"/>
        <w:ind w:left="0"/>
        <w:jc w:val="both"/>
      </w:pPr>
      <w:r>
        <w:rPr>
          <w:rFonts w:ascii="Times New Roman"/>
          <w:b w:val="false"/>
          <w:i w:val="false"/>
          <w:color w:val="000000"/>
          <w:sz w:val="28"/>
        </w:rPr>
        <w:t>
      Направление деятельности "Авиационная деятельность" оказывает внутренние и внешние услуги.</w:t>
      </w:r>
    </w:p>
    <w:bookmarkEnd w:id="987"/>
    <w:bookmarkStart w:name="z934" w:id="988"/>
    <w:p>
      <w:pPr>
        <w:spacing w:after="0"/>
        <w:ind w:left="0"/>
        <w:jc w:val="both"/>
      </w:pPr>
      <w:r>
        <w:rPr>
          <w:rFonts w:ascii="Times New Roman"/>
          <w:b w:val="false"/>
          <w:i w:val="false"/>
          <w:color w:val="000000"/>
          <w:sz w:val="28"/>
        </w:rPr>
        <w:t>
      К внешним услугам относятся услуги, связанные с выполнением специализированных операций, выполняемых средствами авиации в отдельных отраслях экономики в целях обеспечения технологических и производственных процессов заказчиков (в сельском хозяйстве, строительстве, обслуживании экспедиций), а также для проведения экспериментальных и научно-исследовательских работ.</w:t>
      </w:r>
    </w:p>
    <w:bookmarkEnd w:id="988"/>
    <w:bookmarkStart w:name="z935" w:id="989"/>
    <w:p>
      <w:pPr>
        <w:spacing w:after="0"/>
        <w:ind w:left="0"/>
        <w:jc w:val="both"/>
      </w:pPr>
      <w:r>
        <w:rPr>
          <w:rFonts w:ascii="Times New Roman"/>
          <w:b w:val="false"/>
          <w:i w:val="false"/>
          <w:color w:val="000000"/>
          <w:sz w:val="28"/>
        </w:rPr>
        <w:t>
      Внутренние услуги оказываются направлению деятельности "Агентское обслуживание".</w:t>
      </w:r>
    </w:p>
    <w:bookmarkEnd w:id="989"/>
    <w:bookmarkStart w:name="z936" w:id="990"/>
    <w:p>
      <w:pPr>
        <w:spacing w:after="0"/>
        <w:ind w:left="0"/>
        <w:jc w:val="both"/>
      </w:pPr>
      <w:r>
        <w:rPr>
          <w:rFonts w:ascii="Times New Roman"/>
          <w:b w:val="false"/>
          <w:i w:val="false"/>
          <w:color w:val="000000"/>
          <w:sz w:val="28"/>
        </w:rPr>
        <w:t>
      К внутренним услугам относятся услуги, оказываемые с целью дальнейшей их продажи внешним пользователям:</w:t>
      </w:r>
    </w:p>
    <w:bookmarkEnd w:id="990"/>
    <w:bookmarkStart w:name="z937" w:id="991"/>
    <w:p>
      <w:pPr>
        <w:spacing w:after="0"/>
        <w:ind w:left="0"/>
        <w:jc w:val="both"/>
      </w:pPr>
      <w:r>
        <w:rPr>
          <w:rFonts w:ascii="Times New Roman"/>
          <w:b w:val="false"/>
          <w:i w:val="false"/>
          <w:color w:val="000000"/>
          <w:sz w:val="28"/>
        </w:rPr>
        <w:t>
      услуги, связанные с осуществлением международных авиаперевозок;</w:t>
      </w:r>
    </w:p>
    <w:bookmarkEnd w:id="991"/>
    <w:bookmarkStart w:name="z938" w:id="992"/>
    <w:p>
      <w:pPr>
        <w:spacing w:after="0"/>
        <w:ind w:left="0"/>
        <w:jc w:val="both"/>
      </w:pPr>
      <w:r>
        <w:rPr>
          <w:rFonts w:ascii="Times New Roman"/>
          <w:b w:val="false"/>
          <w:i w:val="false"/>
          <w:color w:val="000000"/>
          <w:sz w:val="28"/>
        </w:rPr>
        <w:t>
      услуги, связанные с осуществлением внутренних авиаперевозок.</w:t>
      </w:r>
    </w:p>
    <w:bookmarkEnd w:id="992"/>
    <w:bookmarkStart w:name="z939" w:id="993"/>
    <w:p>
      <w:pPr>
        <w:spacing w:after="0"/>
        <w:ind w:left="0"/>
        <w:jc w:val="both"/>
      </w:pPr>
      <w:r>
        <w:rPr>
          <w:rFonts w:ascii="Times New Roman"/>
          <w:b w:val="false"/>
          <w:i w:val="false"/>
          <w:color w:val="000000"/>
          <w:sz w:val="28"/>
        </w:rPr>
        <w:t>
      Доходы направления деятельности "Авиационная деятельность" складываются из доходов за оказание внешних услуг и трансфертных платежей за внутренние услуги, оказанные направлению деятельности "Агентское обслуживание". Доходы за оказание внешних услуг определяются в зависимости от объемов соответствующих услуг и цен, по которым вышеназванные услуги были оказаны. Трансфертные платежи за внутренние услуги определяются в зависимости от объема оказанных услуг и трансфертных такс, по которым такие услуги были оказаны.</w:t>
      </w:r>
    </w:p>
    <w:bookmarkEnd w:id="993"/>
    <w:bookmarkStart w:name="z940" w:id="994"/>
    <w:p>
      <w:pPr>
        <w:spacing w:after="0"/>
        <w:ind w:left="0"/>
        <w:jc w:val="both"/>
      </w:pPr>
      <w:r>
        <w:rPr>
          <w:rFonts w:ascii="Times New Roman"/>
          <w:b w:val="false"/>
          <w:i w:val="false"/>
          <w:color w:val="000000"/>
          <w:sz w:val="28"/>
        </w:rPr>
        <w:t>
      Затраты направления деятельности "Авиационная деятельность" складываются из затрат, связанных с обеспечением процессов оказания услуг данного направления деятельности и трансфертных платежей за внутренние услуги, оказанные направлениями деятельности "Аэронавигационное обслуживание", "Аэропортовая деятельность".</w:t>
      </w:r>
    </w:p>
    <w:bookmarkEnd w:id="994"/>
    <w:bookmarkStart w:name="z941" w:id="995"/>
    <w:p>
      <w:pPr>
        <w:spacing w:after="0"/>
        <w:ind w:left="0"/>
        <w:jc w:val="both"/>
      </w:pPr>
      <w:r>
        <w:rPr>
          <w:rFonts w:ascii="Times New Roman"/>
          <w:b w:val="false"/>
          <w:i w:val="false"/>
          <w:color w:val="000000"/>
          <w:sz w:val="28"/>
        </w:rPr>
        <w:t>
      Задействованные активы направления деятельности "Авиационная деятельность" состоят из активов, сгруппированных на элементах данного направления деятельности (основное и вспомогательное оборудование, прочее оборудование, здания и сооружения, элементы инфраструктуры, а также нематериальные активы, связанные с соответствующими элементами направления деятельности).</w:t>
      </w:r>
    </w:p>
    <w:bookmarkEnd w:id="995"/>
    <w:bookmarkStart w:name="z942" w:id="996"/>
    <w:p>
      <w:pPr>
        <w:spacing w:after="0"/>
        <w:ind w:left="0"/>
        <w:jc w:val="both"/>
      </w:pPr>
      <w:r>
        <w:rPr>
          <w:rFonts w:ascii="Times New Roman"/>
          <w:b w:val="false"/>
          <w:i w:val="false"/>
          <w:color w:val="000000"/>
          <w:sz w:val="28"/>
        </w:rPr>
        <w:t>
      244. Направление деятельности "Аэропортовая деятельность" включает процессы оказания услуг, связанные с:</w:t>
      </w:r>
    </w:p>
    <w:bookmarkEnd w:id="996"/>
    <w:bookmarkStart w:name="z943" w:id="997"/>
    <w:p>
      <w:pPr>
        <w:spacing w:after="0"/>
        <w:ind w:left="0"/>
        <w:jc w:val="both"/>
      </w:pPr>
      <w:r>
        <w:rPr>
          <w:rFonts w:ascii="Times New Roman"/>
          <w:b w:val="false"/>
          <w:i w:val="false"/>
          <w:color w:val="000000"/>
          <w:sz w:val="28"/>
        </w:rPr>
        <w:t>
      аэродромно-техническим обеспечением полетов;</w:t>
      </w:r>
    </w:p>
    <w:bookmarkEnd w:id="997"/>
    <w:bookmarkStart w:name="z944" w:id="998"/>
    <w:p>
      <w:pPr>
        <w:spacing w:after="0"/>
        <w:ind w:left="0"/>
        <w:jc w:val="both"/>
      </w:pPr>
      <w:r>
        <w:rPr>
          <w:rFonts w:ascii="Times New Roman"/>
          <w:b w:val="false"/>
          <w:i w:val="false"/>
          <w:color w:val="000000"/>
          <w:sz w:val="28"/>
        </w:rPr>
        <w:t>
      радиотехническим обеспечением полетов;</w:t>
      </w:r>
    </w:p>
    <w:bookmarkEnd w:id="998"/>
    <w:bookmarkStart w:name="z945" w:id="999"/>
    <w:p>
      <w:pPr>
        <w:spacing w:after="0"/>
        <w:ind w:left="0"/>
        <w:jc w:val="both"/>
      </w:pPr>
      <w:r>
        <w:rPr>
          <w:rFonts w:ascii="Times New Roman"/>
          <w:b w:val="false"/>
          <w:i w:val="false"/>
          <w:color w:val="000000"/>
          <w:sz w:val="28"/>
        </w:rPr>
        <w:t>
      инженерно-авиационным обслуживанием воздушных судов;</w:t>
      </w:r>
    </w:p>
    <w:bookmarkEnd w:id="999"/>
    <w:bookmarkStart w:name="z946" w:id="1000"/>
    <w:p>
      <w:pPr>
        <w:spacing w:after="0"/>
        <w:ind w:left="0"/>
        <w:jc w:val="both"/>
      </w:pPr>
      <w:r>
        <w:rPr>
          <w:rFonts w:ascii="Times New Roman"/>
          <w:b w:val="false"/>
          <w:i w:val="false"/>
          <w:color w:val="000000"/>
          <w:sz w:val="28"/>
        </w:rPr>
        <w:t>
      организацией метеорологического обеспечения полетов;</w:t>
      </w:r>
    </w:p>
    <w:bookmarkEnd w:id="1000"/>
    <w:bookmarkStart w:name="z947" w:id="1001"/>
    <w:p>
      <w:pPr>
        <w:spacing w:after="0"/>
        <w:ind w:left="0"/>
        <w:jc w:val="both"/>
      </w:pPr>
      <w:r>
        <w:rPr>
          <w:rFonts w:ascii="Times New Roman"/>
          <w:b w:val="false"/>
          <w:i w:val="false"/>
          <w:color w:val="000000"/>
          <w:sz w:val="28"/>
        </w:rPr>
        <w:t>
      орнитологическим обеспечением полетов;</w:t>
      </w:r>
    </w:p>
    <w:bookmarkEnd w:id="1001"/>
    <w:bookmarkStart w:name="z948" w:id="1002"/>
    <w:p>
      <w:pPr>
        <w:spacing w:after="0"/>
        <w:ind w:left="0"/>
        <w:jc w:val="both"/>
      </w:pPr>
      <w:r>
        <w:rPr>
          <w:rFonts w:ascii="Times New Roman"/>
          <w:b w:val="false"/>
          <w:i w:val="false"/>
          <w:color w:val="000000"/>
          <w:sz w:val="28"/>
        </w:rPr>
        <w:t>
      медицинским обеспечением полетов;</w:t>
      </w:r>
    </w:p>
    <w:bookmarkEnd w:id="1002"/>
    <w:bookmarkStart w:name="z949" w:id="1003"/>
    <w:p>
      <w:pPr>
        <w:spacing w:after="0"/>
        <w:ind w:left="0"/>
        <w:jc w:val="both"/>
      </w:pPr>
      <w:r>
        <w:rPr>
          <w:rFonts w:ascii="Times New Roman"/>
          <w:b w:val="false"/>
          <w:i w:val="false"/>
          <w:color w:val="000000"/>
          <w:sz w:val="28"/>
        </w:rPr>
        <w:t>
      работой с потребителями услуг (оформление договоров, счетов).</w:t>
      </w:r>
    </w:p>
    <w:bookmarkEnd w:id="1003"/>
    <w:bookmarkStart w:name="z950" w:id="1004"/>
    <w:p>
      <w:pPr>
        <w:spacing w:after="0"/>
        <w:ind w:left="0"/>
        <w:jc w:val="both"/>
      </w:pPr>
      <w:r>
        <w:rPr>
          <w:rFonts w:ascii="Times New Roman"/>
          <w:b w:val="false"/>
          <w:i w:val="false"/>
          <w:color w:val="000000"/>
          <w:sz w:val="28"/>
        </w:rPr>
        <w:t>
      Данным направлением деятельности предоставляются внутренние и внешние услуги.</w:t>
      </w:r>
    </w:p>
    <w:bookmarkEnd w:id="1004"/>
    <w:bookmarkStart w:name="z951" w:id="1005"/>
    <w:p>
      <w:pPr>
        <w:spacing w:after="0"/>
        <w:ind w:left="0"/>
        <w:jc w:val="both"/>
      </w:pPr>
      <w:r>
        <w:rPr>
          <w:rFonts w:ascii="Times New Roman"/>
          <w:b w:val="false"/>
          <w:i w:val="false"/>
          <w:color w:val="000000"/>
          <w:sz w:val="28"/>
        </w:rPr>
        <w:t>
      К внутренним услугам относятся:</w:t>
      </w:r>
    </w:p>
    <w:bookmarkEnd w:id="1005"/>
    <w:bookmarkStart w:name="z952" w:id="1006"/>
    <w:p>
      <w:pPr>
        <w:spacing w:after="0"/>
        <w:ind w:left="0"/>
        <w:jc w:val="both"/>
      </w:pPr>
      <w:r>
        <w:rPr>
          <w:rFonts w:ascii="Times New Roman"/>
          <w:b w:val="false"/>
          <w:i w:val="false"/>
          <w:color w:val="000000"/>
          <w:sz w:val="28"/>
        </w:rPr>
        <w:t>
      услуги, оказываемые направлению деятельности "Авиационная деятельность" по оперативному техническому обслуживанию воздушных судов, периодическому техническому обслуживанию и ремонту самолетов, вертолетов, двигателей и другой авиационной техники, а также другие виды услуг, оказываемые направлением деятельности "Аэропортовая деятельность" внешним пользователям в качестве внешних услуг;</w:t>
      </w:r>
    </w:p>
    <w:bookmarkEnd w:id="1006"/>
    <w:bookmarkStart w:name="z953" w:id="1007"/>
    <w:p>
      <w:pPr>
        <w:spacing w:after="0"/>
        <w:ind w:left="0"/>
        <w:jc w:val="both"/>
      </w:pPr>
      <w:r>
        <w:rPr>
          <w:rFonts w:ascii="Times New Roman"/>
          <w:b w:val="false"/>
          <w:i w:val="false"/>
          <w:color w:val="000000"/>
          <w:sz w:val="28"/>
        </w:rPr>
        <w:t>
      услуги по передаче и распределению электрической энергии, теплоснабжению, водоснабжению, оказываемые направлениям деятельности "Авиационная деятельность" и "Аэронавигационное обслуживание";</w:t>
      </w:r>
    </w:p>
    <w:bookmarkEnd w:id="1007"/>
    <w:bookmarkStart w:name="z954" w:id="1008"/>
    <w:p>
      <w:pPr>
        <w:spacing w:after="0"/>
        <w:ind w:left="0"/>
        <w:jc w:val="both"/>
      </w:pPr>
      <w:r>
        <w:rPr>
          <w:rFonts w:ascii="Times New Roman"/>
          <w:b w:val="false"/>
          <w:i w:val="false"/>
          <w:color w:val="000000"/>
          <w:sz w:val="28"/>
        </w:rPr>
        <w:t>
      услуги, оказываемые направлению деятельности "Прочая деятельность" с целью их дальнейшей реализации внешним пользователям в виде услуг связи, услуг по передаче и распределению электрической энергии и работ высоковольтной лаборатории службы электросветотехнического обеспечения полетов.</w:t>
      </w:r>
    </w:p>
    <w:bookmarkEnd w:id="1008"/>
    <w:bookmarkStart w:name="z955" w:id="1009"/>
    <w:p>
      <w:pPr>
        <w:spacing w:after="0"/>
        <w:ind w:left="0"/>
        <w:jc w:val="both"/>
      </w:pPr>
      <w:r>
        <w:rPr>
          <w:rFonts w:ascii="Times New Roman"/>
          <w:b w:val="false"/>
          <w:i w:val="false"/>
          <w:color w:val="000000"/>
          <w:sz w:val="28"/>
        </w:rPr>
        <w:t>
      К внешним услугам относятся:</w:t>
      </w:r>
    </w:p>
    <w:bookmarkEnd w:id="1009"/>
    <w:bookmarkStart w:name="z956" w:id="1010"/>
    <w:p>
      <w:pPr>
        <w:spacing w:after="0"/>
        <w:ind w:left="0"/>
        <w:jc w:val="both"/>
      </w:pPr>
      <w:r>
        <w:rPr>
          <w:rFonts w:ascii="Times New Roman"/>
          <w:b w:val="false"/>
          <w:i w:val="false"/>
          <w:color w:val="000000"/>
          <w:sz w:val="28"/>
        </w:rPr>
        <w:t>
      услуги по обеспечению авиационной безопасности;</w:t>
      </w:r>
    </w:p>
    <w:bookmarkEnd w:id="1010"/>
    <w:bookmarkStart w:name="z957" w:id="1011"/>
    <w:p>
      <w:pPr>
        <w:spacing w:after="0"/>
        <w:ind w:left="0"/>
        <w:jc w:val="both"/>
      </w:pPr>
      <w:r>
        <w:rPr>
          <w:rFonts w:ascii="Times New Roman"/>
          <w:b w:val="false"/>
          <w:i w:val="false"/>
          <w:color w:val="000000"/>
          <w:sz w:val="28"/>
        </w:rPr>
        <w:t>
      услуги по взлет-посадке воздушных судов;</w:t>
      </w:r>
    </w:p>
    <w:bookmarkEnd w:id="1011"/>
    <w:bookmarkStart w:name="z958" w:id="1012"/>
    <w:p>
      <w:pPr>
        <w:spacing w:after="0"/>
        <w:ind w:left="0"/>
        <w:jc w:val="both"/>
      </w:pPr>
      <w:r>
        <w:rPr>
          <w:rFonts w:ascii="Times New Roman"/>
          <w:b w:val="false"/>
          <w:i w:val="false"/>
          <w:color w:val="000000"/>
          <w:sz w:val="28"/>
        </w:rPr>
        <w:t>
      услуги по обслуживанию пассажиров внутренних воздушных линий и международных воздушных линий;</w:t>
      </w:r>
    </w:p>
    <w:bookmarkEnd w:id="1012"/>
    <w:bookmarkStart w:name="z959" w:id="1013"/>
    <w:p>
      <w:pPr>
        <w:spacing w:after="0"/>
        <w:ind w:left="0"/>
        <w:jc w:val="both"/>
      </w:pPr>
      <w:r>
        <w:rPr>
          <w:rFonts w:ascii="Times New Roman"/>
          <w:b w:val="false"/>
          <w:i w:val="false"/>
          <w:color w:val="000000"/>
          <w:sz w:val="28"/>
        </w:rPr>
        <w:t>
      услуги по обработке грузов внутренних воздушных линий и международных воздушных линий, почты, сверхнормативного багажа;</w:t>
      </w:r>
    </w:p>
    <w:bookmarkEnd w:id="1013"/>
    <w:bookmarkStart w:name="z960" w:id="1014"/>
    <w:p>
      <w:pPr>
        <w:spacing w:after="0"/>
        <w:ind w:left="0"/>
        <w:jc w:val="both"/>
      </w:pPr>
      <w:r>
        <w:rPr>
          <w:rFonts w:ascii="Times New Roman"/>
          <w:b w:val="false"/>
          <w:i w:val="false"/>
          <w:color w:val="000000"/>
          <w:sz w:val="28"/>
        </w:rPr>
        <w:t>
      услуги по обеспечению встречи-выпуска воздушных судов;</w:t>
      </w:r>
    </w:p>
    <w:bookmarkEnd w:id="1014"/>
    <w:bookmarkStart w:name="z961" w:id="1015"/>
    <w:p>
      <w:pPr>
        <w:spacing w:after="0"/>
        <w:ind w:left="0"/>
        <w:jc w:val="both"/>
      </w:pPr>
      <w:r>
        <w:rPr>
          <w:rFonts w:ascii="Times New Roman"/>
          <w:b w:val="false"/>
          <w:i w:val="false"/>
          <w:color w:val="000000"/>
          <w:sz w:val="28"/>
        </w:rPr>
        <w:t>
      услуги по обслуживанию воздушных судов по транзитной форме;</w:t>
      </w:r>
    </w:p>
    <w:bookmarkEnd w:id="1015"/>
    <w:bookmarkStart w:name="z962" w:id="1016"/>
    <w:p>
      <w:pPr>
        <w:spacing w:after="0"/>
        <w:ind w:left="0"/>
        <w:jc w:val="both"/>
      </w:pPr>
      <w:r>
        <w:rPr>
          <w:rFonts w:ascii="Times New Roman"/>
          <w:b w:val="false"/>
          <w:i w:val="false"/>
          <w:color w:val="000000"/>
          <w:sz w:val="28"/>
        </w:rPr>
        <w:t>
      услуги по обеспечению авиационными горюче-смазочными материалами;</w:t>
      </w:r>
    </w:p>
    <w:bookmarkEnd w:id="1016"/>
    <w:bookmarkStart w:name="z963" w:id="1017"/>
    <w:p>
      <w:pPr>
        <w:spacing w:after="0"/>
        <w:ind w:left="0"/>
        <w:jc w:val="both"/>
      </w:pPr>
      <w:r>
        <w:rPr>
          <w:rFonts w:ascii="Times New Roman"/>
          <w:b w:val="false"/>
          <w:i w:val="false"/>
          <w:color w:val="000000"/>
          <w:sz w:val="28"/>
        </w:rPr>
        <w:t xml:space="preserve">
      услуги по предоставлению специальных автотранспортных средств. </w:t>
      </w:r>
    </w:p>
    <w:bookmarkEnd w:id="1017"/>
    <w:bookmarkStart w:name="z964" w:id="1018"/>
    <w:p>
      <w:pPr>
        <w:spacing w:after="0"/>
        <w:ind w:left="0"/>
        <w:jc w:val="both"/>
      </w:pPr>
      <w:r>
        <w:rPr>
          <w:rFonts w:ascii="Times New Roman"/>
          <w:b w:val="false"/>
          <w:i w:val="false"/>
          <w:color w:val="000000"/>
          <w:sz w:val="28"/>
        </w:rPr>
        <w:t>
      Доходы направления деятельности "Аэропортовая деятельность" складываются из доходов за оказание внешних услуг и внутренних трансфертных платежей за внутренние услуги, оказанные направлениям деятельности "Авиационная деятельность", "Аэронавигационное обслуживание" и "Прочая деятельность".</w:t>
      </w:r>
    </w:p>
    <w:bookmarkEnd w:id="1018"/>
    <w:bookmarkStart w:name="z965" w:id="1019"/>
    <w:p>
      <w:pPr>
        <w:spacing w:after="0"/>
        <w:ind w:left="0"/>
        <w:jc w:val="both"/>
      </w:pPr>
      <w:r>
        <w:rPr>
          <w:rFonts w:ascii="Times New Roman"/>
          <w:b w:val="false"/>
          <w:i w:val="false"/>
          <w:color w:val="000000"/>
          <w:sz w:val="28"/>
        </w:rPr>
        <w:t>
      Затраты направления деятельности "Аэропортовая деятельность" складываются из затрат, связанных с обеспечением процессов оказания услуг данного направления деятельности, и трансфертных платежей за внутренние услуги, оказанные направлением деятельности "Аэронавигационное обслуживание".</w:t>
      </w:r>
    </w:p>
    <w:bookmarkEnd w:id="1019"/>
    <w:bookmarkStart w:name="z966" w:id="1020"/>
    <w:p>
      <w:pPr>
        <w:spacing w:after="0"/>
        <w:ind w:left="0"/>
        <w:jc w:val="both"/>
      </w:pPr>
      <w:r>
        <w:rPr>
          <w:rFonts w:ascii="Times New Roman"/>
          <w:b w:val="false"/>
          <w:i w:val="false"/>
          <w:color w:val="000000"/>
          <w:sz w:val="28"/>
        </w:rPr>
        <w:t>
      Задействованные активы направления деятельности "Аэропортовая деятельность" состоят из активов, сгруппированных на элементах данного направления деятельности (оборудование, здания и сооружения, элементы инфраструктуры, а также нематериальные активы, связанные с соответствующими элементами данного направления деятельности).</w:t>
      </w:r>
    </w:p>
    <w:bookmarkEnd w:id="1020"/>
    <w:bookmarkStart w:name="z967" w:id="1021"/>
    <w:p>
      <w:pPr>
        <w:spacing w:after="0"/>
        <w:ind w:left="0"/>
        <w:jc w:val="both"/>
      </w:pPr>
      <w:r>
        <w:rPr>
          <w:rFonts w:ascii="Times New Roman"/>
          <w:b w:val="false"/>
          <w:i w:val="false"/>
          <w:color w:val="000000"/>
          <w:sz w:val="28"/>
        </w:rPr>
        <w:t>
      245. Направление деятельности "Аэронавигационное обслуживание" включает процессы оказания услуг, связанные с:</w:t>
      </w:r>
    </w:p>
    <w:bookmarkEnd w:id="1021"/>
    <w:bookmarkStart w:name="z968" w:id="1022"/>
    <w:p>
      <w:pPr>
        <w:spacing w:after="0"/>
        <w:ind w:left="0"/>
        <w:jc w:val="both"/>
      </w:pPr>
      <w:r>
        <w:rPr>
          <w:rFonts w:ascii="Times New Roman"/>
          <w:b w:val="false"/>
          <w:i w:val="false"/>
          <w:color w:val="000000"/>
          <w:sz w:val="28"/>
        </w:rPr>
        <w:t>
      планированием, координированием, обслуживанием воздушного движения;</w:t>
      </w:r>
    </w:p>
    <w:bookmarkEnd w:id="1022"/>
    <w:bookmarkStart w:name="z969" w:id="1023"/>
    <w:p>
      <w:pPr>
        <w:spacing w:after="0"/>
        <w:ind w:left="0"/>
        <w:jc w:val="both"/>
      </w:pPr>
      <w:r>
        <w:rPr>
          <w:rFonts w:ascii="Times New Roman"/>
          <w:b w:val="false"/>
          <w:i w:val="false"/>
          <w:color w:val="000000"/>
          <w:sz w:val="28"/>
        </w:rPr>
        <w:t>
      эксплуатацией аэронавигационного оборудования.</w:t>
      </w:r>
    </w:p>
    <w:bookmarkEnd w:id="1023"/>
    <w:bookmarkStart w:name="z970" w:id="1024"/>
    <w:p>
      <w:pPr>
        <w:spacing w:after="0"/>
        <w:ind w:left="0"/>
        <w:jc w:val="both"/>
      </w:pPr>
      <w:r>
        <w:rPr>
          <w:rFonts w:ascii="Times New Roman"/>
          <w:b w:val="false"/>
          <w:i w:val="false"/>
          <w:color w:val="000000"/>
          <w:sz w:val="28"/>
        </w:rPr>
        <w:t>
      Данным направлением деятельности предоставляются внешние и внутренние услуги.</w:t>
      </w:r>
    </w:p>
    <w:bookmarkEnd w:id="1024"/>
    <w:bookmarkStart w:name="z971" w:id="1025"/>
    <w:p>
      <w:pPr>
        <w:spacing w:after="0"/>
        <w:ind w:left="0"/>
        <w:jc w:val="both"/>
      </w:pPr>
      <w:r>
        <w:rPr>
          <w:rFonts w:ascii="Times New Roman"/>
          <w:b w:val="false"/>
          <w:i w:val="false"/>
          <w:color w:val="000000"/>
          <w:sz w:val="28"/>
        </w:rPr>
        <w:t>
      К внешним услугам относятся услуги, оказываемые внешним пользователям по предоставлению услуг аэронавигационного обслуживания на воздушных трассах и международных воздушных линиях.</w:t>
      </w:r>
    </w:p>
    <w:bookmarkEnd w:id="1025"/>
    <w:bookmarkStart w:name="z972" w:id="1026"/>
    <w:p>
      <w:pPr>
        <w:spacing w:after="0"/>
        <w:ind w:left="0"/>
        <w:jc w:val="both"/>
      </w:pPr>
      <w:r>
        <w:rPr>
          <w:rFonts w:ascii="Times New Roman"/>
          <w:b w:val="false"/>
          <w:i w:val="false"/>
          <w:color w:val="000000"/>
          <w:sz w:val="28"/>
        </w:rPr>
        <w:t>
      К внутренним услугам относятся услуги по аэронавигационному обслуживанию, оказываемые направлениям деятельности "Авиационная деятельность" и "Аэропортовая деятельность".</w:t>
      </w:r>
    </w:p>
    <w:bookmarkEnd w:id="1026"/>
    <w:bookmarkStart w:name="z973" w:id="1027"/>
    <w:p>
      <w:pPr>
        <w:spacing w:after="0"/>
        <w:ind w:left="0"/>
        <w:jc w:val="both"/>
      </w:pPr>
      <w:r>
        <w:rPr>
          <w:rFonts w:ascii="Times New Roman"/>
          <w:b w:val="false"/>
          <w:i w:val="false"/>
          <w:color w:val="000000"/>
          <w:sz w:val="28"/>
        </w:rPr>
        <w:t>
      Доходы направления деятельности "Аэронавигационное обслуживание" складываются из доходов за оказание внешних услуг и трансфертных платежей за внутренние услуги, оказанные направлениям деятельности "Авиационная деятельность" и "Аэропортовая деятельность".</w:t>
      </w:r>
    </w:p>
    <w:bookmarkEnd w:id="1027"/>
    <w:bookmarkStart w:name="z974" w:id="1028"/>
    <w:p>
      <w:pPr>
        <w:spacing w:after="0"/>
        <w:ind w:left="0"/>
        <w:jc w:val="both"/>
      </w:pPr>
      <w:r>
        <w:rPr>
          <w:rFonts w:ascii="Times New Roman"/>
          <w:b w:val="false"/>
          <w:i w:val="false"/>
          <w:color w:val="000000"/>
          <w:sz w:val="28"/>
        </w:rPr>
        <w:t>
      Затраты направления деятельности "Аэронавигационное обслуживание" складываются из затрат, связанных с обеспечением процессов оказания услуг данного направления деятельности, и трансфертных платежей за внутренние услуги, оказанные направлением деятельности "Аэропортовая деятельность".</w:t>
      </w:r>
    </w:p>
    <w:bookmarkEnd w:id="1028"/>
    <w:bookmarkStart w:name="z975" w:id="1029"/>
    <w:p>
      <w:pPr>
        <w:spacing w:after="0"/>
        <w:ind w:left="0"/>
        <w:jc w:val="both"/>
      </w:pPr>
      <w:r>
        <w:rPr>
          <w:rFonts w:ascii="Times New Roman"/>
          <w:b w:val="false"/>
          <w:i w:val="false"/>
          <w:color w:val="000000"/>
          <w:sz w:val="28"/>
        </w:rPr>
        <w:t>
      Задействованные активы направления деятельности "Аэронавигационное обслуживание" состоят из активов, сгруппированных на элементах данного направления деятельности (оборудование, здания и сооружения, элементы инфраструктуры, а также нематериальные активы, связанные с соответствующими элементами данного направления деятельности).</w:t>
      </w:r>
    </w:p>
    <w:bookmarkEnd w:id="1029"/>
    <w:bookmarkStart w:name="z976" w:id="1030"/>
    <w:p>
      <w:pPr>
        <w:spacing w:after="0"/>
        <w:ind w:left="0"/>
        <w:jc w:val="both"/>
      </w:pPr>
      <w:r>
        <w:rPr>
          <w:rFonts w:ascii="Times New Roman"/>
          <w:b w:val="false"/>
          <w:i w:val="false"/>
          <w:color w:val="000000"/>
          <w:sz w:val="28"/>
        </w:rPr>
        <w:t>
      246. Направление деятельности "Агентское обслуживание" включает процессы оказания услуг, связанные с реализацией билетов пассажирам.</w:t>
      </w:r>
    </w:p>
    <w:bookmarkEnd w:id="1030"/>
    <w:bookmarkStart w:name="z977" w:id="1031"/>
    <w:p>
      <w:pPr>
        <w:spacing w:after="0"/>
        <w:ind w:left="0"/>
        <w:jc w:val="both"/>
      </w:pPr>
      <w:r>
        <w:rPr>
          <w:rFonts w:ascii="Times New Roman"/>
          <w:b w:val="false"/>
          <w:i w:val="false"/>
          <w:color w:val="000000"/>
          <w:sz w:val="28"/>
        </w:rPr>
        <w:t>
      Данным направлением деятельности предоставляются услуги, оказываемые внешним пользователям, к которым относятся:</w:t>
      </w:r>
    </w:p>
    <w:bookmarkEnd w:id="1031"/>
    <w:bookmarkStart w:name="z978" w:id="1032"/>
    <w:p>
      <w:pPr>
        <w:spacing w:after="0"/>
        <w:ind w:left="0"/>
        <w:jc w:val="both"/>
      </w:pPr>
      <w:r>
        <w:rPr>
          <w:rFonts w:ascii="Times New Roman"/>
          <w:b w:val="false"/>
          <w:i w:val="false"/>
          <w:color w:val="000000"/>
          <w:sz w:val="28"/>
        </w:rPr>
        <w:t>
      услуги, связанные с реализацией билетов на международные авиаперевозки;</w:t>
      </w:r>
    </w:p>
    <w:bookmarkEnd w:id="1032"/>
    <w:bookmarkStart w:name="z979" w:id="1033"/>
    <w:p>
      <w:pPr>
        <w:spacing w:after="0"/>
        <w:ind w:left="0"/>
        <w:jc w:val="both"/>
      </w:pPr>
      <w:r>
        <w:rPr>
          <w:rFonts w:ascii="Times New Roman"/>
          <w:b w:val="false"/>
          <w:i w:val="false"/>
          <w:color w:val="000000"/>
          <w:sz w:val="28"/>
        </w:rPr>
        <w:t>
      услуги, связанные с реализацией билетов на внутренние авиаперевозки.</w:t>
      </w:r>
    </w:p>
    <w:bookmarkEnd w:id="1033"/>
    <w:bookmarkStart w:name="z980" w:id="1034"/>
    <w:p>
      <w:pPr>
        <w:spacing w:after="0"/>
        <w:ind w:left="0"/>
        <w:jc w:val="both"/>
      </w:pPr>
      <w:r>
        <w:rPr>
          <w:rFonts w:ascii="Times New Roman"/>
          <w:b w:val="false"/>
          <w:i w:val="false"/>
          <w:color w:val="000000"/>
          <w:sz w:val="28"/>
        </w:rPr>
        <w:t>
      Доходы направления деятельности "Агентское обслуживание" складываются из доходов от оказания внешних услуг, которые определяются в зависимости от объемов соответствующих услуг и цен, по которым вышеназванные услуги были оказаны.</w:t>
      </w:r>
    </w:p>
    <w:bookmarkEnd w:id="1034"/>
    <w:bookmarkStart w:name="z981" w:id="1035"/>
    <w:p>
      <w:pPr>
        <w:spacing w:after="0"/>
        <w:ind w:left="0"/>
        <w:jc w:val="both"/>
      </w:pPr>
      <w:r>
        <w:rPr>
          <w:rFonts w:ascii="Times New Roman"/>
          <w:b w:val="false"/>
          <w:i w:val="false"/>
          <w:color w:val="000000"/>
          <w:sz w:val="28"/>
        </w:rPr>
        <w:t>
      Затраты направления деятельности "Агентское обслуживание" складываются из затрат, связанных с обеспечением процессов оказания услуг данного направления деятельности, и трансфертных платежей за внутренние услуги, оказанных направлением деятельности "Авиационная деятельность".</w:t>
      </w:r>
    </w:p>
    <w:bookmarkEnd w:id="1035"/>
    <w:bookmarkStart w:name="z982" w:id="1036"/>
    <w:p>
      <w:pPr>
        <w:spacing w:after="0"/>
        <w:ind w:left="0"/>
        <w:jc w:val="both"/>
      </w:pPr>
      <w:r>
        <w:rPr>
          <w:rFonts w:ascii="Times New Roman"/>
          <w:b w:val="false"/>
          <w:i w:val="false"/>
          <w:color w:val="000000"/>
          <w:sz w:val="28"/>
        </w:rPr>
        <w:t>
      Задействованные активы направления деятельности "Агентское обслуживание" состоят из активов, сгруппированных на элементах данного направления деятельности (оборудование, здания и сооружения, элементы инфраструктуры, а также нематериальные активы, связанные с соответствующими элементами данного направления деятельности).</w:t>
      </w:r>
    </w:p>
    <w:bookmarkEnd w:id="1036"/>
    <w:bookmarkStart w:name="z983" w:id="1037"/>
    <w:p>
      <w:pPr>
        <w:spacing w:after="0"/>
        <w:ind w:left="0"/>
        <w:jc w:val="both"/>
      </w:pPr>
      <w:r>
        <w:rPr>
          <w:rFonts w:ascii="Times New Roman"/>
          <w:b w:val="false"/>
          <w:i w:val="false"/>
          <w:color w:val="000000"/>
          <w:sz w:val="28"/>
        </w:rPr>
        <w:t>
      247. Направление деятельности "Прочая деятельность" включает процессы оказания услуг, связанные с осуществлением иной деятельности.</w:t>
      </w:r>
    </w:p>
    <w:bookmarkEnd w:id="1037"/>
    <w:bookmarkStart w:name="z984" w:id="1038"/>
    <w:p>
      <w:pPr>
        <w:spacing w:after="0"/>
        <w:ind w:left="0"/>
        <w:jc w:val="both"/>
      </w:pPr>
      <w:r>
        <w:rPr>
          <w:rFonts w:ascii="Times New Roman"/>
          <w:b w:val="false"/>
          <w:i w:val="false"/>
          <w:color w:val="000000"/>
          <w:sz w:val="28"/>
        </w:rPr>
        <w:t>
      Данным направлением деятельности предоставляются внешние услуги.</w:t>
      </w:r>
    </w:p>
    <w:bookmarkEnd w:id="1038"/>
    <w:bookmarkStart w:name="z985" w:id="1039"/>
    <w:p>
      <w:pPr>
        <w:spacing w:after="0"/>
        <w:ind w:left="0"/>
        <w:jc w:val="both"/>
      </w:pPr>
      <w:r>
        <w:rPr>
          <w:rFonts w:ascii="Times New Roman"/>
          <w:b w:val="false"/>
          <w:i w:val="false"/>
          <w:color w:val="000000"/>
          <w:sz w:val="28"/>
        </w:rPr>
        <w:t>
      Доходы направления деятельности "Прочая деятельность" складываются из доходов от оказания внешних услуг, которые определяются в зависимости от объемов соответствующих услуг и цен, по которым вышеназванные услуги были оказаны.</w:t>
      </w:r>
    </w:p>
    <w:bookmarkEnd w:id="1039"/>
    <w:bookmarkStart w:name="z986" w:id="1040"/>
    <w:p>
      <w:pPr>
        <w:spacing w:after="0"/>
        <w:ind w:left="0"/>
        <w:jc w:val="both"/>
      </w:pPr>
      <w:r>
        <w:rPr>
          <w:rFonts w:ascii="Times New Roman"/>
          <w:b w:val="false"/>
          <w:i w:val="false"/>
          <w:color w:val="000000"/>
          <w:sz w:val="28"/>
        </w:rPr>
        <w:t>
      Затраты направления деятельности "Прочая деятельность" складываются из затрат, связанных с обеспечением процессов оказания услуг данным направлением деятельности, и трансфертных платежей за внутренние услуги, оказанные направлением деятельности "Аэропортовая деятельность".</w:t>
      </w:r>
    </w:p>
    <w:bookmarkEnd w:id="1040"/>
    <w:bookmarkStart w:name="z987" w:id="1041"/>
    <w:p>
      <w:pPr>
        <w:spacing w:after="0"/>
        <w:ind w:left="0"/>
        <w:jc w:val="both"/>
      </w:pPr>
      <w:r>
        <w:rPr>
          <w:rFonts w:ascii="Times New Roman"/>
          <w:b w:val="false"/>
          <w:i w:val="false"/>
          <w:color w:val="000000"/>
          <w:sz w:val="28"/>
        </w:rPr>
        <w:t>
      Задействованные активы направления деятельности "Прочая деятельность" состоят из активов, сгруппированных на элементах данного направления деятельности (оборудование, здания и сооружения, элементы инфраструктуры, а также нематериальные активы, связанные с соответствующими элементами данного направления деятельности).</w:t>
      </w:r>
    </w:p>
    <w:bookmarkEnd w:id="1041"/>
    <w:bookmarkStart w:name="z988" w:id="1042"/>
    <w:p>
      <w:pPr>
        <w:spacing w:after="0"/>
        <w:ind w:left="0"/>
        <w:jc w:val="left"/>
      </w:pPr>
      <w:r>
        <w:rPr>
          <w:rFonts w:ascii="Times New Roman"/>
          <w:b/>
          <w:i w:val="false"/>
          <w:color w:val="000000"/>
        </w:rPr>
        <w:t xml:space="preserve"> Параграф 7. Порядок распределения затрат и задействованных активов субъектов естественных монополий, оказывающих услуги в сфере аэропортов</w:t>
      </w:r>
    </w:p>
    <w:bookmarkEnd w:id="1042"/>
    <w:bookmarkStart w:name="z989" w:id="1043"/>
    <w:p>
      <w:pPr>
        <w:spacing w:after="0"/>
        <w:ind w:left="0"/>
        <w:jc w:val="both"/>
      </w:pPr>
      <w:r>
        <w:rPr>
          <w:rFonts w:ascii="Times New Roman"/>
          <w:b w:val="false"/>
          <w:i w:val="false"/>
          <w:color w:val="000000"/>
          <w:sz w:val="28"/>
        </w:rPr>
        <w:t>
      248. Для целей ведения раздельного учета затраты, кроме амортизационных отчислений, и задействованные активы подразделяются на прямые, косвенные, совместные и общие.</w:t>
      </w:r>
    </w:p>
    <w:bookmarkEnd w:id="1043"/>
    <w:bookmarkStart w:name="z990" w:id="1044"/>
    <w:p>
      <w:pPr>
        <w:spacing w:after="0"/>
        <w:ind w:left="0"/>
        <w:jc w:val="both"/>
      </w:pPr>
      <w:r>
        <w:rPr>
          <w:rFonts w:ascii="Times New Roman"/>
          <w:b w:val="false"/>
          <w:i w:val="false"/>
          <w:color w:val="000000"/>
          <w:sz w:val="28"/>
        </w:rPr>
        <w:t>
      Распределение по видам регулируемых услуг амортизационных отчислений на задействованные активы производится на основании данных раздельного учета задействованных активов.</w:t>
      </w:r>
    </w:p>
    <w:bookmarkEnd w:id="1044"/>
    <w:bookmarkStart w:name="z991" w:id="1045"/>
    <w:p>
      <w:pPr>
        <w:spacing w:after="0"/>
        <w:ind w:left="0"/>
        <w:jc w:val="both"/>
      </w:pPr>
      <w:r>
        <w:rPr>
          <w:rFonts w:ascii="Times New Roman"/>
          <w:b w:val="false"/>
          <w:i w:val="false"/>
          <w:color w:val="000000"/>
          <w:sz w:val="28"/>
        </w:rPr>
        <w:t>
      249. Для распределения затрат и определения степени задействованности активов используется метод распределения на основе причинно-следственной связи затрат и задействованных активов с соответствующими направлениями деятельности и услугами, предоставляемыми аэропортами. При этом устанавливаются причинно-следственные связи затрат и задействованных активов с ресурсами по каждому направлению деятельности и причинно-следственные связи этих ресурсов с предоставляемыми аэропортами услугами.</w:t>
      </w:r>
    </w:p>
    <w:bookmarkEnd w:id="1045"/>
    <w:bookmarkStart w:name="z992" w:id="1046"/>
    <w:p>
      <w:pPr>
        <w:spacing w:after="0"/>
        <w:ind w:left="0"/>
        <w:jc w:val="both"/>
      </w:pPr>
      <w:r>
        <w:rPr>
          <w:rFonts w:ascii="Times New Roman"/>
          <w:b w:val="false"/>
          <w:i w:val="false"/>
          <w:color w:val="000000"/>
          <w:sz w:val="28"/>
        </w:rPr>
        <w:t xml:space="preserve">
      250. Процесс распределения затрат и задействованных активов на виды услуг, оказываемых аэропортами осуществляется поэтапно согласно </w:t>
      </w:r>
      <w:r>
        <w:rPr>
          <w:rFonts w:ascii="Times New Roman"/>
          <w:b w:val="false"/>
          <w:i w:val="false"/>
          <w:color w:val="000000"/>
          <w:sz w:val="28"/>
        </w:rPr>
        <w:t>приложению 22</w:t>
      </w:r>
      <w:r>
        <w:rPr>
          <w:rFonts w:ascii="Times New Roman"/>
          <w:b w:val="false"/>
          <w:i w:val="false"/>
          <w:color w:val="000000"/>
          <w:sz w:val="28"/>
        </w:rPr>
        <w:t xml:space="preserve"> настоящих Правил.</w:t>
      </w:r>
    </w:p>
    <w:bookmarkEnd w:id="1046"/>
    <w:bookmarkStart w:name="z993" w:id="1047"/>
    <w:p>
      <w:pPr>
        <w:spacing w:after="0"/>
        <w:ind w:left="0"/>
        <w:jc w:val="both"/>
      </w:pPr>
      <w:r>
        <w:rPr>
          <w:rFonts w:ascii="Times New Roman"/>
          <w:b w:val="false"/>
          <w:i w:val="false"/>
          <w:color w:val="000000"/>
          <w:sz w:val="28"/>
        </w:rPr>
        <w:t xml:space="preserve">
      Этап 1. Осуществляется группировка затрат и задействованных активов по экономическим ресурсам путем определения прямых и косвенных связей между затратами, задействованными активами и экономическими ресурсами. Перечень факторов издержек, используемых при распределении затрат и задействованных активов на экономические ресурсы формируется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Прямое отнесение затрат и задействованных активов на экономические ресурсы осуществляется при наличии прямых связей затрат и задействованных активов с такими экономическими ресурсами. При наличии косвенных связей между затратами, задействованными активами и экономическими ресурсами осуществляется косвенное распределение затрат и задействованных активов на экономические ресурсы на основе факторов издержек.</w:t>
      </w:r>
    </w:p>
    <w:bookmarkEnd w:id="1047"/>
    <w:bookmarkStart w:name="z994" w:id="1048"/>
    <w:p>
      <w:pPr>
        <w:spacing w:after="0"/>
        <w:ind w:left="0"/>
        <w:jc w:val="both"/>
      </w:pPr>
      <w:r>
        <w:rPr>
          <w:rFonts w:ascii="Times New Roman"/>
          <w:b w:val="false"/>
          <w:i w:val="false"/>
          <w:color w:val="000000"/>
          <w:sz w:val="28"/>
        </w:rPr>
        <w:t xml:space="preserve">
      Этап 2. Определяются прямые и косвенные связи между затратами, задействованными активами, сгруппированными на экономических ресурсах, и соответствующими процессами оказания услуг (производственными, вспомогательными, управленческими). На основе выявленных связей производится отнесение затрат и задействованных активов на соответствующие процессы оказания услуг. Перечень процессов оказания услуг и используемых факторов издержек (для косвенного распределения) затрат и стоимости формируется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Прямое отнесение затрат и задействованных активов, сгруппированных на экономических ресурсах, на процессы оказания услуг осуществляется при наличии прямых связей затрат и задействованных активов, сгруппированных на экономических ресурсах, с соответствующими процессами оказания услуг. При наличии косвенных связей между затратами и задействованными активами, сгруппированными на экономических ресурсах, и соответствующими процессами оказания услуг осуществляется косвенное распределение на основе факторов издержек.</w:t>
      </w:r>
    </w:p>
    <w:bookmarkEnd w:id="1048"/>
    <w:bookmarkStart w:name="z995" w:id="1049"/>
    <w:p>
      <w:pPr>
        <w:spacing w:after="0"/>
        <w:ind w:left="0"/>
        <w:jc w:val="both"/>
      </w:pPr>
      <w:r>
        <w:rPr>
          <w:rFonts w:ascii="Times New Roman"/>
          <w:b w:val="false"/>
          <w:i w:val="false"/>
          <w:color w:val="000000"/>
          <w:sz w:val="28"/>
        </w:rPr>
        <w:t xml:space="preserve">
      Этап 3. Определяются прямые и косвенные связи между вспомогательными процессами оказания услуг и соответствующими производственными и управленческими процессами. На основе выявленных связей производится прямое отнесение и косвенное распределение затрат и задействованных активов, связанных с вспомогательными процессами, на производственные и управленческие процессы. Перечень факторов издержек, используемых при распределении затрат и задействованных активов, связанных со вспомогательными процессами оказания услуг, на производственные и управленческие процессы оказания услуг формируется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Прямое отнесение затрат и задействованных активов, связанных со вспомогательными процессами оказания услуг, на производственные и управленческие процессы оказания услуг осуществляется при наличии прямых связей между затратами и задействованными активами, связанными со вспомогательными процессами, и соответствующими производственными и управленческими процессами оказания услуг. При наличии косвенных связей между затратами и задействованными активами, связанными со вспомогательными процессами оказания услуг, и соответствующими производственными и управленческими процессами косвенное распределение осуществляется на основе факторов издержек.</w:t>
      </w:r>
    </w:p>
    <w:bookmarkEnd w:id="1049"/>
    <w:bookmarkStart w:name="z996" w:id="1050"/>
    <w:p>
      <w:pPr>
        <w:spacing w:after="0"/>
        <w:ind w:left="0"/>
        <w:jc w:val="both"/>
      </w:pPr>
      <w:r>
        <w:rPr>
          <w:rFonts w:ascii="Times New Roman"/>
          <w:b w:val="false"/>
          <w:i w:val="false"/>
          <w:color w:val="000000"/>
          <w:sz w:val="28"/>
        </w:rPr>
        <w:t xml:space="preserve">
      Этап 4. Определяются прямые и косвенные связи между производственными процессами и соответствующими внешними услугами и элементами направления деятельности. Прямое отнесение затрат и задействованных активов, связанных с производственными процессами оказания услуг, на соответствующие внешние услуги и элементы направлений деятельности осуществляется при наличии прямых связей между затратами и задействованными активами, связанными с производственными процессами, и соответствующими внешними услугами и элементами направлений деятельности. При наличии косвенных связей между затратами и задействованными активами, связанными с производственными процессами оказания услуг, и соответствующими внешними услугами и элементами направления деятельности осуществляется косвенное распределение на основе факторов издержек. Перечень факторов издержек, используемых при распределении затрат и активов, связанных с производственными процессами, на внешние услуги и элементы направлений деятельности формируется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1050"/>
    <w:bookmarkStart w:name="z997" w:id="1051"/>
    <w:p>
      <w:pPr>
        <w:spacing w:after="0"/>
        <w:ind w:left="0"/>
        <w:jc w:val="both"/>
      </w:pPr>
      <w:r>
        <w:rPr>
          <w:rFonts w:ascii="Times New Roman"/>
          <w:b w:val="false"/>
          <w:i w:val="false"/>
          <w:color w:val="000000"/>
          <w:sz w:val="28"/>
        </w:rPr>
        <w:t>
      Этап 5. Осуществляется разделение управленческих процессов оказания услуг на управленческие процессы элементов направлений деятельности и прочие управленческие процессы. Управленческие процессы элементов направлений деятельности представляют собой процессы, связанные с содержанием и эксплуатацией элементов направлений деятельности.</w:t>
      </w:r>
    </w:p>
    <w:bookmarkEnd w:id="1051"/>
    <w:bookmarkStart w:name="z998" w:id="1052"/>
    <w:p>
      <w:pPr>
        <w:spacing w:after="0"/>
        <w:ind w:left="0"/>
        <w:jc w:val="both"/>
      </w:pPr>
      <w:r>
        <w:rPr>
          <w:rFonts w:ascii="Times New Roman"/>
          <w:b w:val="false"/>
          <w:i w:val="false"/>
          <w:color w:val="000000"/>
          <w:sz w:val="28"/>
        </w:rPr>
        <w:t>
      Распределение затрат и задействованных активов, связанных с управленческими процессами элементов направлений деятельности, осуществляется на основе факторов издержек.</w:t>
      </w:r>
    </w:p>
    <w:bookmarkEnd w:id="1052"/>
    <w:bookmarkStart w:name="z999" w:id="1053"/>
    <w:p>
      <w:pPr>
        <w:spacing w:after="0"/>
        <w:ind w:left="0"/>
        <w:jc w:val="both"/>
      </w:pPr>
      <w:r>
        <w:rPr>
          <w:rFonts w:ascii="Times New Roman"/>
          <w:b w:val="false"/>
          <w:i w:val="false"/>
          <w:color w:val="000000"/>
          <w:sz w:val="28"/>
        </w:rPr>
        <w:t xml:space="preserve">
      Этап 6. Определяются прямые и косвенные связи затрат и задействованных активов, сгруппированных по элементам направлений деятельности, с соответствующими внешними и внутренними услугами. Прямое отнесение затрат и задействованных активов элементов направлений деятельности на соответствующие внешние и внутренние услуги осуществляется при наличии прямых связей между затратами и задействованными активами элементов направлений деятельности с соответствующими внешними и внутренними услугами. При наличии косвенных связей между затратами и задействованными активами, сгруппированными на элементах направлений деятельности, и соответствующими внутренними и внешними услугами осуществляется косвенное распределение на основе факторов издержек. Перечень факторов издержек, используемых при косвенном распределении затрат и задействованных активов, сгруппированных на элементах направлений деятельности, на внешние и внутренние услуги формируется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1053"/>
    <w:bookmarkStart w:name="z1000" w:id="1054"/>
    <w:p>
      <w:pPr>
        <w:spacing w:after="0"/>
        <w:ind w:left="0"/>
        <w:jc w:val="both"/>
      </w:pPr>
      <w:r>
        <w:rPr>
          <w:rFonts w:ascii="Times New Roman"/>
          <w:b w:val="false"/>
          <w:i w:val="false"/>
          <w:color w:val="000000"/>
          <w:sz w:val="28"/>
        </w:rPr>
        <w:t xml:space="preserve">
      Этап 7. Осуществляется распределение затрат и задействованных активов, связанных с внутренними услугами, на соответствующие внешние услуги. Прямое отнесение и косвенное распределение затрат и задействованных активов, связанных с оказанием внутренних услуг на внешние услуги осуществляется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w:t>
      </w:r>
    </w:p>
    <w:bookmarkEnd w:id="1054"/>
    <w:bookmarkStart w:name="z1001" w:id="1055"/>
    <w:p>
      <w:pPr>
        <w:spacing w:after="0"/>
        <w:ind w:left="0"/>
        <w:jc w:val="both"/>
      </w:pPr>
      <w:r>
        <w:rPr>
          <w:rFonts w:ascii="Times New Roman"/>
          <w:b w:val="false"/>
          <w:i w:val="false"/>
          <w:color w:val="000000"/>
          <w:sz w:val="28"/>
        </w:rPr>
        <w:t>
      Этап 8. Осуществляется распределение затрат и задействованных активов, связанных с прочими управленческими процессами, на соответствующие внешние услуги. Прямое отнесение затрат и задействованных активов, связанных с прочими управленческими процессами, осуществляется при наличии прямых связей между затратами и задействованными активами, связанными с прочими управленческими процессами, и соответствующими внешними услугами. При наличии косвенных связей между затратами и задействованными активами, связанными с прочими управленческими процессами, и соответствующими внешними услугами осуществляется косвенное распределение на основе факторов издержек.</w:t>
      </w:r>
    </w:p>
    <w:bookmarkEnd w:id="1055"/>
    <w:bookmarkStart w:name="z1002" w:id="1056"/>
    <w:p>
      <w:pPr>
        <w:spacing w:after="0"/>
        <w:ind w:left="0"/>
        <w:jc w:val="both"/>
      </w:pPr>
      <w:r>
        <w:rPr>
          <w:rFonts w:ascii="Times New Roman"/>
          <w:b w:val="false"/>
          <w:i w:val="false"/>
          <w:color w:val="000000"/>
          <w:sz w:val="28"/>
        </w:rPr>
        <w:t xml:space="preserve">
      Этап 9. Осуществляется суммирование соответствующих затрат и задействованных активов по этапам предоставления внешних услуг. Порядок суммирования затрат и задействованных активов по этапам предоставления внешних услуг осуществляется в соответствии с </w:t>
      </w:r>
      <w:r>
        <w:rPr>
          <w:rFonts w:ascii="Times New Roman"/>
          <w:b w:val="false"/>
          <w:i w:val="false"/>
          <w:color w:val="000000"/>
          <w:sz w:val="28"/>
        </w:rPr>
        <w:t>приложением 29</w:t>
      </w:r>
      <w:r>
        <w:rPr>
          <w:rFonts w:ascii="Times New Roman"/>
          <w:b w:val="false"/>
          <w:i w:val="false"/>
          <w:color w:val="000000"/>
          <w:sz w:val="28"/>
        </w:rPr>
        <w:t xml:space="preserve"> к настоящим Правилам.</w:t>
      </w:r>
    </w:p>
    <w:bookmarkEnd w:id="1056"/>
    <w:bookmarkStart w:name="z1003" w:id="1057"/>
    <w:p>
      <w:pPr>
        <w:spacing w:after="0"/>
        <w:ind w:left="0"/>
        <w:jc w:val="both"/>
      </w:pPr>
      <w:r>
        <w:rPr>
          <w:rFonts w:ascii="Times New Roman"/>
          <w:b w:val="false"/>
          <w:i w:val="false"/>
          <w:color w:val="000000"/>
          <w:sz w:val="28"/>
        </w:rPr>
        <w:t>
      251. Применяемые факторы издержек при подготовке отчетности рассчитываются на полугодовой основе.</w:t>
      </w:r>
    </w:p>
    <w:bookmarkEnd w:id="1057"/>
    <w:bookmarkStart w:name="z1004" w:id="1058"/>
    <w:p>
      <w:pPr>
        <w:spacing w:after="0"/>
        <w:ind w:left="0"/>
        <w:jc w:val="left"/>
      </w:pPr>
      <w:r>
        <w:rPr>
          <w:rFonts w:ascii="Times New Roman"/>
          <w:b/>
          <w:i w:val="false"/>
          <w:color w:val="000000"/>
        </w:rPr>
        <w:t xml:space="preserve"> Глава 11. Порядок изменения утвержденного ведомством уполномоченного органа тарифа до истечения его срока действия</w:t>
      </w:r>
    </w:p>
    <w:bookmarkEnd w:id="1058"/>
    <w:p>
      <w:pPr>
        <w:spacing w:after="0"/>
        <w:ind w:left="0"/>
        <w:jc w:val="both"/>
      </w:pPr>
      <w:r>
        <w:rPr>
          <w:rFonts w:ascii="Times New Roman"/>
          <w:b w:val="false"/>
          <w:i w:val="false"/>
          <w:color w:val="ff0000"/>
          <w:sz w:val="28"/>
        </w:rPr>
        <w:t xml:space="preserve">
      Сноска. Заголовок - в редакции приказа Министра транспорта РК от 03.07.2024 </w:t>
      </w:r>
      <w:r>
        <w:rPr>
          <w:rFonts w:ascii="Times New Roman"/>
          <w:b w:val="false"/>
          <w:i w:val="false"/>
          <w:color w:val="ff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05" w:id="10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252. Основаниями изменения утвержденного ведомством уполномоченного органа тарифа до истечения его срока действия являются:</w:t>
      </w:r>
    </w:p>
    <w:bookmarkEnd w:id="1059"/>
    <w:bookmarkStart w:name="z1793" w:id="1060"/>
    <w:p>
      <w:pPr>
        <w:spacing w:after="0"/>
        <w:ind w:left="0"/>
        <w:jc w:val="both"/>
      </w:pPr>
      <w:r>
        <w:rPr>
          <w:rFonts w:ascii="Times New Roman"/>
          <w:b w:val="false"/>
          <w:i w:val="false"/>
          <w:color w:val="000000"/>
          <w:sz w:val="28"/>
        </w:rPr>
        <w:t>
      1) объявление чрезвычайной ситуации в соответствии с законодательством Республики Казахстан;</w:t>
      </w:r>
    </w:p>
    <w:bookmarkEnd w:id="1060"/>
    <w:bookmarkStart w:name="z1794" w:id="1061"/>
    <w:p>
      <w:pPr>
        <w:spacing w:after="0"/>
        <w:ind w:left="0"/>
        <w:jc w:val="both"/>
      </w:pPr>
      <w:r>
        <w:rPr>
          <w:rFonts w:ascii="Times New Roman"/>
          <w:b w:val="false"/>
          <w:i w:val="false"/>
          <w:color w:val="000000"/>
          <w:sz w:val="28"/>
        </w:rPr>
        <w:t>
      2) изменение ставок налогов и других обязательных платежей в бюджет в соответствии с налоговым законодательством Республики Казахстан;</w:t>
      </w:r>
    </w:p>
    <w:bookmarkEnd w:id="1061"/>
    <w:bookmarkStart w:name="z1795" w:id="1062"/>
    <w:p>
      <w:pPr>
        <w:spacing w:after="0"/>
        <w:ind w:left="0"/>
        <w:jc w:val="both"/>
      </w:pPr>
      <w:r>
        <w:rPr>
          <w:rFonts w:ascii="Times New Roman"/>
          <w:b w:val="false"/>
          <w:i w:val="false"/>
          <w:color w:val="000000"/>
          <w:sz w:val="28"/>
        </w:rPr>
        <w:t>
      3) изменение утвержденной инвестиционной программы в связи с реализацией государственных программ и (или) национальных проектов, а также документов системы государственного планирования, утвержденных уполномоченным органом;</w:t>
      </w:r>
    </w:p>
    <w:bookmarkEnd w:id="1062"/>
    <w:bookmarkStart w:name="z1796" w:id="1063"/>
    <w:p>
      <w:pPr>
        <w:spacing w:after="0"/>
        <w:ind w:left="0"/>
        <w:jc w:val="both"/>
      </w:pPr>
      <w:r>
        <w:rPr>
          <w:rFonts w:ascii="Times New Roman"/>
          <w:b w:val="false"/>
          <w:i w:val="false"/>
          <w:color w:val="000000"/>
          <w:sz w:val="28"/>
        </w:rPr>
        <w:t>
      4) увеличение объемов предоставляемых регулируемых услуг;</w:t>
      </w:r>
    </w:p>
    <w:bookmarkEnd w:id="1063"/>
    <w:bookmarkStart w:name="z1797" w:id="1064"/>
    <w:p>
      <w:pPr>
        <w:spacing w:after="0"/>
        <w:ind w:left="0"/>
        <w:jc w:val="both"/>
      </w:pPr>
      <w:r>
        <w:rPr>
          <w:rFonts w:ascii="Times New Roman"/>
          <w:b w:val="false"/>
          <w:i w:val="false"/>
          <w:color w:val="000000"/>
          <w:sz w:val="28"/>
        </w:rPr>
        <w:t>
      5) несоблюдение показателей качества и надежности регулируемых услуг;</w:t>
      </w:r>
    </w:p>
    <w:bookmarkEnd w:id="1064"/>
    <w:bookmarkStart w:name="z1798" w:id="1065"/>
    <w:p>
      <w:pPr>
        <w:spacing w:after="0"/>
        <w:ind w:left="0"/>
        <w:jc w:val="both"/>
      </w:pPr>
      <w:r>
        <w:rPr>
          <w:rFonts w:ascii="Times New Roman"/>
          <w:b w:val="false"/>
          <w:i w:val="false"/>
          <w:color w:val="000000"/>
          <w:sz w:val="28"/>
        </w:rPr>
        <w:t>
      6) недостижение показателей эффективности деятельности субъектов естественных монополий;</w:t>
      </w:r>
    </w:p>
    <w:bookmarkEnd w:id="1065"/>
    <w:bookmarkStart w:name="z1799" w:id="1066"/>
    <w:p>
      <w:pPr>
        <w:spacing w:after="0"/>
        <w:ind w:left="0"/>
        <w:jc w:val="both"/>
      </w:pPr>
      <w:r>
        <w:rPr>
          <w:rFonts w:ascii="Times New Roman"/>
          <w:b w:val="false"/>
          <w:i w:val="false"/>
          <w:color w:val="000000"/>
          <w:sz w:val="28"/>
        </w:rPr>
        <w:t>
      7) изменение среднемесячной номинальной заработной платы одного работника по видам экономической деятельности в регионе (городе), сложившейся по данным статистики за год.</w:t>
      </w:r>
    </w:p>
    <w:bookmarkEnd w:id="1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252 -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2" w:id="10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253. В случае изменения тарифа до истечения его срока действия, за исключением оснований, предусмотренных подпунктами 3), 4), 5) и 7) пункта 252 настоящих Правил, изменяется соответствующая статья затрат.</w:t>
      </w:r>
    </w:p>
    <w:bookmarkEnd w:id="1067"/>
    <w:bookmarkStart w:name="z1801" w:id="1068"/>
    <w:p>
      <w:pPr>
        <w:spacing w:after="0"/>
        <w:ind w:left="0"/>
        <w:jc w:val="both"/>
      </w:pPr>
      <w:r>
        <w:rPr>
          <w:rFonts w:ascii="Times New Roman"/>
          <w:b w:val="false"/>
          <w:i w:val="false"/>
          <w:color w:val="000000"/>
          <w:sz w:val="28"/>
        </w:rPr>
        <w:t>
      При изменении тарифа до истечения его срока действия в соответствии с подпунктом 6) пункта 252 настоящих Правил в утвержденной тарифной смете исключаются инвестиционные затраты (прибыль, амортизационные отчисления, капитальные затраты, приводящие к росту стоимости основных средств), определенные настоящими Правилами.</w:t>
      </w:r>
    </w:p>
    <w:bookmarkEnd w:id="1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253 – в редакции приказа и.о. Министра транспорта РК от 10.10.2025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4" w:id="1069"/>
    <w:p>
      <w:pPr>
        <w:spacing w:after="0"/>
        <w:ind w:left="0"/>
        <w:jc w:val="both"/>
      </w:pPr>
      <w:r>
        <w:rPr>
          <w:rFonts w:ascii="Times New Roman"/>
          <w:b w:val="false"/>
          <w:i w:val="false"/>
          <w:color w:val="000000"/>
          <w:sz w:val="28"/>
        </w:rPr>
        <w:t>
      254. Изменение тарифа осуществляется по инициативе ведомства уполномоченного органа не более двух раз в год, по инициативе субъекта естественной монополии – не более одного раза в год.</w:t>
      </w:r>
    </w:p>
    <w:bookmarkEnd w:id="1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254 -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5" w:id="10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255. Для изменения утвержденного ведомством уполномоченного органа тарифа до истечения его срока действия субъект естественной монополии представляет в ведомство уполномоченного органа заявку с приложением обосновывающих материалов.</w:t>
      </w:r>
    </w:p>
    <w:bookmarkEnd w:id="1070"/>
    <w:bookmarkStart w:name="z2230" w:id="1071"/>
    <w:p>
      <w:pPr>
        <w:spacing w:after="0"/>
        <w:ind w:left="0"/>
        <w:jc w:val="both"/>
      </w:pPr>
      <w:r>
        <w:rPr>
          <w:rFonts w:ascii="Times New Roman"/>
          <w:b w:val="false"/>
          <w:i w:val="false"/>
          <w:color w:val="000000"/>
          <w:sz w:val="28"/>
        </w:rPr>
        <w:t>
      Срок рассмотрения ведомством уполномоченного органа заявки об изменении тарифа до истечения его срока действия в случаях, предусмотренных:</w:t>
      </w:r>
    </w:p>
    <w:bookmarkEnd w:id="1071"/>
    <w:bookmarkStart w:name="z2231" w:id="1072"/>
    <w:p>
      <w:pPr>
        <w:spacing w:after="0"/>
        <w:ind w:left="0"/>
        <w:jc w:val="both"/>
      </w:pPr>
      <w:r>
        <w:rPr>
          <w:rFonts w:ascii="Times New Roman"/>
          <w:b w:val="false"/>
          <w:i w:val="false"/>
          <w:color w:val="000000"/>
          <w:sz w:val="28"/>
        </w:rPr>
        <w:t xml:space="preserve">
      1) подпунктами 1), 2) и 7) </w:t>
      </w:r>
      <w:r>
        <w:rPr>
          <w:rFonts w:ascii="Times New Roman"/>
          <w:b w:val="false"/>
          <w:i w:val="false"/>
          <w:color w:val="000000"/>
          <w:sz w:val="28"/>
        </w:rPr>
        <w:t>пункта 252</w:t>
      </w:r>
      <w:r>
        <w:rPr>
          <w:rFonts w:ascii="Times New Roman"/>
          <w:b w:val="false"/>
          <w:i w:val="false"/>
          <w:color w:val="000000"/>
          <w:sz w:val="28"/>
        </w:rPr>
        <w:t xml:space="preserve"> настоящих Правил, составляет не более 10 (десяти) рабочих дней со дня ее представления;</w:t>
      </w:r>
    </w:p>
    <w:bookmarkEnd w:id="1072"/>
    <w:bookmarkStart w:name="z2232" w:id="1073"/>
    <w:p>
      <w:pPr>
        <w:spacing w:after="0"/>
        <w:ind w:left="0"/>
        <w:jc w:val="both"/>
      </w:pPr>
      <w:r>
        <w:rPr>
          <w:rFonts w:ascii="Times New Roman"/>
          <w:b w:val="false"/>
          <w:i w:val="false"/>
          <w:color w:val="000000"/>
          <w:sz w:val="28"/>
        </w:rPr>
        <w:t xml:space="preserve">
      2) подпунктами 3) и 4) </w:t>
      </w:r>
      <w:r>
        <w:rPr>
          <w:rFonts w:ascii="Times New Roman"/>
          <w:b w:val="false"/>
          <w:i w:val="false"/>
          <w:color w:val="000000"/>
          <w:sz w:val="28"/>
        </w:rPr>
        <w:t>пункта 252</w:t>
      </w:r>
      <w:r>
        <w:rPr>
          <w:rFonts w:ascii="Times New Roman"/>
          <w:b w:val="false"/>
          <w:i w:val="false"/>
          <w:color w:val="000000"/>
          <w:sz w:val="28"/>
        </w:rPr>
        <w:t xml:space="preserve"> настоящих Правил, составляет не более 30 (тридцати) рабочих дней со дня ее представления.</w:t>
      </w:r>
    </w:p>
    <w:bookmarkEnd w:id="1073"/>
    <w:bookmarkStart w:name="z2233" w:id="1074"/>
    <w:p>
      <w:pPr>
        <w:spacing w:after="0"/>
        <w:ind w:left="0"/>
        <w:jc w:val="both"/>
      </w:pPr>
      <w:r>
        <w:rPr>
          <w:rFonts w:ascii="Times New Roman"/>
          <w:b w:val="false"/>
          <w:i w:val="false"/>
          <w:color w:val="000000"/>
          <w:sz w:val="28"/>
        </w:rPr>
        <w:t>
      В случае изменения тарифа по инициативе ведомства уполномоченного органа субъект естественной монополии в месячный срок со дня получения соответствующей информации представляет экономически обоснованные расчеты и материалы.</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255 - в редакции приказа и.о. Министра транспорта РК от 10.10.2025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7" w:id="1075"/>
    <w:p>
      <w:pPr>
        <w:spacing w:after="0"/>
        <w:ind w:left="0"/>
        <w:jc w:val="both"/>
      </w:pPr>
      <w:r>
        <w:rPr>
          <w:rFonts w:ascii="Times New Roman"/>
          <w:b w:val="false"/>
          <w:i w:val="false"/>
          <w:color w:val="000000"/>
          <w:sz w:val="28"/>
        </w:rPr>
        <w:t>
      255-1. К заявке на изменение тарифа прилагаются:</w:t>
      </w:r>
    </w:p>
    <w:bookmarkEnd w:id="1075"/>
    <w:bookmarkStart w:name="z1808" w:id="1076"/>
    <w:p>
      <w:pPr>
        <w:spacing w:after="0"/>
        <w:ind w:left="0"/>
        <w:jc w:val="both"/>
      </w:pPr>
      <w:r>
        <w:rPr>
          <w:rFonts w:ascii="Times New Roman"/>
          <w:b w:val="false"/>
          <w:i w:val="false"/>
          <w:color w:val="000000"/>
          <w:sz w:val="28"/>
        </w:rPr>
        <w:t>
      1) пояснительная записка, с указанием причин изменения утвержденного ведомством уполномоченного органа тарифа до истечения его срока действия;</w:t>
      </w:r>
    </w:p>
    <w:bookmarkEnd w:id="1076"/>
    <w:bookmarkStart w:name="z1809" w:id="1077"/>
    <w:p>
      <w:pPr>
        <w:spacing w:after="0"/>
        <w:ind w:left="0"/>
        <w:jc w:val="both"/>
      </w:pPr>
      <w:r>
        <w:rPr>
          <w:rFonts w:ascii="Times New Roman"/>
          <w:b w:val="false"/>
          <w:i w:val="false"/>
          <w:color w:val="000000"/>
          <w:sz w:val="28"/>
        </w:rPr>
        <w:t xml:space="preserve">
      2) проект тарифной сметы в соответствии с </w:t>
      </w:r>
      <w:r>
        <w:rPr>
          <w:rFonts w:ascii="Times New Roman"/>
          <w:b w:val="false"/>
          <w:i w:val="false"/>
          <w:color w:val="000000"/>
          <w:sz w:val="28"/>
        </w:rPr>
        <w:t>Главой 12</w:t>
      </w:r>
      <w:r>
        <w:rPr>
          <w:rFonts w:ascii="Times New Roman"/>
          <w:b w:val="false"/>
          <w:i w:val="false"/>
          <w:color w:val="000000"/>
          <w:sz w:val="28"/>
        </w:rPr>
        <w:t xml:space="preserve"> настоящих Правил;</w:t>
      </w:r>
    </w:p>
    <w:bookmarkEnd w:id="1077"/>
    <w:bookmarkStart w:name="z1810" w:id="1078"/>
    <w:p>
      <w:pPr>
        <w:spacing w:after="0"/>
        <w:ind w:left="0"/>
        <w:jc w:val="both"/>
      </w:pPr>
      <w:r>
        <w:rPr>
          <w:rFonts w:ascii="Times New Roman"/>
          <w:b w:val="false"/>
          <w:i w:val="false"/>
          <w:color w:val="000000"/>
          <w:sz w:val="28"/>
        </w:rPr>
        <w:t>
      3) документы, подтверждающие необходимость изменения утвержденного ведомством уполномоченного органа тарифа до истечения его срока действия.</w:t>
      </w:r>
    </w:p>
    <w:bookmarkEnd w:id="10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пунктом 255-1 в соответствии с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1" w:id="10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256. В случае, если при рассмотрении заявки необходима дополнительная информация, ведомство уполномоченного органа запрашивает ее в письменном виде с установлением срока, но не менее 5 (пяти) рабочих дней.</w:t>
      </w:r>
    </w:p>
    <w:bookmarkEnd w:id="1079"/>
    <w:bookmarkStart w:name="z1812" w:id="1080"/>
    <w:p>
      <w:pPr>
        <w:spacing w:after="0"/>
        <w:ind w:left="0"/>
        <w:jc w:val="both"/>
      </w:pPr>
      <w:r>
        <w:rPr>
          <w:rFonts w:ascii="Times New Roman"/>
          <w:b w:val="false"/>
          <w:i w:val="false"/>
          <w:color w:val="000000"/>
          <w:sz w:val="28"/>
        </w:rPr>
        <w:t>
      При этом рассмотрение заявки приостанавливается до получения необходимой информации с извещением об этом субъекта естественной монополии.</w:t>
      </w:r>
    </w:p>
    <w:bookmarkEnd w:id="1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256 -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3" w:id="1081"/>
    <w:p>
      <w:pPr>
        <w:spacing w:after="0"/>
        <w:ind w:left="0"/>
        <w:jc w:val="both"/>
      </w:pPr>
      <w:r>
        <w:rPr>
          <w:rFonts w:ascii="Times New Roman"/>
          <w:b w:val="false"/>
          <w:i w:val="false"/>
          <w:color w:val="000000"/>
          <w:sz w:val="28"/>
        </w:rPr>
        <w:t>
      257. Введение в действие тарифа, измененного в соответствии с пунктом 252 настоящих Правил, осуществляется с даты, установленной ведомством уполномоченного органа.</w:t>
      </w:r>
    </w:p>
    <w:bookmarkEnd w:id="1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257 -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4" w:id="1082"/>
    <w:p>
      <w:pPr>
        <w:spacing w:after="0"/>
        <w:ind w:left="0"/>
        <w:jc w:val="both"/>
      </w:pPr>
      <w:r>
        <w:rPr>
          <w:rFonts w:ascii="Times New Roman"/>
          <w:b w:val="false"/>
          <w:i w:val="false"/>
          <w:color w:val="000000"/>
          <w:sz w:val="28"/>
        </w:rPr>
        <w:t>
      258. При утверждении тарифа в случаях, предусмотренных подпунктами 3), 5) и 6) пункта 252 настоящих Правил, ведомством уполномоченного органа проводятся публичные слушания не позднее чем за 10 (десять) календарных дней до его утверждения.</w:t>
      </w:r>
    </w:p>
    <w:bookmarkEnd w:id="1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258 -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5" w:id="1083"/>
    <w:p>
      <w:pPr>
        <w:spacing w:after="0"/>
        <w:ind w:left="0"/>
        <w:jc w:val="both"/>
      </w:pPr>
      <w:r>
        <w:rPr>
          <w:rFonts w:ascii="Times New Roman"/>
          <w:b w:val="false"/>
          <w:i w:val="false"/>
          <w:color w:val="000000"/>
          <w:sz w:val="28"/>
        </w:rPr>
        <w:t xml:space="preserve">
      259. Субъект естественной монополии в случаях, предусмотренных пунктом 252 настоящих Правил, не позднее чем за 5 (пять) календарных дней до введения в действие тарифа информирует об этом потребителей с предоставлением информации, указывающей на причины изменения тарифа, утвержденной тарифной сметы. </w:t>
      </w:r>
    </w:p>
    <w:bookmarkEnd w:id="1083"/>
    <w:bookmarkStart w:name="z1813" w:id="1084"/>
    <w:p>
      <w:pPr>
        <w:spacing w:after="0"/>
        <w:ind w:left="0"/>
        <w:jc w:val="both"/>
      </w:pPr>
      <w:r>
        <w:rPr>
          <w:rFonts w:ascii="Times New Roman"/>
          <w:b w:val="false"/>
          <w:i w:val="false"/>
          <w:color w:val="000000"/>
          <w:sz w:val="28"/>
        </w:rPr>
        <w:t>
      259-1. Снижение тарифа на предоставляемые регулируемые услуги субъекта естественной монополии осуществляется в следующих случаях:</w:t>
      </w:r>
    </w:p>
    <w:bookmarkEnd w:id="1084"/>
    <w:bookmarkStart w:name="z1814" w:id="1085"/>
    <w:p>
      <w:pPr>
        <w:spacing w:after="0"/>
        <w:ind w:left="0"/>
        <w:jc w:val="both"/>
      </w:pPr>
      <w:r>
        <w:rPr>
          <w:rFonts w:ascii="Times New Roman"/>
          <w:b w:val="false"/>
          <w:i w:val="false"/>
          <w:color w:val="000000"/>
          <w:sz w:val="28"/>
        </w:rPr>
        <w:t>
      увеличения объемов предоставляемых субъектом естественной монополии регулируемых услуг;</w:t>
      </w:r>
    </w:p>
    <w:bookmarkEnd w:id="1085"/>
    <w:bookmarkStart w:name="z1815" w:id="1086"/>
    <w:p>
      <w:pPr>
        <w:spacing w:after="0"/>
        <w:ind w:left="0"/>
        <w:jc w:val="both"/>
      </w:pPr>
      <w:r>
        <w:rPr>
          <w:rFonts w:ascii="Times New Roman"/>
          <w:b w:val="false"/>
          <w:i w:val="false"/>
          <w:color w:val="000000"/>
          <w:sz w:val="28"/>
        </w:rPr>
        <w:t>
      сокращения фактических затрат, предусмотренных утвержденной ведомством уполномоченного органа тарифной сметой субъекта естественной сметы;</w:t>
      </w:r>
    </w:p>
    <w:bookmarkEnd w:id="1086"/>
    <w:bookmarkStart w:name="z1816" w:id="1087"/>
    <w:p>
      <w:pPr>
        <w:spacing w:after="0"/>
        <w:ind w:left="0"/>
        <w:jc w:val="both"/>
      </w:pPr>
      <w:r>
        <w:rPr>
          <w:rFonts w:ascii="Times New Roman"/>
          <w:b w:val="false"/>
          <w:i w:val="false"/>
          <w:color w:val="000000"/>
          <w:sz w:val="28"/>
        </w:rPr>
        <w:t>
      получения значительных доходов от видов деятельности, не относящейся к регулируемым услугам, осуществляемых субъектами естественной монополии в соответствии с законодательством Республики Казахстан о естественных монополиях;</w:t>
      </w:r>
    </w:p>
    <w:bookmarkEnd w:id="1087"/>
    <w:bookmarkStart w:name="z1817" w:id="1088"/>
    <w:p>
      <w:pPr>
        <w:spacing w:after="0"/>
        <w:ind w:left="0"/>
        <w:jc w:val="both"/>
      </w:pPr>
      <w:r>
        <w:rPr>
          <w:rFonts w:ascii="Times New Roman"/>
          <w:b w:val="false"/>
          <w:i w:val="false"/>
          <w:color w:val="000000"/>
          <w:sz w:val="28"/>
        </w:rPr>
        <w:t>
      изменения ставок налогов и других обязательных платежей в бюджет в соответствии с налоговым законодательством Республики Казахстан;</w:t>
      </w:r>
    </w:p>
    <w:bookmarkEnd w:id="1088"/>
    <w:bookmarkStart w:name="z1818" w:id="1089"/>
    <w:p>
      <w:pPr>
        <w:spacing w:after="0"/>
        <w:ind w:left="0"/>
        <w:jc w:val="both"/>
      </w:pPr>
      <w:r>
        <w:rPr>
          <w:rFonts w:ascii="Times New Roman"/>
          <w:b w:val="false"/>
          <w:i w:val="false"/>
          <w:color w:val="000000"/>
          <w:sz w:val="28"/>
        </w:rPr>
        <w:t>
      изменения инвестиционной программы в сторону уменьшения ее суммы.</w:t>
      </w:r>
    </w:p>
    <w:bookmarkEnd w:id="1089"/>
    <w:bookmarkStart w:name="z1819" w:id="1090"/>
    <w:p>
      <w:pPr>
        <w:spacing w:after="0"/>
        <w:ind w:left="0"/>
        <w:jc w:val="both"/>
      </w:pPr>
      <w:r>
        <w:rPr>
          <w:rFonts w:ascii="Times New Roman"/>
          <w:b w:val="false"/>
          <w:i w:val="false"/>
          <w:color w:val="000000"/>
          <w:sz w:val="28"/>
        </w:rPr>
        <w:t>
      Размер снижаемого тарифа на предоставляемые регулируемые услуги устанавливается субъектом естественной монополии не ниже стоимости затрат, необходимых для предоставления регулируемых услуг и учитывает возможность получения прибыли, обеспечивающей эффективное функционирование субъекта естественной монополии.</w:t>
      </w:r>
    </w:p>
    <w:bookmarkEnd w:id="1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пунктом 259-1 в соответствии с приказом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0" w:id="1091"/>
    <w:p>
      <w:pPr>
        <w:spacing w:after="0"/>
        <w:ind w:left="0"/>
        <w:jc w:val="both"/>
      </w:pPr>
      <w:r>
        <w:rPr>
          <w:rFonts w:ascii="Times New Roman"/>
          <w:b w:val="false"/>
          <w:i w:val="false"/>
          <w:color w:val="000000"/>
          <w:sz w:val="28"/>
        </w:rPr>
        <w:t>
      259-2. Снижение тарифов на предоставляемые регулируемые услуги не служит основанием для:</w:t>
      </w:r>
    </w:p>
    <w:bookmarkEnd w:id="1091"/>
    <w:bookmarkStart w:name="z1821" w:id="1092"/>
    <w:p>
      <w:pPr>
        <w:spacing w:after="0"/>
        <w:ind w:left="0"/>
        <w:jc w:val="both"/>
      </w:pPr>
      <w:r>
        <w:rPr>
          <w:rFonts w:ascii="Times New Roman"/>
          <w:b w:val="false"/>
          <w:i w:val="false"/>
          <w:color w:val="000000"/>
          <w:sz w:val="28"/>
        </w:rPr>
        <w:t>
      1) невыполнения инвестиционных программ и (или) инвестиционного проекта;</w:t>
      </w:r>
    </w:p>
    <w:bookmarkEnd w:id="1092"/>
    <w:bookmarkStart w:name="z1822" w:id="1093"/>
    <w:p>
      <w:pPr>
        <w:spacing w:after="0"/>
        <w:ind w:left="0"/>
        <w:jc w:val="both"/>
      </w:pPr>
      <w:r>
        <w:rPr>
          <w:rFonts w:ascii="Times New Roman"/>
          <w:b w:val="false"/>
          <w:i w:val="false"/>
          <w:color w:val="000000"/>
          <w:sz w:val="28"/>
        </w:rPr>
        <w:t>
      2) снижения качества, а также ограничения количества предоставляемых регулируемых услуг;</w:t>
      </w:r>
    </w:p>
    <w:bookmarkEnd w:id="1093"/>
    <w:bookmarkStart w:name="z1823" w:id="1094"/>
    <w:p>
      <w:pPr>
        <w:spacing w:after="0"/>
        <w:ind w:left="0"/>
        <w:jc w:val="both"/>
      </w:pPr>
      <w:r>
        <w:rPr>
          <w:rFonts w:ascii="Times New Roman"/>
          <w:b w:val="false"/>
          <w:i w:val="false"/>
          <w:color w:val="000000"/>
          <w:sz w:val="28"/>
        </w:rPr>
        <w:t>
      3) ущемление прав потребителей.</w:t>
      </w:r>
    </w:p>
    <w:bookmarkEnd w:id="10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пунктом 259-2 в соответствии с приказом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4" w:id="1095"/>
    <w:p>
      <w:pPr>
        <w:spacing w:after="0"/>
        <w:ind w:left="0"/>
        <w:jc w:val="both"/>
      </w:pPr>
      <w:r>
        <w:rPr>
          <w:rFonts w:ascii="Times New Roman"/>
          <w:b w:val="false"/>
          <w:i w:val="false"/>
          <w:color w:val="000000"/>
          <w:sz w:val="28"/>
        </w:rPr>
        <w:t>
      259-3. Решение субъекта естественной монополии о снижении тарифов на предоставляемые регулируемые услуги утверждается внутренним приказом субъекта естественной монополии с установлением срока действия тарифа не менее одного года.</w:t>
      </w:r>
    </w:p>
    <w:bookmarkEnd w:id="10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пунктом 259-3 в соответствии с приказом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5" w:id="1096"/>
    <w:p>
      <w:pPr>
        <w:spacing w:after="0"/>
        <w:ind w:left="0"/>
        <w:jc w:val="both"/>
      </w:pPr>
      <w:r>
        <w:rPr>
          <w:rFonts w:ascii="Times New Roman"/>
          <w:b w:val="false"/>
          <w:i w:val="false"/>
          <w:color w:val="000000"/>
          <w:sz w:val="28"/>
        </w:rPr>
        <w:t>
      259-4. Субъект естественной монополии при принятии решения о снижении тарифов не позднее чем за 10 (десять) календарных дней до введения в действие такого решения уведомляет ведомство уполномоченного органа о принятом решении и условиях снижения тарифов.</w:t>
      </w:r>
    </w:p>
    <w:bookmarkEnd w:id="1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пунктом 259-4 в соответствии с приказом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6" w:id="1097"/>
    <w:p>
      <w:pPr>
        <w:spacing w:after="0"/>
        <w:ind w:left="0"/>
        <w:jc w:val="both"/>
      </w:pPr>
      <w:r>
        <w:rPr>
          <w:rFonts w:ascii="Times New Roman"/>
          <w:b w:val="false"/>
          <w:i w:val="false"/>
          <w:color w:val="000000"/>
          <w:sz w:val="28"/>
        </w:rPr>
        <w:t>
      259-5. С решением о снижении тарифа субъект естественной монополии предоставляет в ведомство уполномоченного органа расчеты и обосновывающие документы, подтверждающие возможность снижения тарифа.</w:t>
      </w:r>
    </w:p>
    <w:bookmarkEnd w:id="1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пунктом 259-5 в соответствии с приказом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7" w:id="1098"/>
    <w:p>
      <w:pPr>
        <w:spacing w:after="0"/>
        <w:ind w:left="0"/>
        <w:jc w:val="both"/>
      </w:pPr>
      <w:r>
        <w:rPr>
          <w:rFonts w:ascii="Times New Roman"/>
          <w:b w:val="false"/>
          <w:i w:val="false"/>
          <w:color w:val="000000"/>
          <w:sz w:val="28"/>
        </w:rPr>
        <w:t>
      259-6. Решение субъекта естественной монополии о снижении тарифов вводится в действие с 1 числа месяца, следующего за датой согласования с ведомством уполномоченного органа.</w:t>
      </w:r>
    </w:p>
    <w:bookmarkEnd w:id="1098"/>
    <w:bookmarkStart w:name="z1828" w:id="1099"/>
    <w:p>
      <w:pPr>
        <w:spacing w:after="0"/>
        <w:ind w:left="0"/>
        <w:jc w:val="both"/>
      </w:pPr>
      <w:r>
        <w:rPr>
          <w:rFonts w:ascii="Times New Roman"/>
          <w:b w:val="false"/>
          <w:i w:val="false"/>
          <w:color w:val="000000"/>
          <w:sz w:val="28"/>
        </w:rPr>
        <w:t>
      В случае не уведомления или несвоевременного уведомления субъектом естественной монополии ведомства уполномоченного органа о снижении тарифов решение о снижении тарифов вводится в действие с первого числа второго месяца следующего календарного квартала.</w:t>
      </w:r>
    </w:p>
    <w:bookmarkEnd w:id="10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пунктом 259-6 в соответствии с приказом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9" w:id="1100"/>
    <w:p>
      <w:pPr>
        <w:spacing w:after="0"/>
        <w:ind w:left="0"/>
        <w:jc w:val="both"/>
      </w:pPr>
      <w:r>
        <w:rPr>
          <w:rFonts w:ascii="Times New Roman"/>
          <w:b w:val="false"/>
          <w:i w:val="false"/>
          <w:color w:val="000000"/>
          <w:sz w:val="28"/>
        </w:rPr>
        <w:t>
      259-7. Субъект естественной монополии доводит до сведения потребителя информацию о снижении тарифов не позднее, чем за 5 (пять) календарных дней до введения его в действие.</w:t>
      </w:r>
    </w:p>
    <w:bookmarkEnd w:id="1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пунктом 259-7 в соответствии с приказом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6" w:id="1101"/>
    <w:p>
      <w:pPr>
        <w:spacing w:after="0"/>
        <w:ind w:left="0"/>
        <w:jc w:val="left"/>
      </w:pPr>
      <w:r>
        <w:rPr>
          <w:rFonts w:ascii="Times New Roman"/>
          <w:b/>
          <w:i w:val="false"/>
          <w:color w:val="000000"/>
        </w:rPr>
        <w:t xml:space="preserve"> Глава 12. Перечень затрат, учитываемых и не учитываемых в тарифе, порядок ограничения размеров затрат, учитываемых в тарифе</w:t>
      </w:r>
    </w:p>
    <w:bookmarkEnd w:id="1101"/>
    <w:bookmarkStart w:name="z1027" w:id="1102"/>
    <w:p>
      <w:pPr>
        <w:spacing w:after="0"/>
        <w:ind w:left="0"/>
        <w:jc w:val="left"/>
      </w:pPr>
      <w:r>
        <w:rPr>
          <w:rFonts w:ascii="Times New Roman"/>
          <w:b/>
          <w:i w:val="false"/>
          <w:color w:val="000000"/>
        </w:rPr>
        <w:t xml:space="preserve"> Параграф 1. Перечень затрат и Порядок ограничения размеров затрат, включаемых в тариф</w:t>
      </w:r>
    </w:p>
    <w:bookmarkEnd w:id="1102"/>
    <w:bookmarkStart w:name="z1028" w:id="1103"/>
    <w:p>
      <w:pPr>
        <w:spacing w:after="0"/>
        <w:ind w:left="0"/>
        <w:jc w:val="both"/>
      </w:pPr>
      <w:r>
        <w:rPr>
          <w:rFonts w:ascii="Times New Roman"/>
          <w:b w:val="false"/>
          <w:i w:val="false"/>
          <w:color w:val="000000"/>
          <w:sz w:val="28"/>
        </w:rPr>
        <w:t>
      260. Перечень затрат, учитываемых и не учитываемых в тарифе, порядок ограничения размеров затрат, учитываемых в тарифе (далее - Перечень и Порядок ограничения размеров затрат) применяется к субъектам естественной монополии, предоставляющим регулируемые услуги.</w:t>
      </w:r>
    </w:p>
    <w:bookmarkEnd w:id="1103"/>
    <w:bookmarkStart w:name="z1029" w:id="1104"/>
    <w:p>
      <w:pPr>
        <w:spacing w:after="0"/>
        <w:ind w:left="0"/>
        <w:jc w:val="both"/>
      </w:pPr>
      <w:r>
        <w:rPr>
          <w:rFonts w:ascii="Times New Roman"/>
          <w:b w:val="false"/>
          <w:i w:val="false"/>
          <w:color w:val="000000"/>
          <w:sz w:val="28"/>
        </w:rPr>
        <w:t xml:space="preserve">
      261. Формирование тарифов осуществляется на основании раздельного учета доходов, затрат и задействованных активов по каждому виду регулируемых услуг и в целом по иной деятельности. </w:t>
      </w:r>
    </w:p>
    <w:bookmarkEnd w:id="1104"/>
    <w:bookmarkStart w:name="z1030" w:id="1105"/>
    <w:p>
      <w:pPr>
        <w:spacing w:after="0"/>
        <w:ind w:left="0"/>
        <w:jc w:val="both"/>
      </w:pPr>
      <w:r>
        <w:rPr>
          <w:rFonts w:ascii="Times New Roman"/>
          <w:b w:val="false"/>
          <w:i w:val="false"/>
          <w:color w:val="000000"/>
          <w:sz w:val="28"/>
        </w:rPr>
        <w:t>
      262. Регулирование затрат, включаемых в тариф субъекта естественной монополии осуществляется путем ограничения видов расходов, включаемых в затратную часть тарифа.</w:t>
      </w:r>
    </w:p>
    <w:bookmarkEnd w:id="1105"/>
    <w:bookmarkStart w:name="z1031" w:id="1106"/>
    <w:p>
      <w:pPr>
        <w:spacing w:after="0"/>
        <w:ind w:left="0"/>
        <w:jc w:val="both"/>
      </w:pPr>
      <w:r>
        <w:rPr>
          <w:rFonts w:ascii="Times New Roman"/>
          <w:b w:val="false"/>
          <w:i w:val="false"/>
          <w:color w:val="000000"/>
          <w:sz w:val="28"/>
        </w:rPr>
        <w:t xml:space="preserve">
       Затраты, учитываемые при формировании прогнозируемой тарифной сметы на регулируемые услуги, должны соответствовать законодательству Республики Казахстан о бухгалтерском учете, налоговому и иному законодательству Республики Казахстан, с учетом показателей прогноза социально-экономического развития Республики Казахстан, и должны подтверждаться субъектом с предоставлением обосновывающих документов. </w:t>
      </w:r>
    </w:p>
    <w:bookmarkEnd w:id="1106"/>
    <w:bookmarkStart w:name="z1032" w:id="1107"/>
    <w:p>
      <w:pPr>
        <w:spacing w:after="0"/>
        <w:ind w:left="0"/>
        <w:jc w:val="both"/>
      </w:pPr>
      <w:r>
        <w:rPr>
          <w:rFonts w:ascii="Times New Roman"/>
          <w:b w:val="false"/>
          <w:i w:val="false"/>
          <w:color w:val="000000"/>
          <w:sz w:val="28"/>
        </w:rPr>
        <w:t>
      263. В производственные расходы затратной части тарифа включаются:</w:t>
      </w:r>
    </w:p>
    <w:bookmarkEnd w:id="1107"/>
    <w:bookmarkStart w:name="z1033" w:id="1108"/>
    <w:p>
      <w:pPr>
        <w:spacing w:after="0"/>
        <w:ind w:left="0"/>
        <w:jc w:val="both"/>
      </w:pPr>
      <w:r>
        <w:rPr>
          <w:rFonts w:ascii="Times New Roman"/>
          <w:b w:val="false"/>
          <w:i w:val="false"/>
          <w:color w:val="000000"/>
          <w:sz w:val="28"/>
        </w:rPr>
        <w:t>
      1) материальные расходы;</w:t>
      </w:r>
    </w:p>
    <w:bookmarkEnd w:id="1108"/>
    <w:bookmarkStart w:name="z1034" w:id="1109"/>
    <w:p>
      <w:pPr>
        <w:spacing w:after="0"/>
        <w:ind w:left="0"/>
        <w:jc w:val="both"/>
      </w:pPr>
      <w:r>
        <w:rPr>
          <w:rFonts w:ascii="Times New Roman"/>
          <w:b w:val="false"/>
          <w:i w:val="false"/>
          <w:color w:val="000000"/>
          <w:sz w:val="28"/>
        </w:rPr>
        <w:t>
      2) расходы на оплату труда производственного персонала;</w:t>
      </w:r>
    </w:p>
    <w:bookmarkEnd w:id="1109"/>
    <w:bookmarkStart w:name="z1035" w:id="1110"/>
    <w:p>
      <w:pPr>
        <w:spacing w:after="0"/>
        <w:ind w:left="0"/>
        <w:jc w:val="both"/>
      </w:pPr>
      <w:r>
        <w:rPr>
          <w:rFonts w:ascii="Times New Roman"/>
          <w:b w:val="false"/>
          <w:i w:val="false"/>
          <w:color w:val="000000"/>
          <w:sz w:val="28"/>
        </w:rPr>
        <w:t>
      3) амортизация;</w:t>
      </w:r>
    </w:p>
    <w:bookmarkEnd w:id="1110"/>
    <w:bookmarkStart w:name="z1036" w:id="1111"/>
    <w:p>
      <w:pPr>
        <w:spacing w:after="0"/>
        <w:ind w:left="0"/>
        <w:jc w:val="both"/>
      </w:pPr>
      <w:r>
        <w:rPr>
          <w:rFonts w:ascii="Times New Roman"/>
          <w:b w:val="false"/>
          <w:i w:val="false"/>
          <w:color w:val="000000"/>
          <w:sz w:val="28"/>
        </w:rPr>
        <w:t>
      4) расходы на ремонтные работы, не приводящие к увеличению стоимости основных фондов;</w:t>
      </w:r>
    </w:p>
    <w:bookmarkEnd w:id="1111"/>
    <w:bookmarkStart w:name="z1037" w:id="1112"/>
    <w:p>
      <w:pPr>
        <w:spacing w:after="0"/>
        <w:ind w:left="0"/>
        <w:jc w:val="both"/>
      </w:pPr>
      <w:r>
        <w:rPr>
          <w:rFonts w:ascii="Times New Roman"/>
          <w:b w:val="false"/>
          <w:i w:val="false"/>
          <w:color w:val="000000"/>
          <w:sz w:val="28"/>
        </w:rPr>
        <w:t>
      5) прочие производственные расходы, непосредственно относящиеся к регулируемой услуге.</w:t>
      </w:r>
    </w:p>
    <w:bookmarkEnd w:id="1112"/>
    <w:bookmarkStart w:name="z1038" w:id="1113"/>
    <w:p>
      <w:pPr>
        <w:spacing w:after="0"/>
        <w:ind w:left="0"/>
        <w:jc w:val="both"/>
      </w:pPr>
      <w:r>
        <w:rPr>
          <w:rFonts w:ascii="Times New Roman"/>
          <w:b w:val="false"/>
          <w:i w:val="false"/>
          <w:color w:val="000000"/>
          <w:sz w:val="28"/>
        </w:rPr>
        <w:t>
      264. В расходы периода затратной части тарифа включаются:</w:t>
      </w:r>
    </w:p>
    <w:bookmarkEnd w:id="1113"/>
    <w:bookmarkStart w:name="z1039" w:id="1114"/>
    <w:p>
      <w:pPr>
        <w:spacing w:after="0"/>
        <w:ind w:left="0"/>
        <w:jc w:val="both"/>
      </w:pPr>
      <w:r>
        <w:rPr>
          <w:rFonts w:ascii="Times New Roman"/>
          <w:b w:val="false"/>
          <w:i w:val="false"/>
          <w:color w:val="000000"/>
          <w:sz w:val="28"/>
        </w:rPr>
        <w:t>
      1) расходы на оплату труда административного персонала;</w:t>
      </w:r>
    </w:p>
    <w:bookmarkEnd w:id="1114"/>
    <w:bookmarkStart w:name="z1040" w:id="1115"/>
    <w:p>
      <w:pPr>
        <w:spacing w:after="0"/>
        <w:ind w:left="0"/>
        <w:jc w:val="both"/>
      </w:pPr>
      <w:r>
        <w:rPr>
          <w:rFonts w:ascii="Times New Roman"/>
          <w:b w:val="false"/>
          <w:i w:val="false"/>
          <w:color w:val="000000"/>
          <w:sz w:val="28"/>
        </w:rPr>
        <w:t>
      2) расходы на обязательные виды страхования, налоги, сборы и платежи;</w:t>
      </w:r>
    </w:p>
    <w:bookmarkEnd w:id="1115"/>
    <w:bookmarkStart w:name="z1041" w:id="1116"/>
    <w:p>
      <w:pPr>
        <w:spacing w:after="0"/>
        <w:ind w:left="0"/>
        <w:jc w:val="both"/>
      </w:pPr>
      <w:r>
        <w:rPr>
          <w:rFonts w:ascii="Times New Roman"/>
          <w:b w:val="false"/>
          <w:i w:val="false"/>
          <w:color w:val="000000"/>
          <w:sz w:val="28"/>
        </w:rPr>
        <w:t>
      3) прочие административные расходы;</w:t>
      </w:r>
    </w:p>
    <w:bookmarkEnd w:id="1116"/>
    <w:bookmarkStart w:name="z1042" w:id="1117"/>
    <w:p>
      <w:pPr>
        <w:spacing w:after="0"/>
        <w:ind w:left="0"/>
        <w:jc w:val="both"/>
      </w:pPr>
      <w:r>
        <w:rPr>
          <w:rFonts w:ascii="Times New Roman"/>
          <w:b w:val="false"/>
          <w:i w:val="false"/>
          <w:color w:val="000000"/>
          <w:sz w:val="28"/>
        </w:rPr>
        <w:t>
      4) расходы на выплату вознаграждений.</w:t>
      </w:r>
    </w:p>
    <w:bookmarkEnd w:id="1117"/>
    <w:bookmarkStart w:name="z1043" w:id="1118"/>
    <w:p>
      <w:pPr>
        <w:spacing w:after="0"/>
        <w:ind w:left="0"/>
        <w:jc w:val="both"/>
      </w:pPr>
      <w:r>
        <w:rPr>
          <w:rFonts w:ascii="Times New Roman"/>
          <w:b w:val="false"/>
          <w:i w:val="false"/>
          <w:color w:val="000000"/>
          <w:sz w:val="28"/>
        </w:rPr>
        <w:t>
      265. Производственные расходы затратной части тарифа включаются в затратную часть тарифа следующим образом:</w:t>
      </w:r>
    </w:p>
    <w:bookmarkEnd w:id="1118"/>
    <w:bookmarkStart w:name="z1044" w:id="1119"/>
    <w:p>
      <w:pPr>
        <w:spacing w:after="0"/>
        <w:ind w:left="0"/>
        <w:jc w:val="both"/>
      </w:pPr>
      <w:r>
        <w:rPr>
          <w:rFonts w:ascii="Times New Roman"/>
          <w:b w:val="false"/>
          <w:i w:val="false"/>
          <w:color w:val="000000"/>
          <w:sz w:val="28"/>
        </w:rPr>
        <w:t xml:space="preserve">
      1) материальные расходы, включаемые в затратную часть тарифа, определяются исходя из расчетов потребности сырья, материалов, топлива, энергии (далее – материальных ресурсов) на выпуск единицы продукции (услуг, товаров, работ), произведенных на основе типовых норм и нормативов, действующих в соответствующей отрасли (сфере), и цен материальных ресурсов, определенных по фактическим результатам тендерных (конкурсных) закупок, произведенных на дату подачи заявки на утверждение тарифа, в порядке, установленном </w:t>
      </w:r>
      <w:r>
        <w:rPr>
          <w:rFonts w:ascii="Times New Roman"/>
          <w:b w:val="false"/>
          <w:i w:val="false"/>
          <w:color w:val="000000"/>
          <w:sz w:val="28"/>
        </w:rPr>
        <w:t>статьей 23</w:t>
      </w:r>
      <w:r>
        <w:rPr>
          <w:rFonts w:ascii="Times New Roman"/>
          <w:b w:val="false"/>
          <w:i w:val="false"/>
          <w:color w:val="000000"/>
          <w:sz w:val="28"/>
        </w:rPr>
        <w:t xml:space="preserve"> Закона, исходя из фактических показателей, но не превышающих типовые нормы и нормативы, действующие в соответствующей отрасли (сфере).</w:t>
      </w:r>
    </w:p>
    <w:bookmarkEnd w:id="1119"/>
    <w:bookmarkStart w:name="z1045" w:id="1120"/>
    <w:p>
      <w:pPr>
        <w:spacing w:after="0"/>
        <w:ind w:left="0"/>
        <w:jc w:val="both"/>
      </w:pPr>
      <w:r>
        <w:rPr>
          <w:rFonts w:ascii="Times New Roman"/>
          <w:b w:val="false"/>
          <w:i w:val="false"/>
          <w:color w:val="000000"/>
          <w:sz w:val="28"/>
        </w:rPr>
        <w:t>
      2) расходы на оплату труда производственного персонала определяются исходя из фактической численности, но не превышающей нормативной численности персонала субъекта естественной монополии, и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 или исходя из фактической численности, но не превышающей нормативной численности персонала субъекта естественной монополии, и среднемесячной заработной платы по видам экономической деятельности в регионе (в области, городе республиканского значения, столице), в котором субъект естественной монополии оказывает услуги, сложившейся по данным статистики за год или за четвертый квартал с начала года, предшествующие подаче заявки.</w:t>
      </w:r>
    </w:p>
    <w:bookmarkEnd w:id="1120"/>
    <w:bookmarkStart w:name="z1046" w:id="1121"/>
    <w:p>
      <w:pPr>
        <w:spacing w:after="0"/>
        <w:ind w:left="0"/>
        <w:jc w:val="both"/>
      </w:pPr>
      <w:r>
        <w:rPr>
          <w:rFonts w:ascii="Times New Roman"/>
          <w:b w:val="false"/>
          <w:i w:val="false"/>
          <w:color w:val="000000"/>
          <w:sz w:val="28"/>
        </w:rPr>
        <w:t>
      При этом, расчеты потребности численности персонала, сырья, материалов, топлива и энергии, производятся на основе типовых норм и нормативов, действующих в соответствующей отрасли (сфере).</w:t>
      </w:r>
    </w:p>
    <w:bookmarkEnd w:id="1121"/>
    <w:bookmarkStart w:name="z1047" w:id="1122"/>
    <w:p>
      <w:pPr>
        <w:spacing w:after="0"/>
        <w:ind w:left="0"/>
        <w:jc w:val="both"/>
      </w:pPr>
      <w:r>
        <w:rPr>
          <w:rFonts w:ascii="Times New Roman"/>
          <w:b w:val="false"/>
          <w:i w:val="false"/>
          <w:color w:val="000000"/>
          <w:sz w:val="28"/>
        </w:rPr>
        <w:t>
      3) амортизационные отчисления основных средств и нематериальных активов;</w:t>
      </w:r>
    </w:p>
    <w:bookmarkEnd w:id="1122"/>
    <w:bookmarkStart w:name="z1048" w:id="1123"/>
    <w:p>
      <w:pPr>
        <w:spacing w:after="0"/>
        <w:ind w:left="0"/>
        <w:jc w:val="both"/>
      </w:pPr>
      <w:r>
        <w:rPr>
          <w:rFonts w:ascii="Times New Roman"/>
          <w:b w:val="false"/>
          <w:i w:val="false"/>
          <w:color w:val="000000"/>
          <w:sz w:val="28"/>
        </w:rPr>
        <w:t>
      4) средства, направляемые субъектом естественной монополии на текущий и капитальный ремонты и другие ремонтно-восстановительные работы, не приводящие к росту стоимости основных средств, включаются в затратную часть тарифа на основании подтверждающих документов о необходимости такой работы (мероприятий);</w:t>
      </w:r>
    </w:p>
    <w:bookmarkEnd w:id="1123"/>
    <w:bookmarkStart w:name="z1049" w:id="1124"/>
    <w:p>
      <w:pPr>
        <w:spacing w:after="0"/>
        <w:ind w:left="0"/>
        <w:jc w:val="both"/>
      </w:pPr>
      <w:r>
        <w:rPr>
          <w:rFonts w:ascii="Times New Roman"/>
          <w:b w:val="false"/>
          <w:i w:val="false"/>
          <w:color w:val="000000"/>
          <w:sz w:val="28"/>
        </w:rPr>
        <w:t>
      5) прочие производственные расходы, непосредственно относящиеся к регулируемой услуге, включаются в затратную часть тарифа на основании подтверждающих документов с учетом отраслевых особенностей.</w:t>
      </w:r>
    </w:p>
    <w:bookmarkEnd w:id="1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265 в изменением, внесенным приказом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0" w:id="1125"/>
    <w:p>
      <w:pPr>
        <w:spacing w:after="0"/>
        <w:ind w:left="0"/>
        <w:jc w:val="both"/>
      </w:pPr>
      <w:r>
        <w:rPr>
          <w:rFonts w:ascii="Times New Roman"/>
          <w:b w:val="false"/>
          <w:i w:val="false"/>
          <w:color w:val="000000"/>
          <w:sz w:val="28"/>
        </w:rPr>
        <w:t>
      266. Расходы периода учитываются в затратной части тарифа следующим образом:</w:t>
      </w:r>
    </w:p>
    <w:bookmarkEnd w:id="1125"/>
    <w:bookmarkStart w:name="z1517" w:id="1126"/>
    <w:p>
      <w:pPr>
        <w:spacing w:after="0"/>
        <w:ind w:left="0"/>
        <w:jc w:val="both"/>
      </w:pPr>
      <w:r>
        <w:rPr>
          <w:rFonts w:ascii="Times New Roman"/>
          <w:b w:val="false"/>
          <w:i w:val="false"/>
          <w:color w:val="000000"/>
          <w:sz w:val="28"/>
        </w:rPr>
        <w:t>
      1) расходы на оплату труда административного персонала определяются исходя из фактической численности, но не превышающей нормативной численности персонала субъекта естественной монополии, и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 или исходя из фактической численности, но не превышающей нормативной численности персонала субъекта естественной монополии, и среднемесячной заработной платы по видам экономической деятельности в регионе (в области, городе республиканского значения, столице), в котором субъект естественной монополии оказывает услуги, сложившейся по данным статистики за год или за четвертый квартал с начала года, предшествующие подаче заявки.</w:t>
      </w:r>
    </w:p>
    <w:bookmarkEnd w:id="1126"/>
    <w:bookmarkStart w:name="z1518" w:id="1127"/>
    <w:p>
      <w:pPr>
        <w:spacing w:after="0"/>
        <w:ind w:left="0"/>
        <w:jc w:val="both"/>
      </w:pPr>
      <w:r>
        <w:rPr>
          <w:rFonts w:ascii="Times New Roman"/>
          <w:b w:val="false"/>
          <w:i w:val="false"/>
          <w:color w:val="000000"/>
          <w:sz w:val="28"/>
        </w:rPr>
        <w:t>
      В случае фактической экономии расходов на оплату труда административного персонала в результате сокращения численности персонала, расходы на оплату труда административного персонала учитываются в тарифе в размере, предусмотренном в ранее утвержденной тарифной смете, а сумма экономии может быть направлена субъектом на увеличение уровня заработной платы административного персонала.</w:t>
      </w:r>
    </w:p>
    <w:bookmarkEnd w:id="1127"/>
    <w:bookmarkStart w:name="z1519" w:id="1128"/>
    <w:p>
      <w:pPr>
        <w:spacing w:after="0"/>
        <w:ind w:left="0"/>
        <w:jc w:val="both"/>
      </w:pPr>
      <w:r>
        <w:rPr>
          <w:rFonts w:ascii="Times New Roman"/>
          <w:b w:val="false"/>
          <w:i w:val="false"/>
          <w:color w:val="000000"/>
          <w:sz w:val="28"/>
        </w:rPr>
        <w:t>
      Расходы на оплату труда административного персонала субъектов, за исключением государственных предприятий, включаемые в затраты по должностным окладам руководителей, их заместителей, главных (старших) бухгалтеров субъектов естественных монополий и других работников административного персонала, лимитируются исходя из соотношения между максимальным и минимальным уровнем должностных окладов работников субъекта естественной монополии согласно штатному расписанию, не превышающего 15 (пятнадцать) раз;</w:t>
      </w:r>
    </w:p>
    <w:bookmarkEnd w:id="1128"/>
    <w:bookmarkStart w:name="z1520" w:id="1129"/>
    <w:p>
      <w:pPr>
        <w:spacing w:after="0"/>
        <w:ind w:left="0"/>
        <w:jc w:val="both"/>
      </w:pPr>
      <w:r>
        <w:rPr>
          <w:rFonts w:ascii="Times New Roman"/>
          <w:b w:val="false"/>
          <w:i w:val="false"/>
          <w:color w:val="000000"/>
          <w:sz w:val="28"/>
        </w:rPr>
        <w:t>
      2) расходы на обязательные виды страхования, налоги, сборы и платежи, учитываемые в расходах периода, определяются в соответствии со ставками, установленными согласно действующему законодательству Республики Казахстан;</w:t>
      </w:r>
    </w:p>
    <w:bookmarkEnd w:id="1129"/>
    <w:bookmarkStart w:name="z1521" w:id="1130"/>
    <w:p>
      <w:pPr>
        <w:spacing w:after="0"/>
        <w:ind w:left="0"/>
        <w:jc w:val="both"/>
      </w:pPr>
      <w:r>
        <w:rPr>
          <w:rFonts w:ascii="Times New Roman"/>
          <w:b w:val="false"/>
          <w:i w:val="false"/>
          <w:color w:val="000000"/>
          <w:sz w:val="28"/>
        </w:rPr>
        <w:t>
      3) амортизационные отчисления основных средств и нематериальных активов непроизводственного характера;</w:t>
      </w:r>
    </w:p>
    <w:bookmarkEnd w:id="1130"/>
    <w:bookmarkStart w:name="z1522" w:id="1131"/>
    <w:p>
      <w:pPr>
        <w:spacing w:after="0"/>
        <w:ind w:left="0"/>
        <w:jc w:val="both"/>
      </w:pPr>
      <w:r>
        <w:rPr>
          <w:rFonts w:ascii="Times New Roman"/>
          <w:b w:val="false"/>
          <w:i w:val="false"/>
          <w:color w:val="000000"/>
          <w:sz w:val="28"/>
        </w:rPr>
        <w:t>
      4) прочие административные расходы включаются в затратную часть тарифа на основании подтверждающих документов с учетом отраслевых особенностей.</w:t>
      </w:r>
    </w:p>
    <w:bookmarkEnd w:id="1131"/>
    <w:bookmarkStart w:name="z1523" w:id="1132"/>
    <w:p>
      <w:pPr>
        <w:spacing w:after="0"/>
        <w:ind w:left="0"/>
        <w:jc w:val="both"/>
      </w:pPr>
      <w:r>
        <w:rPr>
          <w:rFonts w:ascii="Times New Roman"/>
          <w:b w:val="false"/>
          <w:i w:val="false"/>
          <w:color w:val="000000"/>
          <w:sz w:val="28"/>
        </w:rPr>
        <w:t>
      В прочие административные расходы включаются расходы на консалтинговые, маркетинговые услуги и ремонтные работы, проводимые подрядным способом, расходы на аудиторские услуги (только для субъектов естественных монополий в форме акционерного общества) и другие услуги в зависимости от отраслевых особенностей, осуществляемые сторонними организациями, а также командировочные расходы и расходы на услуги связи административного персонала, периодическую печать, содержание служебного автотранспорта, информационные, консультационные услуги.</w:t>
      </w:r>
    </w:p>
    <w:bookmarkEnd w:id="1132"/>
    <w:bookmarkStart w:name="z1524" w:id="1133"/>
    <w:p>
      <w:pPr>
        <w:spacing w:after="0"/>
        <w:ind w:left="0"/>
        <w:jc w:val="both"/>
      </w:pPr>
      <w:r>
        <w:rPr>
          <w:rFonts w:ascii="Times New Roman"/>
          <w:b w:val="false"/>
          <w:i w:val="false"/>
          <w:color w:val="000000"/>
          <w:sz w:val="28"/>
        </w:rPr>
        <w:t>
      Расходы на охрану природы, плата за использование природных ресурсов включаются в прочие расходы и определяются с учетом размеров ставок и сборов, предусмотренных законодательством Республики Казахстан.</w:t>
      </w:r>
    </w:p>
    <w:bookmarkEnd w:id="1133"/>
    <w:bookmarkStart w:name="z1525" w:id="1134"/>
    <w:p>
      <w:pPr>
        <w:spacing w:after="0"/>
        <w:ind w:left="0"/>
        <w:jc w:val="both"/>
      </w:pPr>
      <w:r>
        <w:rPr>
          <w:rFonts w:ascii="Times New Roman"/>
          <w:b w:val="false"/>
          <w:i w:val="false"/>
          <w:color w:val="000000"/>
          <w:sz w:val="28"/>
        </w:rPr>
        <w:t>
      Расходы на повышение квалификации административного персонала, связанные с производственной необходимостью, учитываются в расходах периода при предоставлении документов, подтверждающих такую необходимость.</w:t>
      </w:r>
    </w:p>
    <w:bookmarkEnd w:id="1134"/>
    <w:bookmarkStart w:name="z1526" w:id="1135"/>
    <w:p>
      <w:pPr>
        <w:spacing w:after="0"/>
        <w:ind w:left="0"/>
        <w:jc w:val="both"/>
      </w:pPr>
      <w:r>
        <w:rPr>
          <w:rFonts w:ascii="Times New Roman"/>
          <w:b w:val="false"/>
          <w:i w:val="false"/>
          <w:color w:val="000000"/>
          <w:sz w:val="28"/>
        </w:rPr>
        <w:t>
      Расходы, связанные с изобретательством и рационализаторством производства, в рамках регулируемых услуг включаются в расходы периода при наличии экономически обоснованных материалов;</w:t>
      </w:r>
    </w:p>
    <w:bookmarkEnd w:id="1135"/>
    <w:bookmarkStart w:name="z1527" w:id="1136"/>
    <w:p>
      <w:pPr>
        <w:spacing w:after="0"/>
        <w:ind w:left="0"/>
        <w:jc w:val="both"/>
      </w:pPr>
      <w:r>
        <w:rPr>
          <w:rFonts w:ascii="Times New Roman"/>
          <w:b w:val="false"/>
          <w:i w:val="false"/>
          <w:color w:val="000000"/>
          <w:sz w:val="28"/>
        </w:rPr>
        <w:t>
      Расходы на выплату вознаграждения за заемные средства для реализации инвестиционного проекта субъекта включаются в расходы периода при предоставлении субъектом заключенных договоров о привлечении заемных средств и определяются следующим образом:</w:t>
      </w:r>
    </w:p>
    <w:bookmarkEnd w:id="1136"/>
    <w:bookmarkStart w:name="z1528" w:id="1137"/>
    <w:p>
      <w:pPr>
        <w:spacing w:after="0"/>
        <w:ind w:left="0"/>
        <w:jc w:val="both"/>
      </w:pPr>
      <w:r>
        <w:rPr>
          <w:rFonts w:ascii="Times New Roman"/>
          <w:b w:val="false"/>
          <w:i w:val="false"/>
          <w:color w:val="000000"/>
          <w:sz w:val="28"/>
        </w:rPr>
        <w:t>
      расходы на выплату вознаграждений по заемным средствам, получаемым в национальной валюте, для реализации инвестиционного проекта учитываются при расчете тарифа в пределах суммы, рассчитанной с применением не более 2,5 кратной базовой ставки Национального Банка Республики Казахстан;</w:t>
      </w:r>
    </w:p>
    <w:bookmarkEnd w:id="1137"/>
    <w:bookmarkStart w:name="z1529" w:id="1138"/>
    <w:p>
      <w:pPr>
        <w:spacing w:after="0"/>
        <w:ind w:left="0"/>
        <w:jc w:val="both"/>
      </w:pPr>
      <w:r>
        <w:rPr>
          <w:rFonts w:ascii="Times New Roman"/>
          <w:b w:val="false"/>
          <w:i w:val="false"/>
          <w:color w:val="000000"/>
          <w:sz w:val="28"/>
        </w:rPr>
        <w:t>
      расходы на выплату вознаграждения по заемным средствам, полученным в иностранной валюте, для реализации инвестиционного проекта учитываются при расчете тарифа в пределах суммы, рассчитанной с применением 4-х кратной ставки Лондонского межбанковского рынка.</w:t>
      </w:r>
    </w:p>
    <w:bookmarkEnd w:id="1138"/>
    <w:bookmarkStart w:name="z1530" w:id="1139"/>
    <w:p>
      <w:pPr>
        <w:spacing w:after="0"/>
        <w:ind w:left="0"/>
        <w:jc w:val="both"/>
      </w:pPr>
      <w:r>
        <w:rPr>
          <w:rFonts w:ascii="Times New Roman"/>
          <w:b w:val="false"/>
          <w:i w:val="false"/>
          <w:color w:val="000000"/>
          <w:sz w:val="28"/>
        </w:rPr>
        <w:t>
      Вознаграждение за заемные средства, полученные в иностранной валюте, учитываются в расходах периода затратной части тарифа с учетом прогнозируемого изменения курса тенге к иностранной валюте на основании основных показателей прогноза социально-экономического развития Республики Казахстан и прогнозных показателей республиканского бюджета Республики Казахстан.</w:t>
      </w:r>
    </w:p>
    <w:bookmarkEnd w:id="1139"/>
    <w:bookmarkStart w:name="z1531" w:id="1140"/>
    <w:p>
      <w:pPr>
        <w:spacing w:after="0"/>
        <w:ind w:left="0"/>
        <w:jc w:val="both"/>
      </w:pPr>
      <w:r>
        <w:rPr>
          <w:rFonts w:ascii="Times New Roman"/>
          <w:b w:val="false"/>
          <w:i w:val="false"/>
          <w:color w:val="000000"/>
          <w:sz w:val="28"/>
        </w:rPr>
        <w:t>
      Базовая ставка Национального Банка Республики Казахстан и ставка Лондонского межбанковского рынка применяются на день принятия решения по утверждению тарифа и тарифных смет субъекта.</w:t>
      </w:r>
    </w:p>
    <w:bookmarkEnd w:id="1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266 - в редакции приказа Министра индустрии и инфраструктурного развития РК от 30.03.2021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изменением, внесенным приказом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6" w:id="1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267. Ведомство уполномоченного органа принимает решение о снижении или отказе в повышении расходов на оплату труда административного и (или) производственного персонала, включаемого в тарифы, на основе сравнительного анализа затрат на оплату труда субъектов естественных монополий, занимающихся тем же или аналогичным видом деятельности, а также в случае сокращения объемов оказываемых регулируемых услуг субъекта естественной монополии.</w:t>
      </w:r>
    </w:p>
    <w:bookmarkEnd w:id="1141"/>
    <w:bookmarkStart w:name="z1831" w:id="1142"/>
    <w:p>
      <w:pPr>
        <w:spacing w:after="0"/>
        <w:ind w:left="0"/>
        <w:jc w:val="both"/>
      </w:pPr>
      <w:r>
        <w:rPr>
          <w:rFonts w:ascii="Times New Roman"/>
          <w:b w:val="false"/>
          <w:i w:val="false"/>
          <w:color w:val="000000"/>
          <w:sz w:val="28"/>
        </w:rPr>
        <w:t>
      Амортизационные отчисления основных средств и нематериальных активов рассчитываются по прямолинейному (равномерному) методу начисления и включаются в затратную часть тарифа.</w:t>
      </w:r>
    </w:p>
    <w:bookmarkEnd w:id="1142"/>
    <w:bookmarkStart w:name="z1832" w:id="1143"/>
    <w:p>
      <w:pPr>
        <w:spacing w:after="0"/>
        <w:ind w:left="0"/>
        <w:jc w:val="both"/>
      </w:pPr>
      <w:r>
        <w:rPr>
          <w:rFonts w:ascii="Times New Roman"/>
          <w:b w:val="false"/>
          <w:i w:val="false"/>
          <w:color w:val="000000"/>
          <w:sz w:val="28"/>
        </w:rPr>
        <w:t>
      В случае утверждения тарифа и тарифных смет по инициативе ведомства уполномоченного органа, ведомство уполномоченного органа включает расходы периода в тарифы в пределах расходов, принятых в действовавших тарифах, с учетом показателей прогноза социально-экономического развития Республики Казахстан (инфляция) за период, предшествующий изменению тарифов в соответствии с пунктом 261 настоящих Правил.</w:t>
      </w:r>
    </w:p>
    <w:bookmarkEnd w:id="1143"/>
    <w:bookmarkStart w:name="z1833" w:id="1144"/>
    <w:p>
      <w:pPr>
        <w:spacing w:after="0"/>
        <w:ind w:left="0"/>
        <w:jc w:val="both"/>
      </w:pPr>
      <w:r>
        <w:rPr>
          <w:rFonts w:ascii="Times New Roman"/>
          <w:b w:val="false"/>
          <w:i w:val="false"/>
          <w:color w:val="000000"/>
          <w:sz w:val="28"/>
        </w:rPr>
        <w:t>
      При формировании тарифа ведомство уполномоченного органа определяет целесообразность изменения сумм расходов периода при снижении эффективности деятельности субъектов естественной монополии (увеличение себестоимости единицы оказываемой регулируемой услуги, снижении объемов оказываемых регулируемых услуг, увеличении кредиторской и дебиторской задолженности).</w:t>
      </w:r>
    </w:p>
    <w:bookmarkEnd w:id="1144"/>
    <w:bookmarkStart w:name="z1834" w:id="1145"/>
    <w:p>
      <w:pPr>
        <w:spacing w:after="0"/>
        <w:ind w:left="0"/>
        <w:jc w:val="both"/>
      </w:pPr>
      <w:r>
        <w:rPr>
          <w:rFonts w:ascii="Times New Roman"/>
          <w:b w:val="false"/>
          <w:i w:val="false"/>
          <w:color w:val="000000"/>
          <w:sz w:val="28"/>
        </w:rPr>
        <w:t>
      При рассмотрении заявки на утверждение тарифа и тарифной сметы ведомство уполномоченного органа включает расходы периода в тарифы в пределах расходов, принятых в действовавших тарифах, с учетом показателей прогноза социально-экономического развития Республики Казахстан (инфляция) за период, предшествующий изменению тарифов.</w:t>
      </w:r>
    </w:p>
    <w:bookmarkEnd w:id="1145"/>
    <w:bookmarkStart w:name="z1835" w:id="1146"/>
    <w:p>
      <w:pPr>
        <w:spacing w:after="0"/>
        <w:ind w:left="0"/>
        <w:jc w:val="both"/>
      </w:pPr>
      <w:r>
        <w:rPr>
          <w:rFonts w:ascii="Times New Roman"/>
          <w:b w:val="false"/>
          <w:i w:val="false"/>
          <w:color w:val="000000"/>
          <w:sz w:val="28"/>
        </w:rPr>
        <w:t>
      При снижении эффективности деятельности субъектов (увеличение себестоимости единицы оказываемой регулируемой услуги, снижение объемов оказываемых регулируемых услуг, увеличение кредиторской и дебиторской задолженности) ведомство уполномоченного органа рассматривает изменения затрат без учета показателей прогноза социально-экономического развития Республики Казахстан (инфляция).</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267 -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2" w:id="1147"/>
    <w:p>
      <w:pPr>
        <w:spacing w:after="0"/>
        <w:ind w:left="0"/>
        <w:jc w:val="both"/>
      </w:pPr>
      <w:r>
        <w:rPr>
          <w:rFonts w:ascii="Times New Roman"/>
          <w:b w:val="false"/>
          <w:i w:val="false"/>
          <w:color w:val="000000"/>
          <w:sz w:val="28"/>
        </w:rPr>
        <w:t xml:space="preserve">
      268. В случае недополучения дохода субъектом естественной монополии в связи с применением компенсирующего тарифа, отмененного решением суда, сумма недополученного дохода учитывается при очередном пересмотре тарифов за счет соответствующего изменения тарифа, в том числе в период действия тарифов утвержденных в соответствии с порядком предусмотренным Законом. </w:t>
      </w:r>
    </w:p>
    <w:bookmarkEnd w:id="1147"/>
    <w:bookmarkStart w:name="z1073" w:id="1148"/>
    <w:p>
      <w:pPr>
        <w:spacing w:after="0"/>
        <w:ind w:left="0"/>
        <w:jc w:val="left"/>
      </w:pPr>
      <w:r>
        <w:rPr>
          <w:rFonts w:ascii="Times New Roman"/>
          <w:b/>
          <w:i w:val="false"/>
          <w:color w:val="000000"/>
        </w:rPr>
        <w:t xml:space="preserve"> Параграф 2. Перечень затрат, не учитываемых в тарифе</w:t>
      </w:r>
    </w:p>
    <w:bookmarkEnd w:id="1148"/>
    <w:bookmarkStart w:name="z1074" w:id="1149"/>
    <w:p>
      <w:pPr>
        <w:spacing w:after="0"/>
        <w:ind w:left="0"/>
        <w:jc w:val="both"/>
      </w:pPr>
      <w:r>
        <w:rPr>
          <w:rFonts w:ascii="Times New Roman"/>
          <w:b w:val="false"/>
          <w:i w:val="false"/>
          <w:color w:val="000000"/>
          <w:sz w:val="28"/>
        </w:rPr>
        <w:t>
      269. При формировании и утверждении тарифов субъектов естественных монополий в затратной части тарифа не учитываются следующие расходы:</w:t>
      </w:r>
    </w:p>
    <w:bookmarkEnd w:id="1149"/>
    <w:bookmarkStart w:name="z1075" w:id="1150"/>
    <w:p>
      <w:pPr>
        <w:spacing w:after="0"/>
        <w:ind w:left="0"/>
        <w:jc w:val="both"/>
      </w:pPr>
      <w:r>
        <w:rPr>
          <w:rFonts w:ascii="Times New Roman"/>
          <w:b w:val="false"/>
          <w:i w:val="false"/>
          <w:color w:val="000000"/>
          <w:sz w:val="28"/>
        </w:rPr>
        <w:t>
      на порчу и недостачи товарно-материальных ценностей и запасы на складах, другие непроизводительные расходы и потери;</w:t>
      </w:r>
    </w:p>
    <w:bookmarkEnd w:id="1150"/>
    <w:bookmarkStart w:name="z1076" w:id="1151"/>
    <w:p>
      <w:pPr>
        <w:spacing w:after="0"/>
        <w:ind w:left="0"/>
        <w:jc w:val="both"/>
      </w:pPr>
      <w:r>
        <w:rPr>
          <w:rFonts w:ascii="Times New Roman"/>
          <w:b w:val="false"/>
          <w:i w:val="false"/>
          <w:color w:val="000000"/>
          <w:sz w:val="28"/>
        </w:rPr>
        <w:t>
      амортизационные отчисления основных средств, не используемых при оказании, предоставлении регулируемых услуг, либо не находящихся на балансе субъекта;</w:t>
      </w:r>
    </w:p>
    <w:bookmarkEnd w:id="1151"/>
    <w:bookmarkStart w:name="z1077" w:id="1152"/>
    <w:p>
      <w:pPr>
        <w:spacing w:after="0"/>
        <w:ind w:left="0"/>
        <w:jc w:val="both"/>
      </w:pPr>
      <w:r>
        <w:rPr>
          <w:rFonts w:ascii="Times New Roman"/>
          <w:b w:val="false"/>
          <w:i w:val="false"/>
          <w:color w:val="000000"/>
          <w:sz w:val="28"/>
        </w:rPr>
        <w:t>
       на плату за пользование основными средствами (кроме основных средств общехозяйственного назначения), полученными в аренду, доверительное управление или в имущественный наем, выплаты по операционному лизингу;</w:t>
      </w:r>
    </w:p>
    <w:bookmarkEnd w:id="1152"/>
    <w:bookmarkStart w:name="z1078" w:id="1153"/>
    <w:p>
      <w:pPr>
        <w:spacing w:after="0"/>
        <w:ind w:left="0"/>
        <w:jc w:val="both"/>
      </w:pPr>
      <w:r>
        <w:rPr>
          <w:rFonts w:ascii="Times New Roman"/>
          <w:b w:val="false"/>
          <w:i w:val="false"/>
          <w:color w:val="000000"/>
          <w:sz w:val="28"/>
        </w:rPr>
        <w:t>
      на содержание и ремонт основных средств, не находящихся на балансе субъекта естественной монополии;</w:t>
      </w:r>
    </w:p>
    <w:bookmarkEnd w:id="1153"/>
    <w:bookmarkStart w:name="z1079" w:id="1154"/>
    <w:p>
      <w:pPr>
        <w:spacing w:after="0"/>
        <w:ind w:left="0"/>
        <w:jc w:val="both"/>
      </w:pPr>
      <w:r>
        <w:rPr>
          <w:rFonts w:ascii="Times New Roman"/>
          <w:b w:val="false"/>
          <w:i w:val="false"/>
          <w:color w:val="000000"/>
          <w:sz w:val="28"/>
        </w:rPr>
        <w:t>
      платежи за сверхнормативные выбросы (сбросы) загрязняющих веществ;</w:t>
      </w:r>
    </w:p>
    <w:bookmarkEnd w:id="1154"/>
    <w:bookmarkStart w:name="z1080" w:id="1155"/>
    <w:p>
      <w:pPr>
        <w:spacing w:after="0"/>
        <w:ind w:left="0"/>
        <w:jc w:val="both"/>
      </w:pPr>
      <w:r>
        <w:rPr>
          <w:rFonts w:ascii="Times New Roman"/>
          <w:b w:val="false"/>
          <w:i w:val="false"/>
          <w:color w:val="000000"/>
          <w:sz w:val="28"/>
        </w:rPr>
        <w:t>
      судебные издержки;</w:t>
      </w:r>
    </w:p>
    <w:bookmarkEnd w:id="1155"/>
    <w:bookmarkStart w:name="z1081" w:id="1156"/>
    <w:p>
      <w:pPr>
        <w:spacing w:after="0"/>
        <w:ind w:left="0"/>
        <w:jc w:val="both"/>
      </w:pPr>
      <w:r>
        <w:rPr>
          <w:rFonts w:ascii="Times New Roman"/>
          <w:b w:val="false"/>
          <w:i w:val="false"/>
          <w:color w:val="000000"/>
          <w:sz w:val="28"/>
        </w:rPr>
        <w:t>
      безнадежные долги;</w:t>
      </w:r>
    </w:p>
    <w:bookmarkEnd w:id="1156"/>
    <w:bookmarkStart w:name="z1082" w:id="1157"/>
    <w:p>
      <w:pPr>
        <w:spacing w:after="0"/>
        <w:ind w:left="0"/>
        <w:jc w:val="both"/>
      </w:pPr>
      <w:r>
        <w:rPr>
          <w:rFonts w:ascii="Times New Roman"/>
          <w:b w:val="false"/>
          <w:i w:val="false"/>
          <w:color w:val="000000"/>
          <w:sz w:val="28"/>
        </w:rPr>
        <w:t>
      штрафы, пени, неустойки и другие виды санкций за нарушение условий хозяйственных договоров;</w:t>
      </w:r>
    </w:p>
    <w:bookmarkEnd w:id="1157"/>
    <w:bookmarkStart w:name="z1083" w:id="1158"/>
    <w:p>
      <w:pPr>
        <w:spacing w:after="0"/>
        <w:ind w:left="0"/>
        <w:jc w:val="both"/>
      </w:pPr>
      <w:r>
        <w:rPr>
          <w:rFonts w:ascii="Times New Roman"/>
          <w:b w:val="false"/>
          <w:i w:val="false"/>
          <w:color w:val="000000"/>
          <w:sz w:val="28"/>
        </w:rPr>
        <w:t>
      штрафы и пени за сокрытие (занижение) дохода;</w:t>
      </w:r>
    </w:p>
    <w:bookmarkEnd w:id="1158"/>
    <w:bookmarkStart w:name="z1084" w:id="1159"/>
    <w:p>
      <w:pPr>
        <w:spacing w:after="0"/>
        <w:ind w:left="0"/>
        <w:jc w:val="both"/>
      </w:pPr>
      <w:r>
        <w:rPr>
          <w:rFonts w:ascii="Times New Roman"/>
          <w:b w:val="false"/>
          <w:i w:val="false"/>
          <w:color w:val="000000"/>
          <w:sz w:val="28"/>
        </w:rPr>
        <w:t>
      убытки от хищений;</w:t>
      </w:r>
    </w:p>
    <w:bookmarkEnd w:id="1159"/>
    <w:bookmarkStart w:name="z1085" w:id="1160"/>
    <w:p>
      <w:pPr>
        <w:spacing w:after="0"/>
        <w:ind w:left="0"/>
        <w:jc w:val="both"/>
      </w:pPr>
      <w:r>
        <w:rPr>
          <w:rFonts w:ascii="Times New Roman"/>
          <w:b w:val="false"/>
          <w:i w:val="false"/>
          <w:color w:val="000000"/>
          <w:sz w:val="28"/>
        </w:rPr>
        <w:t>
      по содержанию обслуживающих производств и хозяйств (бесплатное предоставление помещений, оплата стоимости коммунальных услуг организациям общественного питания и другие);</w:t>
      </w:r>
    </w:p>
    <w:bookmarkEnd w:id="1160"/>
    <w:bookmarkStart w:name="z1086" w:id="1161"/>
    <w:p>
      <w:pPr>
        <w:spacing w:after="0"/>
        <w:ind w:left="0"/>
        <w:jc w:val="both"/>
      </w:pPr>
      <w:r>
        <w:rPr>
          <w:rFonts w:ascii="Times New Roman"/>
          <w:b w:val="false"/>
          <w:i w:val="false"/>
          <w:color w:val="000000"/>
          <w:sz w:val="28"/>
        </w:rPr>
        <w:t>
      на содержание объектов здравоохранения, детских дошкольных учреждений, учебных заведений, профессионально-технических училищ, кроме технологически необходимых, согласованных с компетентным органом;</w:t>
      </w:r>
    </w:p>
    <w:bookmarkEnd w:id="1161"/>
    <w:bookmarkStart w:name="z1087" w:id="1162"/>
    <w:p>
      <w:pPr>
        <w:spacing w:after="0"/>
        <w:ind w:left="0"/>
        <w:jc w:val="both"/>
      </w:pPr>
      <w:r>
        <w:rPr>
          <w:rFonts w:ascii="Times New Roman"/>
          <w:b w:val="false"/>
          <w:i w:val="false"/>
          <w:color w:val="000000"/>
          <w:sz w:val="28"/>
        </w:rPr>
        <w:t>
      на содержание оздоровительных лагерей, объектов культуры и спорта, жилого фонда;</w:t>
      </w:r>
    </w:p>
    <w:bookmarkEnd w:id="1162"/>
    <w:bookmarkStart w:name="z1088" w:id="1163"/>
    <w:p>
      <w:pPr>
        <w:spacing w:after="0"/>
        <w:ind w:left="0"/>
        <w:jc w:val="both"/>
      </w:pPr>
      <w:r>
        <w:rPr>
          <w:rFonts w:ascii="Times New Roman"/>
          <w:b w:val="false"/>
          <w:i w:val="false"/>
          <w:color w:val="000000"/>
          <w:sz w:val="28"/>
        </w:rPr>
        <w:t>
      на проведение культурно-просветительных, оздоровительных и спортивных мероприятий (проведение вечеров отдыха, спектаклей, концертов);</w:t>
      </w:r>
    </w:p>
    <w:bookmarkEnd w:id="1163"/>
    <w:bookmarkStart w:name="z1089" w:id="1164"/>
    <w:p>
      <w:pPr>
        <w:spacing w:after="0"/>
        <w:ind w:left="0"/>
        <w:jc w:val="both"/>
      </w:pPr>
      <w:r>
        <w:rPr>
          <w:rFonts w:ascii="Times New Roman"/>
          <w:b w:val="false"/>
          <w:i w:val="false"/>
          <w:color w:val="000000"/>
          <w:sz w:val="28"/>
        </w:rPr>
        <w:t>
      на погашение ссуд (включая беспроцентные), выданных работникам предприятий на улучшение жилищных условий, приобретение садовых домиков и обзаведение домашним хозяйством;</w:t>
      </w:r>
    </w:p>
    <w:bookmarkEnd w:id="1164"/>
    <w:bookmarkStart w:name="z1090" w:id="1165"/>
    <w:p>
      <w:pPr>
        <w:spacing w:after="0"/>
        <w:ind w:left="0"/>
        <w:jc w:val="both"/>
      </w:pPr>
      <w:r>
        <w:rPr>
          <w:rFonts w:ascii="Times New Roman"/>
          <w:b w:val="false"/>
          <w:i w:val="false"/>
          <w:color w:val="000000"/>
          <w:sz w:val="28"/>
        </w:rPr>
        <w:t>
      по благоустройству садовых товариществ (в том числе, строительство дорог, энерго- и водоснабжение, осуществление других расходов общего характера);</w:t>
      </w:r>
    </w:p>
    <w:bookmarkEnd w:id="1165"/>
    <w:bookmarkStart w:name="z1091" w:id="1166"/>
    <w:p>
      <w:pPr>
        <w:spacing w:after="0"/>
        <w:ind w:left="0"/>
        <w:jc w:val="both"/>
      </w:pPr>
      <w:r>
        <w:rPr>
          <w:rFonts w:ascii="Times New Roman"/>
          <w:b w:val="false"/>
          <w:i w:val="false"/>
          <w:color w:val="000000"/>
          <w:sz w:val="28"/>
        </w:rPr>
        <w:t>
      на проведение и организацию лекций, выставок, диспутов, встреч с деятелями науки и искусства, научно-технических конференций, членские взносы в общественные организации и ассоциации;</w:t>
      </w:r>
    </w:p>
    <w:bookmarkEnd w:id="1166"/>
    <w:bookmarkStart w:name="z1092" w:id="1167"/>
    <w:p>
      <w:pPr>
        <w:spacing w:after="0"/>
        <w:ind w:left="0"/>
        <w:jc w:val="both"/>
      </w:pPr>
      <w:r>
        <w:rPr>
          <w:rFonts w:ascii="Times New Roman"/>
          <w:b w:val="false"/>
          <w:i w:val="false"/>
          <w:color w:val="000000"/>
          <w:sz w:val="28"/>
        </w:rPr>
        <w:t>
      по рекламе в средствах массовой информации, по изданию рекламной, плакатной и типографской продукции, за исключением продукции, используемой в производственных целях;</w:t>
      </w:r>
    </w:p>
    <w:bookmarkEnd w:id="1167"/>
    <w:bookmarkStart w:name="z1093" w:id="1168"/>
    <w:p>
      <w:pPr>
        <w:spacing w:after="0"/>
        <w:ind w:left="0"/>
        <w:jc w:val="both"/>
      </w:pPr>
      <w:r>
        <w:rPr>
          <w:rFonts w:ascii="Times New Roman"/>
          <w:b w:val="false"/>
          <w:i w:val="false"/>
          <w:color w:val="000000"/>
          <w:sz w:val="28"/>
        </w:rPr>
        <w:t>
      на приобретение, аренду и содержание квартир, жилых зданий и сооружений, мест в общежитиях и гостиницах для персонала субъекта естественной монополии;</w:t>
      </w:r>
    </w:p>
    <w:bookmarkEnd w:id="1168"/>
    <w:bookmarkStart w:name="z1094" w:id="1169"/>
    <w:p>
      <w:pPr>
        <w:spacing w:after="0"/>
        <w:ind w:left="0"/>
        <w:jc w:val="both"/>
      </w:pPr>
      <w:r>
        <w:rPr>
          <w:rFonts w:ascii="Times New Roman"/>
          <w:b w:val="false"/>
          <w:i w:val="false"/>
          <w:color w:val="000000"/>
          <w:sz w:val="28"/>
        </w:rPr>
        <w:t>
      на выполнение работ по благоустройству города, оказанию помощи сельскому хозяйству и другие подобного рода работы;</w:t>
      </w:r>
    </w:p>
    <w:bookmarkEnd w:id="1169"/>
    <w:bookmarkStart w:name="z1095" w:id="1170"/>
    <w:p>
      <w:pPr>
        <w:spacing w:after="0"/>
        <w:ind w:left="0"/>
        <w:jc w:val="both"/>
      </w:pPr>
      <w:r>
        <w:rPr>
          <w:rFonts w:ascii="Times New Roman"/>
          <w:b w:val="false"/>
          <w:i w:val="false"/>
          <w:color w:val="000000"/>
          <w:sz w:val="28"/>
        </w:rPr>
        <w:t>
      на оплату отпусков работникам, обучающихся в организации образования;</w:t>
      </w:r>
    </w:p>
    <w:bookmarkEnd w:id="1170"/>
    <w:bookmarkStart w:name="z1096" w:id="1171"/>
    <w:p>
      <w:pPr>
        <w:spacing w:after="0"/>
        <w:ind w:left="0"/>
        <w:jc w:val="both"/>
      </w:pPr>
      <w:r>
        <w:rPr>
          <w:rFonts w:ascii="Times New Roman"/>
          <w:b w:val="false"/>
          <w:i w:val="false"/>
          <w:color w:val="000000"/>
          <w:sz w:val="28"/>
        </w:rPr>
        <w:t>
      на премирование и другие формы вознаграждения по итогам работы;</w:t>
      </w:r>
    </w:p>
    <w:bookmarkEnd w:id="1171"/>
    <w:bookmarkStart w:name="z1097" w:id="1172"/>
    <w:p>
      <w:pPr>
        <w:spacing w:after="0"/>
        <w:ind w:left="0"/>
        <w:jc w:val="both"/>
      </w:pPr>
      <w:r>
        <w:rPr>
          <w:rFonts w:ascii="Times New Roman"/>
          <w:b w:val="false"/>
          <w:i w:val="false"/>
          <w:color w:val="000000"/>
          <w:sz w:val="28"/>
        </w:rPr>
        <w:t>
      по оплате путевок работникам и их детям на лечение, отдых, экскурсии за счет средств субъекта, кроме затрат, связанных с реабилитационным лечением профзаболеваний;</w:t>
      </w:r>
    </w:p>
    <w:bookmarkEnd w:id="1172"/>
    <w:bookmarkStart w:name="z1098" w:id="1173"/>
    <w:p>
      <w:pPr>
        <w:spacing w:after="0"/>
        <w:ind w:left="0"/>
        <w:jc w:val="both"/>
      </w:pPr>
      <w:r>
        <w:rPr>
          <w:rFonts w:ascii="Times New Roman"/>
          <w:b w:val="false"/>
          <w:i w:val="false"/>
          <w:color w:val="000000"/>
          <w:sz w:val="28"/>
        </w:rPr>
        <w:t>
      по оплате услуг поликлиник по договорам, заключенным с органами здравоохранения на предоставление своим работникам медицинской помощи;</w:t>
      </w:r>
    </w:p>
    <w:bookmarkEnd w:id="1173"/>
    <w:bookmarkStart w:name="z1099" w:id="1174"/>
    <w:p>
      <w:pPr>
        <w:spacing w:after="0"/>
        <w:ind w:left="0"/>
        <w:jc w:val="both"/>
      </w:pPr>
      <w:r>
        <w:rPr>
          <w:rFonts w:ascii="Times New Roman"/>
          <w:b w:val="false"/>
          <w:i w:val="false"/>
          <w:color w:val="000000"/>
          <w:sz w:val="28"/>
        </w:rPr>
        <w:t>
      страховые платежи (взносы, уплачиваемые предприятиями по договорам личного и имущественного страхования, заключенных предприятиями в пользу своих работников);</w:t>
      </w:r>
    </w:p>
    <w:bookmarkEnd w:id="1174"/>
    <w:bookmarkStart w:name="z1100" w:id="1175"/>
    <w:p>
      <w:pPr>
        <w:spacing w:after="0"/>
        <w:ind w:left="0"/>
        <w:jc w:val="both"/>
      </w:pPr>
      <w:r>
        <w:rPr>
          <w:rFonts w:ascii="Times New Roman"/>
          <w:b w:val="false"/>
          <w:i w:val="false"/>
          <w:color w:val="000000"/>
          <w:sz w:val="28"/>
        </w:rPr>
        <w:t>
      по оплате дополнительно предоставленных (сверх предусмотренного законодательством) отпусков работникам, в том числе женщинам, воспитывающим детей, оплата проезда членов семьи работника к месту использования отпуска и обратно, а также компенсация за неиспользованный отпуск;</w:t>
      </w:r>
    </w:p>
    <w:bookmarkEnd w:id="1175"/>
    <w:bookmarkStart w:name="z1101" w:id="1176"/>
    <w:p>
      <w:pPr>
        <w:spacing w:after="0"/>
        <w:ind w:left="0"/>
        <w:jc w:val="both"/>
      </w:pPr>
      <w:r>
        <w:rPr>
          <w:rFonts w:ascii="Times New Roman"/>
          <w:b w:val="false"/>
          <w:i w:val="false"/>
          <w:color w:val="000000"/>
          <w:sz w:val="28"/>
        </w:rPr>
        <w:t>
      на оказание всех видов спонсорской помощи;</w:t>
      </w:r>
    </w:p>
    <w:bookmarkEnd w:id="1176"/>
    <w:bookmarkStart w:name="z1102" w:id="1177"/>
    <w:p>
      <w:pPr>
        <w:spacing w:after="0"/>
        <w:ind w:left="0"/>
        <w:jc w:val="both"/>
      </w:pPr>
      <w:r>
        <w:rPr>
          <w:rFonts w:ascii="Times New Roman"/>
          <w:b w:val="false"/>
          <w:i w:val="false"/>
          <w:color w:val="000000"/>
          <w:sz w:val="28"/>
        </w:rPr>
        <w:t>
      льготы работникам субъекта (предоставление питания работникам бесплатно или по сниженным ценам, оплата абонементов в группы здоровья, занятий в секциях, клубах, протезирование и другие), кроме предусмотренных законодательством;</w:t>
      </w:r>
    </w:p>
    <w:bookmarkEnd w:id="1177"/>
    <w:bookmarkStart w:name="z1103" w:id="1178"/>
    <w:p>
      <w:pPr>
        <w:spacing w:after="0"/>
        <w:ind w:left="0"/>
        <w:jc w:val="both"/>
      </w:pPr>
      <w:r>
        <w:rPr>
          <w:rFonts w:ascii="Times New Roman"/>
          <w:b w:val="false"/>
          <w:i w:val="false"/>
          <w:color w:val="000000"/>
          <w:sz w:val="28"/>
        </w:rPr>
        <w:t>
      на приобретение подарков на юбилейные даты или выдаваемые в виде поощрения работникам (включая автомашины, квартиры, предметы длительного пользования и другие товары, а также увеличение процентных ставок лицевых счетов работников);</w:t>
      </w:r>
    </w:p>
    <w:bookmarkEnd w:id="1178"/>
    <w:bookmarkStart w:name="z1104" w:id="1179"/>
    <w:p>
      <w:pPr>
        <w:spacing w:after="0"/>
        <w:ind w:left="0"/>
        <w:jc w:val="both"/>
      </w:pPr>
      <w:r>
        <w:rPr>
          <w:rFonts w:ascii="Times New Roman"/>
          <w:b w:val="false"/>
          <w:i w:val="false"/>
          <w:color w:val="000000"/>
          <w:sz w:val="28"/>
        </w:rPr>
        <w:t>
      на компенсацию стоимости питания детям, находящимся в дошкольных учреждениях, санаториях и оздоровительных лагерях;</w:t>
      </w:r>
    </w:p>
    <w:bookmarkEnd w:id="1179"/>
    <w:bookmarkStart w:name="z1105" w:id="1180"/>
    <w:p>
      <w:pPr>
        <w:spacing w:after="0"/>
        <w:ind w:left="0"/>
        <w:jc w:val="both"/>
      </w:pPr>
      <w:r>
        <w:rPr>
          <w:rFonts w:ascii="Times New Roman"/>
          <w:b w:val="false"/>
          <w:i w:val="false"/>
          <w:color w:val="000000"/>
          <w:sz w:val="28"/>
        </w:rPr>
        <w:t>
      на услуги банков и организации, осуществляющих отдельные виды банковских операции по приему коммунальных платежей от потребителей;</w:t>
      </w:r>
    </w:p>
    <w:bookmarkEnd w:id="1180"/>
    <w:bookmarkStart w:name="z1106" w:id="1181"/>
    <w:p>
      <w:pPr>
        <w:spacing w:after="0"/>
        <w:ind w:left="0"/>
        <w:jc w:val="both"/>
      </w:pPr>
      <w:r>
        <w:rPr>
          <w:rFonts w:ascii="Times New Roman"/>
          <w:b w:val="false"/>
          <w:i w:val="false"/>
          <w:color w:val="000000"/>
          <w:sz w:val="28"/>
        </w:rPr>
        <w:t>
      отчисления профсоюзам на цели, определенные коллективным договором;</w:t>
      </w:r>
    </w:p>
    <w:bookmarkEnd w:id="1181"/>
    <w:bookmarkStart w:name="z1107" w:id="1182"/>
    <w:p>
      <w:pPr>
        <w:spacing w:after="0"/>
        <w:ind w:left="0"/>
        <w:jc w:val="both"/>
      </w:pPr>
      <w:r>
        <w:rPr>
          <w:rFonts w:ascii="Times New Roman"/>
          <w:b w:val="false"/>
          <w:i w:val="false"/>
          <w:color w:val="000000"/>
          <w:sz w:val="28"/>
        </w:rPr>
        <w:t>
      связанные с проведением опытно-экспериментальных работ, изготовлением и испытанием моделей и образцов по изобретениям и рационализаторским предложениям (за исключением работ, применяющихся в представлении регулируемых услуг, организацией выставок, смотров, конкурсов и других мероприятий по изобретательству и рационализации, выплаты авторских вознаграждений и другие;</w:t>
      </w:r>
    </w:p>
    <w:bookmarkEnd w:id="1182"/>
    <w:bookmarkStart w:name="z1108" w:id="1183"/>
    <w:p>
      <w:pPr>
        <w:spacing w:after="0"/>
        <w:ind w:left="0"/>
        <w:jc w:val="both"/>
      </w:pPr>
      <w:r>
        <w:rPr>
          <w:rFonts w:ascii="Times New Roman"/>
          <w:b w:val="false"/>
          <w:i w:val="false"/>
          <w:color w:val="000000"/>
          <w:sz w:val="28"/>
        </w:rPr>
        <w:t>
      расходы, не относящиеся к производству и оказанию регулируемых услуг и приводящие к росту тарифов.</w:t>
      </w:r>
    </w:p>
    <w:bookmarkEnd w:id="1183"/>
    <w:bookmarkStart w:name="z1109" w:id="1184"/>
    <w:p>
      <w:pPr>
        <w:spacing w:after="0"/>
        <w:ind w:left="0"/>
        <w:jc w:val="both"/>
      </w:pPr>
      <w:r>
        <w:rPr>
          <w:rFonts w:ascii="Times New Roman"/>
          <w:b w:val="false"/>
          <w:i w:val="false"/>
          <w:color w:val="000000"/>
          <w:sz w:val="28"/>
        </w:rPr>
        <w:t>
      270. Расходы на премирование и другие виды вознаграждений к заработной плате не включаются в затратную часть тарифа субъекта естественной монополии (за исключением государственных предприятий) и осуществляются за счет дохода, полученного от нерегулируемой деятельности субъекта естественной монополии, либо за счет экономии расходов на оплату труда административного и производственного персонала.</w:t>
      </w:r>
    </w:p>
    <w:bookmarkEnd w:id="1184"/>
    <w:bookmarkStart w:name="z1110" w:id="1185"/>
    <w:p>
      <w:pPr>
        <w:spacing w:after="0"/>
        <w:ind w:left="0"/>
        <w:jc w:val="both"/>
      </w:pPr>
      <w:r>
        <w:rPr>
          <w:rFonts w:ascii="Times New Roman"/>
          <w:b w:val="false"/>
          <w:i w:val="false"/>
          <w:color w:val="000000"/>
          <w:sz w:val="28"/>
        </w:rPr>
        <w:t>
      271. Выделяемая субъекту естественных монополий субсидия из средств государственного бюджета, учитывается в уменьшение затратной части тарифа, за исключением субсидий, направленных на расходы, не учтенные в затратной части тарифа.</w:t>
      </w:r>
    </w:p>
    <w:bookmarkEnd w:id="1185"/>
    <w:bookmarkStart w:name="z1111" w:id="1186"/>
    <w:p>
      <w:pPr>
        <w:spacing w:after="0"/>
        <w:ind w:left="0"/>
        <w:jc w:val="left"/>
      </w:pPr>
      <w:r>
        <w:rPr>
          <w:rFonts w:ascii="Times New Roman"/>
          <w:b/>
          <w:i w:val="false"/>
          <w:color w:val="000000"/>
        </w:rPr>
        <w:t xml:space="preserve"> Параграф 3. Ограничение прибыли, включаемой в тариф</w:t>
      </w:r>
    </w:p>
    <w:bookmarkEnd w:id="1186"/>
    <w:bookmarkStart w:name="z1112" w:id="1187"/>
    <w:p>
      <w:pPr>
        <w:spacing w:after="0"/>
        <w:ind w:left="0"/>
        <w:jc w:val="both"/>
      </w:pPr>
      <w:r>
        <w:rPr>
          <w:rFonts w:ascii="Times New Roman"/>
          <w:b w:val="false"/>
          <w:i w:val="false"/>
          <w:color w:val="000000"/>
          <w:sz w:val="28"/>
        </w:rPr>
        <w:t>
      272. Ведомство уполномоченного органа при расчете тарифа определяет допустимый уровень прибыли как произведение ставки прибыли на величину регулируемой базы задействованных активов в установленном порядке. Уровень прибыли, включаемый в тариф, ограничивается с учетом средств, необходимых для реализации инвестиционной программы, и амортизационных отчислений.</w:t>
      </w:r>
    </w:p>
    <w:bookmarkEnd w:id="1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272 -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7" w:id="1188"/>
    <w:p>
      <w:pPr>
        <w:spacing w:after="0"/>
        <w:ind w:left="0"/>
        <w:jc w:val="left"/>
      </w:pPr>
      <w:r>
        <w:rPr>
          <w:rFonts w:ascii="Times New Roman"/>
          <w:b/>
          <w:i w:val="false"/>
          <w:color w:val="000000"/>
        </w:rPr>
        <w:t xml:space="preserve"> Параграф 4. Согласование применяемых методов начисления износа основных средств, и направлений использования средств амортизационных отчислений, предусматриваемых тарифной сметой</w:t>
      </w:r>
    </w:p>
    <w:bookmarkEnd w:id="1188"/>
    <w:bookmarkStart w:name="z1118" w:id="1189"/>
    <w:p>
      <w:pPr>
        <w:spacing w:after="0"/>
        <w:ind w:left="0"/>
        <w:jc w:val="both"/>
      </w:pPr>
      <w:r>
        <w:rPr>
          <w:rFonts w:ascii="Times New Roman"/>
          <w:b w:val="false"/>
          <w:i w:val="false"/>
          <w:color w:val="000000"/>
          <w:sz w:val="28"/>
        </w:rPr>
        <w:t>
      273. Увеличение амортизационных отчислений включается ведомством уполномоченного органа в затратную часть тарифа после проведения субъектом естественной монополии переоценки основных средств и (или) их реконструкции (модернизации) поэтапно.</w:t>
      </w:r>
    </w:p>
    <w:bookmarkEnd w:id="1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273 -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9" w:id="1190"/>
    <w:p>
      <w:pPr>
        <w:spacing w:after="0"/>
        <w:ind w:left="0"/>
        <w:jc w:val="both"/>
      </w:pPr>
      <w:r>
        <w:rPr>
          <w:rFonts w:ascii="Times New Roman"/>
          <w:b w:val="false"/>
          <w:i w:val="false"/>
          <w:color w:val="000000"/>
          <w:sz w:val="28"/>
        </w:rPr>
        <w:t>
      274. Применение прямолинейного (равномерного) метода начисления износа основных средств и нематериальных активов не требует согласования с ведомством уполномоченного органа.</w:t>
      </w:r>
    </w:p>
    <w:bookmarkEnd w:id="1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274 -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0" w:id="1191"/>
    <w:p>
      <w:pPr>
        <w:spacing w:after="0"/>
        <w:ind w:left="0"/>
        <w:jc w:val="both"/>
      </w:pPr>
      <w:r>
        <w:rPr>
          <w:rFonts w:ascii="Times New Roman"/>
          <w:b w:val="false"/>
          <w:i w:val="false"/>
          <w:color w:val="000000"/>
          <w:sz w:val="28"/>
        </w:rPr>
        <w:t>
      275. Применение и начисление амортизации иными методами начисления амортизации согласовывается с ведомством уполномоченного органа.</w:t>
      </w:r>
    </w:p>
    <w:bookmarkEnd w:id="1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275 -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1" w:id="1192"/>
    <w:p>
      <w:pPr>
        <w:spacing w:after="0"/>
        <w:ind w:left="0"/>
        <w:jc w:val="both"/>
      </w:pPr>
      <w:r>
        <w:rPr>
          <w:rFonts w:ascii="Times New Roman"/>
          <w:b w:val="false"/>
          <w:i w:val="false"/>
          <w:color w:val="000000"/>
          <w:sz w:val="28"/>
        </w:rPr>
        <w:t>
      276. Амортизационные отчисления от активов, задействованных при оказании регулируемых услуг, направляются на цели, связанные с капиталовложениями в фиксированные активы, используемые в предоставлении регулируемой услуги, реализацией инвестиционных программ и возвратом основного долга по привлеченным кредитным ресурсам.</w:t>
      </w:r>
    </w:p>
    <w:bookmarkEnd w:id="1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276 -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2" w:id="1193"/>
    <w:p>
      <w:pPr>
        <w:spacing w:after="0"/>
        <w:ind w:left="0"/>
        <w:jc w:val="left"/>
      </w:pPr>
      <w:r>
        <w:rPr>
          <w:rFonts w:ascii="Times New Roman"/>
          <w:b/>
          <w:i w:val="false"/>
          <w:color w:val="000000"/>
        </w:rPr>
        <w:t xml:space="preserve"> Глава 13. Порядок индексации тарифа</w:t>
      </w:r>
    </w:p>
    <w:bookmarkEnd w:id="1193"/>
    <w:bookmarkStart w:name="z1123" w:id="1194"/>
    <w:p>
      <w:pPr>
        <w:spacing w:after="0"/>
        <w:ind w:left="0"/>
        <w:jc w:val="left"/>
      </w:pPr>
      <w:r>
        <w:rPr>
          <w:rFonts w:ascii="Times New Roman"/>
          <w:b/>
          <w:i w:val="false"/>
          <w:color w:val="000000"/>
        </w:rPr>
        <w:t xml:space="preserve"> Параграф 1. Порядок утверждения тарифа при его изменении методом индексации</w:t>
      </w:r>
    </w:p>
    <w:bookmarkEnd w:id="1194"/>
    <w:bookmarkStart w:name="z1124" w:id="11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277. Тариф с применением метода индексации устанавливается ежегодно субъектом естественной монополии малой мощности путем индексации утвержденного тарифа не выше уровня, определяемого ведомством уполномоченного органа.</w:t>
      </w:r>
    </w:p>
    <w:bookmarkEnd w:id="1195"/>
    <w:bookmarkStart w:name="z1837" w:id="1196"/>
    <w:p>
      <w:pPr>
        <w:spacing w:after="0"/>
        <w:ind w:left="0"/>
        <w:jc w:val="both"/>
      </w:pPr>
      <w:r>
        <w:rPr>
          <w:rFonts w:ascii="Times New Roman"/>
          <w:b w:val="false"/>
          <w:i w:val="false"/>
          <w:color w:val="000000"/>
          <w:sz w:val="28"/>
        </w:rPr>
        <w:t>
      В случае утверждения временного компенсирующего тарифа субъект естественной монополии малой мощности повышает тариф не выше уровня индексации, определяемого ведомством уполномоченного органа, по истечении периода его действия.</w:t>
      </w:r>
    </w:p>
    <w:bookmarkEnd w:id="1196"/>
    <w:bookmarkStart w:name="z1838" w:id="1197"/>
    <w:p>
      <w:pPr>
        <w:spacing w:after="0"/>
        <w:ind w:left="0"/>
        <w:jc w:val="both"/>
      </w:pPr>
      <w:r>
        <w:rPr>
          <w:rFonts w:ascii="Times New Roman"/>
          <w:b w:val="false"/>
          <w:i w:val="false"/>
          <w:color w:val="000000"/>
          <w:sz w:val="28"/>
        </w:rPr>
        <w:t>
      При этом, тариф на регулируемые услуги, тарифная смета, измененные субъектом естественной монополии малой мощности, являются, соответственно, тарифом и тарифной сметой на регулируемые услуги.</w:t>
      </w:r>
    </w:p>
    <w:bookmarkEnd w:id="1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277 -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6" w:id="11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278. Субъект естественной монополии малой мощности в срок не позднее чем за 30 (тридцать) календарных дней до изменения тарифа проводит публичные слушания.</w:t>
      </w:r>
    </w:p>
    <w:bookmarkEnd w:id="1198"/>
    <w:bookmarkStart w:name="z1840" w:id="1199"/>
    <w:p>
      <w:pPr>
        <w:spacing w:after="0"/>
        <w:ind w:left="0"/>
        <w:jc w:val="both"/>
      </w:pPr>
      <w:r>
        <w:rPr>
          <w:rFonts w:ascii="Times New Roman"/>
          <w:b w:val="false"/>
          <w:i w:val="false"/>
          <w:color w:val="000000"/>
          <w:sz w:val="28"/>
        </w:rPr>
        <w:t>
      Информация о дате и месте проведения публичных слушаний размещается субъектом естественной монополии малой мощности на своем интернет-ресурсе, в случае его отсутствия представляет ведомству уполномоченного органа для размещения на его интернет-ресурсе либо в периодических печатных изданиях, распространяемых на территории соответствующей административно-территориальной единицы, за 30 (тридцать) календарных дней до их проведения.</w:t>
      </w:r>
    </w:p>
    <w:bookmarkEnd w:id="1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278 -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8" w:id="1200"/>
    <w:p>
      <w:pPr>
        <w:spacing w:after="0"/>
        <w:ind w:left="0"/>
        <w:jc w:val="both"/>
      </w:pPr>
      <w:r>
        <w:rPr>
          <w:rFonts w:ascii="Times New Roman"/>
          <w:b w:val="false"/>
          <w:i w:val="false"/>
          <w:color w:val="000000"/>
          <w:sz w:val="28"/>
        </w:rPr>
        <w:t>
      279. Решение об индексации тарифа оформляется внутренним приказом субъекта естественной монополии малой мощности об изменении тарифов на величину, не превышающую уровень индексации тарифа, определенный ведомством уполномоченного органа, с приложением тарифной сметы и указанием причин изменения тарифов.</w:t>
      </w:r>
    </w:p>
    <w:bookmarkEnd w:id="1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279 -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9" w:id="1201"/>
    <w:p>
      <w:pPr>
        <w:spacing w:after="0"/>
        <w:ind w:left="0"/>
        <w:jc w:val="both"/>
      </w:pPr>
      <w:r>
        <w:rPr>
          <w:rFonts w:ascii="Times New Roman"/>
          <w:b w:val="false"/>
          <w:i w:val="false"/>
          <w:color w:val="000000"/>
          <w:sz w:val="28"/>
        </w:rPr>
        <w:t>
      280. Субъект естественной монополии малой мощности информирует ведомство уполномоченного органа об изменении тарифа не позднее чем за 30 (тридцать) календарных дней до введения его в действие с предоставлением информации, содержащей причины изменения тарифа, утвержденной тарифной сметы.</w:t>
      </w:r>
    </w:p>
    <w:bookmarkEnd w:id="1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280 -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0" w:id="1202"/>
    <w:p>
      <w:pPr>
        <w:spacing w:after="0"/>
        <w:ind w:left="0"/>
        <w:jc w:val="both"/>
      </w:pPr>
      <w:r>
        <w:rPr>
          <w:rFonts w:ascii="Times New Roman"/>
          <w:b w:val="false"/>
          <w:i w:val="false"/>
          <w:color w:val="000000"/>
          <w:sz w:val="28"/>
        </w:rPr>
        <w:t>
      281. Субъект естественной монополии малой мощности не позднее чем за 5 (пять) календарных дня до введения в действие измененного тарифа информируют об этом потребителей путем размещения информации, содержащей причины изменения тарифа, утвержденной тарифной сметы, на своем интернет-ресурсе, в случае его отсутствия представляет ведомству уполномоченного органа для размещения на его интернет-ресурсе либо в периодических печатных изданиях, распространяемых на территории соответствующей административно-территориальной единицы.</w:t>
      </w:r>
    </w:p>
    <w:bookmarkEnd w:id="1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281 -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1131" w:id="1203"/>
    <w:p>
      <w:pPr>
        <w:spacing w:after="0"/>
        <w:ind w:left="0"/>
        <w:jc w:val="left"/>
      </w:pPr>
      <w:r>
        <w:rPr>
          <w:rFonts w:ascii="Times New Roman"/>
          <w:b/>
          <w:i w:val="false"/>
          <w:color w:val="000000"/>
        </w:rPr>
        <w:t xml:space="preserve"> Параграф 2. Порядок формирования тарифа с применением метода индексации</w:t>
      </w:r>
    </w:p>
    <w:bookmarkEnd w:id="1203"/>
    <w:bookmarkStart w:name="z1132" w:id="1204"/>
    <w:p>
      <w:pPr>
        <w:spacing w:after="0"/>
        <w:ind w:left="0"/>
        <w:jc w:val="both"/>
      </w:pPr>
      <w:r>
        <w:rPr>
          <w:rFonts w:ascii="Times New Roman"/>
          <w:b w:val="false"/>
          <w:i w:val="false"/>
          <w:color w:val="000000"/>
          <w:sz w:val="28"/>
        </w:rPr>
        <w:t>
      282. Индексация тарифов субъекта естественной монополии малой мощности производится не чаще одного раза в 12 (двенадцать) месяцев.</w:t>
      </w:r>
    </w:p>
    <w:bookmarkEnd w:id="1204"/>
    <w:bookmarkStart w:name="z1133" w:id="1205"/>
    <w:p>
      <w:pPr>
        <w:spacing w:after="0"/>
        <w:ind w:left="0"/>
        <w:jc w:val="both"/>
      </w:pPr>
      <w:r>
        <w:rPr>
          <w:rFonts w:ascii="Times New Roman"/>
          <w:b w:val="false"/>
          <w:i w:val="false"/>
          <w:color w:val="000000"/>
          <w:sz w:val="28"/>
        </w:rPr>
        <w:t>
      283. Расчет тарифа методом индексация производится по формуле:</w:t>
      </w:r>
    </w:p>
    <w:bookmarkEnd w:id="1205"/>
    <w:bookmarkStart w:name="z1134" w:id="1206"/>
    <w:p>
      <w:pPr>
        <w:spacing w:after="0"/>
        <w:ind w:left="0"/>
        <w:jc w:val="both"/>
      </w:pPr>
      <w:r>
        <w:rPr>
          <w:rFonts w:ascii="Times New Roman"/>
          <w:b w:val="false"/>
          <w:i w:val="false"/>
          <w:color w:val="000000"/>
          <w:sz w:val="28"/>
        </w:rPr>
        <w:t>
      Т = Т утв х У инд (1),</w:t>
      </w:r>
    </w:p>
    <w:bookmarkEnd w:id="1206"/>
    <w:bookmarkStart w:name="z1135" w:id="1207"/>
    <w:p>
      <w:pPr>
        <w:spacing w:after="0"/>
        <w:ind w:left="0"/>
        <w:jc w:val="both"/>
      </w:pPr>
      <w:r>
        <w:rPr>
          <w:rFonts w:ascii="Times New Roman"/>
          <w:b w:val="false"/>
          <w:i w:val="false"/>
          <w:color w:val="000000"/>
          <w:sz w:val="28"/>
        </w:rPr>
        <w:t>
      где: Т - тариф определяемый методом индексации;</w:t>
      </w:r>
    </w:p>
    <w:bookmarkEnd w:id="1207"/>
    <w:bookmarkStart w:name="z1136" w:id="1208"/>
    <w:p>
      <w:pPr>
        <w:spacing w:after="0"/>
        <w:ind w:left="0"/>
        <w:jc w:val="both"/>
      </w:pPr>
      <w:r>
        <w:rPr>
          <w:rFonts w:ascii="Times New Roman"/>
          <w:b w:val="false"/>
          <w:i w:val="false"/>
          <w:color w:val="000000"/>
          <w:sz w:val="28"/>
        </w:rPr>
        <w:t>
      Т утв - тариф утвержденный;</w:t>
      </w:r>
    </w:p>
    <w:bookmarkEnd w:id="1208"/>
    <w:bookmarkStart w:name="z1137" w:id="1209"/>
    <w:p>
      <w:pPr>
        <w:spacing w:after="0"/>
        <w:ind w:left="0"/>
        <w:jc w:val="both"/>
      </w:pPr>
      <w:r>
        <w:rPr>
          <w:rFonts w:ascii="Times New Roman"/>
          <w:b w:val="false"/>
          <w:i w:val="false"/>
          <w:color w:val="000000"/>
          <w:sz w:val="28"/>
        </w:rPr>
        <w:t xml:space="preserve">
      У инд – уровень индексации, определенный в соответствии с </w:t>
      </w:r>
      <w:r>
        <w:rPr>
          <w:rFonts w:ascii="Times New Roman"/>
          <w:b w:val="false"/>
          <w:i w:val="false"/>
          <w:color w:val="000000"/>
          <w:sz w:val="28"/>
        </w:rPr>
        <w:t>пунктом 286</w:t>
      </w:r>
      <w:r>
        <w:rPr>
          <w:rFonts w:ascii="Times New Roman"/>
          <w:b w:val="false"/>
          <w:i w:val="false"/>
          <w:color w:val="000000"/>
          <w:sz w:val="28"/>
        </w:rPr>
        <w:t xml:space="preserve"> настоящих Правил.</w:t>
      </w:r>
    </w:p>
    <w:bookmarkEnd w:id="1209"/>
    <w:bookmarkStart w:name="z1138" w:id="1210"/>
    <w:p>
      <w:pPr>
        <w:spacing w:after="0"/>
        <w:ind w:left="0"/>
        <w:jc w:val="both"/>
      </w:pPr>
      <w:r>
        <w:rPr>
          <w:rFonts w:ascii="Times New Roman"/>
          <w:b w:val="false"/>
          <w:i w:val="false"/>
          <w:color w:val="000000"/>
          <w:sz w:val="28"/>
        </w:rPr>
        <w:t xml:space="preserve">
      284. Субъект естественной монополии малой мощности самостоятельно осуществляет распределение затрат в соответствии с </w:t>
      </w:r>
      <w:r>
        <w:rPr>
          <w:rFonts w:ascii="Times New Roman"/>
          <w:b w:val="false"/>
          <w:i w:val="false"/>
          <w:color w:val="000000"/>
          <w:sz w:val="28"/>
        </w:rPr>
        <w:t>главами 10</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настоящих Правил в пределах тарифа, рассчитанного в соответствии с пунктом 283 настоящих Правил.</w:t>
      </w:r>
    </w:p>
    <w:bookmarkEnd w:id="1210"/>
    <w:bookmarkStart w:name="z1139" w:id="1211"/>
    <w:p>
      <w:pPr>
        <w:spacing w:after="0"/>
        <w:ind w:left="0"/>
        <w:jc w:val="left"/>
      </w:pPr>
      <w:r>
        <w:rPr>
          <w:rFonts w:ascii="Times New Roman"/>
          <w:b/>
          <w:i w:val="false"/>
          <w:color w:val="000000"/>
        </w:rPr>
        <w:t xml:space="preserve"> Параграф 3. Порядок определения уровня индексации тарифа ведомством уполномоченного органа</w:t>
      </w:r>
    </w:p>
    <w:bookmarkEnd w:id="1211"/>
    <w:p>
      <w:pPr>
        <w:spacing w:after="0"/>
        <w:ind w:left="0"/>
        <w:jc w:val="both"/>
      </w:pPr>
      <w:r>
        <w:rPr>
          <w:rFonts w:ascii="Times New Roman"/>
          <w:b w:val="false"/>
          <w:i w:val="false"/>
          <w:color w:val="ff0000"/>
          <w:sz w:val="28"/>
        </w:rPr>
        <w:t xml:space="preserve">
      Сноска. Заголовок - в редакции приказа Министра транспорта РК от 03.07.2024 </w:t>
      </w:r>
      <w:r>
        <w:rPr>
          <w:rFonts w:ascii="Times New Roman"/>
          <w:b w:val="false"/>
          <w:i w:val="false"/>
          <w:color w:val="ff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40" w:id="1212"/>
    <w:p>
      <w:pPr>
        <w:spacing w:after="0"/>
        <w:ind w:left="0"/>
        <w:jc w:val="both"/>
      </w:pPr>
      <w:r>
        <w:rPr>
          <w:rFonts w:ascii="Times New Roman"/>
          <w:b w:val="false"/>
          <w:i w:val="false"/>
          <w:color w:val="000000"/>
          <w:sz w:val="28"/>
        </w:rPr>
        <w:t>
      285. Уровень индексации тарифа определяется ведомством уполномоченного органа ежегодно не позднее чем за два месяца до начала календарного года с учетом параметров социально-экономического развития Республики Казахстан.</w:t>
      </w:r>
    </w:p>
    <w:bookmarkEnd w:id="1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285 -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1" w:id="1213"/>
    <w:p>
      <w:pPr>
        <w:spacing w:after="0"/>
        <w:ind w:left="0"/>
        <w:jc w:val="both"/>
      </w:pPr>
      <w:r>
        <w:rPr>
          <w:rFonts w:ascii="Times New Roman"/>
          <w:b w:val="false"/>
          <w:i w:val="false"/>
          <w:color w:val="000000"/>
          <w:sz w:val="28"/>
        </w:rPr>
        <w:t>
      286. Определение уровня индексации тарифа осуществляется на основании данных об уровне инфляции в процентах, предусмотренных Прогнозом социально-экономического развития Республики Казахстан, одобренного на заседании Правительства Республики Казахстан на соответствующий пятилетний прогнозный период.</w:t>
      </w:r>
    </w:p>
    <w:bookmarkEnd w:id="1213"/>
    <w:bookmarkStart w:name="z1142" w:id="1214"/>
    <w:p>
      <w:pPr>
        <w:spacing w:after="0"/>
        <w:ind w:left="0"/>
        <w:jc w:val="both"/>
      </w:pPr>
      <w:r>
        <w:rPr>
          <w:rFonts w:ascii="Times New Roman"/>
          <w:b w:val="false"/>
          <w:i w:val="false"/>
          <w:color w:val="000000"/>
          <w:sz w:val="28"/>
        </w:rPr>
        <w:t xml:space="preserve">
      В качестве уровня индексации принимается среднее значение уровня инфляции на предстоящий календарный год (%) и корректирует его с учетом изменений, вносимых в Прогноз социально-экономического развития Республики Казахстан в порядке, установленном законодательством Республики Казахстан. </w:t>
      </w:r>
    </w:p>
    <w:bookmarkEnd w:id="1214"/>
    <w:bookmarkStart w:name="z1143" w:id="1215"/>
    <w:p>
      <w:pPr>
        <w:spacing w:after="0"/>
        <w:ind w:left="0"/>
        <w:jc w:val="both"/>
      </w:pPr>
      <w:r>
        <w:rPr>
          <w:rFonts w:ascii="Times New Roman"/>
          <w:b w:val="false"/>
          <w:i w:val="false"/>
          <w:color w:val="000000"/>
          <w:sz w:val="28"/>
        </w:rPr>
        <w:t>
      287. Решение об установлении уровня индексации размещается на своем интернет-ресурсе либо в периодических печатных изданиях, распространяемых на территории соответствующей административно-территориальной единицы, не позднее чем за 2 (два) месяца до начала календарного года.</w:t>
      </w:r>
    </w:p>
    <w:bookmarkEnd w:id="1215"/>
    <w:bookmarkStart w:name="z1144" w:id="1216"/>
    <w:p>
      <w:pPr>
        <w:spacing w:after="0"/>
        <w:ind w:left="0"/>
        <w:jc w:val="left"/>
      </w:pPr>
      <w:r>
        <w:rPr>
          <w:rFonts w:ascii="Times New Roman"/>
          <w:b/>
          <w:i w:val="false"/>
          <w:color w:val="000000"/>
        </w:rPr>
        <w:t xml:space="preserve"> Глава 14. Порядок определения допустимого уровня прибыли субъекта естественной монополии</w:t>
      </w:r>
    </w:p>
    <w:bookmarkEnd w:id="1216"/>
    <w:bookmarkStart w:name="z1145" w:id="1217"/>
    <w:p>
      <w:pPr>
        <w:spacing w:after="0"/>
        <w:ind w:left="0"/>
        <w:jc w:val="left"/>
      </w:pPr>
      <w:r>
        <w:rPr>
          <w:rFonts w:ascii="Times New Roman"/>
          <w:b/>
          <w:i w:val="false"/>
          <w:color w:val="000000"/>
        </w:rPr>
        <w:t xml:space="preserve"> Параграф 1. Порядок расчета допустимого уровня прибыли</w:t>
      </w:r>
    </w:p>
    <w:bookmarkEnd w:id="1217"/>
    <w:bookmarkStart w:name="z1146" w:id="1218"/>
    <w:p>
      <w:pPr>
        <w:spacing w:after="0"/>
        <w:ind w:left="0"/>
        <w:jc w:val="both"/>
      </w:pPr>
      <w:r>
        <w:rPr>
          <w:rFonts w:ascii="Times New Roman"/>
          <w:b w:val="false"/>
          <w:i w:val="false"/>
          <w:color w:val="000000"/>
          <w:sz w:val="28"/>
        </w:rPr>
        <w:t>
      288. Допустимый уровень прибыли определяется с учетом балансовой или переоцененной стоимости активов субъекта естественной монополии, задействованных при предоставлении регулируемой услуги, и ставки прибыли, рассчитанной по методу, определенной настоящими Правилами, и объема средств, необходимых для реализации утвержденной инвестиционной программы.</w:t>
      </w:r>
    </w:p>
    <w:bookmarkEnd w:id="1218"/>
    <w:bookmarkStart w:name="z1147" w:id="1219"/>
    <w:p>
      <w:pPr>
        <w:spacing w:after="0"/>
        <w:ind w:left="0"/>
        <w:jc w:val="both"/>
      </w:pPr>
      <w:r>
        <w:rPr>
          <w:rFonts w:ascii="Times New Roman"/>
          <w:b w:val="false"/>
          <w:i w:val="false"/>
          <w:color w:val="000000"/>
          <w:sz w:val="28"/>
        </w:rPr>
        <w:t>
      289. Допустимый уровень прибыли определяется на каждый год периода действия тарифа по формуле:</w:t>
      </w:r>
    </w:p>
    <w:bookmarkEnd w:id="1219"/>
    <w:bookmarkStart w:name="z1148" w:id="1220"/>
    <w:p>
      <w:pPr>
        <w:spacing w:after="0"/>
        <w:ind w:left="0"/>
        <w:jc w:val="both"/>
      </w:pPr>
      <w:r>
        <w:rPr>
          <w:rFonts w:ascii="Times New Roman"/>
          <w:b w:val="false"/>
          <w:i w:val="false"/>
          <w:color w:val="000000"/>
          <w:sz w:val="28"/>
        </w:rPr>
        <w:t xml:space="preserve">
      </w:t>
      </w:r>
    </w:p>
    <w:bookmarkEnd w:id="1220"/>
    <w:p>
      <w:pPr>
        <w:spacing w:after="0"/>
        <w:ind w:left="0"/>
        <w:jc w:val="both"/>
      </w:pPr>
      <w:r>
        <w:drawing>
          <wp:inline distT="0" distB="0" distL="0" distR="0">
            <wp:extent cx="2146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146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9" w:id="1221"/>
    <w:p>
      <w:pPr>
        <w:spacing w:after="0"/>
        <w:ind w:left="0"/>
        <w:jc w:val="both"/>
      </w:pPr>
      <w:r>
        <w:rPr>
          <w:rFonts w:ascii="Times New Roman"/>
          <w:b w:val="false"/>
          <w:i w:val="false"/>
          <w:color w:val="000000"/>
          <w:sz w:val="28"/>
        </w:rPr>
        <w:t>
      где:</w:t>
      </w:r>
    </w:p>
    <w:bookmarkEnd w:id="1221"/>
    <w:bookmarkStart w:name="z1150" w:id="1222"/>
    <w:p>
      <w:pPr>
        <w:spacing w:after="0"/>
        <w:ind w:left="0"/>
        <w:jc w:val="both"/>
      </w:pPr>
      <w:r>
        <w:rPr>
          <w:rFonts w:ascii="Times New Roman"/>
          <w:b w:val="false"/>
          <w:i w:val="false"/>
          <w:color w:val="000000"/>
          <w:sz w:val="28"/>
        </w:rPr>
        <w:t>
      i - год периода действия тарифа, год;</w:t>
      </w:r>
    </w:p>
    <w:bookmarkEnd w:id="1222"/>
    <w:bookmarkStart w:name="z1151" w:id="1223"/>
    <w:p>
      <w:pPr>
        <w:spacing w:after="0"/>
        <w:ind w:left="0"/>
        <w:jc w:val="both"/>
      </w:pPr>
      <w:r>
        <w:rPr>
          <w:rFonts w:ascii="Times New Roman"/>
          <w:b w:val="false"/>
          <w:i w:val="false"/>
          <w:color w:val="000000"/>
          <w:sz w:val="28"/>
        </w:rPr>
        <w:t>
      СПi - ставка прибыли на регулируемую базу задействованных активов;</w:t>
      </w:r>
    </w:p>
    <w:bookmarkEnd w:id="1223"/>
    <w:bookmarkStart w:name="z1152" w:id="1224"/>
    <w:p>
      <w:pPr>
        <w:spacing w:after="0"/>
        <w:ind w:left="0"/>
        <w:jc w:val="both"/>
      </w:pPr>
      <w:r>
        <w:rPr>
          <w:rFonts w:ascii="Times New Roman"/>
          <w:b w:val="false"/>
          <w:i w:val="false"/>
          <w:color w:val="000000"/>
          <w:sz w:val="28"/>
        </w:rPr>
        <w:t>
      PБЗAi - регулируемая база задействованных активов, тенге.</w:t>
      </w:r>
    </w:p>
    <w:bookmarkEnd w:id="1224"/>
    <w:bookmarkStart w:name="z1153" w:id="1225"/>
    <w:p>
      <w:pPr>
        <w:spacing w:after="0"/>
        <w:ind w:left="0"/>
        <w:jc w:val="both"/>
      </w:pPr>
      <w:r>
        <w:rPr>
          <w:rFonts w:ascii="Times New Roman"/>
          <w:b w:val="false"/>
          <w:i w:val="false"/>
          <w:color w:val="000000"/>
          <w:sz w:val="28"/>
        </w:rPr>
        <w:t xml:space="preserve">
      290. Регулируемая база задействованных активов по каждому виду регулируемых услуг и в целом по деятельности, не относящейся к регулируемым услугам рассчитывается с учетом выбытия из эксплуатации и ввода в эксплуатацию долгосрочных активов в каждом году периода действия тарифа в соответствии с инвестиционной программой, утверждаемой в порядке согласно </w:t>
      </w:r>
      <w:r>
        <w:rPr>
          <w:rFonts w:ascii="Times New Roman"/>
          <w:b w:val="false"/>
          <w:i w:val="false"/>
          <w:color w:val="000000"/>
          <w:sz w:val="28"/>
        </w:rPr>
        <w:t>главе 7</w:t>
      </w:r>
      <w:r>
        <w:rPr>
          <w:rFonts w:ascii="Times New Roman"/>
          <w:b w:val="false"/>
          <w:i w:val="false"/>
          <w:color w:val="000000"/>
          <w:sz w:val="28"/>
        </w:rPr>
        <w:t xml:space="preserve"> настоящих Правил.</w:t>
      </w:r>
    </w:p>
    <w:bookmarkEnd w:id="1225"/>
    <w:bookmarkStart w:name="z1154" w:id="1226"/>
    <w:p>
      <w:pPr>
        <w:spacing w:after="0"/>
        <w:ind w:left="0"/>
        <w:jc w:val="both"/>
      </w:pPr>
      <w:r>
        <w:rPr>
          <w:rFonts w:ascii="Times New Roman"/>
          <w:b w:val="false"/>
          <w:i w:val="false"/>
          <w:color w:val="000000"/>
          <w:sz w:val="28"/>
        </w:rPr>
        <w:t>
      Основные средства и нематериальные активы производственного назначения не включаются в состав регулируемой базы задействованных активов в случае их консервации или нахождения более одного года в ремонте, на техническом перевооружении (реконструкции), в аренде и иных случаях длительного незадействования.</w:t>
      </w:r>
    </w:p>
    <w:bookmarkEnd w:id="1226"/>
    <w:bookmarkStart w:name="z1155" w:id="1227"/>
    <w:p>
      <w:pPr>
        <w:spacing w:after="0"/>
        <w:ind w:left="0"/>
        <w:jc w:val="both"/>
      </w:pPr>
      <w:r>
        <w:rPr>
          <w:rFonts w:ascii="Times New Roman"/>
          <w:b w:val="false"/>
          <w:i w:val="false"/>
          <w:color w:val="000000"/>
          <w:sz w:val="28"/>
        </w:rPr>
        <w:t>
      291. Регулируемая база задействованных активов государственных предприятий и акционерных обществ, контрольный пакет акций которых принадлежит государству, а также аффилированных с ними юридических лиц, за исключением субъектов естественных монополий, осуществивших вывод акций на рынок ценных бумаг в рамках программы "Народное IPO" определяется как произведение фактической стоимости активов на коэффициент задействованности активов, по следующей формуле:</w:t>
      </w:r>
    </w:p>
    <w:bookmarkEnd w:id="1227"/>
    <w:bookmarkStart w:name="z1156" w:id="1228"/>
    <w:p>
      <w:pPr>
        <w:spacing w:after="0"/>
        <w:ind w:left="0"/>
        <w:jc w:val="both"/>
      </w:pPr>
      <w:r>
        <w:rPr>
          <w:rFonts w:ascii="Times New Roman"/>
          <w:b w:val="false"/>
          <w:i w:val="false"/>
          <w:color w:val="000000"/>
          <w:sz w:val="28"/>
        </w:rPr>
        <w:t>
      РБЗА = СА х Кза ,</w:t>
      </w:r>
    </w:p>
    <w:bookmarkEnd w:id="1228"/>
    <w:bookmarkStart w:name="z1157" w:id="1229"/>
    <w:p>
      <w:pPr>
        <w:spacing w:after="0"/>
        <w:ind w:left="0"/>
        <w:jc w:val="both"/>
      </w:pPr>
      <w:r>
        <w:rPr>
          <w:rFonts w:ascii="Times New Roman"/>
          <w:b w:val="false"/>
          <w:i w:val="false"/>
          <w:color w:val="000000"/>
          <w:sz w:val="28"/>
        </w:rPr>
        <w:t>
      где:</w:t>
      </w:r>
    </w:p>
    <w:bookmarkEnd w:id="1229"/>
    <w:bookmarkStart w:name="z1158" w:id="1230"/>
    <w:p>
      <w:pPr>
        <w:spacing w:after="0"/>
        <w:ind w:left="0"/>
        <w:jc w:val="both"/>
      </w:pPr>
      <w:r>
        <w:rPr>
          <w:rFonts w:ascii="Times New Roman"/>
          <w:b w:val="false"/>
          <w:i w:val="false"/>
          <w:color w:val="000000"/>
          <w:sz w:val="28"/>
        </w:rPr>
        <w:t xml:space="preserve">
      СА - фактическая стоимость активов (тенге), </w:t>
      </w:r>
    </w:p>
    <w:bookmarkEnd w:id="1230"/>
    <w:bookmarkStart w:name="z1159" w:id="1231"/>
    <w:p>
      <w:pPr>
        <w:spacing w:after="0"/>
        <w:ind w:left="0"/>
        <w:jc w:val="both"/>
      </w:pPr>
      <w:r>
        <w:rPr>
          <w:rFonts w:ascii="Times New Roman"/>
          <w:b w:val="false"/>
          <w:i w:val="false"/>
          <w:color w:val="000000"/>
          <w:sz w:val="28"/>
        </w:rPr>
        <w:t>
      Кза - коэффициент задействованности активов.</w:t>
      </w:r>
    </w:p>
    <w:bookmarkEnd w:id="1231"/>
    <w:bookmarkStart w:name="z1160" w:id="1232"/>
    <w:p>
      <w:pPr>
        <w:spacing w:after="0"/>
        <w:ind w:left="0"/>
        <w:jc w:val="both"/>
      </w:pPr>
      <w:r>
        <w:rPr>
          <w:rFonts w:ascii="Times New Roman"/>
          <w:b w:val="false"/>
          <w:i w:val="false"/>
          <w:color w:val="000000"/>
          <w:sz w:val="28"/>
        </w:rPr>
        <w:t xml:space="preserve">
      292. Коэффициент задействованности активов определяется как соотношение фактического объема (за четыре предшествующие квартала или за предыдущий календарный год) производимых и (или) оказываемых (с учетом нормативных потерь) услуг (товаров, работ) основными средствами субъекта естественной монополии к их технологической мощности. </w:t>
      </w:r>
    </w:p>
    <w:bookmarkEnd w:id="1232"/>
    <w:bookmarkStart w:name="z1161" w:id="1233"/>
    <w:p>
      <w:pPr>
        <w:spacing w:after="0"/>
        <w:ind w:left="0"/>
        <w:jc w:val="both"/>
      </w:pPr>
      <w:r>
        <w:rPr>
          <w:rFonts w:ascii="Times New Roman"/>
          <w:b w:val="false"/>
          <w:i w:val="false"/>
          <w:color w:val="000000"/>
          <w:sz w:val="28"/>
        </w:rPr>
        <w:t xml:space="preserve">
      293. Фактическая стоимость активов определяется на основе остаточной стоимости основных средств субъектов естественных монополий, полученной в результате их переоценки независимыми оценщиками, выбранными на конкурсной основе. </w:t>
      </w:r>
    </w:p>
    <w:bookmarkEnd w:id="1233"/>
    <w:bookmarkStart w:name="z1162" w:id="1234"/>
    <w:p>
      <w:pPr>
        <w:spacing w:after="0"/>
        <w:ind w:left="0"/>
        <w:jc w:val="left"/>
      </w:pPr>
      <w:r>
        <w:rPr>
          <w:rFonts w:ascii="Times New Roman"/>
          <w:b/>
          <w:i w:val="false"/>
          <w:color w:val="000000"/>
        </w:rPr>
        <w:t xml:space="preserve"> Параграф 2. Расчет допустимого уровня прибыли на услуги аэронавигации</w:t>
      </w:r>
    </w:p>
    <w:bookmarkEnd w:id="1234"/>
    <w:bookmarkStart w:name="z1163" w:id="1235"/>
    <w:p>
      <w:pPr>
        <w:spacing w:after="0"/>
        <w:ind w:left="0"/>
        <w:jc w:val="both"/>
      </w:pPr>
      <w:r>
        <w:rPr>
          <w:rFonts w:ascii="Times New Roman"/>
          <w:b w:val="false"/>
          <w:i w:val="false"/>
          <w:color w:val="000000"/>
          <w:sz w:val="28"/>
        </w:rPr>
        <w:t>
      294. Допустимый уровень прибыли на услуги аэронавигации в воздушном пространстве определяется по формуле:</w:t>
      </w:r>
    </w:p>
    <w:bookmarkEnd w:id="1235"/>
    <w:bookmarkStart w:name="z1164" w:id="1236"/>
    <w:p>
      <w:pPr>
        <w:spacing w:after="0"/>
        <w:ind w:left="0"/>
        <w:jc w:val="both"/>
      </w:pPr>
      <w:r>
        <w:rPr>
          <w:rFonts w:ascii="Times New Roman"/>
          <w:b w:val="false"/>
          <w:i w:val="false"/>
          <w:color w:val="000000"/>
          <w:sz w:val="28"/>
        </w:rPr>
        <w:t>
      ДУПВП = РБЗАВП * СП/100,</w:t>
      </w:r>
    </w:p>
    <w:bookmarkEnd w:id="1236"/>
    <w:bookmarkStart w:name="z1165" w:id="1237"/>
    <w:p>
      <w:pPr>
        <w:spacing w:after="0"/>
        <w:ind w:left="0"/>
        <w:jc w:val="both"/>
      </w:pPr>
      <w:r>
        <w:rPr>
          <w:rFonts w:ascii="Times New Roman"/>
          <w:b w:val="false"/>
          <w:i w:val="false"/>
          <w:color w:val="000000"/>
          <w:sz w:val="28"/>
        </w:rPr>
        <w:t>
      где:</w:t>
      </w:r>
    </w:p>
    <w:bookmarkEnd w:id="1237"/>
    <w:bookmarkStart w:name="z1166" w:id="1238"/>
    <w:p>
      <w:pPr>
        <w:spacing w:after="0"/>
        <w:ind w:left="0"/>
        <w:jc w:val="both"/>
      </w:pPr>
      <w:r>
        <w:rPr>
          <w:rFonts w:ascii="Times New Roman"/>
          <w:b w:val="false"/>
          <w:i w:val="false"/>
          <w:color w:val="000000"/>
          <w:sz w:val="28"/>
        </w:rPr>
        <w:t>
      РБЗАВП – регулируемая база задействованных активов в воздушном пространстве – суммарная стоимость долгосрочных активов (основных средств и нематериальных активов) и чистого оборотного капитала (рассчитываемого как разность между текущими активами и текущими обязательствами) на конец отчетного периода, находящихся в собственности или на иных законных основаниях у субъекта естественных монополий и используемых при производстве и (или) предоставлении услуг аэронавигации;</w:t>
      </w:r>
    </w:p>
    <w:bookmarkEnd w:id="1238"/>
    <w:bookmarkStart w:name="z1167" w:id="1239"/>
    <w:p>
      <w:pPr>
        <w:spacing w:after="0"/>
        <w:ind w:left="0"/>
        <w:jc w:val="both"/>
      </w:pPr>
      <w:r>
        <w:rPr>
          <w:rFonts w:ascii="Times New Roman"/>
          <w:b w:val="false"/>
          <w:i w:val="false"/>
          <w:color w:val="000000"/>
          <w:sz w:val="28"/>
        </w:rPr>
        <w:t>
      CП – ставка прибыли на регулируемую базу задействованных активов, используемых на оказание данной услуги аэронавигации, рассчитывается в соответствии с пунктами 297-305 настоящих Правил.</w:t>
      </w:r>
    </w:p>
    <w:bookmarkEnd w:id="1239"/>
    <w:bookmarkStart w:name="z1168" w:id="1240"/>
    <w:p>
      <w:pPr>
        <w:spacing w:after="0"/>
        <w:ind w:left="0"/>
        <w:jc w:val="both"/>
      </w:pPr>
      <w:r>
        <w:rPr>
          <w:rFonts w:ascii="Times New Roman"/>
          <w:b w:val="false"/>
          <w:i w:val="false"/>
          <w:color w:val="000000"/>
          <w:sz w:val="28"/>
        </w:rPr>
        <w:t>
      295. Допустимый уровень прибыли от оказания услуг аэронавигации в районе аэродромов определяется по формуле:</w:t>
      </w:r>
    </w:p>
    <w:bookmarkEnd w:id="1240"/>
    <w:bookmarkStart w:name="z1169" w:id="1241"/>
    <w:p>
      <w:pPr>
        <w:spacing w:after="0"/>
        <w:ind w:left="0"/>
        <w:jc w:val="both"/>
      </w:pPr>
      <w:r>
        <w:rPr>
          <w:rFonts w:ascii="Times New Roman"/>
          <w:b w:val="false"/>
          <w:i w:val="false"/>
          <w:color w:val="000000"/>
          <w:sz w:val="28"/>
        </w:rPr>
        <w:t>
      ДУПра = РБЗАра * СП/100,</w:t>
      </w:r>
    </w:p>
    <w:bookmarkEnd w:id="1241"/>
    <w:bookmarkStart w:name="z1170" w:id="1242"/>
    <w:p>
      <w:pPr>
        <w:spacing w:after="0"/>
        <w:ind w:left="0"/>
        <w:jc w:val="both"/>
      </w:pPr>
      <w:r>
        <w:rPr>
          <w:rFonts w:ascii="Times New Roman"/>
          <w:b w:val="false"/>
          <w:i w:val="false"/>
          <w:color w:val="000000"/>
          <w:sz w:val="28"/>
        </w:rPr>
        <w:t>
      где:</w:t>
      </w:r>
    </w:p>
    <w:bookmarkEnd w:id="1242"/>
    <w:bookmarkStart w:name="z1171" w:id="1243"/>
    <w:p>
      <w:pPr>
        <w:spacing w:after="0"/>
        <w:ind w:left="0"/>
        <w:jc w:val="both"/>
      </w:pPr>
      <w:r>
        <w:rPr>
          <w:rFonts w:ascii="Times New Roman"/>
          <w:b w:val="false"/>
          <w:i w:val="false"/>
          <w:color w:val="000000"/>
          <w:sz w:val="28"/>
        </w:rPr>
        <w:t>
      РБЗАра – регулируемая база задействованных активов субъектов естественных монополий на данную услугу;</w:t>
      </w:r>
    </w:p>
    <w:bookmarkEnd w:id="1243"/>
    <w:bookmarkStart w:name="z1172" w:id="1244"/>
    <w:p>
      <w:pPr>
        <w:spacing w:after="0"/>
        <w:ind w:left="0"/>
        <w:jc w:val="both"/>
      </w:pPr>
      <w:r>
        <w:rPr>
          <w:rFonts w:ascii="Times New Roman"/>
          <w:b w:val="false"/>
          <w:i w:val="false"/>
          <w:color w:val="000000"/>
          <w:sz w:val="28"/>
        </w:rPr>
        <w:t xml:space="preserve">
      CП – ставка прибыли на регулируемую базу задействованных активов, используемых на оказание данной услуги аэронавигации, рассчитывается в соответствии с </w:t>
      </w:r>
      <w:r>
        <w:rPr>
          <w:rFonts w:ascii="Times New Roman"/>
          <w:b w:val="false"/>
          <w:i w:val="false"/>
          <w:color w:val="000000"/>
          <w:sz w:val="28"/>
        </w:rPr>
        <w:t>пунктами 297</w:t>
      </w:r>
      <w:r>
        <w:rPr>
          <w:rFonts w:ascii="Times New Roman"/>
          <w:b w:val="false"/>
          <w:i w:val="false"/>
          <w:color w:val="000000"/>
          <w:sz w:val="28"/>
        </w:rPr>
        <w:t>-</w:t>
      </w:r>
      <w:r>
        <w:rPr>
          <w:rFonts w:ascii="Times New Roman"/>
          <w:b w:val="false"/>
          <w:i w:val="false"/>
          <w:color w:val="000000"/>
          <w:sz w:val="28"/>
        </w:rPr>
        <w:t>305</w:t>
      </w:r>
      <w:r>
        <w:rPr>
          <w:rFonts w:ascii="Times New Roman"/>
          <w:b w:val="false"/>
          <w:i w:val="false"/>
          <w:color w:val="000000"/>
          <w:sz w:val="28"/>
        </w:rPr>
        <w:t xml:space="preserve"> настоящих Правил. </w:t>
      </w:r>
    </w:p>
    <w:bookmarkEnd w:id="1244"/>
    <w:bookmarkStart w:name="z1173" w:id="1245"/>
    <w:p>
      <w:pPr>
        <w:spacing w:after="0"/>
        <w:ind w:left="0"/>
        <w:jc w:val="left"/>
      </w:pPr>
      <w:r>
        <w:rPr>
          <w:rFonts w:ascii="Times New Roman"/>
          <w:b/>
          <w:i w:val="false"/>
          <w:color w:val="000000"/>
        </w:rPr>
        <w:t xml:space="preserve"> Параграф 3. Расчет допустимого уровня прибыли на услуги аэропорта</w:t>
      </w:r>
    </w:p>
    <w:bookmarkEnd w:id="1245"/>
    <w:bookmarkStart w:name="z1174" w:id="1246"/>
    <w:p>
      <w:pPr>
        <w:spacing w:after="0"/>
        <w:ind w:left="0"/>
        <w:jc w:val="both"/>
      </w:pPr>
      <w:r>
        <w:rPr>
          <w:rFonts w:ascii="Times New Roman"/>
          <w:b w:val="false"/>
          <w:i w:val="false"/>
          <w:color w:val="000000"/>
          <w:sz w:val="28"/>
        </w:rPr>
        <w:t>
      296. Допустимый уровень прибыли, включаемый в тариф на услуги, определяется на основе стоимости задействованных активов и ставки прибыли на регулируемую базу задействованных активов:</w:t>
      </w:r>
    </w:p>
    <w:bookmarkEnd w:id="1246"/>
    <w:bookmarkStart w:name="z1175" w:id="1247"/>
    <w:p>
      <w:pPr>
        <w:spacing w:after="0"/>
        <w:ind w:left="0"/>
        <w:jc w:val="both"/>
      </w:pPr>
      <w:r>
        <w:rPr>
          <w:rFonts w:ascii="Times New Roman"/>
          <w:b w:val="false"/>
          <w:i w:val="false"/>
          <w:color w:val="000000"/>
          <w:sz w:val="28"/>
        </w:rPr>
        <w:t>
      ДУП = РБЗА*СП,</w:t>
      </w:r>
    </w:p>
    <w:bookmarkEnd w:id="1247"/>
    <w:bookmarkStart w:name="z1176" w:id="1248"/>
    <w:p>
      <w:pPr>
        <w:spacing w:after="0"/>
        <w:ind w:left="0"/>
        <w:jc w:val="both"/>
      </w:pPr>
      <w:r>
        <w:rPr>
          <w:rFonts w:ascii="Times New Roman"/>
          <w:b w:val="false"/>
          <w:i w:val="false"/>
          <w:color w:val="000000"/>
          <w:sz w:val="28"/>
        </w:rPr>
        <w:t>
      где:</w:t>
      </w:r>
    </w:p>
    <w:bookmarkEnd w:id="1248"/>
    <w:bookmarkStart w:name="z1177" w:id="1249"/>
    <w:p>
      <w:pPr>
        <w:spacing w:after="0"/>
        <w:ind w:left="0"/>
        <w:jc w:val="both"/>
      </w:pPr>
      <w:r>
        <w:rPr>
          <w:rFonts w:ascii="Times New Roman"/>
          <w:b w:val="false"/>
          <w:i w:val="false"/>
          <w:color w:val="000000"/>
          <w:sz w:val="28"/>
        </w:rPr>
        <w:t>
      ДУП – допустимый уровень прибыли по услугам, (тенге),</w:t>
      </w:r>
    </w:p>
    <w:bookmarkEnd w:id="1249"/>
    <w:bookmarkStart w:name="z1178" w:id="1250"/>
    <w:p>
      <w:pPr>
        <w:spacing w:after="0"/>
        <w:ind w:left="0"/>
        <w:jc w:val="both"/>
      </w:pPr>
      <w:r>
        <w:rPr>
          <w:rFonts w:ascii="Times New Roman"/>
          <w:b w:val="false"/>
          <w:i w:val="false"/>
          <w:color w:val="000000"/>
          <w:sz w:val="28"/>
        </w:rPr>
        <w:t>
      РБЗА – регулируемая база активов, задействованных в оказании одной из услуг (тенге),</w:t>
      </w:r>
    </w:p>
    <w:bookmarkEnd w:id="1250"/>
    <w:bookmarkStart w:name="z1179" w:id="1251"/>
    <w:p>
      <w:pPr>
        <w:spacing w:after="0"/>
        <w:ind w:left="0"/>
        <w:jc w:val="both"/>
      </w:pPr>
      <w:r>
        <w:rPr>
          <w:rFonts w:ascii="Times New Roman"/>
          <w:b w:val="false"/>
          <w:i w:val="false"/>
          <w:color w:val="000000"/>
          <w:sz w:val="28"/>
        </w:rPr>
        <w:t>
      СП – ставка прибыли (%) на регулируемую базу задействованных активов регулируемых услуг аэропортов, рассчитывается в соответствии с пунктом 306 настоящих Правил.</w:t>
      </w:r>
    </w:p>
    <w:bookmarkEnd w:id="1251"/>
    <w:bookmarkStart w:name="z1180" w:id="1252"/>
    <w:p>
      <w:pPr>
        <w:spacing w:after="0"/>
        <w:ind w:left="0"/>
        <w:jc w:val="left"/>
      </w:pPr>
      <w:r>
        <w:rPr>
          <w:rFonts w:ascii="Times New Roman"/>
          <w:b/>
          <w:i w:val="false"/>
          <w:color w:val="000000"/>
        </w:rPr>
        <w:t xml:space="preserve"> Параграф 4. Расчет ставки прибыли на регулируемую базу задействованных активов тарифов на услуги аэронавигации, отнесенные к сфере естественных монополий</w:t>
      </w:r>
    </w:p>
    <w:bookmarkEnd w:id="1252"/>
    <w:bookmarkStart w:name="z1181" w:id="1253"/>
    <w:p>
      <w:pPr>
        <w:spacing w:after="0"/>
        <w:ind w:left="0"/>
        <w:jc w:val="both"/>
      </w:pPr>
      <w:r>
        <w:rPr>
          <w:rFonts w:ascii="Times New Roman"/>
          <w:b w:val="false"/>
          <w:i w:val="false"/>
          <w:color w:val="000000"/>
          <w:sz w:val="28"/>
        </w:rPr>
        <w:t>
      297. Ставка прибыли на РБЗА, используемых при оказании субъектом естественной монополии услуг аэронавигации, определяется методом средневзвешенной стоимости капитала:</w:t>
      </w:r>
    </w:p>
    <w:bookmarkEnd w:id="1253"/>
    <w:bookmarkStart w:name="z1182" w:id="1254"/>
    <w:p>
      <w:pPr>
        <w:spacing w:after="0"/>
        <w:ind w:left="0"/>
        <w:jc w:val="both"/>
      </w:pPr>
      <w:r>
        <w:rPr>
          <w:rFonts w:ascii="Times New Roman"/>
          <w:b w:val="false"/>
          <w:i w:val="false"/>
          <w:color w:val="000000"/>
          <w:sz w:val="28"/>
        </w:rPr>
        <w:t xml:space="preserve">
      </w:t>
      </w:r>
    </w:p>
    <w:bookmarkEnd w:id="1254"/>
    <w:p>
      <w:pPr>
        <w:spacing w:after="0"/>
        <w:ind w:left="0"/>
        <w:jc w:val="both"/>
      </w:pPr>
      <w:r>
        <w:drawing>
          <wp:inline distT="0" distB="0" distL="0" distR="0">
            <wp:extent cx="3022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226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3" w:id="1255"/>
    <w:p>
      <w:pPr>
        <w:spacing w:after="0"/>
        <w:ind w:left="0"/>
        <w:jc w:val="both"/>
      </w:pPr>
      <w:r>
        <w:rPr>
          <w:rFonts w:ascii="Times New Roman"/>
          <w:b w:val="false"/>
          <w:i w:val="false"/>
          <w:color w:val="000000"/>
          <w:sz w:val="28"/>
        </w:rPr>
        <w:t>
      где:</w:t>
      </w:r>
    </w:p>
    <w:bookmarkEnd w:id="1255"/>
    <w:bookmarkStart w:name="z1184" w:id="1256"/>
    <w:p>
      <w:pPr>
        <w:spacing w:after="0"/>
        <w:ind w:left="0"/>
        <w:jc w:val="both"/>
      </w:pPr>
      <w:r>
        <w:rPr>
          <w:rFonts w:ascii="Times New Roman"/>
          <w:b w:val="false"/>
          <w:i w:val="false"/>
          <w:color w:val="000000"/>
          <w:sz w:val="28"/>
        </w:rPr>
        <w:t>
      СП – ставка прибыли;</w:t>
      </w:r>
    </w:p>
    <w:bookmarkEnd w:id="1256"/>
    <w:bookmarkStart w:name="z1185" w:id="1257"/>
    <w:p>
      <w:pPr>
        <w:spacing w:after="0"/>
        <w:ind w:left="0"/>
        <w:jc w:val="both"/>
      </w:pPr>
      <w:r>
        <w:rPr>
          <w:rFonts w:ascii="Times New Roman"/>
          <w:b w:val="false"/>
          <w:i w:val="false"/>
          <w:color w:val="000000"/>
          <w:sz w:val="28"/>
        </w:rPr>
        <w:t>
      W e – собственный капитал, тенге;</w:t>
      </w:r>
    </w:p>
    <w:bookmarkEnd w:id="1257"/>
    <w:bookmarkStart w:name="z1186" w:id="1258"/>
    <w:p>
      <w:pPr>
        <w:spacing w:after="0"/>
        <w:ind w:left="0"/>
        <w:jc w:val="both"/>
      </w:pPr>
      <w:r>
        <w:rPr>
          <w:rFonts w:ascii="Times New Roman"/>
          <w:b w:val="false"/>
          <w:i w:val="false"/>
          <w:color w:val="000000"/>
          <w:sz w:val="28"/>
        </w:rPr>
        <w:t>
      W d – заемный капитал, тенге;</w:t>
      </w:r>
    </w:p>
    <w:bookmarkEnd w:id="1258"/>
    <w:bookmarkStart w:name="z1187" w:id="1259"/>
    <w:p>
      <w:pPr>
        <w:spacing w:after="0"/>
        <w:ind w:left="0"/>
        <w:jc w:val="both"/>
      </w:pPr>
      <w:r>
        <w:rPr>
          <w:rFonts w:ascii="Times New Roman"/>
          <w:b w:val="false"/>
          <w:i w:val="false"/>
          <w:color w:val="000000"/>
          <w:sz w:val="28"/>
        </w:rPr>
        <w:t>
      r e – стоимость собственного капитала;</w:t>
      </w:r>
    </w:p>
    <w:bookmarkEnd w:id="1259"/>
    <w:bookmarkStart w:name="z1188" w:id="1260"/>
    <w:p>
      <w:pPr>
        <w:spacing w:after="0"/>
        <w:ind w:left="0"/>
        <w:jc w:val="both"/>
      </w:pPr>
      <w:r>
        <w:rPr>
          <w:rFonts w:ascii="Times New Roman"/>
          <w:b w:val="false"/>
          <w:i w:val="false"/>
          <w:color w:val="000000"/>
          <w:sz w:val="28"/>
        </w:rPr>
        <w:t>
      r d - стоимость заемного капитала;</w:t>
      </w:r>
    </w:p>
    <w:bookmarkEnd w:id="1260"/>
    <w:bookmarkStart w:name="z1189" w:id="1261"/>
    <w:p>
      <w:pPr>
        <w:spacing w:after="0"/>
        <w:ind w:left="0"/>
        <w:jc w:val="both"/>
      </w:pPr>
      <w:r>
        <w:rPr>
          <w:rFonts w:ascii="Times New Roman"/>
          <w:b w:val="false"/>
          <w:i w:val="false"/>
          <w:color w:val="000000"/>
          <w:sz w:val="28"/>
        </w:rPr>
        <w:t xml:space="preserve">
      K ab – коэффициент, учитывающий уровень норматива отчисления части чистого дохода республиканских государственных предприятий, установленный </w:t>
      </w:r>
      <w:r>
        <w:rPr>
          <w:rFonts w:ascii="Times New Roman"/>
          <w:b w:val="false"/>
          <w:i w:val="false"/>
          <w:color w:val="000000"/>
          <w:sz w:val="28"/>
        </w:rPr>
        <w:t>Нормативами</w:t>
      </w:r>
      <w:r>
        <w:rPr>
          <w:rFonts w:ascii="Times New Roman"/>
          <w:b w:val="false"/>
          <w:i w:val="false"/>
          <w:color w:val="000000"/>
          <w:sz w:val="28"/>
        </w:rPr>
        <w:t xml:space="preserve"> отчисления части чистого дохода республиканских государственных предприятий, утвержденными приказом Министром национальной экономики Республики Казахстан от 25 февраля 2015 года № 134 (зарегистрированный в Реестре государственной регистрации нормативных правовых актов за № 10545) (далее – Норматив отчисления).</w:t>
      </w:r>
    </w:p>
    <w:bookmarkEnd w:id="1261"/>
    <w:bookmarkStart w:name="z1190" w:id="1262"/>
    <w:p>
      <w:pPr>
        <w:spacing w:after="0"/>
        <w:ind w:left="0"/>
        <w:jc w:val="both"/>
      </w:pPr>
      <w:r>
        <w:rPr>
          <w:rFonts w:ascii="Times New Roman"/>
          <w:b w:val="false"/>
          <w:i w:val="false"/>
          <w:color w:val="000000"/>
          <w:sz w:val="28"/>
        </w:rPr>
        <w:t>
      298. Стоимость собственного капитала субъекта естественной монополии, оказывающего услуги аэронавигации, определяется суммированием премий за существующие риски для данного вида деятельности по формуле:</w:t>
      </w:r>
    </w:p>
    <w:bookmarkEnd w:id="1262"/>
    <w:bookmarkStart w:name="z1191" w:id="1263"/>
    <w:p>
      <w:pPr>
        <w:spacing w:after="0"/>
        <w:ind w:left="0"/>
        <w:jc w:val="both"/>
      </w:pPr>
      <w:r>
        <w:rPr>
          <w:rFonts w:ascii="Times New Roman"/>
          <w:b w:val="false"/>
          <w:i w:val="false"/>
          <w:color w:val="000000"/>
          <w:sz w:val="28"/>
        </w:rPr>
        <w:t>
      r e = rf + rs,</w:t>
      </w:r>
    </w:p>
    <w:bookmarkEnd w:id="1263"/>
    <w:bookmarkStart w:name="z1192" w:id="1264"/>
    <w:p>
      <w:pPr>
        <w:spacing w:after="0"/>
        <w:ind w:left="0"/>
        <w:jc w:val="both"/>
      </w:pPr>
      <w:r>
        <w:rPr>
          <w:rFonts w:ascii="Times New Roman"/>
          <w:b w:val="false"/>
          <w:i w:val="false"/>
          <w:color w:val="000000"/>
          <w:sz w:val="28"/>
        </w:rPr>
        <w:t>
      где:</w:t>
      </w:r>
    </w:p>
    <w:bookmarkEnd w:id="1264"/>
    <w:bookmarkStart w:name="z1193" w:id="1265"/>
    <w:p>
      <w:pPr>
        <w:spacing w:after="0"/>
        <w:ind w:left="0"/>
        <w:jc w:val="both"/>
      </w:pPr>
      <w:r>
        <w:rPr>
          <w:rFonts w:ascii="Times New Roman"/>
          <w:b w:val="false"/>
          <w:i w:val="false"/>
          <w:color w:val="000000"/>
          <w:sz w:val="28"/>
        </w:rPr>
        <w:t>
      rf – безрисковая ставка;</w:t>
      </w:r>
    </w:p>
    <w:bookmarkEnd w:id="1265"/>
    <w:bookmarkStart w:name="z1194" w:id="1266"/>
    <w:p>
      <w:pPr>
        <w:spacing w:after="0"/>
        <w:ind w:left="0"/>
        <w:jc w:val="both"/>
      </w:pPr>
      <w:r>
        <w:rPr>
          <w:rFonts w:ascii="Times New Roman"/>
          <w:b w:val="false"/>
          <w:i w:val="false"/>
          <w:color w:val="000000"/>
          <w:sz w:val="28"/>
        </w:rPr>
        <w:t>
      rs – премия за риски, характерные для сферы аэронавигации.</w:t>
      </w:r>
    </w:p>
    <w:bookmarkEnd w:id="1266"/>
    <w:bookmarkStart w:name="z1195" w:id="1267"/>
    <w:p>
      <w:pPr>
        <w:spacing w:after="0"/>
        <w:ind w:left="0"/>
        <w:jc w:val="both"/>
      </w:pPr>
      <w:r>
        <w:rPr>
          <w:rFonts w:ascii="Times New Roman"/>
          <w:b w:val="false"/>
          <w:i w:val="false"/>
          <w:color w:val="000000"/>
          <w:sz w:val="28"/>
        </w:rPr>
        <w:t>
      299. Безрисковая ставка принимается равной уровню базовой ставки Национального банка Республики Казахстан.</w:t>
      </w:r>
    </w:p>
    <w:bookmarkEnd w:id="1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299 - в редакции приказа Министра индустрии и инфраструктурного развития РК от 30.03.2021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6" w:id="1268"/>
    <w:p>
      <w:pPr>
        <w:spacing w:after="0"/>
        <w:ind w:left="0"/>
        <w:jc w:val="both"/>
      </w:pPr>
      <w:r>
        <w:rPr>
          <w:rFonts w:ascii="Times New Roman"/>
          <w:b w:val="false"/>
          <w:i w:val="false"/>
          <w:color w:val="000000"/>
          <w:sz w:val="28"/>
        </w:rPr>
        <w:t>
      300. Коэффициент, учитывающий Норматив отчисления, рассчитывается по формуле:</w:t>
      </w:r>
    </w:p>
    <w:bookmarkEnd w:id="1268"/>
    <w:bookmarkStart w:name="z1197" w:id="1269"/>
    <w:p>
      <w:pPr>
        <w:spacing w:after="0"/>
        <w:ind w:left="0"/>
        <w:jc w:val="both"/>
      </w:pPr>
      <w:r>
        <w:rPr>
          <w:rFonts w:ascii="Times New Roman"/>
          <w:b w:val="false"/>
          <w:i w:val="false"/>
          <w:color w:val="000000"/>
          <w:sz w:val="28"/>
        </w:rPr>
        <w:t>
      K ab =1/(1-а),</w:t>
      </w:r>
    </w:p>
    <w:bookmarkEnd w:id="1269"/>
    <w:bookmarkStart w:name="z1198" w:id="1270"/>
    <w:p>
      <w:pPr>
        <w:spacing w:after="0"/>
        <w:ind w:left="0"/>
        <w:jc w:val="both"/>
      </w:pPr>
      <w:r>
        <w:rPr>
          <w:rFonts w:ascii="Times New Roman"/>
          <w:b w:val="false"/>
          <w:i w:val="false"/>
          <w:color w:val="000000"/>
          <w:sz w:val="28"/>
        </w:rPr>
        <w:t>
      где:</w:t>
      </w:r>
    </w:p>
    <w:bookmarkEnd w:id="1270"/>
    <w:bookmarkStart w:name="z1199" w:id="1271"/>
    <w:p>
      <w:pPr>
        <w:spacing w:after="0"/>
        <w:ind w:left="0"/>
        <w:jc w:val="both"/>
      </w:pPr>
      <w:r>
        <w:rPr>
          <w:rFonts w:ascii="Times New Roman"/>
          <w:b w:val="false"/>
          <w:i w:val="false"/>
          <w:color w:val="000000"/>
          <w:sz w:val="28"/>
        </w:rPr>
        <w:t>
      а – норматив отчисления.</w:t>
      </w:r>
    </w:p>
    <w:bookmarkEnd w:id="1271"/>
    <w:bookmarkStart w:name="z1200" w:id="1272"/>
    <w:p>
      <w:pPr>
        <w:spacing w:after="0"/>
        <w:ind w:left="0"/>
        <w:jc w:val="both"/>
      </w:pPr>
      <w:r>
        <w:rPr>
          <w:rFonts w:ascii="Times New Roman"/>
          <w:b w:val="false"/>
          <w:i w:val="false"/>
          <w:color w:val="000000"/>
          <w:sz w:val="28"/>
        </w:rPr>
        <w:t>
      301. Основными факторами рисков, связанных с вероятностью потери доходов от оказания услуг аэронавигации, характерные для сферы аэронавигации, являются:</w:t>
      </w:r>
    </w:p>
    <w:bookmarkEnd w:id="1272"/>
    <w:bookmarkStart w:name="z1201" w:id="1273"/>
    <w:p>
      <w:pPr>
        <w:spacing w:after="0"/>
        <w:ind w:left="0"/>
        <w:jc w:val="both"/>
      </w:pPr>
      <w:r>
        <w:rPr>
          <w:rFonts w:ascii="Times New Roman"/>
          <w:b w:val="false"/>
          <w:i w:val="false"/>
          <w:color w:val="000000"/>
          <w:sz w:val="28"/>
        </w:rPr>
        <w:t xml:space="preserve">
       1) состояние развития инфраструктуры отрасли авиации Республики Казахстан; </w:t>
      </w:r>
    </w:p>
    <w:bookmarkEnd w:id="1273"/>
    <w:bookmarkStart w:name="z1202" w:id="1274"/>
    <w:p>
      <w:pPr>
        <w:spacing w:after="0"/>
        <w:ind w:left="0"/>
        <w:jc w:val="both"/>
      </w:pPr>
      <w:r>
        <w:rPr>
          <w:rFonts w:ascii="Times New Roman"/>
          <w:b w:val="false"/>
          <w:i w:val="false"/>
          <w:color w:val="000000"/>
          <w:sz w:val="28"/>
        </w:rPr>
        <w:t xml:space="preserve">
       2) общемировые тенденции развития и текущее состояние мирового рынка авиаперевозок; </w:t>
      </w:r>
    </w:p>
    <w:bookmarkEnd w:id="1274"/>
    <w:bookmarkStart w:name="z1203" w:id="1275"/>
    <w:p>
      <w:pPr>
        <w:spacing w:after="0"/>
        <w:ind w:left="0"/>
        <w:jc w:val="both"/>
      </w:pPr>
      <w:r>
        <w:rPr>
          <w:rFonts w:ascii="Times New Roman"/>
          <w:b w:val="false"/>
          <w:i w:val="false"/>
          <w:color w:val="000000"/>
          <w:sz w:val="28"/>
        </w:rPr>
        <w:t xml:space="preserve">
       3) состояние задействованных активов. </w:t>
      </w:r>
    </w:p>
    <w:bookmarkEnd w:id="1275"/>
    <w:bookmarkStart w:name="z1204" w:id="1276"/>
    <w:p>
      <w:pPr>
        <w:spacing w:after="0"/>
        <w:ind w:left="0"/>
        <w:jc w:val="both"/>
      </w:pPr>
      <w:r>
        <w:rPr>
          <w:rFonts w:ascii="Times New Roman"/>
          <w:b w:val="false"/>
          <w:i w:val="false"/>
          <w:color w:val="000000"/>
          <w:sz w:val="28"/>
        </w:rPr>
        <w:t xml:space="preserve">
      302. Оценку рисков, характерных для сферы аэронавигации, определение итогового уровня рисков и размера премий за итоговый уровень рисков осуществляет ведомство уполномоченного органа согласно алгоритма определения итогового уровня рисков, характерных для расчета тарифов на услуги аэронавигации, отнесенные к сфере естественных монополий, с учетом ведения раздельного учета доходов, затрат и задействованных активов, алгоритма оценки рисков, характерных для расчетов тарифов на услуги аэронавигации, отнесенные к сфере естественных монополий, с учетом ведения раздельного учета доходов, затрат и задействованных активов и диапазонов премий за итоговый уровень рисков для расчетов тарифов на услуги аэронавигации, отнесенные к сфере естественных монополий, с учетом ведения раздельного учета доходов, затрат и задействованных активов, приведенных в </w:t>
      </w:r>
      <w:r>
        <w:rPr>
          <w:rFonts w:ascii="Times New Roman"/>
          <w:b w:val="false"/>
          <w:i w:val="false"/>
          <w:color w:val="000000"/>
          <w:sz w:val="28"/>
        </w:rPr>
        <w:t>приложении 30</w:t>
      </w:r>
      <w:r>
        <w:rPr>
          <w:rFonts w:ascii="Times New Roman"/>
          <w:b w:val="false"/>
          <w:i w:val="false"/>
          <w:color w:val="000000"/>
          <w:sz w:val="28"/>
        </w:rPr>
        <w:t xml:space="preserve"> к настоящим Правилам.</w:t>
      </w:r>
    </w:p>
    <w:bookmarkEnd w:id="1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302 -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5" w:id="1277"/>
    <w:p>
      <w:pPr>
        <w:spacing w:after="0"/>
        <w:ind w:left="0"/>
        <w:jc w:val="both"/>
      </w:pPr>
      <w:r>
        <w:rPr>
          <w:rFonts w:ascii="Times New Roman"/>
          <w:b w:val="false"/>
          <w:i w:val="false"/>
          <w:color w:val="000000"/>
          <w:sz w:val="28"/>
        </w:rPr>
        <w:t>
      303. Оценка стоимости заемных средств производится методом предварительной поэлементной и последующей обобщающей оценки в виде средневзвешенной величины по формуле:</w:t>
      </w:r>
    </w:p>
    <w:bookmarkEnd w:id="1277"/>
    <w:bookmarkStart w:name="z1206" w:id="1278"/>
    <w:p>
      <w:pPr>
        <w:spacing w:after="0"/>
        <w:ind w:left="0"/>
        <w:jc w:val="both"/>
      </w:pPr>
      <w:r>
        <w:rPr>
          <w:rFonts w:ascii="Times New Roman"/>
          <w:b w:val="false"/>
          <w:i w:val="false"/>
          <w:color w:val="000000"/>
          <w:sz w:val="28"/>
        </w:rPr>
        <w:t>
      r d = r dk * W dk + r do * (1 – W dk ),</w:t>
      </w:r>
    </w:p>
    <w:bookmarkEnd w:id="1278"/>
    <w:bookmarkStart w:name="z1207" w:id="1279"/>
    <w:p>
      <w:pPr>
        <w:spacing w:after="0"/>
        <w:ind w:left="0"/>
        <w:jc w:val="both"/>
      </w:pPr>
      <w:r>
        <w:rPr>
          <w:rFonts w:ascii="Times New Roman"/>
          <w:b w:val="false"/>
          <w:i w:val="false"/>
          <w:color w:val="000000"/>
          <w:sz w:val="28"/>
        </w:rPr>
        <w:t>
      где:</w:t>
      </w:r>
    </w:p>
    <w:bookmarkEnd w:id="1279"/>
    <w:bookmarkStart w:name="z1208" w:id="1280"/>
    <w:p>
      <w:pPr>
        <w:spacing w:after="0"/>
        <w:ind w:left="0"/>
        <w:jc w:val="both"/>
      </w:pPr>
      <w:r>
        <w:rPr>
          <w:rFonts w:ascii="Times New Roman"/>
          <w:b w:val="false"/>
          <w:i w:val="false"/>
          <w:color w:val="000000"/>
          <w:sz w:val="28"/>
        </w:rPr>
        <w:t>
      r dk – стоимость банковских и иных кредитов на конец последнего отчетного периода, %;</w:t>
      </w:r>
    </w:p>
    <w:bookmarkEnd w:id="1280"/>
    <w:bookmarkStart w:name="z1209" w:id="1281"/>
    <w:p>
      <w:pPr>
        <w:spacing w:after="0"/>
        <w:ind w:left="0"/>
        <w:jc w:val="both"/>
      </w:pPr>
      <w:r>
        <w:rPr>
          <w:rFonts w:ascii="Times New Roman"/>
          <w:b w:val="false"/>
          <w:i w:val="false"/>
          <w:color w:val="000000"/>
          <w:sz w:val="28"/>
        </w:rPr>
        <w:t>
      r do – величина выплачиваемого по облигации купона или номинальной процентной ставкой облигации, %;</w:t>
      </w:r>
    </w:p>
    <w:bookmarkEnd w:id="1281"/>
    <w:bookmarkStart w:name="z1210" w:id="1282"/>
    <w:p>
      <w:pPr>
        <w:spacing w:after="0"/>
        <w:ind w:left="0"/>
        <w:jc w:val="both"/>
      </w:pPr>
      <w:r>
        <w:rPr>
          <w:rFonts w:ascii="Times New Roman"/>
          <w:b w:val="false"/>
          <w:i w:val="false"/>
          <w:color w:val="000000"/>
          <w:sz w:val="28"/>
        </w:rPr>
        <w:t>
      W dk – удельный вес банковских и иных кредитов в заемном капитале субъекта естественной монополии, оказывающего услуги аэронавигации, за исключением кредитов на пополнение оборотных средств на конец отчетного периода.</w:t>
      </w:r>
    </w:p>
    <w:bookmarkEnd w:id="1282"/>
    <w:bookmarkStart w:name="z1211" w:id="1283"/>
    <w:p>
      <w:pPr>
        <w:spacing w:after="0"/>
        <w:ind w:left="0"/>
        <w:jc w:val="both"/>
      </w:pPr>
      <w:r>
        <w:rPr>
          <w:rFonts w:ascii="Times New Roman"/>
          <w:b w:val="false"/>
          <w:i w:val="false"/>
          <w:color w:val="000000"/>
          <w:sz w:val="28"/>
        </w:rPr>
        <w:t>
      304. Стоимость банковских кредитов равна процентной ставке кредита или при привлечении нескольких кредитов равна средневзвешенной стоимости данных кредитов, привлеченных и имеющихся на балансе субъекта естественной монополии, оказывающего услуги аэронавигации на конец отчетного периода, и определяется по формуле:</w:t>
      </w:r>
    </w:p>
    <w:bookmarkEnd w:id="1283"/>
    <w:bookmarkStart w:name="z1212" w:id="1284"/>
    <w:p>
      <w:pPr>
        <w:spacing w:after="0"/>
        <w:ind w:left="0"/>
        <w:jc w:val="both"/>
      </w:pPr>
      <w:r>
        <w:rPr>
          <w:rFonts w:ascii="Times New Roman"/>
          <w:b w:val="false"/>
          <w:i w:val="false"/>
          <w:color w:val="000000"/>
          <w:sz w:val="28"/>
        </w:rPr>
        <w:t xml:space="preserve">
      </w:t>
      </w:r>
    </w:p>
    <w:bookmarkEnd w:id="1284"/>
    <w:p>
      <w:pPr>
        <w:spacing w:after="0"/>
        <w:ind w:left="0"/>
        <w:jc w:val="both"/>
      </w:pPr>
      <w:r>
        <w:drawing>
          <wp:inline distT="0" distB="0" distL="0" distR="0">
            <wp:extent cx="2476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4765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3" w:id="1285"/>
    <w:p>
      <w:pPr>
        <w:spacing w:after="0"/>
        <w:ind w:left="0"/>
        <w:jc w:val="both"/>
      </w:pPr>
      <w:r>
        <w:rPr>
          <w:rFonts w:ascii="Times New Roman"/>
          <w:b w:val="false"/>
          <w:i w:val="false"/>
          <w:color w:val="000000"/>
          <w:sz w:val="28"/>
        </w:rPr>
        <w:t>
      P i – процент, уплачиваемый кредитору по i – му кредиту;</w:t>
      </w:r>
    </w:p>
    <w:bookmarkEnd w:id="1285"/>
    <w:bookmarkStart w:name="z1214" w:id="1286"/>
    <w:p>
      <w:pPr>
        <w:spacing w:after="0"/>
        <w:ind w:left="0"/>
        <w:jc w:val="both"/>
      </w:pPr>
      <w:r>
        <w:rPr>
          <w:rFonts w:ascii="Times New Roman"/>
          <w:b w:val="false"/>
          <w:i w:val="false"/>
          <w:color w:val="000000"/>
          <w:sz w:val="28"/>
        </w:rPr>
        <w:t>
      n - количество кредитов;</w:t>
      </w:r>
    </w:p>
    <w:bookmarkEnd w:id="1286"/>
    <w:bookmarkStart w:name="z1215" w:id="1287"/>
    <w:p>
      <w:pPr>
        <w:spacing w:after="0"/>
        <w:ind w:left="0"/>
        <w:jc w:val="both"/>
      </w:pPr>
      <w:r>
        <w:rPr>
          <w:rFonts w:ascii="Times New Roman"/>
          <w:b w:val="false"/>
          <w:i w:val="false"/>
          <w:color w:val="000000"/>
          <w:sz w:val="28"/>
        </w:rPr>
        <w:t>
      W i - доля i – го кредита в общей сумме кредитов;</w:t>
      </w:r>
    </w:p>
    <w:bookmarkEnd w:id="1287"/>
    <w:bookmarkStart w:name="z1216" w:id="1288"/>
    <w:p>
      <w:pPr>
        <w:spacing w:after="0"/>
        <w:ind w:left="0"/>
        <w:jc w:val="both"/>
      </w:pPr>
      <w:r>
        <w:rPr>
          <w:rFonts w:ascii="Times New Roman"/>
          <w:b w:val="false"/>
          <w:i w:val="false"/>
          <w:color w:val="000000"/>
          <w:sz w:val="28"/>
        </w:rPr>
        <w:t>
      H - ставка налога на прибыль.</w:t>
      </w:r>
    </w:p>
    <w:bookmarkEnd w:id="1288"/>
    <w:bookmarkStart w:name="z1217" w:id="1289"/>
    <w:p>
      <w:pPr>
        <w:spacing w:after="0"/>
        <w:ind w:left="0"/>
        <w:jc w:val="both"/>
      </w:pPr>
      <w:r>
        <w:rPr>
          <w:rFonts w:ascii="Times New Roman"/>
          <w:b w:val="false"/>
          <w:i w:val="false"/>
          <w:color w:val="000000"/>
          <w:sz w:val="28"/>
        </w:rPr>
        <w:t>
      305. Величина выплачиваемого по облигации купона или номинальная процентная ставка облигации, выражаемая в процентах к ее номинальной стоимости, определяется по следующей формуле:</w:t>
      </w:r>
    </w:p>
    <w:bookmarkEnd w:id="1289"/>
    <w:bookmarkStart w:name="z1218" w:id="1290"/>
    <w:p>
      <w:pPr>
        <w:spacing w:after="0"/>
        <w:ind w:left="0"/>
        <w:jc w:val="both"/>
      </w:pPr>
      <w:r>
        <w:rPr>
          <w:rFonts w:ascii="Times New Roman"/>
          <w:b w:val="false"/>
          <w:i w:val="false"/>
          <w:color w:val="000000"/>
          <w:sz w:val="28"/>
        </w:rPr>
        <w:t xml:space="preserve">
      </w:t>
      </w:r>
    </w:p>
    <w:bookmarkEnd w:id="1290"/>
    <w:p>
      <w:pPr>
        <w:spacing w:after="0"/>
        <w:ind w:left="0"/>
        <w:jc w:val="both"/>
      </w:pPr>
      <w:r>
        <w:drawing>
          <wp:inline distT="0" distB="0" distL="0" distR="0">
            <wp:extent cx="24130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4130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9" w:id="1291"/>
    <w:p>
      <w:pPr>
        <w:spacing w:after="0"/>
        <w:ind w:left="0"/>
        <w:jc w:val="both"/>
      </w:pPr>
      <w:r>
        <w:rPr>
          <w:rFonts w:ascii="Times New Roman"/>
          <w:b w:val="false"/>
          <w:i w:val="false"/>
          <w:color w:val="000000"/>
          <w:sz w:val="28"/>
        </w:rPr>
        <w:t>
      P2– ставка дисконта; C H – номинальная стоимость облигаций;</w:t>
      </w:r>
    </w:p>
    <w:bookmarkEnd w:id="1291"/>
    <w:bookmarkStart w:name="z1220" w:id="1292"/>
    <w:p>
      <w:pPr>
        <w:spacing w:after="0"/>
        <w:ind w:left="0"/>
        <w:jc w:val="both"/>
      </w:pPr>
      <w:r>
        <w:rPr>
          <w:rFonts w:ascii="Times New Roman"/>
          <w:b w:val="false"/>
          <w:i w:val="false"/>
          <w:color w:val="000000"/>
          <w:sz w:val="28"/>
        </w:rPr>
        <w:t>
      C p – реализационная цена облигаций;</w:t>
      </w:r>
    </w:p>
    <w:bookmarkEnd w:id="1292"/>
    <w:bookmarkStart w:name="z1221" w:id="1293"/>
    <w:p>
      <w:pPr>
        <w:spacing w:after="0"/>
        <w:ind w:left="0"/>
        <w:jc w:val="both"/>
      </w:pPr>
      <w:r>
        <w:rPr>
          <w:rFonts w:ascii="Times New Roman"/>
          <w:b w:val="false"/>
          <w:i w:val="false"/>
          <w:color w:val="000000"/>
          <w:sz w:val="28"/>
        </w:rPr>
        <w:t>
      t - срок займа (количество лет).</w:t>
      </w:r>
    </w:p>
    <w:bookmarkEnd w:id="1293"/>
    <w:bookmarkStart w:name="z1222" w:id="1294"/>
    <w:p>
      <w:pPr>
        <w:spacing w:after="0"/>
        <w:ind w:left="0"/>
        <w:jc w:val="left"/>
      </w:pPr>
      <w:r>
        <w:rPr>
          <w:rFonts w:ascii="Times New Roman"/>
          <w:b/>
          <w:i w:val="false"/>
          <w:color w:val="000000"/>
        </w:rPr>
        <w:t xml:space="preserve"> Параграф 5. Расчет ставки прибыли на регулируемую базу задействованных активов тарифов на услуги аэропортов, отнесенные к сфере естественных монополий</w:t>
      </w:r>
    </w:p>
    <w:bookmarkEnd w:id="1294"/>
    <w:bookmarkStart w:name="z1223" w:id="1295"/>
    <w:p>
      <w:pPr>
        <w:spacing w:after="0"/>
        <w:ind w:left="0"/>
        <w:jc w:val="both"/>
      </w:pPr>
      <w:r>
        <w:rPr>
          <w:rFonts w:ascii="Times New Roman"/>
          <w:b w:val="false"/>
          <w:i w:val="false"/>
          <w:color w:val="000000"/>
          <w:sz w:val="28"/>
        </w:rPr>
        <w:t>
      306. Для субъектов естественной монополии в сфере аэропортов ставка прибыли рассчитывается с помощью метода средневзвешенной стоимости капитала и определяется по формуле:</w:t>
      </w:r>
    </w:p>
    <w:bookmarkEnd w:id="1295"/>
    <w:bookmarkStart w:name="z1532" w:id="1296"/>
    <w:p>
      <w:pPr>
        <w:spacing w:after="0"/>
        <w:ind w:left="0"/>
        <w:jc w:val="both"/>
      </w:pPr>
      <w:r>
        <w:rPr>
          <w:rFonts w:ascii="Times New Roman"/>
          <w:b w:val="false"/>
          <w:i w:val="false"/>
          <w:color w:val="000000"/>
          <w:sz w:val="28"/>
        </w:rPr>
        <w:t>
      СП = ((1 – g) * re) + (g * rd),</w:t>
      </w:r>
    </w:p>
    <w:bookmarkEnd w:id="1296"/>
    <w:bookmarkStart w:name="z1533" w:id="1297"/>
    <w:p>
      <w:pPr>
        <w:spacing w:after="0"/>
        <w:ind w:left="0"/>
        <w:jc w:val="both"/>
      </w:pPr>
      <w:r>
        <w:rPr>
          <w:rFonts w:ascii="Times New Roman"/>
          <w:b w:val="false"/>
          <w:i w:val="false"/>
          <w:color w:val="000000"/>
          <w:sz w:val="28"/>
        </w:rPr>
        <w:t>
      где:</w:t>
      </w:r>
    </w:p>
    <w:bookmarkEnd w:id="1297"/>
    <w:bookmarkStart w:name="z1534" w:id="1298"/>
    <w:p>
      <w:pPr>
        <w:spacing w:after="0"/>
        <w:ind w:left="0"/>
        <w:jc w:val="both"/>
      </w:pPr>
      <w:r>
        <w:rPr>
          <w:rFonts w:ascii="Times New Roman"/>
          <w:b w:val="false"/>
          <w:i w:val="false"/>
          <w:color w:val="000000"/>
          <w:sz w:val="28"/>
        </w:rPr>
        <w:t>
      g – леверидж, величина, характеризующая соотношение заемного и собственного капитала субъекта естественной монополии в общей структуре финансирования, то есть доля фактически заимствованных средств в структуре всего капитала (сумма собственного и заемного капитала) с учетом произведенной последней переоценки основных средств. Уровень левериджа является величиной не менее нуля. При отрицательном значении собственного капитала субъекта естественной монополии, уровень левериджа принимается за величину, равную 1;</w:t>
      </w:r>
    </w:p>
    <w:bookmarkEnd w:id="1298"/>
    <w:bookmarkStart w:name="z1535" w:id="1299"/>
    <w:p>
      <w:pPr>
        <w:spacing w:after="0"/>
        <w:ind w:left="0"/>
        <w:jc w:val="both"/>
      </w:pPr>
      <w:r>
        <w:rPr>
          <w:rFonts w:ascii="Times New Roman"/>
          <w:b w:val="false"/>
          <w:i w:val="false"/>
          <w:color w:val="000000"/>
          <w:sz w:val="28"/>
        </w:rPr>
        <w:t>
      re – ставка вознаграждения на собственный капитал (%);</w:t>
      </w:r>
    </w:p>
    <w:bookmarkEnd w:id="1299"/>
    <w:bookmarkStart w:name="z1536" w:id="1300"/>
    <w:p>
      <w:pPr>
        <w:spacing w:after="0"/>
        <w:ind w:left="0"/>
        <w:jc w:val="both"/>
      </w:pPr>
      <w:r>
        <w:rPr>
          <w:rFonts w:ascii="Times New Roman"/>
          <w:b w:val="false"/>
          <w:i w:val="false"/>
          <w:color w:val="000000"/>
          <w:sz w:val="28"/>
        </w:rPr>
        <w:t>
      rd – ставка вознаграждения на заемные средства (%).</w:t>
      </w:r>
    </w:p>
    <w:bookmarkEnd w:id="1300"/>
    <w:bookmarkStart w:name="z1537" w:id="1301"/>
    <w:p>
      <w:pPr>
        <w:spacing w:after="0"/>
        <w:ind w:left="0"/>
        <w:jc w:val="both"/>
      </w:pPr>
      <w:r>
        <w:rPr>
          <w:rFonts w:ascii="Times New Roman"/>
          <w:b w:val="false"/>
          <w:i w:val="false"/>
          <w:color w:val="000000"/>
          <w:sz w:val="28"/>
        </w:rPr>
        <w:t>
      Ставка вознаграждения на собственный капитал определяется по формуле:</w:t>
      </w:r>
    </w:p>
    <w:bookmarkEnd w:id="1301"/>
    <w:bookmarkStart w:name="z1538" w:id="1302"/>
    <w:p>
      <w:pPr>
        <w:spacing w:after="0"/>
        <w:ind w:left="0"/>
        <w:jc w:val="both"/>
      </w:pPr>
      <w:r>
        <w:rPr>
          <w:rFonts w:ascii="Times New Roman"/>
          <w:b w:val="false"/>
          <w:i w:val="false"/>
          <w:color w:val="000000"/>
          <w:sz w:val="28"/>
        </w:rPr>
        <w:t>
      re = rf + ra,</w:t>
      </w:r>
    </w:p>
    <w:bookmarkEnd w:id="1302"/>
    <w:bookmarkStart w:name="z1539" w:id="1303"/>
    <w:p>
      <w:pPr>
        <w:spacing w:after="0"/>
        <w:ind w:left="0"/>
        <w:jc w:val="both"/>
      </w:pPr>
      <w:r>
        <w:rPr>
          <w:rFonts w:ascii="Times New Roman"/>
          <w:b w:val="false"/>
          <w:i w:val="false"/>
          <w:color w:val="000000"/>
          <w:sz w:val="28"/>
        </w:rPr>
        <w:t>
      где:</w:t>
      </w:r>
    </w:p>
    <w:bookmarkEnd w:id="1303"/>
    <w:bookmarkStart w:name="z1540" w:id="1304"/>
    <w:p>
      <w:pPr>
        <w:spacing w:after="0"/>
        <w:ind w:left="0"/>
        <w:jc w:val="both"/>
      </w:pPr>
      <w:r>
        <w:rPr>
          <w:rFonts w:ascii="Times New Roman"/>
          <w:b w:val="false"/>
          <w:i w:val="false"/>
          <w:color w:val="000000"/>
          <w:sz w:val="28"/>
        </w:rPr>
        <w:t>
      ra – премия за риск. Премия за риск состоит из производственно-технологического (rmex), операционного (rop) и финансового (rfin) рисков.</w:t>
      </w:r>
    </w:p>
    <w:bookmarkEnd w:id="1304"/>
    <w:bookmarkStart w:name="z1541" w:id="1305"/>
    <w:p>
      <w:pPr>
        <w:spacing w:after="0"/>
        <w:ind w:left="0"/>
        <w:jc w:val="both"/>
      </w:pPr>
      <w:r>
        <w:rPr>
          <w:rFonts w:ascii="Times New Roman"/>
          <w:b w:val="false"/>
          <w:i w:val="false"/>
          <w:color w:val="000000"/>
          <w:sz w:val="28"/>
        </w:rPr>
        <w:t>
      Производственно-технологический риск (rmex) для покрытия потери дохода из-за технологических аварий, произошедших по причинам, не зависящим от производственной компетентности аэропорта, отражает степень подверженности отрасли рискам, которые могут привести к потере предусмотренного дохода, основных средств и товарно-материальных запасов.</w:t>
      </w:r>
    </w:p>
    <w:bookmarkEnd w:id="1305"/>
    <w:bookmarkStart w:name="z1542" w:id="1306"/>
    <w:p>
      <w:pPr>
        <w:spacing w:after="0"/>
        <w:ind w:left="0"/>
        <w:jc w:val="both"/>
      </w:pPr>
      <w:r>
        <w:rPr>
          <w:rFonts w:ascii="Times New Roman"/>
          <w:b w:val="false"/>
          <w:i w:val="false"/>
          <w:color w:val="000000"/>
          <w:sz w:val="28"/>
        </w:rPr>
        <w:t>
      Расчет данного показателя по формуле:</w:t>
      </w:r>
    </w:p>
    <w:bookmarkEnd w:id="1306"/>
    <w:bookmarkStart w:name="z1543" w:id="1307"/>
    <w:p>
      <w:pPr>
        <w:spacing w:after="0"/>
        <w:ind w:left="0"/>
        <w:jc w:val="both"/>
      </w:pPr>
      <w:r>
        <w:rPr>
          <w:rFonts w:ascii="Times New Roman"/>
          <w:b w:val="false"/>
          <w:i w:val="false"/>
          <w:color w:val="000000"/>
          <w:sz w:val="28"/>
        </w:rPr>
        <w:t>
      rmex = Za/Ce,</w:t>
      </w:r>
    </w:p>
    <w:bookmarkEnd w:id="1307"/>
    <w:bookmarkStart w:name="z1544" w:id="1308"/>
    <w:p>
      <w:pPr>
        <w:spacing w:after="0"/>
        <w:ind w:left="0"/>
        <w:jc w:val="both"/>
      </w:pPr>
      <w:r>
        <w:rPr>
          <w:rFonts w:ascii="Times New Roman"/>
          <w:b w:val="false"/>
          <w:i w:val="false"/>
          <w:color w:val="000000"/>
          <w:sz w:val="28"/>
        </w:rPr>
        <w:t>
      где:</w:t>
      </w:r>
    </w:p>
    <w:bookmarkEnd w:id="1308"/>
    <w:bookmarkStart w:name="z1545" w:id="1309"/>
    <w:p>
      <w:pPr>
        <w:spacing w:after="0"/>
        <w:ind w:left="0"/>
        <w:jc w:val="both"/>
      </w:pPr>
      <w:r>
        <w:rPr>
          <w:rFonts w:ascii="Times New Roman"/>
          <w:b w:val="false"/>
          <w:i w:val="false"/>
          <w:color w:val="000000"/>
          <w:sz w:val="28"/>
        </w:rPr>
        <w:t>
      Za – затраты на ликвидацию последствий аварии и стихийных бедствий в среднем за год.</w:t>
      </w:r>
    </w:p>
    <w:bookmarkEnd w:id="1309"/>
    <w:bookmarkStart w:name="z1546" w:id="1310"/>
    <w:p>
      <w:pPr>
        <w:spacing w:after="0"/>
        <w:ind w:left="0"/>
        <w:jc w:val="both"/>
      </w:pPr>
      <w:r>
        <w:rPr>
          <w:rFonts w:ascii="Times New Roman"/>
          <w:b w:val="false"/>
          <w:i w:val="false"/>
          <w:color w:val="000000"/>
          <w:sz w:val="28"/>
        </w:rPr>
        <w:t>
      При отсутствии данных по количеству аварий и невозможности определения вероятности наступления аварий предлагается использовать шкалу ранжирования долей амортизационных отчислений для оценки технологического риска по степени износа основных средств:</w:t>
      </w:r>
    </w:p>
    <w:bookmarkEnd w:id="1310"/>
    <w:bookmarkStart w:name="z1547" w:id="1311"/>
    <w:p>
      <w:pPr>
        <w:spacing w:after="0"/>
        <w:ind w:left="0"/>
        <w:jc w:val="both"/>
      </w:pPr>
      <w:r>
        <w:rPr>
          <w:rFonts w:ascii="Times New Roman"/>
          <w:b w:val="false"/>
          <w:i w:val="false"/>
          <w:color w:val="000000"/>
          <w:sz w:val="28"/>
        </w:rPr>
        <w:t>
      Шкала определения технологического риска в зависимости от степени износа основных средств приведенная в приложении 31 к настоящим Правилам.</w:t>
      </w:r>
    </w:p>
    <w:bookmarkEnd w:id="1311"/>
    <w:bookmarkStart w:name="z1548" w:id="1312"/>
    <w:p>
      <w:pPr>
        <w:spacing w:after="0"/>
        <w:ind w:left="0"/>
        <w:jc w:val="both"/>
      </w:pPr>
      <w:r>
        <w:rPr>
          <w:rFonts w:ascii="Times New Roman"/>
          <w:b w:val="false"/>
          <w:i w:val="false"/>
          <w:color w:val="000000"/>
          <w:sz w:val="28"/>
        </w:rPr>
        <w:t>
      Операционный риск, (rop) для покрытия потери дохода из-за снижения объемов работ определяется по формуле (в случае увеличение объемов работ данный риск не применяется):</w:t>
      </w:r>
    </w:p>
    <w:bookmarkEnd w:id="1312"/>
    <w:bookmarkStart w:name="z1549" w:id="1313"/>
    <w:p>
      <w:pPr>
        <w:spacing w:after="0"/>
        <w:ind w:left="0"/>
        <w:jc w:val="both"/>
      </w:pPr>
      <w:r>
        <w:rPr>
          <w:rFonts w:ascii="Times New Roman"/>
          <w:b w:val="false"/>
          <w:i w:val="false"/>
          <w:color w:val="000000"/>
          <w:sz w:val="28"/>
        </w:rPr>
        <w:t xml:space="preserve">
      rор = 0.5 * (V-Znep)/Ce * </w:t>
      </w:r>
      <w:r>
        <w:rPr>
          <w:rFonts w:ascii="Times New Roman"/>
          <w:b w:val="false"/>
          <w:i w:val="false"/>
          <w:color w:val="000000"/>
          <w:sz w:val="28"/>
        </w:rPr>
        <w:t>D</w:t>
      </w:r>
      <w:r>
        <w:rPr>
          <w:rFonts w:ascii="Times New Roman"/>
          <w:b w:val="false"/>
          <w:i w:val="false"/>
          <w:color w:val="000000"/>
          <w:sz w:val="28"/>
        </w:rPr>
        <w:t>V/V,</w:t>
      </w:r>
    </w:p>
    <w:bookmarkEnd w:id="1313"/>
    <w:bookmarkStart w:name="z1550" w:id="1314"/>
    <w:p>
      <w:pPr>
        <w:spacing w:after="0"/>
        <w:ind w:left="0"/>
        <w:jc w:val="both"/>
      </w:pPr>
      <w:r>
        <w:rPr>
          <w:rFonts w:ascii="Times New Roman"/>
          <w:b w:val="false"/>
          <w:i w:val="false"/>
          <w:color w:val="000000"/>
          <w:sz w:val="28"/>
        </w:rPr>
        <w:t>
      где:</w:t>
      </w:r>
    </w:p>
    <w:bookmarkEnd w:id="1314"/>
    <w:bookmarkStart w:name="z1551" w:id="1315"/>
    <w:p>
      <w:pPr>
        <w:spacing w:after="0"/>
        <w:ind w:left="0"/>
        <w:jc w:val="both"/>
      </w:pPr>
      <w:r>
        <w:rPr>
          <w:rFonts w:ascii="Times New Roman"/>
          <w:b w:val="false"/>
          <w:i w:val="false"/>
          <w:color w:val="000000"/>
          <w:sz w:val="28"/>
        </w:rPr>
        <w:t>
      V – выручка (доход) за отчетный период от данной услуги,</w:t>
      </w:r>
    </w:p>
    <w:bookmarkEnd w:id="1315"/>
    <w:bookmarkStart w:name="z1552" w:id="1316"/>
    <w:p>
      <w:pPr>
        <w:spacing w:after="0"/>
        <w:ind w:left="0"/>
        <w:jc w:val="both"/>
      </w:pPr>
      <w:r>
        <w:rPr>
          <w:rFonts w:ascii="Times New Roman"/>
          <w:b w:val="false"/>
          <w:i w:val="false"/>
          <w:color w:val="000000"/>
          <w:sz w:val="28"/>
        </w:rPr>
        <w:t>
      Znep – переменные (зависящие от объема услуг) затраты за отчетный период или прогнозируемое значение на і-ую услугу,</w:t>
      </w:r>
    </w:p>
    <w:bookmarkEnd w:id="1316"/>
    <w:bookmarkStart w:name="z1553" w:id="1317"/>
    <w:p>
      <w:pPr>
        <w:spacing w:after="0"/>
        <w:ind w:left="0"/>
        <w:jc w:val="both"/>
      </w:pPr>
      <w:r>
        <w:rPr>
          <w:rFonts w:ascii="Times New Roman"/>
          <w:b w:val="false"/>
          <w:i w:val="false"/>
          <w:color w:val="000000"/>
          <w:sz w:val="28"/>
        </w:rPr>
        <w:t>
      Се – балансовая стоимость основных средств, отнесенных на услугу,</w:t>
      </w:r>
    </w:p>
    <w:bookmarkEnd w:id="1317"/>
    <w:bookmarkStart w:name="z1554" w:id="13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V – изменение дохода за прогнозируемый год от і-ую услуги.</w:t>
      </w:r>
    </w:p>
    <w:bookmarkEnd w:id="1318"/>
    <w:bookmarkStart w:name="z1555" w:id="1319"/>
    <w:p>
      <w:pPr>
        <w:spacing w:after="0"/>
        <w:ind w:left="0"/>
        <w:jc w:val="both"/>
      </w:pPr>
      <w:r>
        <w:rPr>
          <w:rFonts w:ascii="Times New Roman"/>
          <w:b w:val="false"/>
          <w:i w:val="false"/>
          <w:color w:val="000000"/>
          <w:sz w:val="28"/>
        </w:rPr>
        <w:t>
      Значение операционного риска ограничено в пределах от 0 до 5 %, как принято для большинства видов риска.</w:t>
      </w:r>
    </w:p>
    <w:bookmarkEnd w:id="1319"/>
    <w:bookmarkStart w:name="z1556" w:id="1320"/>
    <w:p>
      <w:pPr>
        <w:spacing w:after="0"/>
        <w:ind w:left="0"/>
        <w:jc w:val="both"/>
      </w:pPr>
      <w:r>
        <w:rPr>
          <w:rFonts w:ascii="Times New Roman"/>
          <w:b w:val="false"/>
          <w:i w:val="false"/>
          <w:color w:val="000000"/>
          <w:sz w:val="28"/>
        </w:rPr>
        <w:t>
      Финансовый риск (rfin), связанный с вероятностью потери финансовых ресурсов организации, определяется по формуле:</w:t>
      </w:r>
    </w:p>
    <w:bookmarkEnd w:id="1320"/>
    <w:bookmarkStart w:name="z1557" w:id="1321"/>
    <w:p>
      <w:pPr>
        <w:spacing w:after="0"/>
        <w:ind w:left="0"/>
        <w:jc w:val="both"/>
      </w:pPr>
      <w:r>
        <w:rPr>
          <w:rFonts w:ascii="Times New Roman"/>
          <w:b w:val="false"/>
          <w:i w:val="false"/>
          <w:color w:val="000000"/>
          <w:sz w:val="28"/>
        </w:rPr>
        <w:t xml:space="preserve">
      rfin = </w:t>
      </w:r>
      <w:r>
        <w:rPr>
          <w:rFonts w:ascii="Times New Roman"/>
          <w:b w:val="false"/>
          <w:i w:val="false"/>
          <w:color w:val="000000"/>
          <w:sz w:val="28"/>
        </w:rPr>
        <w:t>p</w:t>
      </w:r>
      <w:r>
        <w:rPr>
          <w:rFonts w:ascii="Times New Roman"/>
          <w:b w:val="false"/>
          <w:i w:val="false"/>
          <w:color w:val="000000"/>
          <w:sz w:val="28"/>
        </w:rPr>
        <w:t xml:space="preserve">баз * (1-H) * </w:t>
      </w:r>
      <w:r>
        <w:rPr>
          <w:rFonts w:ascii="Times New Roman"/>
          <w:b w:val="false"/>
          <w:i w:val="false"/>
          <w:color w:val="000000"/>
          <w:sz w:val="28"/>
        </w:rPr>
        <w:t>D</w:t>
      </w:r>
      <w:r>
        <w:rPr>
          <w:rFonts w:ascii="Times New Roman"/>
          <w:b w:val="false"/>
          <w:i w:val="false"/>
          <w:color w:val="000000"/>
          <w:sz w:val="28"/>
        </w:rPr>
        <w:t>|</w:t>
      </w:r>
      <w:r>
        <w:rPr>
          <w:rFonts w:ascii="Times New Roman"/>
          <w:b w:val="false"/>
          <w:i w:val="false"/>
          <w:color w:val="000000"/>
          <w:sz w:val="28"/>
        </w:rPr>
        <w:t>p</w:t>
      </w:r>
      <w:r>
        <w:rPr>
          <w:rFonts w:ascii="Times New Roman"/>
          <w:b w:val="false"/>
          <w:i w:val="false"/>
          <w:color w:val="000000"/>
          <w:sz w:val="28"/>
        </w:rPr>
        <w:t xml:space="preserve"> / Ce,</w:t>
      </w:r>
    </w:p>
    <w:bookmarkEnd w:id="1321"/>
    <w:bookmarkStart w:name="z1558" w:id="1322"/>
    <w:p>
      <w:pPr>
        <w:spacing w:after="0"/>
        <w:ind w:left="0"/>
        <w:jc w:val="both"/>
      </w:pPr>
      <w:r>
        <w:rPr>
          <w:rFonts w:ascii="Times New Roman"/>
          <w:b w:val="false"/>
          <w:i w:val="false"/>
          <w:color w:val="000000"/>
          <w:sz w:val="28"/>
        </w:rPr>
        <w:t>
      где:</w:t>
      </w:r>
    </w:p>
    <w:bookmarkEnd w:id="1322"/>
    <w:bookmarkStart w:name="z67" w:id="13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w:t>
      </w:r>
      <w:r>
        <w:rPr>
          <w:rFonts w:ascii="Times New Roman"/>
          <w:b w:val="false"/>
          <w:i w:val="false"/>
          <w:color w:val="000000"/>
          <w:sz w:val="28"/>
        </w:rPr>
        <w:t>баз – общая прибыль организации за отчетный год,</w:t>
      </w:r>
    </w:p>
    <w:bookmarkEnd w:id="1323"/>
    <w:bookmarkStart w:name="z1559" w:id="1324"/>
    <w:p>
      <w:pPr>
        <w:spacing w:after="0"/>
        <w:ind w:left="0"/>
        <w:jc w:val="both"/>
      </w:pPr>
      <w:r>
        <w:rPr>
          <w:rFonts w:ascii="Times New Roman"/>
          <w:b w:val="false"/>
          <w:i w:val="false"/>
          <w:color w:val="000000"/>
          <w:sz w:val="28"/>
        </w:rPr>
        <w:t>
      Н – ставка налога на прибыль,</w:t>
      </w:r>
    </w:p>
    <w:bookmarkEnd w:id="1324"/>
    <w:bookmarkStart w:name="z1560" w:id="13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w:t>
      </w:r>
      <w:r>
        <w:rPr>
          <w:rFonts w:ascii="Times New Roman"/>
          <w:b w:val="false"/>
          <w:i w:val="false"/>
          <w:color w:val="000000"/>
          <w:sz w:val="28"/>
        </w:rPr>
        <w:t>p</w:t>
      </w:r>
      <w:r>
        <w:rPr>
          <w:rFonts w:ascii="Times New Roman"/>
          <w:b w:val="false"/>
          <w:i w:val="false"/>
          <w:color w:val="000000"/>
          <w:sz w:val="28"/>
        </w:rPr>
        <w:t xml:space="preserve"> – уровень падения прибыли услуги,</w:t>
      </w:r>
    </w:p>
    <w:bookmarkEnd w:id="1325"/>
    <w:bookmarkStart w:name="z1561" w:id="13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w:t>
      </w:r>
      <w:r>
        <w:rPr>
          <w:rFonts w:ascii="Times New Roman"/>
          <w:b w:val="false"/>
          <w:i w:val="false"/>
          <w:color w:val="000000"/>
          <w:sz w:val="28"/>
        </w:rPr>
        <w:t>p</w:t>
      </w:r>
      <w:r>
        <w:rPr>
          <w:rFonts w:ascii="Times New Roman"/>
          <w:b w:val="false"/>
          <w:i w:val="false"/>
          <w:color w:val="000000"/>
          <w:sz w:val="28"/>
        </w:rPr>
        <w:t xml:space="preserve"> = 0.5 * </w:t>
      </w:r>
      <w:r>
        <w:rPr>
          <w:rFonts w:ascii="Times New Roman"/>
          <w:b w:val="false"/>
          <w:i w:val="false"/>
          <w:color w:val="000000"/>
          <w:sz w:val="28"/>
        </w:rPr>
        <w:t>D</w:t>
      </w:r>
      <w:r>
        <w:rPr>
          <w:rFonts w:ascii="Times New Roman"/>
          <w:b w:val="false"/>
          <w:i w:val="false"/>
          <w:color w:val="000000"/>
          <w:sz w:val="28"/>
        </w:rPr>
        <w:t xml:space="preserve">V/V * (V-Znep)/ </w:t>
      </w:r>
      <w:r>
        <w:rPr>
          <w:rFonts w:ascii="Times New Roman"/>
          <w:b w:val="false"/>
          <w:i w:val="false"/>
          <w:color w:val="000000"/>
          <w:sz w:val="28"/>
        </w:rPr>
        <w:t>p</w:t>
      </w:r>
      <w:r>
        <w:rPr>
          <w:rFonts w:ascii="Times New Roman"/>
          <w:b w:val="false"/>
          <w:i w:val="false"/>
          <w:color w:val="000000"/>
          <w:sz w:val="28"/>
        </w:rPr>
        <w:t>баз,</w:t>
      </w:r>
    </w:p>
    <w:bookmarkEnd w:id="1326"/>
    <w:bookmarkStart w:name="z1562" w:id="1327"/>
    <w:p>
      <w:pPr>
        <w:spacing w:after="0"/>
        <w:ind w:left="0"/>
        <w:jc w:val="both"/>
      </w:pPr>
      <w:r>
        <w:rPr>
          <w:rFonts w:ascii="Times New Roman"/>
          <w:b w:val="false"/>
          <w:i w:val="false"/>
          <w:color w:val="000000"/>
          <w:sz w:val="28"/>
        </w:rPr>
        <w:t>
      Значение финансового риска ограничено в пределах от 0 до 5 %, как принято для большинства видов риска.</w:t>
      </w:r>
    </w:p>
    <w:bookmarkEnd w:id="1327"/>
    <w:bookmarkStart w:name="z1563" w:id="1328"/>
    <w:p>
      <w:pPr>
        <w:spacing w:after="0"/>
        <w:ind w:left="0"/>
        <w:jc w:val="both"/>
      </w:pPr>
      <w:r>
        <w:rPr>
          <w:rFonts w:ascii="Times New Roman"/>
          <w:b w:val="false"/>
          <w:i w:val="false"/>
          <w:color w:val="000000"/>
          <w:sz w:val="28"/>
        </w:rPr>
        <w:t>
      Стоимость вознаграждения на акционерный капитал является величиной не менее стоимости вознаграждения на заемные средства.</w:t>
      </w:r>
    </w:p>
    <w:bookmarkEnd w:id="1328"/>
    <w:bookmarkStart w:name="z1564" w:id="1329"/>
    <w:p>
      <w:pPr>
        <w:spacing w:after="0"/>
        <w:ind w:left="0"/>
        <w:jc w:val="both"/>
      </w:pPr>
      <w:r>
        <w:rPr>
          <w:rFonts w:ascii="Times New Roman"/>
          <w:b w:val="false"/>
          <w:i w:val="false"/>
          <w:color w:val="000000"/>
          <w:sz w:val="28"/>
        </w:rPr>
        <w:t>
      Ставка вознаграждения на заемные средства определяется по формуле:</w:t>
      </w:r>
    </w:p>
    <w:bookmarkEnd w:id="1329"/>
    <w:bookmarkStart w:name="z1565" w:id="1330"/>
    <w:p>
      <w:pPr>
        <w:spacing w:after="0"/>
        <w:ind w:left="0"/>
        <w:jc w:val="both"/>
      </w:pPr>
      <w:r>
        <w:rPr>
          <w:rFonts w:ascii="Times New Roman"/>
          <w:b w:val="false"/>
          <w:i w:val="false"/>
          <w:color w:val="000000"/>
          <w:sz w:val="28"/>
        </w:rPr>
        <w:t>
      rd = rf + ДП,</w:t>
      </w:r>
    </w:p>
    <w:bookmarkEnd w:id="1330"/>
    <w:bookmarkStart w:name="z1566" w:id="1331"/>
    <w:p>
      <w:pPr>
        <w:spacing w:after="0"/>
        <w:ind w:left="0"/>
        <w:jc w:val="both"/>
      </w:pPr>
      <w:r>
        <w:rPr>
          <w:rFonts w:ascii="Times New Roman"/>
          <w:b w:val="false"/>
          <w:i w:val="false"/>
          <w:color w:val="000000"/>
          <w:sz w:val="28"/>
        </w:rPr>
        <w:t>
      где:</w:t>
      </w:r>
    </w:p>
    <w:bookmarkEnd w:id="1331"/>
    <w:bookmarkStart w:name="z1567" w:id="1332"/>
    <w:p>
      <w:pPr>
        <w:spacing w:after="0"/>
        <w:ind w:left="0"/>
        <w:jc w:val="both"/>
      </w:pPr>
      <w:r>
        <w:rPr>
          <w:rFonts w:ascii="Times New Roman"/>
          <w:b w:val="false"/>
          <w:i w:val="false"/>
          <w:color w:val="000000"/>
          <w:sz w:val="28"/>
        </w:rPr>
        <w:t>
      rf –безрисковая ставка принимается равной уровню базовой ставки Национального банка Республики Казахстан.</w:t>
      </w:r>
    </w:p>
    <w:bookmarkEnd w:id="1332"/>
    <w:bookmarkStart w:name="z1568" w:id="1333"/>
    <w:p>
      <w:pPr>
        <w:spacing w:after="0"/>
        <w:ind w:left="0"/>
        <w:jc w:val="both"/>
      </w:pPr>
      <w:r>
        <w:rPr>
          <w:rFonts w:ascii="Times New Roman"/>
          <w:b w:val="false"/>
          <w:i w:val="false"/>
          <w:color w:val="000000"/>
          <w:sz w:val="28"/>
        </w:rPr>
        <w:t>
      ДП – долговая премия за риск по субъекту естественной монополии, определяемая на основе премии на долговые обязательства, выпущенные им и находящиеся в обращении, относительно государственных ценных бумаг того же срока обращения, если выпуск долговых обязательств имел место. В ином случае, она определяется с учетом долговых премий за риск других субъектов естественных монополий, занимающихся аналогичным видом деятельности и имеющих аналогичный кредитный рейтинг на территории Республики Казахстан.</w:t>
      </w:r>
    </w:p>
    <w:bookmarkEnd w:id="1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306 - в редакции приказа Министра индустрии и инфраструктурного развития РК от 30.03.2021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6" w:id="1334"/>
    <w:p>
      <w:pPr>
        <w:spacing w:after="0"/>
        <w:ind w:left="0"/>
        <w:jc w:val="left"/>
      </w:pPr>
      <w:r>
        <w:rPr>
          <w:rFonts w:ascii="Times New Roman"/>
          <w:b/>
          <w:i w:val="false"/>
          <w:color w:val="000000"/>
        </w:rPr>
        <w:t xml:space="preserve"> Глава 15. Порядок дифференциации тарифа</w:t>
      </w:r>
    </w:p>
    <w:bookmarkEnd w:id="1334"/>
    <w:p>
      <w:pPr>
        <w:spacing w:after="0"/>
        <w:ind w:left="0"/>
        <w:jc w:val="both"/>
      </w:pPr>
      <w:r>
        <w:rPr>
          <w:rFonts w:ascii="Times New Roman"/>
          <w:b w:val="false"/>
          <w:i w:val="false"/>
          <w:color w:val="ff0000"/>
          <w:sz w:val="28"/>
        </w:rPr>
        <w:t xml:space="preserve">
      Сноска. Правила дополнены главой 15 в соответствии с приказом Министра индустрии и инфраструктурного развития РК от 02.12.2021 </w:t>
      </w:r>
      <w:r>
        <w:rPr>
          <w:rFonts w:ascii="Times New Roman"/>
          <w:b w:val="false"/>
          <w:i w:val="false"/>
          <w:color w:val="ff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77" w:id="1335"/>
    <w:p>
      <w:pPr>
        <w:spacing w:after="0"/>
        <w:ind w:left="0"/>
        <w:jc w:val="left"/>
      </w:pPr>
      <w:r>
        <w:rPr>
          <w:rFonts w:ascii="Times New Roman"/>
          <w:b/>
          <w:i w:val="false"/>
          <w:color w:val="000000"/>
        </w:rPr>
        <w:t xml:space="preserve"> Параграф 1. Механизм расчета дифференцированных тарифов на услуги аэропортов</w:t>
      </w:r>
    </w:p>
    <w:bookmarkEnd w:id="1335"/>
    <w:bookmarkStart w:name="z1578" w:id="13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307. Тариф на услуги аэропортов, рассчитанный в соответствии с механизмом расчета тарифов в сфере естественных монополий в области аэропортов с учетом методов тарифного регулирования сфер естественных монополий согласно настоящим Правилам, за исключением метода индексации, дифференцируется для групп потребителей, осуществляющих регулярные и нерегулярные рейсы, и утверждается ведомством уполномоченного органа отдельно для каждой группы.</w:t>
      </w:r>
    </w:p>
    <w:bookmarkEnd w:id="1336"/>
    <w:bookmarkStart w:name="z1842" w:id="1337"/>
    <w:p>
      <w:pPr>
        <w:spacing w:after="0"/>
        <w:ind w:left="0"/>
        <w:jc w:val="both"/>
      </w:pPr>
      <w:r>
        <w:rPr>
          <w:rFonts w:ascii="Times New Roman"/>
          <w:b w:val="false"/>
          <w:i w:val="false"/>
          <w:color w:val="000000"/>
          <w:sz w:val="28"/>
        </w:rPr>
        <w:t>
      Дифференцированные тарифы на услуги аэропортов определяются по формулам:</w:t>
      </w:r>
    </w:p>
    <w:bookmarkEnd w:id="1337"/>
    <w:bookmarkStart w:name="z1843" w:id="1338"/>
    <w:p>
      <w:pPr>
        <w:spacing w:after="0"/>
        <w:ind w:left="0"/>
        <w:jc w:val="both"/>
      </w:pPr>
      <w:r>
        <w:rPr>
          <w:rFonts w:ascii="Times New Roman"/>
          <w:b w:val="false"/>
          <w:i w:val="false"/>
          <w:color w:val="000000"/>
          <w:sz w:val="28"/>
        </w:rPr>
        <w:t>
      1) для потребителей, выполняющих регулярные рейсы (Трег):</w:t>
      </w:r>
    </w:p>
    <w:bookmarkEnd w:id="1338"/>
    <w:bookmarkStart w:name="z1844" w:id="1339"/>
    <w:p>
      <w:pPr>
        <w:spacing w:after="0"/>
        <w:ind w:left="0"/>
        <w:jc w:val="both"/>
      </w:pPr>
      <w:r>
        <w:rPr>
          <w:rFonts w:ascii="Times New Roman"/>
          <w:b w:val="false"/>
          <w:i w:val="false"/>
          <w:color w:val="000000"/>
          <w:sz w:val="28"/>
        </w:rPr>
        <w:t>
      Трег = Тдейст.рег * k,</w:t>
      </w:r>
    </w:p>
    <w:bookmarkEnd w:id="1339"/>
    <w:bookmarkStart w:name="z1845" w:id="1340"/>
    <w:p>
      <w:pPr>
        <w:spacing w:after="0"/>
        <w:ind w:left="0"/>
        <w:jc w:val="both"/>
      </w:pPr>
      <w:r>
        <w:rPr>
          <w:rFonts w:ascii="Times New Roman"/>
          <w:b w:val="false"/>
          <w:i w:val="false"/>
          <w:color w:val="000000"/>
          <w:sz w:val="28"/>
        </w:rPr>
        <w:t>
      где:</w:t>
      </w:r>
    </w:p>
    <w:bookmarkEnd w:id="1340"/>
    <w:bookmarkStart w:name="z1846" w:id="1341"/>
    <w:p>
      <w:pPr>
        <w:spacing w:after="0"/>
        <w:ind w:left="0"/>
        <w:jc w:val="both"/>
      </w:pPr>
      <w:r>
        <w:rPr>
          <w:rFonts w:ascii="Times New Roman"/>
          <w:b w:val="false"/>
          <w:i w:val="false"/>
          <w:color w:val="000000"/>
          <w:sz w:val="28"/>
        </w:rPr>
        <w:t>
      Тдейст.рег – действующий тариф на регулируемые услуги субъекта естественной монополии в области услуг аэропортов для регулярных рейсов;</w:t>
      </w:r>
    </w:p>
    <w:bookmarkEnd w:id="1341"/>
    <w:bookmarkStart w:name="z1847" w:id="1342"/>
    <w:p>
      <w:pPr>
        <w:spacing w:after="0"/>
        <w:ind w:left="0"/>
        <w:jc w:val="both"/>
      </w:pPr>
      <w:r>
        <w:rPr>
          <w:rFonts w:ascii="Times New Roman"/>
          <w:b w:val="false"/>
          <w:i w:val="false"/>
          <w:color w:val="000000"/>
          <w:sz w:val="28"/>
        </w:rPr>
        <w:t>
      k – коэффициент изменения тарифа на регулируемые услуги субъекта естественной монополии в области услуг аэропортов для регулярных рейсов, определенный на основании социально-экономических факторов тарифообразования на внутреннем рынке Республики Казахстан;</w:t>
      </w:r>
    </w:p>
    <w:bookmarkEnd w:id="1342"/>
    <w:bookmarkStart w:name="z1848" w:id="1343"/>
    <w:p>
      <w:pPr>
        <w:spacing w:after="0"/>
        <w:ind w:left="0"/>
        <w:jc w:val="both"/>
      </w:pPr>
      <w:r>
        <w:rPr>
          <w:rFonts w:ascii="Times New Roman"/>
          <w:b w:val="false"/>
          <w:i w:val="false"/>
          <w:color w:val="000000"/>
          <w:sz w:val="28"/>
        </w:rPr>
        <w:t>
      2) для потребителей, выполняющих нерегулярные рейсы (Тнерег):</w:t>
      </w:r>
    </w:p>
    <w:bookmarkEnd w:id="1343"/>
    <w:bookmarkStart w:name="z1849" w:id="1344"/>
    <w:p>
      <w:pPr>
        <w:spacing w:after="0"/>
        <w:ind w:left="0"/>
        <w:jc w:val="both"/>
      </w:pPr>
      <w:r>
        <w:rPr>
          <w:rFonts w:ascii="Times New Roman"/>
          <w:b w:val="false"/>
          <w:i w:val="false"/>
          <w:color w:val="000000"/>
          <w:sz w:val="28"/>
        </w:rPr>
        <w:t>
      Тнерег = (Т * V – Трег * Vрег)/Vнерег,</w:t>
      </w:r>
    </w:p>
    <w:bookmarkEnd w:id="1344"/>
    <w:bookmarkStart w:name="z1850" w:id="1345"/>
    <w:p>
      <w:pPr>
        <w:spacing w:after="0"/>
        <w:ind w:left="0"/>
        <w:jc w:val="both"/>
      </w:pPr>
      <w:r>
        <w:rPr>
          <w:rFonts w:ascii="Times New Roman"/>
          <w:b w:val="false"/>
          <w:i w:val="false"/>
          <w:color w:val="000000"/>
          <w:sz w:val="28"/>
        </w:rPr>
        <w:t>
      где:</w:t>
      </w:r>
    </w:p>
    <w:bookmarkEnd w:id="1345"/>
    <w:bookmarkStart w:name="z1851" w:id="1346"/>
    <w:p>
      <w:pPr>
        <w:spacing w:after="0"/>
        <w:ind w:left="0"/>
        <w:jc w:val="both"/>
      </w:pPr>
      <w:r>
        <w:rPr>
          <w:rFonts w:ascii="Times New Roman"/>
          <w:b w:val="false"/>
          <w:i w:val="false"/>
          <w:color w:val="000000"/>
          <w:sz w:val="28"/>
        </w:rPr>
        <w:t>
      Т – тариф на регулируемые услуги субъекта естественной монополии в области услуг аэропортов, определенный в соответствии с механизмом расчета тарифов в сфере естественных монополий в области аэропортов с учетом методов тарифного регулирования сфер естественных монополий согласно настоящим Правилам;</w:t>
      </w:r>
    </w:p>
    <w:bookmarkEnd w:id="1346"/>
    <w:bookmarkStart w:name="z1852" w:id="1347"/>
    <w:p>
      <w:pPr>
        <w:spacing w:after="0"/>
        <w:ind w:left="0"/>
        <w:jc w:val="both"/>
      </w:pPr>
      <w:r>
        <w:rPr>
          <w:rFonts w:ascii="Times New Roman"/>
          <w:b w:val="false"/>
          <w:i w:val="false"/>
          <w:color w:val="000000"/>
          <w:sz w:val="28"/>
        </w:rPr>
        <w:t>
      V – планируемый годовой объем регулируемой услуги;</w:t>
      </w:r>
    </w:p>
    <w:bookmarkEnd w:id="1347"/>
    <w:bookmarkStart w:name="z1853" w:id="1348"/>
    <w:p>
      <w:pPr>
        <w:spacing w:after="0"/>
        <w:ind w:left="0"/>
        <w:jc w:val="both"/>
      </w:pPr>
      <w:r>
        <w:rPr>
          <w:rFonts w:ascii="Times New Roman"/>
          <w:b w:val="false"/>
          <w:i w:val="false"/>
          <w:color w:val="000000"/>
          <w:sz w:val="28"/>
        </w:rPr>
        <w:t>
      Трег – тариф на регулируемые услуги субъекта естественной монополии в области услуг аэропортов для регулярных рейсов;</w:t>
      </w:r>
    </w:p>
    <w:bookmarkEnd w:id="1348"/>
    <w:bookmarkStart w:name="z1854" w:id="1349"/>
    <w:p>
      <w:pPr>
        <w:spacing w:after="0"/>
        <w:ind w:left="0"/>
        <w:jc w:val="both"/>
      </w:pPr>
      <w:r>
        <w:rPr>
          <w:rFonts w:ascii="Times New Roman"/>
          <w:b w:val="false"/>
          <w:i w:val="false"/>
          <w:color w:val="000000"/>
          <w:sz w:val="28"/>
        </w:rPr>
        <w:t>
      Vрег – планируемый годовой объем регулируемой услуги по регулярным рейсам;</w:t>
      </w:r>
    </w:p>
    <w:bookmarkEnd w:id="1349"/>
    <w:bookmarkStart w:name="z1855" w:id="1350"/>
    <w:p>
      <w:pPr>
        <w:spacing w:after="0"/>
        <w:ind w:left="0"/>
        <w:jc w:val="both"/>
      </w:pPr>
      <w:r>
        <w:rPr>
          <w:rFonts w:ascii="Times New Roman"/>
          <w:b w:val="false"/>
          <w:i w:val="false"/>
          <w:color w:val="000000"/>
          <w:sz w:val="28"/>
        </w:rPr>
        <w:t>
      Vнерег – планируемый годовой объем регулируемой услуги по нерегулярным рейсам.</w:t>
      </w:r>
    </w:p>
    <w:bookmarkEnd w:id="13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Пункт 307 - в редакции приказа Министра транспорта РК от 03.07.2024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 тарифов</w:t>
            </w:r>
          </w:p>
        </w:tc>
      </w:tr>
    </w:tbl>
    <w:bookmarkStart w:name="z1262" w:id="1351"/>
    <w:p>
      <w:pPr>
        <w:spacing w:after="0"/>
        <w:ind w:left="0"/>
        <w:jc w:val="left"/>
      </w:pPr>
      <w:r>
        <w:rPr>
          <w:rFonts w:ascii="Times New Roman"/>
          <w:b/>
          <w:i w:val="false"/>
          <w:color w:val="000000"/>
        </w:rPr>
        <w:t xml:space="preserve"> Шкала максимальной взлетной массы воздушных судов (тонн)</w:t>
      </w:r>
    </w:p>
    <w:bookmarkEnd w:id="1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&gt;7&lt;20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&gt;30&lt;50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&gt;50&lt;100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&gt;100&lt;200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&gt;200&lt;300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&gt;300&lt;400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5" w:id="1352"/>
    <w:p>
      <w:pPr>
        <w:spacing w:after="0"/>
        <w:ind w:left="0"/>
        <w:jc w:val="left"/>
      </w:pPr>
      <w:r>
        <w:rPr>
          <w:rFonts w:ascii="Times New Roman"/>
          <w:b/>
          <w:i w:val="false"/>
          <w:color w:val="000000"/>
        </w:rPr>
        <w:t xml:space="preserve"> Информация субъекта естественной монополии об исполнении</w:t>
      </w:r>
      <w:r>
        <w:br/>
      </w:r>
      <w:r>
        <w:rPr>
          <w:rFonts w:ascii="Times New Roman"/>
          <w:b/>
          <w:i w:val="false"/>
          <w:color w:val="000000"/>
        </w:rPr>
        <w:t>инвестиционной программы на _____ год</w:t>
      </w:r>
      <w:r>
        <w:br/>
      </w:r>
      <w:r>
        <w:rPr>
          <w:rFonts w:ascii="Times New Roman"/>
          <w:b/>
          <w:i w:val="false"/>
          <w:color w:val="000000"/>
        </w:rPr>
        <w:t>________________________________________________________________</w:t>
      </w:r>
      <w:r>
        <w:br/>
      </w:r>
      <w:r>
        <w:rPr>
          <w:rFonts w:ascii="Times New Roman"/>
          <w:b/>
          <w:i w:val="false"/>
          <w:color w:val="000000"/>
        </w:rPr>
        <w:t>наименование субъекта, вид деятельности</w:t>
      </w:r>
    </w:p>
    <w:bookmarkEnd w:id="1352"/>
    <w:p>
      <w:pPr>
        <w:spacing w:after="0"/>
        <w:ind w:left="0"/>
        <w:jc w:val="both"/>
      </w:pPr>
      <w:r>
        <w:rPr>
          <w:rFonts w:ascii="Times New Roman"/>
          <w:b w:val="false"/>
          <w:i w:val="false"/>
          <w:color w:val="ff0000"/>
          <w:sz w:val="28"/>
        </w:rPr>
        <w:t xml:space="preserve">
      Сноска. Приложение 2 - в редакции приказа Министра транспорта РК от 03.07.2024 </w:t>
      </w:r>
      <w:r>
        <w:rPr>
          <w:rFonts w:ascii="Times New Roman"/>
          <w:b w:val="false"/>
          <w:i w:val="false"/>
          <w:color w:val="ff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плановых и фактических объемах предоставления регулируемых услуг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прибылях и убытках*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инвестиционной программы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регулируемых услуг</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натуральных показателях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предоставления услуги в рамках инвестиционной программы</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отчет о прибылях и убытках представляется согласно форме, утвержденный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w:t>
            </w:r>
          </w:p>
          <w:p>
            <w:pPr>
              <w:spacing w:after="20"/>
              <w:ind w:left="20"/>
              <w:jc w:val="both"/>
            </w:pPr>
            <w:r>
              <w:rPr>
                <w:rFonts w:ascii="Times New Roman"/>
                <w:b w:val="false"/>
                <w:i w:val="false"/>
                <w:color w:val="000000"/>
                <w:sz w:val="20"/>
              </w:rPr>
              <w:t>** - информация заполняется, в том числе, по иным показателям с учетом специфики отрасли (если предусмотрено в утвержденной инвестиционной программе (проекте));</w:t>
            </w:r>
          </w:p>
          <w:p>
            <w:pPr>
              <w:spacing w:after="20"/>
              <w:ind w:left="20"/>
              <w:jc w:val="both"/>
            </w:pPr>
            <w:r>
              <w:rPr>
                <w:rFonts w:ascii="Times New Roman"/>
                <w:b w:val="false"/>
                <w:i w:val="false"/>
                <w:color w:val="000000"/>
                <w:sz w:val="20"/>
              </w:rPr>
              <w:t>** - данная информация представляется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акты-приемки в эксплуатацию государственных приемочных комиссий, внутренние накладные, внутренние приказы субъектов регулируемого рынка о вводе в эксплуатацию и принятии на баланс).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фактических условиях и размерах финансирования инвестиционной программы, тыс. тенге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сопоставлении фактических показателей исполнения инвестиционной программы с показателями, утвержденными в инвестиционной программе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Разъяснение причин отклонения достигнутых фактических показателей от показателей в утвержденной инвестиционной программе</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повышения качества и надежности предоставляемых регулируемых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производственных показателей, %, по годам реализации в зависимости от утвержденной инвестиционной программы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(физического) основных фондов (активов), %, по годам реализации в зависимости от утвержденной инвестиционной программы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потерь, %, по годам реализации в зависимости от утвержденной инвестиционной программы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аварийности, по годам реализации в зависимости от утвержденной инвестиционной программы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отчет о прибылях и убытках представляется согласно форме, утвержденный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w:t>
            </w:r>
          </w:p>
          <w:p>
            <w:pPr>
              <w:spacing w:after="20"/>
              <w:ind w:left="20"/>
              <w:jc w:val="both"/>
            </w:pPr>
            <w:r>
              <w:rPr>
                <w:rFonts w:ascii="Times New Roman"/>
                <w:b w:val="false"/>
                <w:i w:val="false"/>
                <w:color w:val="000000"/>
                <w:sz w:val="20"/>
              </w:rPr>
              <w:t>** - информация заполняется, в том числе, по иным показателям с учетом специфики отрасли (если предусмотрено в утвержденной инвестиционной программе (проекте));</w:t>
            </w:r>
          </w:p>
          <w:p>
            <w:pPr>
              <w:spacing w:after="20"/>
              <w:ind w:left="20"/>
              <w:jc w:val="both"/>
            </w:pPr>
            <w:r>
              <w:rPr>
                <w:rFonts w:ascii="Times New Roman"/>
                <w:b w:val="false"/>
                <w:i w:val="false"/>
                <w:color w:val="000000"/>
                <w:sz w:val="20"/>
              </w:rPr>
              <w:t>** - данная информация представляется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акты-приемки в эксплуатацию государственных приемочных комиссий, внутренние накладные, внутренние приказы субъектов регулируемого рынка о вводе в эксплуатацию и принятии на баланс).</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bl>
    <w:bookmarkStart w:name="z1273" w:id="1353"/>
    <w:p>
      <w:pPr>
        <w:spacing w:after="0"/>
        <w:ind w:left="0"/>
        <w:jc w:val="left"/>
      </w:pPr>
      <w:r>
        <w:rPr>
          <w:rFonts w:ascii="Times New Roman"/>
          <w:b/>
          <w:i w:val="false"/>
          <w:color w:val="000000"/>
        </w:rPr>
        <w:t xml:space="preserve"> Пример расчета временного компенсирующего тарифа</w:t>
      </w:r>
    </w:p>
    <w:bookmarkEnd w:id="1353"/>
    <w:p>
      <w:pPr>
        <w:spacing w:after="0"/>
        <w:ind w:left="0"/>
        <w:jc w:val="both"/>
      </w:pPr>
      <w:r>
        <w:rPr>
          <w:rFonts w:ascii="Times New Roman"/>
          <w:b w:val="false"/>
          <w:i w:val="false"/>
          <w:color w:val="ff0000"/>
          <w:sz w:val="28"/>
        </w:rPr>
        <w:t xml:space="preserve">
      Сноска. Приложение 3 - в редакции приказа Министра индустрии и инфраструктурного развития РК от 30.03.2021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4" w:id="1354"/>
    <w:p>
      <w:pPr>
        <w:spacing w:after="0"/>
        <w:ind w:left="0"/>
        <w:jc w:val="both"/>
      </w:pPr>
      <w:r>
        <w:rPr>
          <w:rFonts w:ascii="Times New Roman"/>
          <w:b w:val="false"/>
          <w:i w:val="false"/>
          <w:color w:val="000000"/>
          <w:sz w:val="28"/>
        </w:rPr>
        <w:t>
      Утвержденный тариф Т – 1000 тенге/тонна.</w:t>
      </w:r>
    </w:p>
    <w:bookmarkEnd w:id="1354"/>
    <w:bookmarkStart w:name="z1569" w:id="1355"/>
    <w:p>
      <w:pPr>
        <w:spacing w:after="0"/>
        <w:ind w:left="0"/>
        <w:jc w:val="both"/>
      </w:pPr>
      <w:r>
        <w:rPr>
          <w:rFonts w:ascii="Times New Roman"/>
          <w:b w:val="false"/>
          <w:i w:val="false"/>
          <w:color w:val="000000"/>
          <w:sz w:val="28"/>
        </w:rPr>
        <w:t>
      Объем регулируемых услуг, принятый в утвержденном тарифе V – 500 тонн.</w:t>
      </w:r>
    </w:p>
    <w:bookmarkEnd w:id="1355"/>
    <w:bookmarkStart w:name="z1570" w:id="1356"/>
    <w:p>
      <w:pPr>
        <w:spacing w:after="0"/>
        <w:ind w:left="0"/>
        <w:jc w:val="both"/>
      </w:pPr>
      <w:r>
        <w:rPr>
          <w:rFonts w:ascii="Times New Roman"/>
          <w:b w:val="false"/>
          <w:i w:val="false"/>
          <w:color w:val="000000"/>
          <w:sz w:val="28"/>
        </w:rPr>
        <w:t>
      1. Сумма необоснованно полученного дохода (НД) – 10 000 тенге.</w:t>
      </w:r>
    </w:p>
    <w:bookmarkEnd w:id="1356"/>
    <w:bookmarkStart w:name="z1571" w:id="1357"/>
    <w:p>
      <w:pPr>
        <w:spacing w:after="0"/>
        <w:ind w:left="0"/>
        <w:jc w:val="both"/>
      </w:pPr>
      <w:r>
        <w:rPr>
          <w:rFonts w:ascii="Times New Roman"/>
          <w:b w:val="false"/>
          <w:i w:val="false"/>
          <w:color w:val="000000"/>
          <w:sz w:val="28"/>
        </w:rPr>
        <w:t>
      2. Определяется сумма необоснованно полученного дохода с учетом базовой ставки Национального Банка Республики Казахстан на день принятия решения (НДк):</w:t>
      </w:r>
    </w:p>
    <w:bookmarkEnd w:id="1357"/>
    <w:bookmarkStart w:name="z1572" w:id="1358"/>
    <w:p>
      <w:pPr>
        <w:spacing w:after="0"/>
        <w:ind w:left="0"/>
        <w:jc w:val="both"/>
      </w:pPr>
      <w:r>
        <w:rPr>
          <w:rFonts w:ascii="Times New Roman"/>
          <w:b w:val="false"/>
          <w:i w:val="false"/>
          <w:color w:val="000000"/>
          <w:sz w:val="28"/>
        </w:rPr>
        <w:t>
      НДк = НД х (100+к) = 10 000 х 100+7,5% = 10 750 тенге, 100 100 где: 10 000 тенге – сумма необоснованно полученного дохода; к – 7,5% – базовая ставка Национального Банка Республики Казахстан; НДк – 10 075 тенге – сумма необоснованно полученного дохода с учетом базовой ставки.</w:t>
      </w:r>
    </w:p>
    <w:bookmarkEnd w:id="1358"/>
    <w:bookmarkStart w:name="z1573" w:id="1359"/>
    <w:p>
      <w:pPr>
        <w:spacing w:after="0"/>
        <w:ind w:left="0"/>
        <w:jc w:val="both"/>
      </w:pPr>
      <w:r>
        <w:rPr>
          <w:rFonts w:ascii="Times New Roman"/>
          <w:b w:val="false"/>
          <w:i w:val="false"/>
          <w:color w:val="000000"/>
          <w:sz w:val="28"/>
        </w:rPr>
        <w:t>
      3. Уровень временного компенсирующего тарифа определяется по формуле:</w:t>
      </w:r>
    </w:p>
    <w:bookmarkEnd w:id="1359"/>
    <w:bookmarkStart w:name="z1574" w:id="1360"/>
    <w:p>
      <w:pPr>
        <w:spacing w:after="0"/>
        <w:ind w:left="0"/>
        <w:jc w:val="both"/>
      </w:pPr>
      <w:r>
        <w:rPr>
          <w:rFonts w:ascii="Times New Roman"/>
          <w:b w:val="false"/>
          <w:i w:val="false"/>
          <w:color w:val="000000"/>
          <w:sz w:val="28"/>
        </w:rPr>
        <w:t>
      Т комп = Т х V – НДк = 1000 x 500 – 10 750 = 978,5 тенге, V 500 где: 978,5 тенге/тонна – уровень временного компенсирующего тарифа.</w:t>
      </w:r>
    </w:p>
    <w:bookmarkEnd w:id="1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4 - в редакции приказа и.о. Министра транспорта РК от 22.01.2025 </w:t>
      </w:r>
      <w:r>
        <w:rPr>
          <w:rFonts w:ascii="Times New Roman"/>
          <w:b w:val="false"/>
          <w:i w:val="false"/>
          <w:color w:val="ff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89" w:id="1361"/>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сферах естественных монополий в области услуг аэропортов и аэронавигации</w:t>
      </w:r>
    </w:p>
    <w:bookmarkEnd w:id="1361"/>
    <w:bookmarkStart w:name="z1899" w:id="136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1362"/>
    <w:bookmarkStart w:name="z1900" w:id="1363"/>
    <w:p>
      <w:pPr>
        <w:spacing w:after="0"/>
        <w:ind w:left="0"/>
        <w:jc w:val="both"/>
      </w:pPr>
      <w:r>
        <w:rPr>
          <w:rFonts w:ascii="Times New Roman"/>
          <w:b w:val="false"/>
          <w:i w:val="false"/>
          <w:color w:val="000000"/>
          <w:sz w:val="28"/>
        </w:rPr>
        <w:t>
      Наименование административной формы: "Отчет об исполнении тарифной сметы на регулируемые услуги"</w:t>
      </w:r>
    </w:p>
    <w:bookmarkEnd w:id="1363"/>
    <w:bookmarkStart w:name="z1901" w:id="136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ИТС – 1</w:t>
      </w:r>
    </w:p>
    <w:bookmarkEnd w:id="1364"/>
    <w:bookmarkStart w:name="z1902" w:id="1365"/>
    <w:p>
      <w:pPr>
        <w:spacing w:after="0"/>
        <w:ind w:left="0"/>
        <w:jc w:val="both"/>
      </w:pPr>
      <w:r>
        <w:rPr>
          <w:rFonts w:ascii="Times New Roman"/>
          <w:b w:val="false"/>
          <w:i w:val="false"/>
          <w:color w:val="000000"/>
          <w:sz w:val="28"/>
        </w:rPr>
        <w:t>
      Периодичность: годовая</w:t>
      </w:r>
    </w:p>
    <w:bookmarkEnd w:id="1365"/>
    <w:bookmarkStart w:name="z1903" w:id="1366"/>
    <w:p>
      <w:pPr>
        <w:spacing w:after="0"/>
        <w:ind w:left="0"/>
        <w:jc w:val="both"/>
      </w:pPr>
      <w:r>
        <w:rPr>
          <w:rFonts w:ascii="Times New Roman"/>
          <w:b w:val="false"/>
          <w:i w:val="false"/>
          <w:color w:val="000000"/>
          <w:sz w:val="28"/>
        </w:rPr>
        <w:t>
      Отчетный период 20 ___ год</w:t>
      </w:r>
    </w:p>
    <w:bookmarkEnd w:id="1366"/>
    <w:bookmarkStart w:name="z1904" w:id="136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 в области услуг аэропортов и аэронавигации</w:t>
      </w:r>
    </w:p>
    <w:bookmarkEnd w:id="1367"/>
    <w:bookmarkStart w:name="z1905" w:id="136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1 мая года, следующего за отчетным периодом</w:t>
      </w:r>
    </w:p>
    <w:bookmarkEnd w:id="1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369"/>
          <w:p>
            <w:pPr>
              <w:spacing w:after="20"/>
              <w:ind w:left="20"/>
              <w:jc w:val="both"/>
            </w:pPr>
            <w:r>
              <w:rPr>
                <w:rFonts w:ascii="Times New Roman"/>
                <w:b w:val="false"/>
                <w:i w:val="false"/>
                <w:color w:val="000000"/>
                <w:sz w:val="20"/>
              </w:rPr>
              <w:t>
</w:t>
            </w:r>
            <w:r>
              <w:rPr>
                <w:rFonts w:ascii="Times New Roman"/>
                <w:b w:val="false"/>
                <w:i w:val="false"/>
                <w:color w:val="000000"/>
                <w:sz w:val="20"/>
              </w:rPr>
              <w:t>Бизнес идентификационный номер</w:t>
            </w:r>
          </w:p>
          <w:bookmarkEnd w:id="13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1909" w:id="1370"/>
    <w:p>
      <w:pPr>
        <w:spacing w:after="0"/>
        <w:ind w:left="0"/>
        <w:jc w:val="both"/>
      </w:pPr>
      <w:r>
        <w:rPr>
          <w:rFonts w:ascii="Times New Roman"/>
          <w:b w:val="false"/>
          <w:i w:val="false"/>
          <w:color w:val="000000"/>
          <w:sz w:val="28"/>
        </w:rPr>
        <w:t>
      Метод сбора: в электронном виде</w:t>
      </w:r>
    </w:p>
    <w:bookmarkEnd w:id="1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37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показателей*</w:t>
            </w:r>
          </w:p>
          <w:bookmarkEnd w:id="1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3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373"/>
          <w:p>
            <w:pPr>
              <w:spacing w:after="20"/>
              <w:ind w:left="20"/>
              <w:jc w:val="both"/>
            </w:pPr>
            <w:r>
              <w:rPr>
                <w:rFonts w:ascii="Times New Roman"/>
                <w:b w:val="false"/>
                <w:i w:val="false"/>
                <w:color w:val="000000"/>
                <w:sz w:val="20"/>
              </w:rPr>
              <w:t>
</w:t>
            </w:r>
            <w:r>
              <w:rPr>
                <w:rFonts w:ascii="Times New Roman"/>
                <w:b w:val="false"/>
                <w:i w:val="false"/>
                <w:color w:val="000000"/>
                <w:sz w:val="20"/>
              </w:rPr>
              <w:t>Затраты на производство товаров и предоставление услуг, всего, в том числе</w:t>
            </w:r>
          </w:p>
          <w:bookmarkEnd w:id="13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374"/>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Материальные затраты, всего, в том числе</w:t>
            </w:r>
          </w:p>
          <w:bookmarkEnd w:id="13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375"/>
          <w:p>
            <w:pPr>
              <w:spacing w:after="20"/>
              <w:ind w:left="20"/>
              <w:jc w:val="both"/>
            </w:pPr>
            <w:r>
              <w:rPr>
                <w:rFonts w:ascii="Times New Roman"/>
                <w:b w:val="false"/>
                <w:i w:val="false"/>
                <w:color w:val="000000"/>
                <w:sz w:val="20"/>
              </w:rPr>
              <w:t>
</w:t>
            </w:r>
            <w:r>
              <w:rPr>
                <w:rFonts w:ascii="Times New Roman"/>
                <w:b w:val="false"/>
                <w:i w:val="false"/>
                <w:color w:val="000000"/>
                <w:sz w:val="20"/>
              </w:rPr>
              <w:t>Сырье и материалы</w:t>
            </w:r>
          </w:p>
          <w:bookmarkEnd w:id="1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376"/>
          <w:p>
            <w:pPr>
              <w:spacing w:after="20"/>
              <w:ind w:left="20"/>
              <w:jc w:val="both"/>
            </w:pPr>
            <w:r>
              <w:rPr>
                <w:rFonts w:ascii="Times New Roman"/>
                <w:b w:val="false"/>
                <w:i w:val="false"/>
                <w:color w:val="000000"/>
                <w:sz w:val="20"/>
              </w:rPr>
              <w:t>
</w:t>
            </w:r>
            <w:r>
              <w:rPr>
                <w:rFonts w:ascii="Times New Roman"/>
                <w:b w:val="false"/>
                <w:i w:val="false"/>
                <w:color w:val="000000"/>
                <w:sz w:val="20"/>
              </w:rPr>
              <w:t>Покупные изделия</w:t>
            </w:r>
          </w:p>
          <w:bookmarkEnd w:id="1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1377"/>
          <w:p>
            <w:pPr>
              <w:spacing w:after="20"/>
              <w:ind w:left="20"/>
              <w:jc w:val="both"/>
            </w:pPr>
            <w:r>
              <w:rPr>
                <w:rFonts w:ascii="Times New Roman"/>
                <w:b w:val="false"/>
                <w:i w:val="false"/>
                <w:color w:val="000000"/>
                <w:sz w:val="20"/>
              </w:rPr>
              <w:t>
</w:t>
            </w:r>
            <w:r>
              <w:rPr>
                <w:rFonts w:ascii="Times New Roman"/>
                <w:b w:val="false"/>
                <w:i w:val="false"/>
                <w:color w:val="000000"/>
                <w:sz w:val="20"/>
              </w:rPr>
              <w:t>Горюче-смазочные материалы</w:t>
            </w:r>
          </w:p>
          <w:bookmarkEnd w:id="1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378"/>
          <w:p>
            <w:pPr>
              <w:spacing w:after="20"/>
              <w:ind w:left="20"/>
              <w:jc w:val="both"/>
            </w:pPr>
            <w:r>
              <w:rPr>
                <w:rFonts w:ascii="Times New Roman"/>
                <w:b w:val="false"/>
                <w:i w:val="false"/>
                <w:color w:val="000000"/>
                <w:sz w:val="20"/>
              </w:rPr>
              <w:t>
</w:t>
            </w:r>
            <w:r>
              <w:rPr>
                <w:rFonts w:ascii="Times New Roman"/>
                <w:b w:val="false"/>
                <w:i w:val="false"/>
                <w:color w:val="000000"/>
                <w:sz w:val="20"/>
              </w:rPr>
              <w:t>Топливо</w:t>
            </w:r>
          </w:p>
          <w:bookmarkEnd w:id="1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379"/>
          <w:p>
            <w:pPr>
              <w:spacing w:after="20"/>
              <w:ind w:left="20"/>
              <w:jc w:val="both"/>
            </w:pPr>
            <w:r>
              <w:rPr>
                <w:rFonts w:ascii="Times New Roman"/>
                <w:b w:val="false"/>
                <w:i w:val="false"/>
                <w:color w:val="000000"/>
                <w:sz w:val="20"/>
              </w:rPr>
              <w:t>
</w:t>
            </w:r>
            <w:r>
              <w:rPr>
                <w:rFonts w:ascii="Times New Roman"/>
                <w:b w:val="false"/>
                <w:i w:val="false"/>
                <w:color w:val="000000"/>
                <w:sz w:val="20"/>
              </w:rPr>
              <w:t>Энергия</w:t>
            </w:r>
          </w:p>
          <w:bookmarkEnd w:id="1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380"/>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на оплату труда, всего, в том числе</w:t>
            </w:r>
          </w:p>
          <w:bookmarkEnd w:id="1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381"/>
          <w:p>
            <w:pPr>
              <w:spacing w:after="20"/>
              <w:ind w:left="20"/>
              <w:jc w:val="both"/>
            </w:pPr>
            <w:r>
              <w:rPr>
                <w:rFonts w:ascii="Times New Roman"/>
                <w:b w:val="false"/>
                <w:i w:val="false"/>
                <w:color w:val="000000"/>
                <w:sz w:val="20"/>
              </w:rPr>
              <w:t>
</w:t>
            </w:r>
            <w:r>
              <w:rPr>
                <w:rFonts w:ascii="Times New Roman"/>
                <w:b w:val="false"/>
                <w:i w:val="false"/>
                <w:color w:val="000000"/>
                <w:sz w:val="20"/>
              </w:rPr>
              <w:t>Заработная плата производственного персонала</w:t>
            </w:r>
          </w:p>
          <w:bookmarkEnd w:id="1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382"/>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Социальный налог</w:t>
            </w:r>
          </w:p>
          <w:bookmarkEnd w:id="1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383"/>
          <w:p>
            <w:pPr>
              <w:spacing w:after="20"/>
              <w:ind w:left="20"/>
              <w:jc w:val="both"/>
            </w:pPr>
            <w:r>
              <w:rPr>
                <w:rFonts w:ascii="Times New Roman"/>
                <w:b w:val="false"/>
                <w:i w:val="false"/>
                <w:color w:val="000000"/>
                <w:sz w:val="20"/>
              </w:rPr>
              <w:t>
</w:t>
            </w:r>
            <w:r>
              <w:rPr>
                <w:rFonts w:ascii="Times New Roman"/>
                <w:b w:val="false"/>
                <w:i w:val="false"/>
                <w:color w:val="000000"/>
                <w:sz w:val="20"/>
              </w:rPr>
              <w:t>ОСМС</w:t>
            </w:r>
          </w:p>
          <w:bookmarkEnd w:id="1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384"/>
          <w:p>
            <w:pPr>
              <w:spacing w:after="20"/>
              <w:ind w:left="20"/>
              <w:jc w:val="both"/>
            </w:pPr>
            <w:r>
              <w:rPr>
                <w:rFonts w:ascii="Times New Roman"/>
                <w:b w:val="false"/>
                <w:i w:val="false"/>
                <w:color w:val="000000"/>
                <w:sz w:val="20"/>
              </w:rPr>
              <w:t>
</w:t>
            </w:r>
            <w:r>
              <w:rPr>
                <w:rFonts w:ascii="Times New Roman"/>
                <w:b w:val="false"/>
                <w:i w:val="false"/>
                <w:color w:val="000000"/>
                <w:sz w:val="20"/>
              </w:rPr>
              <w:t>Амортизация</w:t>
            </w:r>
          </w:p>
          <w:bookmarkEnd w:id="1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385"/>
          <w:p>
            <w:pPr>
              <w:spacing w:after="20"/>
              <w:ind w:left="20"/>
              <w:jc w:val="both"/>
            </w:pPr>
            <w:r>
              <w:rPr>
                <w:rFonts w:ascii="Times New Roman"/>
                <w:b w:val="false"/>
                <w:i w:val="false"/>
                <w:color w:val="000000"/>
                <w:sz w:val="20"/>
              </w:rPr>
              <w:t>
</w:t>
            </w:r>
            <w:r>
              <w:rPr>
                <w:rFonts w:ascii="Times New Roman"/>
                <w:b w:val="false"/>
                <w:i w:val="false"/>
                <w:color w:val="000000"/>
                <w:sz w:val="20"/>
              </w:rPr>
              <w:t>Ремонт, всего, в том числе</w:t>
            </w:r>
          </w:p>
          <w:bookmarkEnd w:id="1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386"/>
          <w:p>
            <w:pPr>
              <w:spacing w:after="20"/>
              <w:ind w:left="20"/>
              <w:jc w:val="both"/>
            </w:pPr>
            <w:r>
              <w:rPr>
                <w:rFonts w:ascii="Times New Roman"/>
                <w:b w:val="false"/>
                <w:i w:val="false"/>
                <w:color w:val="000000"/>
                <w:sz w:val="20"/>
              </w:rPr>
              <w:t>
</w:t>
            </w:r>
            <w:r>
              <w:rPr>
                <w:rFonts w:ascii="Times New Roman"/>
                <w:b w:val="false"/>
                <w:i w:val="false"/>
                <w:color w:val="000000"/>
                <w:sz w:val="20"/>
              </w:rPr>
              <w:t>Текущий ремонт</w:t>
            </w:r>
          </w:p>
          <w:bookmarkEnd w:id="1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387"/>
          <w:p>
            <w:pPr>
              <w:spacing w:after="20"/>
              <w:ind w:left="20"/>
              <w:jc w:val="both"/>
            </w:pPr>
            <w:r>
              <w:rPr>
                <w:rFonts w:ascii="Times New Roman"/>
                <w:b w:val="false"/>
                <w:i w:val="false"/>
                <w:color w:val="000000"/>
                <w:sz w:val="20"/>
              </w:rPr>
              <w:t>
</w:t>
            </w:r>
            <w:r>
              <w:rPr>
                <w:rFonts w:ascii="Times New Roman"/>
                <w:b w:val="false"/>
                <w:i w:val="false"/>
                <w:color w:val="000000"/>
                <w:sz w:val="20"/>
              </w:rPr>
              <w:t>Прочие затраты (расшифровать)</w:t>
            </w:r>
          </w:p>
          <w:bookmarkEnd w:id="1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388"/>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периода всего, в том числе</w:t>
            </w:r>
          </w:p>
          <w:bookmarkEnd w:id="1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389"/>
          <w:p>
            <w:pPr>
              <w:spacing w:after="20"/>
              <w:ind w:left="20"/>
              <w:jc w:val="both"/>
            </w:pPr>
            <w:r>
              <w:rPr>
                <w:rFonts w:ascii="Times New Roman"/>
                <w:b w:val="false"/>
                <w:i w:val="false"/>
                <w:color w:val="000000"/>
                <w:sz w:val="20"/>
              </w:rPr>
              <w:t>
</w:t>
            </w:r>
            <w:r>
              <w:rPr>
                <w:rFonts w:ascii="Times New Roman"/>
                <w:b w:val="false"/>
                <w:i w:val="false"/>
                <w:color w:val="000000"/>
                <w:sz w:val="20"/>
              </w:rPr>
              <w:t>Общие и административные расходы, всего: в том числе:</w:t>
            </w:r>
          </w:p>
          <w:bookmarkEnd w:id="1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1390"/>
          <w:p>
            <w:pPr>
              <w:spacing w:after="20"/>
              <w:ind w:left="20"/>
              <w:jc w:val="both"/>
            </w:pPr>
            <w:r>
              <w:rPr>
                <w:rFonts w:ascii="Times New Roman"/>
                <w:b w:val="false"/>
                <w:i w:val="false"/>
                <w:color w:val="000000"/>
                <w:sz w:val="20"/>
              </w:rPr>
              <w:t>
</w:t>
            </w:r>
            <w:r>
              <w:rPr>
                <w:rFonts w:ascii="Times New Roman"/>
                <w:b w:val="false"/>
                <w:i w:val="false"/>
                <w:color w:val="000000"/>
                <w:sz w:val="20"/>
              </w:rPr>
              <w:t>Заработная плата административного персонала</w:t>
            </w:r>
          </w:p>
          <w:bookmarkEnd w:id="1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391"/>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Социальный налог</w:t>
            </w:r>
          </w:p>
          <w:bookmarkEnd w:id="13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392"/>
          <w:p>
            <w:pPr>
              <w:spacing w:after="20"/>
              <w:ind w:left="20"/>
              <w:jc w:val="both"/>
            </w:pPr>
            <w:r>
              <w:rPr>
                <w:rFonts w:ascii="Times New Roman"/>
                <w:b w:val="false"/>
                <w:i w:val="false"/>
                <w:color w:val="000000"/>
                <w:sz w:val="20"/>
              </w:rPr>
              <w:t>
</w:t>
            </w:r>
            <w:r>
              <w:rPr>
                <w:rFonts w:ascii="Times New Roman"/>
                <w:b w:val="false"/>
                <w:i w:val="false"/>
                <w:color w:val="000000"/>
                <w:sz w:val="20"/>
              </w:rPr>
              <w:t>ОСМС</w:t>
            </w:r>
          </w:p>
          <w:bookmarkEnd w:id="13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1393"/>
          <w:p>
            <w:pPr>
              <w:spacing w:after="20"/>
              <w:ind w:left="20"/>
              <w:jc w:val="both"/>
            </w:pPr>
            <w:r>
              <w:rPr>
                <w:rFonts w:ascii="Times New Roman"/>
                <w:b w:val="false"/>
                <w:i w:val="false"/>
                <w:color w:val="000000"/>
                <w:sz w:val="20"/>
              </w:rPr>
              <w:t>
</w:t>
            </w:r>
            <w:r>
              <w:rPr>
                <w:rFonts w:ascii="Times New Roman"/>
                <w:b w:val="false"/>
                <w:i w:val="false"/>
                <w:color w:val="000000"/>
                <w:sz w:val="20"/>
              </w:rPr>
              <w:t>Налоги</w:t>
            </w:r>
          </w:p>
          <w:bookmarkEnd w:id="13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394"/>
          <w:p>
            <w:pPr>
              <w:spacing w:after="20"/>
              <w:ind w:left="20"/>
              <w:jc w:val="both"/>
            </w:pPr>
            <w:r>
              <w:rPr>
                <w:rFonts w:ascii="Times New Roman"/>
                <w:b w:val="false"/>
                <w:i w:val="false"/>
                <w:color w:val="000000"/>
                <w:sz w:val="20"/>
              </w:rPr>
              <w:t>
</w:t>
            </w:r>
            <w:r>
              <w:rPr>
                <w:rFonts w:ascii="Times New Roman"/>
                <w:b w:val="false"/>
                <w:i w:val="false"/>
                <w:color w:val="000000"/>
                <w:sz w:val="20"/>
              </w:rPr>
              <w:t>Прочие расходы (расшифровать)</w:t>
            </w:r>
          </w:p>
          <w:bookmarkEnd w:id="13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395"/>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на выплату вознаграждений</w:t>
            </w:r>
          </w:p>
          <w:bookmarkEnd w:id="13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396"/>
          <w:p>
            <w:pPr>
              <w:spacing w:after="20"/>
              <w:ind w:left="20"/>
              <w:jc w:val="both"/>
            </w:pPr>
            <w:r>
              <w:rPr>
                <w:rFonts w:ascii="Times New Roman"/>
                <w:b w:val="false"/>
                <w:i w:val="false"/>
                <w:color w:val="000000"/>
                <w:sz w:val="20"/>
              </w:rPr>
              <w:t>
</w:t>
            </w:r>
            <w:r>
              <w:rPr>
                <w:rFonts w:ascii="Times New Roman"/>
                <w:b w:val="false"/>
                <w:i w:val="false"/>
                <w:color w:val="000000"/>
                <w:sz w:val="20"/>
              </w:rPr>
              <w:t>Всего затрат на предоставление услуг</w:t>
            </w:r>
          </w:p>
          <w:bookmarkEnd w:id="1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1397"/>
          <w:p>
            <w:pPr>
              <w:spacing w:after="20"/>
              <w:ind w:left="20"/>
              <w:jc w:val="both"/>
            </w:pPr>
            <w:r>
              <w:rPr>
                <w:rFonts w:ascii="Times New Roman"/>
                <w:b w:val="false"/>
                <w:i w:val="false"/>
                <w:color w:val="000000"/>
                <w:sz w:val="20"/>
              </w:rPr>
              <w:t>
</w:t>
            </w:r>
            <w:r>
              <w:rPr>
                <w:rFonts w:ascii="Times New Roman"/>
                <w:b w:val="false"/>
                <w:i w:val="false"/>
                <w:color w:val="000000"/>
                <w:sz w:val="20"/>
              </w:rPr>
              <w:t>Доход (РБА*СП)</w:t>
            </w:r>
          </w:p>
          <w:bookmarkEnd w:id="13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1398"/>
          <w:p>
            <w:pPr>
              <w:spacing w:after="20"/>
              <w:ind w:left="20"/>
              <w:jc w:val="both"/>
            </w:pPr>
            <w:r>
              <w:rPr>
                <w:rFonts w:ascii="Times New Roman"/>
                <w:b w:val="false"/>
                <w:i w:val="false"/>
                <w:color w:val="000000"/>
                <w:sz w:val="20"/>
              </w:rPr>
              <w:t>
</w:t>
            </w:r>
            <w:r>
              <w:rPr>
                <w:rFonts w:ascii="Times New Roman"/>
                <w:b w:val="false"/>
                <w:i w:val="false"/>
                <w:color w:val="000000"/>
                <w:sz w:val="20"/>
              </w:rPr>
              <w:t>Регулируемая база задействованных активов (РБА).</w:t>
            </w:r>
          </w:p>
          <w:bookmarkEnd w:id="1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399"/>
          <w:p>
            <w:pPr>
              <w:spacing w:after="20"/>
              <w:ind w:left="20"/>
              <w:jc w:val="both"/>
            </w:pPr>
            <w:r>
              <w:rPr>
                <w:rFonts w:ascii="Times New Roman"/>
                <w:b w:val="false"/>
                <w:i w:val="false"/>
                <w:color w:val="000000"/>
                <w:sz w:val="20"/>
              </w:rPr>
              <w:t>
</w:t>
            </w:r>
            <w:r>
              <w:rPr>
                <w:rFonts w:ascii="Times New Roman"/>
                <w:b w:val="false"/>
                <w:i w:val="false"/>
                <w:color w:val="000000"/>
                <w:sz w:val="20"/>
              </w:rPr>
              <w:t>Всего доходов</w:t>
            </w:r>
          </w:p>
          <w:bookmarkEnd w:id="13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400"/>
          <w:p>
            <w:pPr>
              <w:spacing w:after="20"/>
              <w:ind w:left="20"/>
              <w:jc w:val="both"/>
            </w:pPr>
            <w:r>
              <w:rPr>
                <w:rFonts w:ascii="Times New Roman"/>
                <w:b w:val="false"/>
                <w:i w:val="false"/>
                <w:color w:val="000000"/>
                <w:sz w:val="20"/>
              </w:rPr>
              <w:t>
</w:t>
            </w:r>
            <w:r>
              <w:rPr>
                <w:rFonts w:ascii="Times New Roman"/>
                <w:b w:val="false"/>
                <w:i w:val="false"/>
                <w:color w:val="000000"/>
                <w:sz w:val="20"/>
              </w:rPr>
              <w:t>Объем оказываемых услуг</w:t>
            </w:r>
          </w:p>
          <w:bookmarkEnd w:id="14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401"/>
          <w:p>
            <w:pPr>
              <w:spacing w:after="20"/>
              <w:ind w:left="20"/>
              <w:jc w:val="both"/>
            </w:pPr>
            <w:r>
              <w:rPr>
                <w:rFonts w:ascii="Times New Roman"/>
                <w:b w:val="false"/>
                <w:i w:val="false"/>
                <w:color w:val="000000"/>
                <w:sz w:val="20"/>
              </w:rPr>
              <w:t>
</w:t>
            </w:r>
            <w:r>
              <w:rPr>
                <w:rFonts w:ascii="Times New Roman"/>
                <w:b w:val="false"/>
                <w:i w:val="false"/>
                <w:color w:val="000000"/>
                <w:sz w:val="20"/>
              </w:rPr>
              <w:t>Тариф</w:t>
            </w:r>
          </w:p>
          <w:bookmarkEnd w:id="14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тенге/на единицу оказываемых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27" w:id="1402"/>
      <w:r>
        <w:rPr>
          <w:rFonts w:ascii="Times New Roman"/>
          <w:b w:val="false"/>
          <w:i w:val="false"/>
          <w:color w:val="000000"/>
          <w:sz w:val="28"/>
        </w:rPr>
        <w:t>
      Примечание:</w:t>
      </w:r>
    </w:p>
    <w:bookmarkEnd w:id="1402"/>
    <w:p>
      <w:pPr>
        <w:spacing w:after="0"/>
        <w:ind w:left="0"/>
        <w:jc w:val="both"/>
      </w:pPr>
      <w:r>
        <w:rPr>
          <w:rFonts w:ascii="Times New Roman"/>
          <w:b w:val="false"/>
          <w:i w:val="false"/>
          <w:color w:val="000000"/>
          <w:sz w:val="28"/>
        </w:rPr>
        <w:t>* – затраты при необходимости могут быть расширены или дополнены</w:t>
      </w:r>
    </w:p>
    <w:p>
      <w:pPr>
        <w:spacing w:after="0"/>
        <w:ind w:left="0"/>
        <w:jc w:val="both"/>
      </w:pPr>
      <w:r>
        <w:rPr>
          <w:rFonts w:ascii="Times New Roman"/>
          <w:b w:val="false"/>
          <w:i w:val="false"/>
          <w:color w:val="000000"/>
          <w:sz w:val="28"/>
        </w:rPr>
        <w:t>Наименование организации ________________________________________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Фамилия и телефон исполнителя ___________________________________</w:t>
      </w:r>
    </w:p>
    <w:p>
      <w:pPr>
        <w:spacing w:after="0"/>
        <w:ind w:left="0"/>
        <w:jc w:val="both"/>
      </w:pPr>
      <w:r>
        <w:rPr>
          <w:rFonts w:ascii="Times New Roman"/>
          <w:b w:val="false"/>
          <w:i w:val="false"/>
          <w:color w:val="000000"/>
          <w:sz w:val="28"/>
        </w:rPr>
        <w:t>Руководитель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"_____" ______________ 20 ____ года</w:t>
      </w:r>
    </w:p>
    <w:p>
      <w:pPr>
        <w:spacing w:after="0"/>
        <w:ind w:left="0"/>
        <w:jc w:val="both"/>
      </w:pPr>
      <w:r>
        <w:rPr>
          <w:rFonts w:ascii="Times New Roman"/>
          <w:b w:val="false"/>
          <w:i w:val="false"/>
          <w:color w:val="000000"/>
          <w:sz w:val="28"/>
        </w:rPr>
        <w:t xml:space="preserve">Расшифровка аббревиатур: </w:t>
      </w:r>
    </w:p>
    <w:p>
      <w:pPr>
        <w:spacing w:after="0"/>
        <w:ind w:left="0"/>
        <w:jc w:val="both"/>
      </w:pPr>
      <w:r>
        <w:rPr>
          <w:rFonts w:ascii="Times New Roman"/>
          <w:b w:val="false"/>
          <w:i w:val="false"/>
          <w:color w:val="000000"/>
          <w:sz w:val="28"/>
        </w:rPr>
        <w:t>ИТС – 1 – исполнение тарифной сметы;</w:t>
      </w:r>
    </w:p>
    <w:p>
      <w:pPr>
        <w:spacing w:after="0"/>
        <w:ind w:left="0"/>
        <w:jc w:val="both"/>
      </w:pPr>
      <w:r>
        <w:rPr>
          <w:rFonts w:ascii="Times New Roman"/>
          <w:b w:val="false"/>
          <w:i w:val="false"/>
          <w:color w:val="000000"/>
          <w:sz w:val="28"/>
        </w:rPr>
        <w:t>РБА – регулируемая база задействованных активов (тенге);</w:t>
      </w:r>
    </w:p>
    <w:p>
      <w:pPr>
        <w:spacing w:after="0"/>
        <w:ind w:left="0"/>
        <w:jc w:val="both"/>
      </w:pPr>
      <w:r>
        <w:rPr>
          <w:rFonts w:ascii="Times New Roman"/>
          <w:b w:val="false"/>
          <w:i w:val="false"/>
          <w:color w:val="000000"/>
          <w:sz w:val="28"/>
        </w:rPr>
        <w:t>СП – ставка прибыли (%);</w:t>
      </w:r>
    </w:p>
    <w:p>
      <w:pPr>
        <w:spacing w:after="0"/>
        <w:ind w:left="0"/>
        <w:jc w:val="both"/>
      </w:pPr>
      <w:r>
        <w:rPr>
          <w:rFonts w:ascii="Times New Roman"/>
          <w:b w:val="false"/>
          <w:i w:val="false"/>
          <w:color w:val="000000"/>
          <w:sz w:val="28"/>
        </w:rPr>
        <w:t>ОСМС – обязательное социальное медицинское страхование.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2129" w:id="140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исполнении тарифной сметы на регулируемые услуги"</w:t>
      </w:r>
      <w:r>
        <w:br/>
      </w:r>
      <w:r>
        <w:rPr>
          <w:rFonts w:ascii="Times New Roman"/>
          <w:b/>
          <w:i w:val="false"/>
          <w:color w:val="000000"/>
        </w:rPr>
        <w:t>(индекс – ИТС – 1, периодичность годовая)</w:t>
      </w:r>
    </w:p>
    <w:bookmarkEnd w:id="1403"/>
    <w:bookmarkStart w:name="z2130" w:id="1404"/>
    <w:p>
      <w:pPr>
        <w:spacing w:after="0"/>
        <w:ind w:left="0"/>
        <w:jc w:val="left"/>
      </w:pPr>
      <w:r>
        <w:rPr>
          <w:rFonts w:ascii="Times New Roman"/>
          <w:b/>
          <w:i w:val="false"/>
          <w:color w:val="000000"/>
        </w:rPr>
        <w:t xml:space="preserve"> Глава 1. Общие положения</w:t>
      </w:r>
    </w:p>
    <w:bookmarkEnd w:id="1404"/>
    <w:bookmarkStart w:name="z2131" w:id="1405"/>
    <w:p>
      <w:pPr>
        <w:spacing w:after="0"/>
        <w:ind w:left="0"/>
        <w:jc w:val="both"/>
      </w:pPr>
      <w:r>
        <w:rPr>
          <w:rFonts w:ascii="Times New Roman"/>
          <w:b w:val="false"/>
          <w:i w:val="false"/>
          <w:color w:val="000000"/>
          <w:sz w:val="28"/>
        </w:rPr>
        <w:t xml:space="preserve">
      1. Настоящее пояснение предназначено для подготовки субъектами естественной монополии, отчета об исполнении тарифной сметы на регулируемые услуги. Тарифная смета – перечень доходов, расходов и объемов предоставляемой регулируемой услуги по форме, утвержденной ведомством уполномоченного органа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4 Закона Республики Казахстан "О естественных монополиях" (далее – Закон).</w:t>
      </w:r>
    </w:p>
    <w:bookmarkEnd w:id="1405"/>
    <w:bookmarkStart w:name="z2132" w:id="1406"/>
    <w:p>
      <w:pPr>
        <w:spacing w:after="0"/>
        <w:ind w:left="0"/>
        <w:jc w:val="both"/>
      </w:pPr>
      <w:r>
        <w:rPr>
          <w:rFonts w:ascii="Times New Roman"/>
          <w:b w:val="false"/>
          <w:i w:val="false"/>
          <w:color w:val="000000"/>
          <w:sz w:val="28"/>
        </w:rPr>
        <w:t>
      2. При подаче заявки и принятии решения об утверждении проектов тарифов, в том числе дифференцированных тарифов, а также при рассмотрении отчета об исполнении тарифной сметы, ведомство уполномоченного органа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p>
    <w:bookmarkEnd w:id="1406"/>
    <w:bookmarkStart w:name="z2133" w:id="1407"/>
    <w:p>
      <w:pPr>
        <w:spacing w:after="0"/>
        <w:ind w:left="0"/>
        <w:jc w:val="left"/>
      </w:pPr>
      <w:r>
        <w:rPr>
          <w:rFonts w:ascii="Times New Roman"/>
          <w:b/>
          <w:i w:val="false"/>
          <w:color w:val="000000"/>
        </w:rPr>
        <w:t xml:space="preserve"> Глава 2. Пояснение по заполнению формы</w:t>
      </w:r>
    </w:p>
    <w:bookmarkEnd w:id="1407"/>
    <w:bookmarkStart w:name="z2134" w:id="1408"/>
    <w:p>
      <w:pPr>
        <w:spacing w:after="0"/>
        <w:ind w:left="0"/>
        <w:jc w:val="both"/>
      </w:pPr>
      <w:r>
        <w:rPr>
          <w:rFonts w:ascii="Times New Roman"/>
          <w:b w:val="false"/>
          <w:i w:val="false"/>
          <w:color w:val="000000"/>
          <w:sz w:val="28"/>
        </w:rPr>
        <w:t>
      3. 1 графа – указывается наименование показателей тарифной сметы, утверждаемой ведомством уполномоченного органа в разрезе регулируемых услуг, показатели о статьях доходов и расходов, об объемах оказываемых регулируемых услуг и другие экономические показатели деятельности субъекта естественной монополии по форме, утвержденной ведомством уполномоченного органа.</w:t>
      </w:r>
    </w:p>
    <w:bookmarkEnd w:id="1408"/>
    <w:bookmarkStart w:name="z2135" w:id="1409"/>
    <w:p>
      <w:pPr>
        <w:spacing w:after="0"/>
        <w:ind w:left="0"/>
        <w:jc w:val="both"/>
      </w:pPr>
      <w:r>
        <w:rPr>
          <w:rFonts w:ascii="Times New Roman"/>
          <w:b w:val="false"/>
          <w:i w:val="false"/>
          <w:color w:val="000000"/>
          <w:sz w:val="28"/>
        </w:rPr>
        <w:t>
      4. 2 графа – указывается единица измерения показателей тарифной сметы.</w:t>
      </w:r>
    </w:p>
    <w:bookmarkEnd w:id="1409"/>
    <w:bookmarkStart w:name="z2136" w:id="1410"/>
    <w:p>
      <w:pPr>
        <w:spacing w:after="0"/>
        <w:ind w:left="0"/>
        <w:jc w:val="both"/>
      </w:pPr>
      <w:r>
        <w:rPr>
          <w:rFonts w:ascii="Times New Roman"/>
          <w:b w:val="false"/>
          <w:i w:val="false"/>
          <w:color w:val="000000"/>
          <w:sz w:val="28"/>
        </w:rPr>
        <w:t>
      5. 3 графа – указывается предусмотренные в утвержденной тарифной смете показатели о статьях доходов и расходов, об объемах оказываемых регулируемых услуг и другие экономические показатели деятельности субъекта естественной монополии.</w:t>
      </w:r>
    </w:p>
    <w:bookmarkEnd w:id="1410"/>
    <w:bookmarkStart w:name="z2137" w:id="1411"/>
    <w:p>
      <w:pPr>
        <w:spacing w:after="0"/>
        <w:ind w:left="0"/>
        <w:jc w:val="both"/>
      </w:pPr>
      <w:r>
        <w:rPr>
          <w:rFonts w:ascii="Times New Roman"/>
          <w:b w:val="false"/>
          <w:i w:val="false"/>
          <w:color w:val="000000"/>
          <w:sz w:val="28"/>
        </w:rPr>
        <w:t>
      6. 4 графа – указываются фактически сложившиеся показатели тарифной сметы о статьях доходов и расходов, об объемах оказываемых регулируемых услуг и другие экономические показатели деятельности субъекта естественной монополии за период предоставления отчета об исполнении тарифной сметы.</w:t>
      </w:r>
    </w:p>
    <w:bookmarkEnd w:id="1411"/>
    <w:bookmarkStart w:name="z2138" w:id="1412"/>
    <w:p>
      <w:pPr>
        <w:spacing w:after="0"/>
        <w:ind w:left="0"/>
        <w:jc w:val="both"/>
      </w:pPr>
      <w:r>
        <w:rPr>
          <w:rFonts w:ascii="Times New Roman"/>
          <w:b w:val="false"/>
          <w:i w:val="false"/>
          <w:color w:val="000000"/>
          <w:sz w:val="28"/>
        </w:rPr>
        <w:t>
      7. 5 графа – указывается процентное соотношение фактически сложившихся показателей тарифной сметы от утвержденных показателей тарифной сметы.</w:t>
      </w:r>
    </w:p>
    <w:bookmarkEnd w:id="1412"/>
    <w:bookmarkStart w:name="z2139" w:id="1413"/>
    <w:p>
      <w:pPr>
        <w:spacing w:after="0"/>
        <w:ind w:left="0"/>
        <w:jc w:val="both"/>
      </w:pPr>
      <w:r>
        <w:rPr>
          <w:rFonts w:ascii="Times New Roman"/>
          <w:b w:val="false"/>
          <w:i w:val="false"/>
          <w:color w:val="000000"/>
          <w:sz w:val="28"/>
        </w:rPr>
        <w:t>
      8. 6 графа – указывается подробное описание причин отклонения показателей тарифной сметы.</w:t>
      </w:r>
    </w:p>
    <w:bookmarkEnd w:id="1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17" w:id="1414"/>
      <w:r>
        <w:rPr>
          <w:rFonts w:ascii="Times New Roman"/>
          <w:b w:val="false"/>
          <w:i w:val="false"/>
          <w:color w:val="000000"/>
          <w:sz w:val="28"/>
        </w:rPr>
        <w:t>
      ____________________________________________________________</w:t>
      </w:r>
    </w:p>
    <w:bookmarkEnd w:id="1414"/>
    <w:p>
      <w:pPr>
        <w:spacing w:after="0"/>
        <w:ind w:left="0"/>
        <w:jc w:val="both"/>
      </w:pPr>
      <w:r>
        <w:rPr>
          <w:rFonts w:ascii="Times New Roman"/>
          <w:b w:val="false"/>
          <w:i w:val="false"/>
          <w:color w:val="000000"/>
          <w:sz w:val="28"/>
        </w:rPr>
        <w:t>(наименование субъекта естественной монополии малой мощности)</w:t>
      </w:r>
    </w:p>
    <w:bookmarkStart w:name="z1319" w:id="1415"/>
    <w:p>
      <w:pPr>
        <w:spacing w:after="0"/>
        <w:ind w:left="0"/>
        <w:jc w:val="left"/>
      </w:pPr>
      <w:r>
        <w:rPr>
          <w:rFonts w:ascii="Times New Roman"/>
          <w:b/>
          <w:i w:val="false"/>
          <w:color w:val="000000"/>
        </w:rPr>
        <w:t xml:space="preserve"> Проект тарифа и тарифной сметы на регулируемые услуги</w:t>
      </w:r>
    </w:p>
    <w:bookmarkEnd w:id="1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 малой мощности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производство товаров и предоставление услуг,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сырье и материалы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ГСМ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покупная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покупная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заработная плата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связи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транспортировка грузов сторонними организациями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охраны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Командировочные расходы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кадров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труда и техника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плата за использование природных ресурсов (воду и другие)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пусконаладочные работы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 дератизация производственных помещений, вывоз мусора и другие коммунальные услуги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лицензий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окружающей среды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затраты (необходимо расшифровать)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периода,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и административные расходы,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банка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технических средств управления, вычислительной техники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коммунальные услуги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сторонних организаций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командировочные расходы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Представительские расходы, расходы на периодическую печать, связь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труда и техника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общехозяйственного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расходы (необходимо расшифровать)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маркетинговые услуги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расходы (необходимо расшифровать)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выплату вознаграждений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затрат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доходов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Объемы оказываемых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(без НДС)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 на единицу оказываемых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0" w:id="1416"/>
    <w:p>
      <w:pPr>
        <w:spacing w:after="0"/>
        <w:ind w:left="0"/>
        <w:jc w:val="both"/>
      </w:pPr>
      <w:r>
        <w:rPr>
          <w:rFonts w:ascii="Times New Roman"/>
          <w:b w:val="false"/>
          <w:i w:val="false"/>
          <w:color w:val="000000"/>
          <w:sz w:val="28"/>
        </w:rPr>
        <w:t>
      Примечание:</w:t>
      </w:r>
    </w:p>
    <w:bookmarkEnd w:id="1416"/>
    <w:bookmarkStart w:name="z1321" w:id="1417"/>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bookmarkEnd w:id="1417"/>
    <w:bookmarkStart w:name="z1322" w:id="1418"/>
    <w:p>
      <w:pPr>
        <w:spacing w:after="0"/>
        <w:ind w:left="0"/>
        <w:jc w:val="both"/>
      </w:pPr>
      <w:r>
        <w:rPr>
          <w:rFonts w:ascii="Times New Roman"/>
          <w:b w:val="false"/>
          <w:i w:val="false"/>
          <w:color w:val="000000"/>
          <w:sz w:val="28"/>
        </w:rPr>
        <w:t>
      Руководитель __________________________________________________</w:t>
      </w:r>
    </w:p>
    <w:bookmarkEnd w:id="1418"/>
    <w:bookmarkStart w:name="z1323" w:id="1419"/>
    <w:p>
      <w:pPr>
        <w:spacing w:after="0"/>
        <w:ind w:left="0"/>
        <w:jc w:val="both"/>
      </w:pPr>
      <w:r>
        <w:rPr>
          <w:rFonts w:ascii="Times New Roman"/>
          <w:b w:val="false"/>
          <w:i w:val="false"/>
          <w:color w:val="000000"/>
          <w:sz w:val="28"/>
        </w:rPr>
        <w:t>
                         (должность, подпись, фамилия и инициалы)</w:t>
      </w:r>
    </w:p>
    <w:bookmarkEnd w:id="1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6" w:id="1420"/>
    <w:p>
      <w:pPr>
        <w:spacing w:after="0"/>
        <w:ind w:left="0"/>
        <w:jc w:val="left"/>
      </w:pPr>
      <w:r>
        <w:rPr>
          <w:rFonts w:ascii="Times New Roman"/>
          <w:b/>
          <w:i w:val="false"/>
          <w:color w:val="000000"/>
        </w:rPr>
        <w:t xml:space="preserve"> Инвестиционная программа субъекта естественной монополии</w:t>
      </w:r>
    </w:p>
    <w:bookmarkEnd w:id="1420"/>
    <w:bookmarkStart w:name="z1327" w:id="1421"/>
    <w:p>
      <w:pPr>
        <w:spacing w:after="0"/>
        <w:ind w:left="0"/>
        <w:jc w:val="both"/>
      </w:pPr>
      <w:r>
        <w:rPr>
          <w:rFonts w:ascii="Times New Roman"/>
          <w:b w:val="false"/>
          <w:i w:val="false"/>
          <w:color w:val="000000"/>
          <w:sz w:val="28"/>
        </w:rPr>
        <w:t>
      ___________________________________</w:t>
      </w:r>
    </w:p>
    <w:bookmarkEnd w:id="1421"/>
    <w:bookmarkStart w:name="z1328" w:id="1422"/>
    <w:p>
      <w:pPr>
        <w:spacing w:after="0"/>
        <w:ind w:left="0"/>
        <w:jc w:val="both"/>
      </w:pPr>
      <w:r>
        <w:rPr>
          <w:rFonts w:ascii="Times New Roman"/>
          <w:b w:val="false"/>
          <w:i w:val="false"/>
          <w:color w:val="000000"/>
          <w:sz w:val="28"/>
        </w:rPr>
        <w:t>
                   (наименование субъекта)</w:t>
      </w:r>
    </w:p>
    <w:bookmarkEnd w:id="1422"/>
    <w:bookmarkStart w:name="z1329" w:id="1423"/>
    <w:p>
      <w:pPr>
        <w:spacing w:after="0"/>
        <w:ind w:left="0"/>
        <w:jc w:val="both"/>
      </w:pPr>
      <w:r>
        <w:rPr>
          <w:rFonts w:ascii="Times New Roman"/>
          <w:b w:val="false"/>
          <w:i w:val="false"/>
          <w:color w:val="000000"/>
          <w:sz w:val="28"/>
        </w:rPr>
        <w:t>
      ___________________________________</w:t>
      </w:r>
    </w:p>
    <w:bookmarkEnd w:id="1423"/>
    <w:bookmarkStart w:name="z1330" w:id="1424"/>
    <w:p>
      <w:pPr>
        <w:spacing w:after="0"/>
        <w:ind w:left="0"/>
        <w:jc w:val="both"/>
      </w:pPr>
      <w:r>
        <w:rPr>
          <w:rFonts w:ascii="Times New Roman"/>
          <w:b w:val="false"/>
          <w:i w:val="false"/>
          <w:color w:val="000000"/>
          <w:sz w:val="28"/>
        </w:rPr>
        <w:t>
                   (вид деятельности)</w:t>
      </w:r>
    </w:p>
    <w:bookmarkEnd w:id="1424"/>
    <w:bookmarkStart w:name="z1331" w:id="1425"/>
    <w:p>
      <w:pPr>
        <w:spacing w:after="0"/>
        <w:ind w:left="0"/>
        <w:jc w:val="both"/>
      </w:pPr>
      <w:r>
        <w:rPr>
          <w:rFonts w:ascii="Times New Roman"/>
          <w:b w:val="false"/>
          <w:i w:val="false"/>
          <w:color w:val="000000"/>
          <w:sz w:val="28"/>
        </w:rPr>
        <w:t>
      Период инвестиционной программы: _________ 20__ - 20__ гг.</w:t>
      </w:r>
    </w:p>
    <w:bookmarkEnd w:id="1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инвестиционной программы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тыс. тенге (без НДС)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Нерегулируемая деятельность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программа на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20__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программа на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20__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2" w:id="1426"/>
    <w:p>
      <w:pPr>
        <w:spacing w:after="0"/>
        <w:ind w:left="0"/>
        <w:jc w:val="both"/>
      </w:pPr>
      <w:r>
        <w:rPr>
          <w:rFonts w:ascii="Times New Roman"/>
          <w:b w:val="false"/>
          <w:i w:val="false"/>
          <w:color w:val="000000"/>
          <w:sz w:val="28"/>
        </w:rPr>
        <w:t>
      Руководитель организации _________________________________________</w:t>
      </w:r>
    </w:p>
    <w:bookmarkEnd w:id="1426"/>
    <w:bookmarkStart w:name="z1333" w:id="1427"/>
    <w:p>
      <w:pPr>
        <w:spacing w:after="0"/>
        <w:ind w:left="0"/>
        <w:jc w:val="both"/>
      </w:pPr>
      <w:r>
        <w:rPr>
          <w:rFonts w:ascii="Times New Roman"/>
          <w:b w:val="false"/>
          <w:i w:val="false"/>
          <w:color w:val="000000"/>
          <w:sz w:val="28"/>
        </w:rPr>
        <w:t>
                               (Ф.И.О.,(при его наличии), подпись, дата)</w:t>
      </w:r>
    </w:p>
    <w:bookmarkEnd w:id="1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6" w:id="1428"/>
    <w:p>
      <w:pPr>
        <w:spacing w:after="0"/>
        <w:ind w:left="0"/>
        <w:jc w:val="left"/>
      </w:pPr>
      <w:r>
        <w:rPr>
          <w:rFonts w:ascii="Times New Roman"/>
          <w:b/>
          <w:i w:val="false"/>
          <w:color w:val="000000"/>
        </w:rPr>
        <w:t xml:space="preserve"> Показатели эффективности планируемой инвестиционной программы субъекта естественной</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субъекта, вид деятельности</w:t>
      </w:r>
    </w:p>
    <w:bookmarkEnd w:id="1428"/>
    <w:p>
      <w:pPr>
        <w:spacing w:after="0"/>
        <w:ind w:left="0"/>
        <w:jc w:val="both"/>
      </w:pPr>
      <w:r>
        <w:rPr>
          <w:rFonts w:ascii="Times New Roman"/>
          <w:b w:val="false"/>
          <w:i w:val="false"/>
          <w:color w:val="ff0000"/>
          <w:sz w:val="28"/>
        </w:rPr>
        <w:t xml:space="preserve">
      Сноска. Приложение 7 - в редакции приказа и.о. Министра транспорта РК от 10.10.2025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37" w:id="1429"/>
    <w:p>
      <w:pPr>
        <w:spacing w:after="0"/>
        <w:ind w:left="0"/>
        <w:jc w:val="both"/>
      </w:pPr>
      <w:r>
        <w:rPr>
          <w:rFonts w:ascii="Times New Roman"/>
          <w:b w:val="false"/>
          <w:i w:val="false"/>
          <w:color w:val="000000"/>
          <w:sz w:val="28"/>
        </w:rPr>
        <w:t>
      Период инвестиционной программы: _________ 20__ - 20__ гг.</w:t>
      </w:r>
    </w:p>
    <w:bookmarkEnd w:id="1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нового оборудования (НО)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замененного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экономического эффекта инвестиционной программы на период ее реализации,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суммы по статьям затрат,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норм расхода сырья, материалов, топлива и энергии в натур. выражении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 (насоса, диаметр трубы и.т.д)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 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оборудования с указанием места поставки оборудования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 (насоса, диаметр трубы и т.д.)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20____год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экономического эффекта инвестиционной программы на период ее реализации, год1</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основных средств,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38" w:id="1430"/>
      <w:r>
        <w:rPr>
          <w:rFonts w:ascii="Times New Roman"/>
          <w:b w:val="false"/>
          <w:i w:val="false"/>
          <w:color w:val="000000"/>
          <w:sz w:val="28"/>
        </w:rPr>
        <w:t>
      Руководитель организации ______________________________________</w:t>
      </w:r>
    </w:p>
    <w:bookmarkEnd w:id="1430"/>
    <w:p>
      <w:pPr>
        <w:spacing w:after="0"/>
        <w:ind w:left="0"/>
        <w:jc w:val="both"/>
      </w:pPr>
      <w:r>
        <w:rPr>
          <w:rFonts w:ascii="Times New Roman"/>
          <w:b w:val="false"/>
          <w:i w:val="false"/>
          <w:color w:val="000000"/>
          <w:sz w:val="28"/>
        </w:rPr>
        <w:t>(Ф.И.О. (при его наличии), подпись, дата)</w:t>
      </w:r>
    </w:p>
    <w:p>
      <w:pPr>
        <w:spacing w:after="0"/>
        <w:ind w:left="0"/>
        <w:jc w:val="both"/>
      </w:pPr>
      <w:r>
        <w:rPr>
          <w:rFonts w:ascii="Times New Roman"/>
          <w:b w:val="false"/>
          <w:i w:val="false"/>
          <w:color w:val="000000"/>
          <w:sz w:val="28"/>
        </w:rPr>
        <w:t>Расчет экономического эффекта инвестиционной программы на период</w:t>
      </w:r>
    </w:p>
    <w:p>
      <w:pPr>
        <w:spacing w:after="0"/>
        <w:ind w:left="0"/>
        <w:jc w:val="both"/>
      </w:pPr>
      <w:r>
        <w:rPr>
          <w:rFonts w:ascii="Times New Roman"/>
          <w:b w:val="false"/>
          <w:i w:val="false"/>
          <w:color w:val="000000"/>
          <w:sz w:val="28"/>
        </w:rPr>
        <w:t>ее реализации дополняется иными показателями с учетом специфики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6" w:id="1431"/>
    <w:p>
      <w:pPr>
        <w:spacing w:after="0"/>
        <w:ind w:left="0"/>
        <w:jc w:val="left"/>
      </w:pPr>
      <w:r>
        <w:rPr>
          <w:rFonts w:ascii="Times New Roman"/>
          <w:b/>
          <w:i w:val="false"/>
          <w:color w:val="000000"/>
        </w:rPr>
        <w:t xml:space="preserve"> Проект тарифа и тарифной сметы на регулируемые услуги субъектов естественных монополий</w:t>
      </w:r>
      <w:r>
        <w:br/>
      </w:r>
      <w:r>
        <w:rPr>
          <w:rFonts w:ascii="Times New Roman"/>
          <w:b/>
          <w:i w:val="false"/>
          <w:color w:val="000000"/>
        </w:rPr>
        <w:t>___________________________________________ на</w:t>
      </w:r>
      <w:r>
        <w:br/>
      </w:r>
      <w:r>
        <w:rPr>
          <w:rFonts w:ascii="Times New Roman"/>
          <w:b/>
          <w:i w:val="false"/>
          <w:color w:val="000000"/>
        </w:rPr>
        <w:t>(наименование субъекта естественной монополии)</w:t>
      </w:r>
    </w:p>
    <w:bookmarkEnd w:id="1431"/>
    <w:bookmarkStart w:name="z1347" w:id="1432"/>
    <w:p>
      <w:pPr>
        <w:spacing w:after="0"/>
        <w:ind w:left="0"/>
        <w:jc w:val="both"/>
      </w:pPr>
      <w:r>
        <w:rPr>
          <w:rFonts w:ascii="Times New Roman"/>
          <w:b w:val="false"/>
          <w:i w:val="false"/>
          <w:color w:val="000000"/>
          <w:sz w:val="28"/>
        </w:rPr>
        <w:t>
      __________________________________________________</w:t>
      </w:r>
    </w:p>
    <w:bookmarkEnd w:id="1432"/>
    <w:bookmarkStart w:name="z1348" w:id="1433"/>
    <w:p>
      <w:pPr>
        <w:spacing w:after="0"/>
        <w:ind w:left="0"/>
        <w:jc w:val="both"/>
      </w:pPr>
      <w:r>
        <w:rPr>
          <w:rFonts w:ascii="Times New Roman"/>
          <w:b w:val="false"/>
          <w:i w:val="false"/>
          <w:color w:val="000000"/>
          <w:sz w:val="28"/>
        </w:rPr>
        <w:t>
      наименование вида регулируемых услуг</w:t>
      </w:r>
    </w:p>
    <w:bookmarkEnd w:id="1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действующей тарифной смете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предшествующий законченный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предшествующие4 законченных квартала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 субъекта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весь период реализации проекта,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(базовый) год реализации проекта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реализации проекта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i-й год реализации проекта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 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 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всего,в т. 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 в 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(расшифровать)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предоставление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активов(РБА).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на ед. оказываемых услуг (товаров,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 в т. 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всего, в т. 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w:t>
            </w:r>
            <w:r>
              <w:br/>
            </w:r>
            <w:r>
              <w:rPr>
                <w:rFonts w:ascii="Times New Roman"/>
                <w:b w:val="false"/>
                <w:i w:val="false"/>
                <w:color w:val="000000"/>
                <w:sz w:val="20"/>
              </w:rPr>
              <w:t>к Правилам формирования тарифов</w:t>
            </w:r>
          </w:p>
        </w:tc>
      </w:tr>
    </w:tbl>
    <w:bookmarkStart w:name="z1350" w:id="1434"/>
    <w:p>
      <w:pPr>
        <w:spacing w:after="0"/>
        <w:ind w:left="0"/>
        <w:jc w:val="left"/>
      </w:pPr>
      <w:r>
        <w:rPr>
          <w:rFonts w:ascii="Times New Roman"/>
          <w:b/>
          <w:i w:val="false"/>
          <w:color w:val="000000"/>
        </w:rPr>
        <w:t xml:space="preserve"> Материалы, предоставляемые заявителем для утверждения временных понижающих коэффициентов </w:t>
      </w:r>
    </w:p>
    <w:bookmarkEnd w:id="1434"/>
    <w:bookmarkStart w:name="z1351" w:id="1435"/>
    <w:p>
      <w:pPr>
        <w:spacing w:after="0"/>
        <w:ind w:left="0"/>
        <w:jc w:val="both"/>
      </w:pPr>
      <w:r>
        <w:rPr>
          <w:rFonts w:ascii="Times New Roman"/>
          <w:b w:val="false"/>
          <w:i w:val="false"/>
          <w:color w:val="000000"/>
          <w:sz w:val="28"/>
        </w:rPr>
        <w:t>
      1. Заявка на получение временного понижающего коэффициента (в произвольной форме) с указанием уровня временного понижающего коэффициента на каждую регулируемую услугу, а также периода его предоставления.</w:t>
      </w:r>
    </w:p>
    <w:bookmarkEnd w:id="1435"/>
    <w:bookmarkStart w:name="z1352" w:id="1436"/>
    <w:p>
      <w:pPr>
        <w:spacing w:after="0"/>
        <w:ind w:left="0"/>
        <w:jc w:val="both"/>
      </w:pPr>
      <w:r>
        <w:rPr>
          <w:rFonts w:ascii="Times New Roman"/>
          <w:b w:val="false"/>
          <w:i w:val="false"/>
          <w:color w:val="000000"/>
          <w:sz w:val="28"/>
        </w:rPr>
        <w:t xml:space="preserve">
      2. Полное наименование заявителя (физическое или юридическое лицо), копия свидетельства о государственной регистрации (юридическое лицо), копия свидетельства о государственной регистрации индивидуального предпринимателя (физическое лицо). </w:t>
      </w:r>
    </w:p>
    <w:bookmarkEnd w:id="1436"/>
    <w:bookmarkStart w:name="z1353" w:id="1437"/>
    <w:p>
      <w:pPr>
        <w:spacing w:after="0"/>
        <w:ind w:left="0"/>
        <w:jc w:val="both"/>
      </w:pPr>
      <w:r>
        <w:rPr>
          <w:rFonts w:ascii="Times New Roman"/>
          <w:b w:val="false"/>
          <w:i w:val="false"/>
          <w:color w:val="000000"/>
          <w:sz w:val="28"/>
        </w:rPr>
        <w:t xml:space="preserve">
      3. Справка-обоснование целесообразности утверждения временного понижающего коэффициента (экономический и технический аспекты), включающая расчеты его запрашиваемого уровня. </w:t>
      </w:r>
    </w:p>
    <w:bookmarkEnd w:id="1437"/>
    <w:bookmarkStart w:name="z1354" w:id="1438"/>
    <w:p>
      <w:pPr>
        <w:spacing w:after="0"/>
        <w:ind w:left="0"/>
        <w:jc w:val="both"/>
      </w:pPr>
      <w:r>
        <w:rPr>
          <w:rFonts w:ascii="Times New Roman"/>
          <w:b w:val="false"/>
          <w:i w:val="false"/>
          <w:color w:val="000000"/>
          <w:sz w:val="28"/>
        </w:rPr>
        <w:t>
      4. Анализ финансово-хозяйственной деятельности заявителя в объеме баланса и пояснительная записка за предшествующий период (квартал, полугодие, год).</w:t>
      </w:r>
    </w:p>
    <w:bookmarkEnd w:id="1438"/>
    <w:bookmarkStart w:name="z1355" w:id="1439"/>
    <w:p>
      <w:pPr>
        <w:spacing w:after="0"/>
        <w:ind w:left="0"/>
        <w:jc w:val="both"/>
      </w:pPr>
      <w:r>
        <w:rPr>
          <w:rFonts w:ascii="Times New Roman"/>
          <w:b w:val="false"/>
          <w:i w:val="false"/>
          <w:color w:val="000000"/>
          <w:sz w:val="28"/>
        </w:rPr>
        <w:t xml:space="preserve">
      5. Справка-обоснование динамики увеличения (сохранения) налоговых обязательств (в разрезе видов налогов) на запрашиваемый период, с учетом и без учета применения временного понижающего коэффициента, по сравнению с аналогичным предыдущим периодом (квартал, полугодие, 9 месяцев, год) и аналогичным периодом прошлого года. </w:t>
      </w:r>
    </w:p>
    <w:bookmarkEnd w:id="1439"/>
    <w:bookmarkStart w:name="z1356" w:id="1440"/>
    <w:p>
      <w:pPr>
        <w:spacing w:after="0"/>
        <w:ind w:left="0"/>
        <w:jc w:val="both"/>
      </w:pPr>
      <w:r>
        <w:rPr>
          <w:rFonts w:ascii="Times New Roman"/>
          <w:b w:val="false"/>
          <w:i w:val="false"/>
          <w:color w:val="000000"/>
          <w:sz w:val="28"/>
        </w:rPr>
        <w:t xml:space="preserve">
      6. Акт сверки взаиморасчетов на первое число текущего месяца между эксплуатантом воздушных судов, аэропортом или аэронавигационной организацией. В случае наличия просроченной кредиторской задолженности - график погашения просроченной кредиторской задолженности эксплуатанта воздушных судов перед аэропортом и (или) аэронавигационной организацией. </w:t>
      </w:r>
    </w:p>
    <w:bookmarkEnd w:id="1440"/>
    <w:bookmarkStart w:name="z1357" w:id="1441"/>
    <w:p>
      <w:pPr>
        <w:spacing w:after="0"/>
        <w:ind w:left="0"/>
        <w:jc w:val="both"/>
      </w:pPr>
      <w:r>
        <w:rPr>
          <w:rFonts w:ascii="Times New Roman"/>
          <w:b w:val="false"/>
          <w:i w:val="false"/>
          <w:color w:val="000000"/>
          <w:sz w:val="28"/>
        </w:rPr>
        <w:t>
      7. Фактический (предшествующие четыре законченных квартала и предшествующий календарный год) и планируемый заявляемый объемы потребления регулируемых услуг аэропортов или аэронавигационной организации с разбивкой по кварталам в натуральном и стоимостном выражении. Объемы потребления указываются в разрезе каждой услуги аэропорта или аэронавигационной организации, подлежащей государственному регулированию в соответствии с законодательством о естественных монополиях.</w:t>
      </w:r>
    </w:p>
    <w:bookmarkEnd w:id="1441"/>
    <w:bookmarkStart w:name="z1358" w:id="1442"/>
    <w:p>
      <w:pPr>
        <w:spacing w:after="0"/>
        <w:ind w:left="0"/>
        <w:jc w:val="both"/>
      </w:pPr>
      <w:r>
        <w:rPr>
          <w:rFonts w:ascii="Times New Roman"/>
          <w:b w:val="false"/>
          <w:i w:val="false"/>
          <w:color w:val="000000"/>
          <w:sz w:val="28"/>
        </w:rPr>
        <w:t>
      8. В случае, если заявителем является аэропорт или аэронавигационная организация - прогнозные показатели уровня доходов, расходов аэропорта или аэронавигационной организации по предоставлению регулируемых услуг эксплуатантам воздушных судов с применением и без применения временных понижающих коэффициентов на запрашиваемый период с разбивкой по кварталам.</w:t>
      </w:r>
    </w:p>
    <w:bookmarkEnd w:id="1442"/>
    <w:bookmarkStart w:name="z1359" w:id="1443"/>
    <w:p>
      <w:pPr>
        <w:spacing w:after="0"/>
        <w:ind w:left="0"/>
        <w:jc w:val="both"/>
      </w:pPr>
      <w:r>
        <w:rPr>
          <w:rFonts w:ascii="Times New Roman"/>
          <w:b w:val="false"/>
          <w:i w:val="false"/>
          <w:color w:val="000000"/>
          <w:sz w:val="28"/>
        </w:rPr>
        <w:t>
      В случае, если заявителем является эксплуатант воздушного судна - прогнозные показатели уровня доходов эксплуатанта воздушных судов при условии потребления регулируемых услуг аэропорта и (или) аэронавигационной организации с применением и без применения временных понижающих коэффициентов на планируемый период с разбивкой по кварталам.</w:t>
      </w:r>
    </w:p>
    <w:bookmarkEnd w:id="1443"/>
    <w:bookmarkStart w:name="z1360" w:id="1444"/>
    <w:p>
      <w:pPr>
        <w:spacing w:after="0"/>
        <w:ind w:left="0"/>
        <w:jc w:val="both"/>
      </w:pPr>
      <w:r>
        <w:rPr>
          <w:rFonts w:ascii="Times New Roman"/>
          <w:b w:val="false"/>
          <w:i w:val="false"/>
          <w:color w:val="000000"/>
          <w:sz w:val="28"/>
        </w:rPr>
        <w:t>
      При этом, заявитель приводит все расчеты в разрезе каждой услуги аэропорта или аэронавигационной организации, подлежащей государственному регулированию в соответствии с законодательством о естественных монополиях.</w:t>
      </w:r>
    </w:p>
    <w:bookmarkEnd w:id="1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3" w:id="1445"/>
    <w:p>
      <w:pPr>
        <w:spacing w:after="0"/>
        <w:ind w:left="0"/>
        <w:jc w:val="left"/>
      </w:pPr>
      <w:r>
        <w:rPr>
          <w:rFonts w:ascii="Times New Roman"/>
          <w:b/>
          <w:i w:val="false"/>
          <w:color w:val="000000"/>
        </w:rPr>
        <w:t xml:space="preserve"> Заключение о целесообразности или нецелесообразности утверждения</w:t>
      </w:r>
      <w:r>
        <w:br/>
      </w:r>
      <w:r>
        <w:rPr>
          <w:rFonts w:ascii="Times New Roman"/>
          <w:b/>
          <w:i w:val="false"/>
          <w:color w:val="000000"/>
        </w:rPr>
        <w:t>временных понижающих коэффициентов</w:t>
      </w:r>
    </w:p>
    <w:bookmarkEnd w:id="1445"/>
    <w:p>
      <w:pPr>
        <w:spacing w:after="0"/>
        <w:ind w:left="0"/>
        <w:jc w:val="both"/>
      </w:pPr>
      <w:bookmarkStart w:name="z1364" w:id="1446"/>
      <w:r>
        <w:rPr>
          <w:rFonts w:ascii="Times New Roman"/>
          <w:b w:val="false"/>
          <w:i w:val="false"/>
          <w:color w:val="000000"/>
          <w:sz w:val="28"/>
        </w:rPr>
        <w:t>
      1. Потребитель: ____________________________________________________________</w:t>
      </w:r>
    </w:p>
    <w:bookmarkEnd w:id="1446"/>
    <w:p>
      <w:pPr>
        <w:spacing w:after="0"/>
        <w:ind w:left="0"/>
        <w:jc w:val="both"/>
      </w:pPr>
      <w:r>
        <w:rPr>
          <w:rFonts w:ascii="Times New Roman"/>
          <w:b w:val="false"/>
          <w:i w:val="false"/>
          <w:color w:val="000000"/>
          <w:sz w:val="28"/>
        </w:rPr>
        <w:t>2. Услуга, по которой предлагается утверждение временных понижающих коэффициентов:</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3. Предлагаемый уровень временных понижающих коэффициентов (плановые объемы и расчеты-обоснования):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4. Обоснование целесообразности или нецелесообразности утверждения временных </w:t>
      </w:r>
    </w:p>
    <w:p>
      <w:pPr>
        <w:spacing w:after="0"/>
        <w:ind w:left="0"/>
        <w:jc w:val="both"/>
      </w:pPr>
      <w:r>
        <w:rPr>
          <w:rFonts w:ascii="Times New Roman"/>
          <w:b w:val="false"/>
          <w:i w:val="false"/>
          <w:color w:val="000000"/>
          <w:sz w:val="28"/>
        </w:rPr>
        <w:t>понижающих коэффициентов (прилагаются обосновывающие материалы):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5. Оценка эффективности утверждения временного понижающего коэффициента для</w:t>
      </w:r>
    </w:p>
    <w:p>
      <w:pPr>
        <w:spacing w:after="0"/>
        <w:ind w:left="0"/>
        <w:jc w:val="both"/>
      </w:pPr>
      <w:r>
        <w:rPr>
          <w:rFonts w:ascii="Times New Roman"/>
          <w:b w:val="false"/>
          <w:i w:val="false"/>
          <w:color w:val="000000"/>
          <w:sz w:val="28"/>
        </w:rPr>
        <w:t>потребителя или заявителя, подавшего заявку: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6. Оценка влияния утверждения временных понижающих коэффициентов на отрасль, в</w:t>
      </w:r>
    </w:p>
    <w:p>
      <w:pPr>
        <w:spacing w:after="0"/>
        <w:ind w:left="0"/>
        <w:jc w:val="both"/>
      </w:pPr>
      <w:r>
        <w:rPr>
          <w:rFonts w:ascii="Times New Roman"/>
          <w:b w:val="false"/>
          <w:i w:val="false"/>
          <w:color w:val="000000"/>
          <w:sz w:val="28"/>
        </w:rPr>
        <w:t>которой осуществляет деятельность потребитель: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7. Оценка эффективности утверждения временных понижающих коэффициентов для государства: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8. Оценка последствий в случае не утверждения временных понижающих коэффициентов:</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формирования тарифов</w:t>
            </w:r>
          </w:p>
        </w:tc>
      </w:tr>
    </w:tbl>
    <w:bookmarkStart w:name="z1366" w:id="1447"/>
    <w:p>
      <w:pPr>
        <w:spacing w:after="0"/>
        <w:ind w:left="0"/>
        <w:jc w:val="left"/>
      </w:pPr>
      <w:r>
        <w:rPr>
          <w:rFonts w:ascii="Times New Roman"/>
          <w:b/>
          <w:i w:val="false"/>
          <w:color w:val="000000"/>
        </w:rPr>
        <w:t xml:space="preserve"> Материалы, ежеквартально представляемые аэропортом и аэронавигационной организацией при утверждении временных понижающих коэффициентов к тарифам на регулируемые услуги аэропорта и аэронавигации</w:t>
      </w:r>
    </w:p>
    <w:bookmarkEnd w:id="1447"/>
    <w:bookmarkStart w:name="z1367" w:id="1448"/>
    <w:p>
      <w:pPr>
        <w:spacing w:after="0"/>
        <w:ind w:left="0"/>
        <w:jc w:val="both"/>
      </w:pPr>
      <w:r>
        <w:rPr>
          <w:rFonts w:ascii="Times New Roman"/>
          <w:b w:val="false"/>
          <w:i w:val="false"/>
          <w:color w:val="000000"/>
          <w:sz w:val="28"/>
        </w:rPr>
        <w:t>
      1. Информацию о заключенных договорах с эксплуатантами воздушных судов по предоставлению регулируемых услуг, на которые утвержден временный понижающий коэффициент.</w:t>
      </w:r>
    </w:p>
    <w:bookmarkEnd w:id="1448"/>
    <w:bookmarkStart w:name="z1368" w:id="1449"/>
    <w:p>
      <w:pPr>
        <w:spacing w:after="0"/>
        <w:ind w:left="0"/>
        <w:jc w:val="both"/>
      </w:pPr>
      <w:r>
        <w:rPr>
          <w:rFonts w:ascii="Times New Roman"/>
          <w:b w:val="false"/>
          <w:i w:val="false"/>
          <w:color w:val="000000"/>
          <w:sz w:val="28"/>
        </w:rPr>
        <w:t xml:space="preserve">
      2. Фактический произведенный объем регулируемых услуг, на которые утвержден временный понижающий коэффициент, в разрезе каждого эксплуатанта воздушных судов. </w:t>
      </w:r>
    </w:p>
    <w:bookmarkEnd w:id="1449"/>
    <w:bookmarkStart w:name="z1369" w:id="1450"/>
    <w:p>
      <w:pPr>
        <w:spacing w:after="0"/>
        <w:ind w:left="0"/>
        <w:jc w:val="both"/>
      </w:pPr>
      <w:r>
        <w:rPr>
          <w:rFonts w:ascii="Times New Roman"/>
          <w:b w:val="false"/>
          <w:i w:val="false"/>
          <w:color w:val="000000"/>
          <w:sz w:val="28"/>
        </w:rPr>
        <w:t xml:space="preserve">
      3. Объем дополнительных доходов или убытков аэропорта и аэронавигационной организации от регулируемых услуг, полученных в результате утверждения временного понижающего коэффициента, в том числе в разрезе каждого эксплуатанта воздушных судов. </w:t>
      </w:r>
    </w:p>
    <w:bookmarkEnd w:id="1450"/>
    <w:bookmarkStart w:name="z1370" w:id="1451"/>
    <w:p>
      <w:pPr>
        <w:spacing w:after="0"/>
        <w:ind w:left="0"/>
        <w:jc w:val="both"/>
      </w:pPr>
      <w:r>
        <w:rPr>
          <w:rFonts w:ascii="Times New Roman"/>
          <w:b w:val="false"/>
          <w:i w:val="false"/>
          <w:color w:val="000000"/>
          <w:sz w:val="28"/>
        </w:rPr>
        <w:t xml:space="preserve">
      Примечание: </w:t>
      </w:r>
    </w:p>
    <w:bookmarkEnd w:id="1451"/>
    <w:bookmarkStart w:name="z1371" w:id="1452"/>
    <w:p>
      <w:pPr>
        <w:spacing w:after="0"/>
        <w:ind w:left="0"/>
        <w:jc w:val="both"/>
      </w:pPr>
      <w:r>
        <w:rPr>
          <w:rFonts w:ascii="Times New Roman"/>
          <w:b w:val="false"/>
          <w:i w:val="false"/>
          <w:color w:val="000000"/>
          <w:sz w:val="28"/>
        </w:rPr>
        <w:t xml:space="preserve">
      Материалы представляются в разрезе каждой услуги аэропорта или аэронавигационной организации, регулируемой в соответствии с законодательством о естественных монополиях. </w:t>
      </w:r>
    </w:p>
    <w:bookmarkEnd w:id="1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4" w:id="1453"/>
    <w:p>
      <w:pPr>
        <w:spacing w:after="0"/>
        <w:ind w:left="0"/>
        <w:jc w:val="left"/>
      </w:pPr>
      <w:r>
        <w:rPr>
          <w:rFonts w:ascii="Times New Roman"/>
          <w:b/>
          <w:i w:val="false"/>
          <w:color w:val="000000"/>
        </w:rPr>
        <w:t xml:space="preserve"> Заключение о целесообразности или нецелесообразности отмены</w:t>
      </w:r>
      <w:r>
        <w:br/>
      </w:r>
      <w:r>
        <w:rPr>
          <w:rFonts w:ascii="Times New Roman"/>
          <w:b/>
          <w:i w:val="false"/>
          <w:color w:val="000000"/>
        </w:rPr>
        <w:t xml:space="preserve">временных понижающих коэффициентов </w:t>
      </w:r>
    </w:p>
    <w:bookmarkEnd w:id="1453"/>
    <w:p>
      <w:pPr>
        <w:spacing w:after="0"/>
        <w:ind w:left="0"/>
        <w:jc w:val="both"/>
      </w:pPr>
      <w:bookmarkStart w:name="z1375" w:id="1454"/>
      <w:r>
        <w:rPr>
          <w:rFonts w:ascii="Times New Roman"/>
          <w:b w:val="false"/>
          <w:i w:val="false"/>
          <w:color w:val="000000"/>
          <w:sz w:val="28"/>
        </w:rPr>
        <w:t>
      1. Потребитель: ___________________________________________________________</w:t>
      </w:r>
    </w:p>
    <w:bookmarkEnd w:id="1454"/>
    <w:p>
      <w:pPr>
        <w:spacing w:after="0"/>
        <w:ind w:left="0"/>
        <w:jc w:val="both"/>
      </w:pPr>
      <w:r>
        <w:rPr>
          <w:rFonts w:ascii="Times New Roman"/>
          <w:b w:val="false"/>
          <w:i w:val="false"/>
          <w:color w:val="000000"/>
          <w:sz w:val="28"/>
        </w:rPr>
        <w:t>2. Наименование регулируемой услуги, по которой предлагается отмена временных понижающих коэффициентов:</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3. Утвержденный уровень временных понижающих коэффициентов:</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4. Основание целесообразности или нецелесообразности отмены временных понижающих</w:t>
      </w:r>
    </w:p>
    <w:p>
      <w:pPr>
        <w:spacing w:after="0"/>
        <w:ind w:left="0"/>
        <w:jc w:val="both"/>
      </w:pPr>
      <w:r>
        <w:rPr>
          <w:rFonts w:ascii="Times New Roman"/>
          <w:b w:val="false"/>
          <w:i w:val="false"/>
          <w:color w:val="000000"/>
          <w:sz w:val="28"/>
        </w:rPr>
        <w:t>коэффициентов (прилагаются обосновывающие материалы):</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7" w:id="1455"/>
    <w:p>
      <w:pPr>
        <w:spacing w:after="0"/>
        <w:ind w:left="0"/>
        <w:jc w:val="left"/>
      </w:pPr>
      <w:r>
        <w:rPr>
          <w:rFonts w:ascii="Times New Roman"/>
          <w:b/>
          <w:i w:val="false"/>
          <w:color w:val="000000"/>
        </w:rPr>
        <w:t xml:space="preserve"> Пример расчета уровня временного понижающего коэффициента к тарифам</w:t>
      </w:r>
      <w:r>
        <w:br/>
      </w:r>
      <w:r>
        <w:rPr>
          <w:rFonts w:ascii="Times New Roman"/>
          <w:b/>
          <w:i w:val="false"/>
          <w:color w:val="000000"/>
        </w:rPr>
        <w:t>на регулируемые услуги субъектов естественной монополии в области услуг аэропорта</w:t>
      </w:r>
    </w:p>
    <w:bookmarkEnd w:id="1455"/>
    <w:p>
      <w:pPr>
        <w:spacing w:after="0"/>
        <w:ind w:left="0"/>
        <w:jc w:val="both"/>
      </w:pPr>
      <w:r>
        <w:rPr>
          <w:rFonts w:ascii="Times New Roman"/>
          <w:b w:val="false"/>
          <w:i w:val="false"/>
          <w:color w:val="ff0000"/>
          <w:sz w:val="28"/>
        </w:rPr>
        <w:t xml:space="preserve">
      Сноска. Приложение 13 - в редакции приказа Министра транспорта РК от 03.07.2024 </w:t>
      </w:r>
      <w:r>
        <w:rPr>
          <w:rFonts w:ascii="Times New Roman"/>
          <w:b w:val="false"/>
          <w:i w:val="false"/>
          <w:color w:val="ff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64" w:id="1456"/>
    <w:p>
      <w:pPr>
        <w:spacing w:after="0"/>
        <w:ind w:left="0"/>
        <w:jc w:val="left"/>
      </w:pPr>
      <w:r>
        <w:rPr>
          <w:rFonts w:ascii="Times New Roman"/>
          <w:b/>
          <w:i w:val="false"/>
          <w:color w:val="000000"/>
        </w:rPr>
        <w:t xml:space="preserve"> Глава 1. Условные данные</w:t>
      </w:r>
    </w:p>
    <w:bookmarkEnd w:id="1456"/>
    <w:bookmarkStart w:name="z1865" w:id="1457"/>
    <w:p>
      <w:pPr>
        <w:spacing w:after="0"/>
        <w:ind w:left="0"/>
        <w:jc w:val="both"/>
      </w:pPr>
      <w:r>
        <w:rPr>
          <w:rFonts w:ascii="Times New Roman"/>
          <w:b w:val="false"/>
          <w:i w:val="false"/>
          <w:color w:val="000000"/>
          <w:sz w:val="28"/>
        </w:rPr>
        <w:t>
      Эксплуатант воздушных судов: Товарищество с ограниченной ответственностью "ABC".</w:t>
      </w:r>
    </w:p>
    <w:bookmarkEnd w:id="1457"/>
    <w:bookmarkStart w:name="z1866" w:id="1458"/>
    <w:p>
      <w:pPr>
        <w:spacing w:after="0"/>
        <w:ind w:left="0"/>
        <w:jc w:val="both"/>
      </w:pPr>
      <w:r>
        <w:rPr>
          <w:rFonts w:ascii="Times New Roman"/>
          <w:b w:val="false"/>
          <w:i w:val="false"/>
          <w:color w:val="000000"/>
          <w:sz w:val="28"/>
        </w:rPr>
        <w:t>
      Вид услуги аэропорта: взлет-посадка воздушных судов</w:t>
      </w:r>
    </w:p>
    <w:bookmarkEnd w:id="1458"/>
    <w:bookmarkStart w:name="z1867" w:id="1459"/>
    <w:p>
      <w:pPr>
        <w:spacing w:after="0"/>
        <w:ind w:left="0"/>
        <w:jc w:val="both"/>
      </w:pPr>
      <w:r>
        <w:rPr>
          <w:rFonts w:ascii="Times New Roman"/>
          <w:b w:val="false"/>
          <w:i w:val="false"/>
          <w:color w:val="000000"/>
          <w:sz w:val="28"/>
        </w:rPr>
        <w:t>
      Утвержденный ведомством уполномоченного органа в сфере гражданской авиации тариф на услугу взлета и посадки воздушных судов: 1 650 тенге за тонну максимально взлетной массы воздушного судна.</w:t>
      </w:r>
    </w:p>
    <w:bookmarkEnd w:id="1459"/>
    <w:bookmarkStart w:name="z1868" w:id="1460"/>
    <w:p>
      <w:pPr>
        <w:spacing w:after="0"/>
        <w:ind w:left="0"/>
        <w:jc w:val="both"/>
      </w:pPr>
      <w:r>
        <w:rPr>
          <w:rFonts w:ascii="Times New Roman"/>
          <w:b w:val="false"/>
          <w:i w:val="false"/>
          <w:color w:val="000000"/>
          <w:sz w:val="28"/>
        </w:rPr>
        <w:t>
      Прибыль, заложенная в действующем тарифе на единицу услуги аэропорта: 165 тенге.</w:t>
      </w:r>
    </w:p>
    <w:bookmarkEnd w:id="1460"/>
    <w:bookmarkStart w:name="z1869" w:id="1461"/>
    <w:p>
      <w:pPr>
        <w:spacing w:after="0"/>
        <w:ind w:left="0"/>
        <w:jc w:val="both"/>
      </w:pPr>
      <w:r>
        <w:rPr>
          <w:rFonts w:ascii="Times New Roman"/>
          <w:b w:val="false"/>
          <w:i w:val="false"/>
          <w:color w:val="000000"/>
          <w:sz w:val="28"/>
        </w:rPr>
        <w:t>
      Заявленный объем потребления услуги аэропорта в заявленном периоде: 13 000 тонн.</w:t>
      </w:r>
    </w:p>
    <w:bookmarkEnd w:id="1461"/>
    <w:bookmarkStart w:name="z1870" w:id="1462"/>
    <w:p>
      <w:pPr>
        <w:spacing w:after="0"/>
        <w:ind w:left="0"/>
        <w:jc w:val="both"/>
      </w:pPr>
      <w:r>
        <w:rPr>
          <w:rFonts w:ascii="Times New Roman"/>
          <w:b w:val="false"/>
          <w:i w:val="false"/>
          <w:color w:val="000000"/>
          <w:sz w:val="28"/>
        </w:rPr>
        <w:t>
      Фактический объем потребления услуги аэропорта за период предыдущего года, аналогичный заявленному: 10 000 тонн.</w:t>
      </w:r>
    </w:p>
    <w:bookmarkEnd w:id="1462"/>
    <w:bookmarkStart w:name="z1871" w:id="1463"/>
    <w:p>
      <w:pPr>
        <w:spacing w:after="0"/>
        <w:ind w:left="0"/>
        <w:jc w:val="both"/>
      </w:pPr>
      <w:r>
        <w:rPr>
          <w:rFonts w:ascii="Times New Roman"/>
          <w:b w:val="false"/>
          <w:i w:val="false"/>
          <w:color w:val="000000"/>
          <w:sz w:val="28"/>
        </w:rPr>
        <w:t>
      Заявленный прирост объема потребления услуги аэропорта в заявленном периоде: 3 000 тонн.</w:t>
      </w:r>
    </w:p>
    <w:bookmarkEnd w:id="1463"/>
    <w:bookmarkStart w:name="z1872" w:id="1464"/>
    <w:p>
      <w:pPr>
        <w:spacing w:after="0"/>
        <w:ind w:left="0"/>
        <w:jc w:val="both"/>
      </w:pPr>
      <w:r>
        <w:rPr>
          <w:rFonts w:ascii="Times New Roman"/>
          <w:b w:val="false"/>
          <w:i w:val="false"/>
          <w:color w:val="000000"/>
          <w:sz w:val="28"/>
        </w:rPr>
        <w:t>
      Дополнительные затраты на планируемый прирост объема потребления услуги аэропорта в заявленном периоде: 2 475 000 тенге.</w:t>
      </w:r>
    </w:p>
    <w:bookmarkEnd w:id="1464"/>
    <w:bookmarkStart w:name="z1873" w:id="1465"/>
    <w:p>
      <w:pPr>
        <w:spacing w:after="0"/>
        <w:ind w:left="0"/>
        <w:jc w:val="left"/>
      </w:pPr>
      <w:r>
        <w:rPr>
          <w:rFonts w:ascii="Times New Roman"/>
          <w:b/>
          <w:i w:val="false"/>
          <w:color w:val="000000"/>
        </w:rPr>
        <w:t xml:space="preserve"> Глава 2. Расчет уровня временного понижающего коэффициента</w:t>
      </w:r>
    </w:p>
    <w:bookmarkEnd w:id="1465"/>
    <w:bookmarkStart w:name="z1874" w:id="1466"/>
    <w:p>
      <w:pPr>
        <w:spacing w:after="0"/>
        <w:ind w:left="0"/>
        <w:jc w:val="both"/>
      </w:pPr>
      <w:r>
        <w:rPr>
          <w:rFonts w:ascii="Times New Roman"/>
          <w:b w:val="false"/>
          <w:i w:val="false"/>
          <w:color w:val="000000"/>
          <w:sz w:val="28"/>
        </w:rPr>
        <w:t>
      1. Определяется расчетный уровень тарифа на единицу заявленного прироста объема потребления услуги аэропорта по формуле (3) пункта 201 настоящих Правил:</w:t>
      </w:r>
    </w:p>
    <w:bookmarkEnd w:id="1466"/>
    <w:bookmarkStart w:name="z1875" w:id="1467"/>
    <w:p>
      <w:pPr>
        <w:spacing w:after="0"/>
        <w:ind w:left="0"/>
        <w:jc w:val="both"/>
      </w:pPr>
      <w:r>
        <w:rPr>
          <w:rFonts w:ascii="Times New Roman"/>
          <w:b w:val="false"/>
          <w:i w:val="false"/>
          <w:color w:val="000000"/>
          <w:sz w:val="28"/>
        </w:rPr>
        <w:t>
      Т2 = 2 475 000 тенге/3 000 тонн + 165 тенге = 990 тенге</w:t>
      </w:r>
    </w:p>
    <w:bookmarkEnd w:id="1467"/>
    <w:bookmarkStart w:name="z1876" w:id="1468"/>
    <w:p>
      <w:pPr>
        <w:spacing w:after="0"/>
        <w:ind w:left="0"/>
        <w:jc w:val="both"/>
      </w:pPr>
      <w:r>
        <w:rPr>
          <w:rFonts w:ascii="Times New Roman"/>
          <w:b w:val="false"/>
          <w:i w:val="false"/>
          <w:color w:val="000000"/>
          <w:sz w:val="28"/>
        </w:rPr>
        <w:t>
      2. Определяется расчетный уровень тарифа на единицу заявленного объема потребления услуги аэропорта, по формуле (2) пункта 201 настоящих Правил:</w:t>
      </w:r>
    </w:p>
    <w:bookmarkEnd w:id="1468"/>
    <w:bookmarkStart w:name="z1877" w:id="1469"/>
    <w:p>
      <w:pPr>
        <w:spacing w:after="0"/>
        <w:ind w:left="0"/>
        <w:jc w:val="both"/>
      </w:pPr>
      <w:r>
        <w:rPr>
          <w:rFonts w:ascii="Times New Roman"/>
          <w:b w:val="false"/>
          <w:i w:val="false"/>
          <w:color w:val="000000"/>
          <w:sz w:val="28"/>
        </w:rPr>
        <w:t>
      Т1 = (1 650 тенге * 10 000 тонн + 990 тенге * 3 000 тонн)/(10 000 тонн + 3 000 тонн) = 1 497,69 тенге</w:t>
      </w:r>
    </w:p>
    <w:bookmarkEnd w:id="1469"/>
    <w:bookmarkStart w:name="z1878" w:id="1470"/>
    <w:p>
      <w:pPr>
        <w:spacing w:after="0"/>
        <w:ind w:left="0"/>
        <w:jc w:val="both"/>
      </w:pPr>
      <w:r>
        <w:rPr>
          <w:rFonts w:ascii="Times New Roman"/>
          <w:b w:val="false"/>
          <w:i w:val="false"/>
          <w:color w:val="000000"/>
          <w:sz w:val="28"/>
        </w:rPr>
        <w:t>
      3. Определяется уровень временного понижающего коэффициента к тарифам на услуги аэропорта по формуле (1) пункта 201 настоящих Правил:</w:t>
      </w:r>
    </w:p>
    <w:bookmarkEnd w:id="1470"/>
    <w:bookmarkStart w:name="z1879" w:id="1471"/>
    <w:p>
      <w:pPr>
        <w:spacing w:after="0"/>
        <w:ind w:left="0"/>
        <w:jc w:val="both"/>
      </w:pPr>
      <w:r>
        <w:rPr>
          <w:rFonts w:ascii="Times New Roman"/>
          <w:b w:val="false"/>
          <w:i w:val="false"/>
          <w:color w:val="000000"/>
          <w:sz w:val="28"/>
        </w:rPr>
        <w:t>
      Кп = 1 497,69 тенге/1 650 тенге = 0,91</w:t>
      </w:r>
    </w:p>
    <w:bookmarkEnd w:id="1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Правилам формирования тарифов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5" w:id="1472"/>
    <w:p>
      <w:pPr>
        <w:spacing w:after="0"/>
        <w:ind w:left="0"/>
        <w:jc w:val="left"/>
      </w:pPr>
      <w:r>
        <w:rPr>
          <w:rFonts w:ascii="Times New Roman"/>
          <w:b/>
          <w:i w:val="false"/>
          <w:color w:val="000000"/>
        </w:rPr>
        <w:t xml:space="preserve"> Пример расчета уровня временного понижающего коэффициента к тарифам на регулируемые услуги субъектов естественной монополии в области услуг аэронавигации</w:t>
      </w:r>
    </w:p>
    <w:bookmarkEnd w:id="1472"/>
    <w:p>
      <w:pPr>
        <w:spacing w:after="0"/>
        <w:ind w:left="0"/>
        <w:jc w:val="both"/>
      </w:pPr>
      <w:r>
        <w:rPr>
          <w:rFonts w:ascii="Times New Roman"/>
          <w:b w:val="false"/>
          <w:i w:val="false"/>
          <w:color w:val="ff0000"/>
          <w:sz w:val="28"/>
        </w:rPr>
        <w:t xml:space="preserve">
      Сноска. Приложение 14 - в редакции приказа Министра транспорта РК от 03.07.2024 </w:t>
      </w:r>
      <w:r>
        <w:rPr>
          <w:rFonts w:ascii="Times New Roman"/>
          <w:b w:val="false"/>
          <w:i w:val="false"/>
          <w:color w:val="ff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80" w:id="1473"/>
    <w:p>
      <w:pPr>
        <w:spacing w:after="0"/>
        <w:ind w:left="0"/>
        <w:jc w:val="left"/>
      </w:pPr>
      <w:r>
        <w:rPr>
          <w:rFonts w:ascii="Times New Roman"/>
          <w:b/>
          <w:i w:val="false"/>
          <w:color w:val="000000"/>
        </w:rPr>
        <w:t xml:space="preserve"> Глава 1. Условные данные</w:t>
      </w:r>
    </w:p>
    <w:bookmarkEnd w:id="1473"/>
    <w:bookmarkStart w:name="z1881" w:id="1474"/>
    <w:p>
      <w:pPr>
        <w:spacing w:after="0"/>
        <w:ind w:left="0"/>
        <w:jc w:val="both"/>
      </w:pPr>
      <w:r>
        <w:rPr>
          <w:rFonts w:ascii="Times New Roman"/>
          <w:b w:val="false"/>
          <w:i w:val="false"/>
          <w:color w:val="000000"/>
          <w:sz w:val="28"/>
        </w:rPr>
        <w:t>
      Эксплуатант воздушных судов: Товарищество с ограниченной ответственностью "ABC".</w:t>
      </w:r>
    </w:p>
    <w:bookmarkEnd w:id="1474"/>
    <w:bookmarkStart w:name="z1882" w:id="1475"/>
    <w:p>
      <w:pPr>
        <w:spacing w:after="0"/>
        <w:ind w:left="0"/>
        <w:jc w:val="both"/>
      </w:pPr>
      <w:r>
        <w:rPr>
          <w:rFonts w:ascii="Times New Roman"/>
          <w:b w:val="false"/>
          <w:i w:val="false"/>
          <w:color w:val="000000"/>
          <w:sz w:val="28"/>
        </w:rPr>
        <w:t>
      Вид услуги аэронавигации, отнесенной к сфере естественной монополии: аэронавигационное обслуживание воздушных судов в воздушном пространстве Республики Казахстан.</w:t>
      </w:r>
    </w:p>
    <w:bookmarkEnd w:id="1475"/>
    <w:bookmarkStart w:name="z1883" w:id="1476"/>
    <w:p>
      <w:pPr>
        <w:spacing w:after="0"/>
        <w:ind w:left="0"/>
        <w:jc w:val="both"/>
      </w:pPr>
      <w:r>
        <w:rPr>
          <w:rFonts w:ascii="Times New Roman"/>
          <w:b w:val="false"/>
          <w:i w:val="false"/>
          <w:color w:val="000000"/>
          <w:sz w:val="28"/>
        </w:rPr>
        <w:t>
      Утвержденный ведомством уполномоченного органа в сфере гражданской авиации тариф на услугу аэронавигации: 700 тенге при максимальной взлетной массе воздушных судов до 5 000 кг.</w:t>
      </w:r>
    </w:p>
    <w:bookmarkEnd w:id="1476"/>
    <w:bookmarkStart w:name="z1884" w:id="1477"/>
    <w:p>
      <w:pPr>
        <w:spacing w:after="0"/>
        <w:ind w:left="0"/>
        <w:jc w:val="both"/>
      </w:pPr>
      <w:r>
        <w:rPr>
          <w:rFonts w:ascii="Times New Roman"/>
          <w:b w:val="false"/>
          <w:i w:val="false"/>
          <w:color w:val="000000"/>
          <w:sz w:val="28"/>
        </w:rPr>
        <w:t>
      Прибыль, заложенная в действующем тарифе на единицу услуги аэронавигации: 60 тенге.</w:t>
      </w:r>
    </w:p>
    <w:bookmarkEnd w:id="1477"/>
    <w:bookmarkStart w:name="z1885" w:id="1478"/>
    <w:p>
      <w:pPr>
        <w:spacing w:after="0"/>
        <w:ind w:left="0"/>
        <w:jc w:val="both"/>
      </w:pPr>
      <w:r>
        <w:rPr>
          <w:rFonts w:ascii="Times New Roman"/>
          <w:b w:val="false"/>
          <w:i w:val="false"/>
          <w:color w:val="000000"/>
          <w:sz w:val="28"/>
        </w:rPr>
        <w:t>
      Заявленный объем потребления услуги аэронавигации в заявленном периоде: 12 000 самолето-километров.</w:t>
      </w:r>
    </w:p>
    <w:bookmarkEnd w:id="1478"/>
    <w:bookmarkStart w:name="z1886" w:id="1479"/>
    <w:p>
      <w:pPr>
        <w:spacing w:after="0"/>
        <w:ind w:left="0"/>
        <w:jc w:val="both"/>
      </w:pPr>
      <w:r>
        <w:rPr>
          <w:rFonts w:ascii="Times New Roman"/>
          <w:b w:val="false"/>
          <w:i w:val="false"/>
          <w:color w:val="000000"/>
          <w:sz w:val="28"/>
        </w:rPr>
        <w:t>
      Фактический объем потребления услуги аэронавигации за период предыдущего года, аналогичный заявленному: 10 000 самолето-километров.</w:t>
      </w:r>
    </w:p>
    <w:bookmarkEnd w:id="1479"/>
    <w:bookmarkStart w:name="z1887" w:id="1480"/>
    <w:p>
      <w:pPr>
        <w:spacing w:after="0"/>
        <w:ind w:left="0"/>
        <w:jc w:val="both"/>
      </w:pPr>
      <w:r>
        <w:rPr>
          <w:rFonts w:ascii="Times New Roman"/>
          <w:b w:val="false"/>
          <w:i w:val="false"/>
          <w:color w:val="000000"/>
          <w:sz w:val="28"/>
        </w:rPr>
        <w:t>
      Заявленный прирост объема потребления услуги аэронавигации в заявленном периоде: 2 000 самолето-километров.</w:t>
      </w:r>
    </w:p>
    <w:bookmarkEnd w:id="1480"/>
    <w:bookmarkStart w:name="z1888" w:id="1481"/>
    <w:p>
      <w:pPr>
        <w:spacing w:after="0"/>
        <w:ind w:left="0"/>
        <w:jc w:val="both"/>
      </w:pPr>
      <w:r>
        <w:rPr>
          <w:rFonts w:ascii="Times New Roman"/>
          <w:b w:val="false"/>
          <w:i w:val="false"/>
          <w:color w:val="000000"/>
          <w:sz w:val="28"/>
        </w:rPr>
        <w:t>
      Дополнительные затраты на планируемый прирост объема потребления услуги аэронавигации в заявленном периоде: 250 000 тенге.</w:t>
      </w:r>
    </w:p>
    <w:bookmarkEnd w:id="1481"/>
    <w:bookmarkStart w:name="z1889" w:id="1482"/>
    <w:p>
      <w:pPr>
        <w:spacing w:after="0"/>
        <w:ind w:left="0"/>
        <w:jc w:val="left"/>
      </w:pPr>
      <w:r>
        <w:rPr>
          <w:rFonts w:ascii="Times New Roman"/>
          <w:b/>
          <w:i w:val="false"/>
          <w:color w:val="000000"/>
        </w:rPr>
        <w:t xml:space="preserve"> Глава 2. Расчет уровня временного понижающего коэффициента</w:t>
      </w:r>
    </w:p>
    <w:bookmarkEnd w:id="1482"/>
    <w:bookmarkStart w:name="z1890" w:id="1483"/>
    <w:p>
      <w:pPr>
        <w:spacing w:after="0"/>
        <w:ind w:left="0"/>
        <w:jc w:val="both"/>
      </w:pPr>
      <w:r>
        <w:rPr>
          <w:rFonts w:ascii="Times New Roman"/>
          <w:b w:val="false"/>
          <w:i w:val="false"/>
          <w:color w:val="000000"/>
          <w:sz w:val="28"/>
        </w:rPr>
        <w:t>
      1. Определяется расчетный уровень тарифа на единицу заявленного прироста объема потребления услуги аэронавигации по формуле (3) пункта 201 настоящих Правил:</w:t>
      </w:r>
    </w:p>
    <w:bookmarkEnd w:id="1483"/>
    <w:bookmarkStart w:name="z1891" w:id="1484"/>
    <w:p>
      <w:pPr>
        <w:spacing w:after="0"/>
        <w:ind w:left="0"/>
        <w:jc w:val="both"/>
      </w:pPr>
      <w:r>
        <w:rPr>
          <w:rFonts w:ascii="Times New Roman"/>
          <w:b w:val="false"/>
          <w:i w:val="false"/>
          <w:color w:val="000000"/>
          <w:sz w:val="28"/>
        </w:rPr>
        <w:t>
      Т2 = 250 000 тенге/2 000 самолето-километров + 60 тенге = 185 тенге</w:t>
      </w:r>
    </w:p>
    <w:bookmarkEnd w:id="1484"/>
    <w:bookmarkStart w:name="z1892" w:id="1485"/>
    <w:p>
      <w:pPr>
        <w:spacing w:after="0"/>
        <w:ind w:left="0"/>
        <w:jc w:val="both"/>
      </w:pPr>
      <w:r>
        <w:rPr>
          <w:rFonts w:ascii="Times New Roman"/>
          <w:b w:val="false"/>
          <w:i w:val="false"/>
          <w:color w:val="000000"/>
          <w:sz w:val="28"/>
        </w:rPr>
        <w:t>
      2. Определяется расчетный уровень тарифа на единицу заявленного объема потребления услуги аэронавигации при увеличении объема аэронавигационного обслуживания на 2 000 км, по формуле (2) пункта 201 настоящих Правил:</w:t>
      </w:r>
    </w:p>
    <w:bookmarkEnd w:id="1485"/>
    <w:bookmarkStart w:name="z1893" w:id="1486"/>
    <w:p>
      <w:pPr>
        <w:spacing w:after="0"/>
        <w:ind w:left="0"/>
        <w:jc w:val="both"/>
      </w:pPr>
      <w:r>
        <w:rPr>
          <w:rFonts w:ascii="Times New Roman"/>
          <w:b w:val="false"/>
          <w:i w:val="false"/>
          <w:color w:val="000000"/>
          <w:sz w:val="28"/>
        </w:rPr>
        <w:t>
      Т1 = (700 тенге х 10 000 самолето-километров + 185 тенге х 2 000 самолето-километров)/ (10 000 самолето-километров + 2 000 самолето-километров) = 614,17 тенге</w:t>
      </w:r>
    </w:p>
    <w:bookmarkEnd w:id="1486"/>
    <w:bookmarkStart w:name="z1894" w:id="1487"/>
    <w:p>
      <w:pPr>
        <w:spacing w:after="0"/>
        <w:ind w:left="0"/>
        <w:jc w:val="both"/>
      </w:pPr>
      <w:r>
        <w:rPr>
          <w:rFonts w:ascii="Times New Roman"/>
          <w:b w:val="false"/>
          <w:i w:val="false"/>
          <w:color w:val="000000"/>
          <w:sz w:val="28"/>
        </w:rPr>
        <w:t>
      3. Определяется уровень временного понижающего коэффициента по формуле (1) пункта 201 настоящих Правил:</w:t>
      </w:r>
    </w:p>
    <w:bookmarkEnd w:id="1487"/>
    <w:bookmarkStart w:name="z1895" w:id="1488"/>
    <w:p>
      <w:pPr>
        <w:spacing w:after="0"/>
        <w:ind w:left="0"/>
        <w:jc w:val="both"/>
      </w:pPr>
      <w:r>
        <w:rPr>
          <w:rFonts w:ascii="Times New Roman"/>
          <w:b w:val="false"/>
          <w:i w:val="false"/>
          <w:color w:val="000000"/>
          <w:sz w:val="28"/>
        </w:rPr>
        <w:t>
      Кп = 614,17 тенге/700 тенге = 0,88.</w:t>
      </w:r>
    </w:p>
    <w:bookmarkEnd w:id="14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w:t>
            </w:r>
            <w:r>
              <w:br/>
            </w:r>
            <w:r>
              <w:rPr>
                <w:rFonts w:ascii="Times New Roman"/>
                <w:b w:val="false"/>
                <w:i w:val="false"/>
                <w:color w:val="000000"/>
                <w:sz w:val="20"/>
              </w:rPr>
              <w:t>к Правилам формирования тарифов</w:t>
            </w:r>
          </w:p>
        </w:tc>
      </w:tr>
    </w:tbl>
    <w:bookmarkStart w:name="z1413" w:id="1489"/>
    <w:p>
      <w:pPr>
        <w:spacing w:after="0"/>
        <w:ind w:left="0"/>
        <w:jc w:val="left"/>
      </w:pPr>
      <w:r>
        <w:rPr>
          <w:rFonts w:ascii="Times New Roman"/>
          <w:b/>
          <w:i w:val="false"/>
          <w:color w:val="000000"/>
        </w:rPr>
        <w:t xml:space="preserve"> Процесс распределения затрат и задействованных активов на услуги, оказываемые аэронавигационными организациями</w:t>
      </w:r>
    </w:p>
    <w:bookmarkEnd w:id="1489"/>
    <w:bookmarkStart w:name="z1414" w:id="1490"/>
    <w:p>
      <w:pPr>
        <w:spacing w:after="0"/>
        <w:ind w:left="0"/>
        <w:jc w:val="both"/>
      </w:pPr>
      <w:r>
        <w:rPr>
          <w:rFonts w:ascii="Times New Roman"/>
          <w:b w:val="false"/>
          <w:i w:val="false"/>
          <w:color w:val="000000"/>
          <w:sz w:val="28"/>
        </w:rPr>
        <w:t xml:space="preserve">
      </w:t>
      </w:r>
    </w:p>
    <w:bookmarkEnd w:id="1490"/>
    <w:p>
      <w:pPr>
        <w:spacing w:after="0"/>
        <w:ind w:left="0"/>
        <w:jc w:val="both"/>
      </w:pPr>
      <w:r>
        <w:drawing>
          <wp:inline distT="0" distB="0" distL="0" distR="0">
            <wp:extent cx="7454900" cy="830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454900" cy="830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7" w:id="1491"/>
    <w:p>
      <w:pPr>
        <w:spacing w:after="0"/>
        <w:ind w:left="0"/>
        <w:jc w:val="left"/>
      </w:pPr>
      <w:r>
        <w:rPr>
          <w:rFonts w:ascii="Times New Roman"/>
          <w:b/>
          <w:i w:val="false"/>
          <w:color w:val="000000"/>
        </w:rPr>
        <w:t xml:space="preserve"> Перечень основных видов ресурсов и используемых при косвенном распределении баз распределения косвенных затрат и задействованных активов на ресурсы</w:t>
      </w:r>
    </w:p>
    <w:bookmarkEnd w:id="1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492"/>
          <w:p>
            <w:pPr>
              <w:spacing w:after="20"/>
              <w:ind w:left="20"/>
              <w:jc w:val="both"/>
            </w:pPr>
            <w:r>
              <w:rPr>
                <w:rFonts w:ascii="Times New Roman"/>
                <w:b w:val="false"/>
                <w:i w:val="false"/>
                <w:color w:val="000000"/>
                <w:sz w:val="20"/>
              </w:rPr>
              <w:t>
Здания и</w:t>
            </w:r>
          </w:p>
          <w:bookmarkEnd w:id="1492"/>
          <w:p>
            <w:pPr>
              <w:spacing w:after="20"/>
              <w:ind w:left="20"/>
              <w:jc w:val="both"/>
            </w:pPr>
            <w:r>
              <w:rPr>
                <w:rFonts w:ascii="Times New Roman"/>
                <w:b w:val="false"/>
                <w:i w:val="false"/>
                <w:color w:val="000000"/>
                <w:sz w:val="20"/>
              </w:rPr>
              <w:t>
сооружения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Запчасти и материалы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отнесение на основе первичных документов (акты списания)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493"/>
          <w:p>
            <w:pPr>
              <w:spacing w:after="20"/>
              <w:ind w:left="20"/>
              <w:jc w:val="both"/>
            </w:pPr>
            <w:r>
              <w:rPr>
                <w:rFonts w:ascii="Times New Roman"/>
                <w:b w:val="false"/>
                <w:i w:val="false"/>
                <w:color w:val="000000"/>
                <w:sz w:val="20"/>
              </w:rPr>
              <w:t>
1. нормативная мощность, в кВт/час, и наработка, в часах;</w:t>
            </w:r>
          </w:p>
          <w:bookmarkEnd w:id="1493"/>
          <w:p>
            <w:pPr>
              <w:spacing w:after="20"/>
              <w:ind w:left="20"/>
              <w:jc w:val="both"/>
            </w:pPr>
            <w:r>
              <w:rPr>
                <w:rFonts w:ascii="Times New Roman"/>
                <w:b w:val="false"/>
                <w:i w:val="false"/>
                <w:color w:val="000000"/>
                <w:sz w:val="20"/>
              </w:rPr>
              <w:t>
2. фактические показания приборов учета, в кВт/час;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фактическое потребление по данным первичных документов, в л; 2. нормативное потребление, в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отнесение на основе первичных документов (начисления)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заработной 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оплате труда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отнесение на основе первичных документов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отнесение на основе первичных документов (акты выполненных работ)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Прямое отнесение на основе приборов учета и первичных документов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Техобслуживание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отнесение на основе первичных документов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Облет радиотехнического оборудования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отнесение на основе первичных документов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АМСГ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отнесение на основе первичных документов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аэронавигационной информации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отнесение на основе первичных документов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каналов связи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отнесение на основе первичных документов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(дополнительная детализация)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вида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Задействованные активы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отношению к элементам ГПП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задействованных активов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20" w:id="1494"/>
    <w:p>
      <w:pPr>
        <w:spacing w:after="0"/>
        <w:ind w:left="0"/>
        <w:jc w:val="both"/>
      </w:pPr>
      <w:r>
        <w:rPr>
          <w:rFonts w:ascii="Times New Roman"/>
          <w:b w:val="false"/>
          <w:i w:val="false"/>
          <w:color w:val="000000"/>
          <w:sz w:val="28"/>
        </w:rPr>
        <w:t>
      Примечание</w:t>
      </w:r>
    </w:p>
    <w:bookmarkEnd w:id="1494"/>
    <w:bookmarkStart w:name="z1421" w:id="1495"/>
    <w:p>
      <w:pPr>
        <w:spacing w:after="0"/>
        <w:ind w:left="0"/>
        <w:jc w:val="both"/>
      </w:pPr>
      <w:r>
        <w:rPr>
          <w:rFonts w:ascii="Times New Roman"/>
          <w:b w:val="false"/>
          <w:i w:val="false"/>
          <w:color w:val="000000"/>
          <w:sz w:val="28"/>
        </w:rPr>
        <w:t>
      прямое отнесение затрат, активов, амортизации</w:t>
      </w:r>
    </w:p>
    <w:bookmarkEnd w:id="1495"/>
    <w:bookmarkStart w:name="z1422" w:id="1496"/>
    <w:p>
      <w:pPr>
        <w:spacing w:after="0"/>
        <w:ind w:left="0"/>
        <w:jc w:val="both"/>
      </w:pPr>
      <w:r>
        <w:rPr>
          <w:rFonts w:ascii="Times New Roman"/>
          <w:b w:val="false"/>
          <w:i w:val="false"/>
          <w:color w:val="000000"/>
          <w:sz w:val="28"/>
        </w:rPr>
        <w:t>
      косвенное распределение затрат, активов, амортизации</w:t>
      </w:r>
    </w:p>
    <w:bookmarkEnd w:id="1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5" w:id="1497"/>
    <w:p>
      <w:pPr>
        <w:spacing w:after="0"/>
        <w:ind w:left="0"/>
        <w:jc w:val="left"/>
      </w:pPr>
      <w:r>
        <w:rPr>
          <w:rFonts w:ascii="Times New Roman"/>
          <w:b/>
          <w:i w:val="false"/>
          <w:color w:val="000000"/>
        </w:rPr>
        <w:t xml:space="preserve"> Перечень производственных процессов и используемых при косвенном распределении баз распределения затрат и активов, связанных с ресурсами на производственные процессы</w:t>
      </w:r>
    </w:p>
    <w:bookmarkEnd w:id="1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производственные процессы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связанные с обслуживанием потребителей и предоставлением услуг (в разрезе услуг) К этим процессам относится работа с потребителями: получение заявок, их оформление, одобрение, заключение договоров, взаиморасчеты и т.п.; работа диспетчеров, аэронавигационного и телекоммуникационного оборудования (амортизация) и прочие, непосредственно связанные с предоставлением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или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связанные с содержанием и эксплуатацией оборудования (в разрезе элементов ГПП). К этим процессам относятся работа по управлению оборудованием, поддержанию оборудования в рабочем состоянии, техобслуживание, ремонт, осмотр и пр.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или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процессы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связанные с эксплуатацией зданий и сооружений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или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связанные с эксплуатацией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или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связанные с эксплуатацией вспомогательного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или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связанные с эксплуатацией прочих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или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или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Управленческие процессы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или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отчетность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или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или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r>
    </w:tbl>
    <w:bookmarkStart w:name="z1426" w:id="1498"/>
    <w:p>
      <w:pPr>
        <w:spacing w:after="0"/>
        <w:ind w:left="0"/>
        <w:jc w:val="both"/>
      </w:pPr>
      <w:r>
        <w:rPr>
          <w:rFonts w:ascii="Times New Roman"/>
          <w:b w:val="false"/>
          <w:i w:val="false"/>
          <w:color w:val="000000"/>
          <w:sz w:val="28"/>
        </w:rPr>
        <w:t>
      Примечание:</w:t>
      </w:r>
    </w:p>
    <w:bookmarkEnd w:id="1498"/>
    <w:bookmarkStart w:name="z1427" w:id="1499"/>
    <w:p>
      <w:pPr>
        <w:spacing w:after="0"/>
        <w:ind w:left="0"/>
        <w:jc w:val="both"/>
      </w:pPr>
      <w:r>
        <w:rPr>
          <w:rFonts w:ascii="Times New Roman"/>
          <w:b w:val="false"/>
          <w:i w:val="false"/>
          <w:color w:val="000000"/>
          <w:sz w:val="28"/>
        </w:rPr>
        <w:t>
      * - при отсутствии данных о фактическом % использования ресурсов, % использования ресурсов определяется на основе экспертных (оценочных) данных</w:t>
      </w:r>
    </w:p>
    <w:bookmarkEnd w:id="1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0" w:id="1500"/>
    <w:p>
      <w:pPr>
        <w:spacing w:after="0"/>
        <w:ind w:left="0"/>
        <w:jc w:val="left"/>
      </w:pPr>
      <w:r>
        <w:rPr>
          <w:rFonts w:ascii="Times New Roman"/>
          <w:b/>
          <w:i w:val="false"/>
          <w:color w:val="000000"/>
        </w:rPr>
        <w:t xml:space="preserve"> Перечень используемых при косвенном распределении основных баз распределения затрат и активов, связанных со вспомогательными процессами</w:t>
      </w:r>
    </w:p>
    <w:bookmarkEnd w:id="1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производственные процессы и управленческие процессы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процессы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связанные с эксплуатацией зданий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связанные с эксплуатацией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связанные с эксплуатацией вспомогательного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связанные с эксплуатацией прочих основных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производственные процессы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связанные с обслуживанием потребителей и предоставлением услуг (в разрезе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или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использования (наприм. выходная мощность)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использования (по детализации)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501"/>
          <w:p>
            <w:pPr>
              <w:spacing w:after="20"/>
              <w:ind w:left="20"/>
              <w:jc w:val="both"/>
            </w:pPr>
            <w:r>
              <w:rPr>
                <w:rFonts w:ascii="Times New Roman"/>
                <w:b w:val="false"/>
                <w:i w:val="false"/>
                <w:color w:val="000000"/>
                <w:sz w:val="20"/>
              </w:rPr>
              <w:t>
1) фактическое использование;</w:t>
            </w:r>
          </w:p>
          <w:bookmarkEnd w:id="1501"/>
          <w:p>
            <w:pPr>
              <w:spacing w:after="20"/>
              <w:ind w:left="20"/>
              <w:jc w:val="both"/>
            </w:pPr>
            <w:r>
              <w:rPr>
                <w:rFonts w:ascii="Times New Roman"/>
                <w:b w:val="false"/>
                <w:i w:val="false"/>
                <w:color w:val="000000"/>
                <w:sz w:val="20"/>
              </w:rPr>
              <w:t>
2) % использования (по детализации)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связанные с эксплуатацией оборудования (в разрезе элементов ГПП)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или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использования (наприм. выходная мощность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использования (по детализации)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502"/>
          <w:p>
            <w:pPr>
              <w:spacing w:after="20"/>
              <w:ind w:left="20"/>
              <w:jc w:val="both"/>
            </w:pPr>
            <w:r>
              <w:rPr>
                <w:rFonts w:ascii="Times New Roman"/>
                <w:b w:val="false"/>
                <w:i w:val="false"/>
                <w:color w:val="000000"/>
                <w:sz w:val="20"/>
              </w:rPr>
              <w:t>
1) фактическое использование;</w:t>
            </w:r>
          </w:p>
          <w:bookmarkEnd w:id="1502"/>
          <w:p>
            <w:pPr>
              <w:spacing w:after="20"/>
              <w:ind w:left="20"/>
              <w:jc w:val="both"/>
            </w:pPr>
            <w:r>
              <w:rPr>
                <w:rFonts w:ascii="Times New Roman"/>
                <w:b w:val="false"/>
                <w:i w:val="false"/>
                <w:color w:val="000000"/>
                <w:sz w:val="20"/>
              </w:rPr>
              <w:t>
2) % использования (по детализации)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Управленческие процессы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или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использования (по детализации)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503"/>
          <w:p>
            <w:pPr>
              <w:spacing w:after="20"/>
              <w:ind w:left="20"/>
              <w:jc w:val="both"/>
            </w:pPr>
            <w:r>
              <w:rPr>
                <w:rFonts w:ascii="Times New Roman"/>
                <w:b w:val="false"/>
                <w:i w:val="false"/>
                <w:color w:val="000000"/>
                <w:sz w:val="20"/>
              </w:rPr>
              <w:t>
1) фактическое использование;</w:t>
            </w:r>
          </w:p>
          <w:bookmarkEnd w:id="1503"/>
          <w:p>
            <w:pPr>
              <w:spacing w:after="20"/>
              <w:ind w:left="20"/>
              <w:jc w:val="both"/>
            </w:pPr>
            <w:r>
              <w:rPr>
                <w:rFonts w:ascii="Times New Roman"/>
                <w:b w:val="false"/>
                <w:i w:val="false"/>
                <w:color w:val="000000"/>
                <w:sz w:val="20"/>
              </w:rPr>
              <w:t>
2) % использования (по детализации)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отчетность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или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использования (по детализации)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504"/>
          <w:p>
            <w:pPr>
              <w:spacing w:after="20"/>
              <w:ind w:left="20"/>
              <w:jc w:val="both"/>
            </w:pPr>
            <w:r>
              <w:rPr>
                <w:rFonts w:ascii="Times New Roman"/>
                <w:b w:val="false"/>
                <w:i w:val="false"/>
                <w:color w:val="000000"/>
                <w:sz w:val="20"/>
              </w:rPr>
              <w:t>
1) фактическое использование;</w:t>
            </w:r>
          </w:p>
          <w:bookmarkEnd w:id="1504"/>
          <w:p>
            <w:pPr>
              <w:spacing w:after="20"/>
              <w:ind w:left="20"/>
              <w:jc w:val="both"/>
            </w:pPr>
            <w:r>
              <w:rPr>
                <w:rFonts w:ascii="Times New Roman"/>
                <w:b w:val="false"/>
                <w:i w:val="false"/>
                <w:color w:val="000000"/>
                <w:sz w:val="20"/>
              </w:rPr>
              <w:t>
2) % использования (по детализации)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или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использования (по детализации)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505"/>
          <w:p>
            <w:pPr>
              <w:spacing w:after="20"/>
              <w:ind w:left="20"/>
              <w:jc w:val="both"/>
            </w:pPr>
            <w:r>
              <w:rPr>
                <w:rFonts w:ascii="Times New Roman"/>
                <w:b w:val="false"/>
                <w:i w:val="false"/>
                <w:color w:val="000000"/>
                <w:sz w:val="20"/>
              </w:rPr>
              <w:t>
1) фактическое использование;</w:t>
            </w:r>
          </w:p>
          <w:bookmarkEnd w:id="1505"/>
          <w:p>
            <w:pPr>
              <w:spacing w:after="20"/>
              <w:ind w:left="20"/>
              <w:jc w:val="both"/>
            </w:pPr>
            <w:r>
              <w:rPr>
                <w:rFonts w:ascii="Times New Roman"/>
                <w:b w:val="false"/>
                <w:i w:val="false"/>
                <w:color w:val="000000"/>
                <w:sz w:val="20"/>
              </w:rPr>
              <w:t>
2) % использования (по детализации)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8" w:id="1506"/>
    <w:p>
      <w:pPr>
        <w:spacing w:after="0"/>
        <w:ind w:left="0"/>
        <w:jc w:val="left"/>
      </w:pPr>
      <w:r>
        <w:rPr>
          <w:rFonts w:ascii="Times New Roman"/>
          <w:b/>
          <w:i w:val="false"/>
          <w:color w:val="000000"/>
        </w:rPr>
        <w:t xml:space="preserve"> Перечень используемых при косвенном распределении баз распределения затрат и активов, связанных с основными производственными процессами, на услуги и элементы ГПП</w:t>
      </w:r>
    </w:p>
    <w:bookmarkEnd w:id="1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производственные процессы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ГПП и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ГПП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связанные с обслуживанием потребителей и предоставлением услуг (в разрезе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507"/>
          <w:p>
            <w:pPr>
              <w:spacing w:after="20"/>
              <w:ind w:left="20"/>
              <w:jc w:val="both"/>
            </w:pPr>
            <w:r>
              <w:rPr>
                <w:rFonts w:ascii="Times New Roman"/>
                <w:b w:val="false"/>
                <w:i w:val="false"/>
                <w:color w:val="000000"/>
                <w:sz w:val="20"/>
              </w:rPr>
              <w:t>
1) по объемам услуг</w:t>
            </w:r>
          </w:p>
          <w:bookmarkEnd w:id="1507"/>
          <w:p>
            <w:pPr>
              <w:spacing w:after="20"/>
              <w:ind w:left="20"/>
              <w:jc w:val="both"/>
            </w:pPr>
            <w:r>
              <w:rPr>
                <w:rFonts w:ascii="Times New Roman"/>
                <w:b w:val="false"/>
                <w:i w:val="false"/>
                <w:color w:val="000000"/>
                <w:sz w:val="20"/>
              </w:rPr>
              <w:t>
2) % занятости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508"/>
          <w:p>
            <w:pPr>
              <w:spacing w:after="20"/>
              <w:ind w:left="20"/>
              <w:jc w:val="both"/>
            </w:pPr>
            <w:r>
              <w:rPr>
                <w:rFonts w:ascii="Times New Roman"/>
                <w:b w:val="false"/>
                <w:i w:val="false"/>
                <w:color w:val="000000"/>
                <w:sz w:val="20"/>
              </w:rPr>
              <w:t>
1) % занятости*</w:t>
            </w:r>
          </w:p>
          <w:bookmarkEnd w:id="1508"/>
          <w:p>
            <w:pPr>
              <w:spacing w:after="20"/>
              <w:ind w:left="20"/>
              <w:jc w:val="both"/>
            </w:pPr>
            <w:r>
              <w:rPr>
                <w:rFonts w:ascii="Times New Roman"/>
                <w:b w:val="false"/>
                <w:i w:val="false"/>
                <w:color w:val="000000"/>
                <w:sz w:val="20"/>
              </w:rPr>
              <w:t>
2) по объемам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связанные с эксплуатацией оборудования (в разрезе элементов ГПП)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занятости*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1" w:id="1509"/>
    <w:p>
      <w:pPr>
        <w:spacing w:after="0"/>
        <w:ind w:left="0"/>
        <w:jc w:val="both"/>
      </w:pPr>
      <w:r>
        <w:rPr>
          <w:rFonts w:ascii="Times New Roman"/>
          <w:b w:val="false"/>
          <w:i w:val="false"/>
          <w:color w:val="000000"/>
          <w:sz w:val="28"/>
        </w:rPr>
        <w:t>
      * при отсутствии данных по % занятости возможно использование экспертных (оценочных) данных</w:t>
      </w:r>
    </w:p>
    <w:bookmarkEnd w:id="1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 </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4" w:id="1510"/>
    <w:p>
      <w:pPr>
        <w:spacing w:after="0"/>
        <w:ind w:left="0"/>
        <w:jc w:val="left"/>
      </w:pPr>
      <w:r>
        <w:rPr>
          <w:rFonts w:ascii="Times New Roman"/>
          <w:b/>
          <w:i w:val="false"/>
          <w:color w:val="000000"/>
        </w:rPr>
        <w:t xml:space="preserve"> Перечень используемых при косвенном распределении основных баз распределения затрат и задействованных активов, сгруппированных по элементам ГПП на внешние и внутренние услуги</w:t>
      </w:r>
    </w:p>
    <w:bookmarkEnd w:id="1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ГПП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и внутренние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ГПП "Планирование и управление воздушным движением"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511"/>
          <w:p>
            <w:pPr>
              <w:spacing w:after="20"/>
              <w:ind w:left="20"/>
              <w:jc w:val="both"/>
            </w:pPr>
            <w:r>
              <w:rPr>
                <w:rFonts w:ascii="Times New Roman"/>
                <w:b w:val="false"/>
                <w:i w:val="false"/>
                <w:color w:val="000000"/>
                <w:sz w:val="20"/>
              </w:rPr>
              <w:t>
1) прямое отнесение</w:t>
            </w:r>
          </w:p>
          <w:bookmarkEnd w:id="1511"/>
          <w:p>
            <w:pPr>
              <w:spacing w:after="20"/>
              <w:ind w:left="20"/>
              <w:jc w:val="both"/>
            </w:pPr>
            <w:r>
              <w:rPr>
                <w:rFonts w:ascii="Times New Roman"/>
                <w:b w:val="false"/>
                <w:i w:val="false"/>
                <w:color w:val="000000"/>
                <w:sz w:val="20"/>
              </w:rPr>
              <w:t>
</w:t>
            </w:r>
            <w:r>
              <w:rPr>
                <w:rFonts w:ascii="Times New Roman"/>
                <w:b w:val="false"/>
                <w:i w:val="false"/>
                <w:color w:val="000000"/>
                <w:sz w:val="20"/>
              </w:rPr>
              <w:t>2) косвенное отнесение:</w:t>
            </w:r>
          </w:p>
          <w:p>
            <w:pPr>
              <w:spacing w:after="20"/>
              <w:ind w:left="20"/>
              <w:jc w:val="both"/>
            </w:pPr>
            <w:r>
              <w:rPr>
                <w:rFonts w:ascii="Times New Roman"/>
                <w:b w:val="false"/>
                <w:i w:val="false"/>
                <w:color w:val="000000"/>
                <w:sz w:val="20"/>
              </w:rPr>
              <w:t>
по объему услуг или по % занятости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512"/>
          <w:p>
            <w:pPr>
              <w:spacing w:after="20"/>
              <w:ind w:left="20"/>
              <w:jc w:val="both"/>
            </w:pPr>
            <w:r>
              <w:rPr>
                <w:rFonts w:ascii="Times New Roman"/>
                <w:b w:val="false"/>
                <w:i w:val="false"/>
                <w:color w:val="000000"/>
                <w:sz w:val="20"/>
              </w:rPr>
              <w:t>
1) прямое отнесение</w:t>
            </w:r>
          </w:p>
          <w:bookmarkEnd w:id="1512"/>
          <w:p>
            <w:pPr>
              <w:spacing w:after="20"/>
              <w:ind w:left="20"/>
              <w:jc w:val="both"/>
            </w:pPr>
            <w:r>
              <w:rPr>
                <w:rFonts w:ascii="Times New Roman"/>
                <w:b w:val="false"/>
                <w:i w:val="false"/>
                <w:color w:val="000000"/>
                <w:sz w:val="20"/>
              </w:rPr>
              <w:t>
</w:t>
            </w:r>
            <w:r>
              <w:rPr>
                <w:rFonts w:ascii="Times New Roman"/>
                <w:b w:val="false"/>
                <w:i w:val="false"/>
                <w:color w:val="000000"/>
                <w:sz w:val="20"/>
              </w:rPr>
              <w:t>2) косвенное отнесение:</w:t>
            </w:r>
          </w:p>
          <w:p>
            <w:pPr>
              <w:spacing w:after="20"/>
              <w:ind w:left="20"/>
              <w:jc w:val="both"/>
            </w:pPr>
            <w:r>
              <w:rPr>
                <w:rFonts w:ascii="Times New Roman"/>
                <w:b w:val="false"/>
                <w:i w:val="false"/>
                <w:color w:val="000000"/>
                <w:sz w:val="20"/>
              </w:rPr>
              <w:t>
по объему услуг или по % занятости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ГПП "Прочая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513"/>
          <w:p>
            <w:pPr>
              <w:spacing w:after="20"/>
              <w:ind w:left="20"/>
              <w:jc w:val="both"/>
            </w:pPr>
            <w:r>
              <w:rPr>
                <w:rFonts w:ascii="Times New Roman"/>
                <w:b w:val="false"/>
                <w:i w:val="false"/>
                <w:color w:val="000000"/>
                <w:sz w:val="20"/>
              </w:rPr>
              <w:t>
1) прямое отнесение</w:t>
            </w:r>
          </w:p>
          <w:bookmarkEnd w:id="1513"/>
          <w:p>
            <w:pPr>
              <w:spacing w:after="20"/>
              <w:ind w:left="20"/>
              <w:jc w:val="both"/>
            </w:pPr>
            <w:r>
              <w:rPr>
                <w:rFonts w:ascii="Times New Roman"/>
                <w:b w:val="false"/>
                <w:i w:val="false"/>
                <w:color w:val="000000"/>
                <w:sz w:val="20"/>
              </w:rPr>
              <w:t>
</w:t>
            </w:r>
            <w:r>
              <w:rPr>
                <w:rFonts w:ascii="Times New Roman"/>
                <w:b w:val="false"/>
                <w:i w:val="false"/>
                <w:color w:val="000000"/>
                <w:sz w:val="20"/>
              </w:rPr>
              <w:t>2) косвенное отнесение: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 объему услуг или</w:t>
            </w:r>
          </w:p>
          <w:p>
            <w:pPr>
              <w:spacing w:after="20"/>
              <w:ind w:left="20"/>
              <w:jc w:val="both"/>
            </w:pPr>
            <w:r>
              <w:rPr>
                <w:rFonts w:ascii="Times New Roman"/>
                <w:b w:val="false"/>
                <w:i w:val="false"/>
                <w:color w:val="000000"/>
                <w:sz w:val="20"/>
              </w:rPr>
              <w:t>
по % занятости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4" w:id="1514"/>
    <w:p>
      <w:pPr>
        <w:spacing w:after="0"/>
        <w:ind w:left="0"/>
        <w:jc w:val="left"/>
      </w:pPr>
      <w:r>
        <w:rPr>
          <w:rFonts w:ascii="Times New Roman"/>
          <w:b/>
          <w:i w:val="false"/>
          <w:color w:val="000000"/>
        </w:rPr>
        <w:t xml:space="preserve"> Порядок суммирования затрат и задействованных активов по этапам предоставления внешних услуг и отнесения внутренних услуг на внешние услуги</w:t>
      </w:r>
    </w:p>
    <w:bookmarkEnd w:id="1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 внешние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ГПП "Планирование и управление воздушным движением"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ГПП "Планирование и управление воздушным движением"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ГПП "Прочая деятельность"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ГПП "Планирование и управление воздушным движением",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аэронавигационное обслуживание в воздушном пространстве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регулируемые услуги аэронавигации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нерегулируемые услуги аэронавигации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аэронавигационное обслуживание в районах аэродромов: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регулируемые услуги аэронавигации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нерегулируемые услуги аэронавигации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ГПП "Прочая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 в зависимости от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 в зависимости от услуги</w:t>
            </w:r>
          </w:p>
        </w:tc>
      </w:tr>
    </w:tbl>
    <w:bookmarkStart w:name="z1455" w:id="1515"/>
    <w:p>
      <w:pPr>
        <w:spacing w:after="0"/>
        <w:ind w:left="0"/>
        <w:jc w:val="both"/>
      </w:pPr>
      <w:r>
        <w:rPr>
          <w:rFonts w:ascii="Times New Roman"/>
          <w:b w:val="false"/>
          <w:i w:val="false"/>
          <w:color w:val="000000"/>
          <w:sz w:val="28"/>
        </w:rPr>
        <w:t>
      Примечание</w:t>
      </w:r>
    </w:p>
    <w:bookmarkEnd w:id="1515"/>
    <w:bookmarkStart w:name="z1456" w:id="1516"/>
    <w:p>
      <w:pPr>
        <w:spacing w:after="0"/>
        <w:ind w:left="0"/>
        <w:jc w:val="both"/>
      </w:pPr>
      <w:r>
        <w:rPr>
          <w:rFonts w:ascii="Times New Roman"/>
          <w:b w:val="false"/>
          <w:i w:val="false"/>
          <w:color w:val="000000"/>
          <w:sz w:val="28"/>
        </w:rPr>
        <w:t>
      *прямое и косвенное отнесение затрат и задействованных активов</w:t>
      </w:r>
    </w:p>
    <w:bookmarkEnd w:id="1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формирования тарифов</w:t>
            </w:r>
          </w:p>
        </w:tc>
      </w:tr>
    </w:tbl>
    <w:bookmarkStart w:name="z1458" w:id="1517"/>
    <w:p>
      <w:pPr>
        <w:spacing w:after="0"/>
        <w:ind w:left="0"/>
        <w:jc w:val="left"/>
      </w:pPr>
      <w:r>
        <w:rPr>
          <w:rFonts w:ascii="Times New Roman"/>
          <w:b/>
          <w:i w:val="false"/>
          <w:color w:val="000000"/>
        </w:rPr>
        <w:t xml:space="preserve"> Процесс распределения затрат и задействованных активов на виды услуг, оказываемых аэропортами</w:t>
      </w:r>
    </w:p>
    <w:bookmarkEnd w:id="1517"/>
    <w:bookmarkStart w:name="z1459" w:id="1518"/>
    <w:p>
      <w:pPr>
        <w:spacing w:after="0"/>
        <w:ind w:left="0"/>
        <w:jc w:val="both"/>
      </w:pPr>
      <w:r>
        <w:rPr>
          <w:rFonts w:ascii="Times New Roman"/>
          <w:b w:val="false"/>
          <w:i w:val="false"/>
          <w:color w:val="000000"/>
          <w:sz w:val="28"/>
        </w:rPr>
        <w:t xml:space="preserve">
      </w:t>
      </w:r>
    </w:p>
    <w:bookmarkEnd w:id="1518"/>
    <w:p>
      <w:pPr>
        <w:spacing w:after="0"/>
        <w:ind w:left="0"/>
        <w:jc w:val="both"/>
      </w:pPr>
      <w:r>
        <w:drawing>
          <wp:inline distT="0" distB="0" distL="0" distR="0">
            <wp:extent cx="7810500" cy="913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810500" cy="913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2" w:id="1519"/>
    <w:p>
      <w:pPr>
        <w:spacing w:after="0"/>
        <w:ind w:left="0"/>
        <w:jc w:val="left"/>
      </w:pPr>
      <w:r>
        <w:rPr>
          <w:rFonts w:ascii="Times New Roman"/>
          <w:b/>
          <w:i w:val="false"/>
          <w:color w:val="000000"/>
        </w:rPr>
        <w:t xml:space="preserve"> Перечень факторов издержек, используемых при распределении затрат и задействованных активов на экономические ресурсы</w:t>
      </w:r>
    </w:p>
    <w:bookmarkEnd w:id="1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затрат и задействованных активов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фактора издержек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первичных документов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на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первичных документов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Запчасти и прочие материалы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первичных документов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Водо-электроснабжение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520"/>
          <w:p>
            <w:pPr>
              <w:spacing w:after="20"/>
              <w:ind w:left="20"/>
              <w:jc w:val="both"/>
            </w:pPr>
            <w:r>
              <w:rPr>
                <w:rFonts w:ascii="Times New Roman"/>
                <w:b w:val="false"/>
                <w:i w:val="false"/>
                <w:color w:val="000000"/>
                <w:sz w:val="20"/>
              </w:rPr>
              <w:t>
1. Фактическое потребление по данным приборов учета;</w:t>
            </w:r>
          </w:p>
          <w:bookmarkEnd w:id="1520"/>
          <w:p>
            <w:pPr>
              <w:spacing w:after="20"/>
              <w:ind w:left="20"/>
              <w:jc w:val="both"/>
            </w:pPr>
            <w:r>
              <w:rPr>
                <w:rFonts w:ascii="Times New Roman"/>
                <w:b w:val="false"/>
                <w:i w:val="false"/>
                <w:color w:val="000000"/>
                <w:sz w:val="20"/>
              </w:rPr>
              <w:t>
2. Нормативное потребление.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первичных документов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первичных документов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зависимости от степени детализации)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вида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Задействованные активы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отношению к элементам направлений деятельности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задействованных активов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задействованных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4" w:id="1521"/>
    <w:p>
      <w:pPr>
        <w:spacing w:after="0"/>
        <w:ind w:left="0"/>
        <w:jc w:val="both"/>
      </w:pPr>
      <w:r>
        <w:rPr>
          <w:rFonts w:ascii="Times New Roman"/>
          <w:b w:val="false"/>
          <w:i w:val="false"/>
          <w:color w:val="000000"/>
          <w:sz w:val="28"/>
        </w:rPr>
        <w:t>
      Примечание:</w:t>
      </w:r>
    </w:p>
    <w:bookmarkEnd w:id="1521"/>
    <w:bookmarkStart w:name="z1465" w:id="1522"/>
    <w:p>
      <w:pPr>
        <w:spacing w:after="0"/>
        <w:ind w:left="0"/>
        <w:jc w:val="both"/>
      </w:pPr>
      <w:r>
        <w:rPr>
          <w:rFonts w:ascii="Times New Roman"/>
          <w:b w:val="false"/>
          <w:i w:val="false"/>
          <w:color w:val="000000"/>
          <w:sz w:val="28"/>
        </w:rPr>
        <w:t>
      П - прямое отнесение</w:t>
      </w:r>
    </w:p>
    <w:bookmarkEnd w:id="1522"/>
    <w:bookmarkStart w:name="z1466" w:id="1523"/>
    <w:p>
      <w:pPr>
        <w:spacing w:after="0"/>
        <w:ind w:left="0"/>
        <w:jc w:val="both"/>
      </w:pPr>
      <w:r>
        <w:rPr>
          <w:rFonts w:ascii="Times New Roman"/>
          <w:b w:val="false"/>
          <w:i w:val="false"/>
          <w:color w:val="000000"/>
          <w:sz w:val="28"/>
        </w:rPr>
        <w:t>
      К - косвенное распределение</w:t>
      </w:r>
    </w:p>
    <w:bookmarkEnd w:id="1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9" w:id="1524"/>
    <w:p>
      <w:pPr>
        <w:spacing w:after="0"/>
        <w:ind w:left="0"/>
        <w:jc w:val="left"/>
      </w:pPr>
      <w:r>
        <w:rPr>
          <w:rFonts w:ascii="Times New Roman"/>
          <w:b/>
          <w:i w:val="false"/>
          <w:color w:val="000000"/>
        </w:rPr>
        <w:t xml:space="preserve"> Перечень процессов оказания услуг и используемых факторов издержек (для косвенного распределения) затрат и стоимости</w:t>
      </w:r>
    </w:p>
    <w:bookmarkEnd w:id="1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экономических ресурсов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фактора издержек (для косвенного распределения)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процессов оказания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процессы, связанные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процессы, связанные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Управленческие процессы, связанные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предоставлением услуг (по видам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содержанием и эксплуатацией оборудования (по элементам направлений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эксплуатацией вспомогательного оборудования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снабжение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осуществлением руководства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осуществлением учета и оставлением отчетности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занятости, время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занятости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занятости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занятости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занятости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bl>
    <w:bookmarkStart w:name="z1470" w:id="1525"/>
    <w:p>
      <w:pPr>
        <w:spacing w:after="0"/>
        <w:ind w:left="0"/>
        <w:jc w:val="both"/>
      </w:pPr>
      <w:r>
        <w:rPr>
          <w:rFonts w:ascii="Times New Roman"/>
          <w:b w:val="false"/>
          <w:i w:val="false"/>
          <w:color w:val="000000"/>
          <w:sz w:val="28"/>
        </w:rPr>
        <w:t>
      Примечание:</w:t>
      </w:r>
    </w:p>
    <w:bookmarkEnd w:id="1525"/>
    <w:bookmarkStart w:name="z1471" w:id="1526"/>
    <w:p>
      <w:pPr>
        <w:spacing w:after="0"/>
        <w:ind w:left="0"/>
        <w:jc w:val="both"/>
      </w:pPr>
      <w:r>
        <w:rPr>
          <w:rFonts w:ascii="Times New Roman"/>
          <w:b w:val="false"/>
          <w:i w:val="false"/>
          <w:color w:val="000000"/>
          <w:sz w:val="28"/>
        </w:rPr>
        <w:t>
      П - прямое отнесение</w:t>
      </w:r>
    </w:p>
    <w:bookmarkEnd w:id="1526"/>
    <w:bookmarkStart w:name="z1472" w:id="1527"/>
    <w:p>
      <w:pPr>
        <w:spacing w:after="0"/>
        <w:ind w:left="0"/>
        <w:jc w:val="both"/>
      </w:pPr>
      <w:r>
        <w:rPr>
          <w:rFonts w:ascii="Times New Roman"/>
          <w:b w:val="false"/>
          <w:i w:val="false"/>
          <w:color w:val="000000"/>
          <w:sz w:val="28"/>
        </w:rPr>
        <w:t xml:space="preserve">
      К - косвенное распределение </w:t>
      </w:r>
    </w:p>
    <w:bookmarkEnd w:id="1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5" w:id="1528"/>
    <w:p>
      <w:pPr>
        <w:spacing w:after="0"/>
        <w:ind w:left="0"/>
        <w:jc w:val="left"/>
      </w:pPr>
      <w:r>
        <w:rPr>
          <w:rFonts w:ascii="Times New Roman"/>
          <w:b/>
          <w:i w:val="false"/>
          <w:color w:val="000000"/>
        </w:rPr>
        <w:t xml:space="preserve"> Перечень факторов издержек, используемых при распределении затрат и задействованных активов, связанных со вспомогательными процессами оказания услуг на производственные и управленческие процессы оказания услуг</w:t>
      </w:r>
    </w:p>
    <w:bookmarkEnd w:id="1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вспомогательных процессов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фактора издержек (для косвенного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производственных и управленческих процессов оказания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предоставлением услуг (по видам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содержанием и эксплуатацией оборудования (по элементам направлений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осуществлением руководства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Осуществлением учета и составлением отчетности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эксплуатацией вспомогательного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529"/>
          <w:p>
            <w:pPr>
              <w:spacing w:after="20"/>
              <w:ind w:left="20"/>
              <w:jc w:val="both"/>
            </w:pPr>
            <w:r>
              <w:rPr>
                <w:rFonts w:ascii="Times New Roman"/>
                <w:b w:val="false"/>
                <w:i w:val="false"/>
                <w:color w:val="000000"/>
                <w:sz w:val="20"/>
              </w:rPr>
              <w:t>
1. данные по потреблению;</w:t>
            </w:r>
          </w:p>
          <w:bookmarkEnd w:id="1529"/>
          <w:p>
            <w:pPr>
              <w:spacing w:after="20"/>
              <w:ind w:left="20"/>
              <w:jc w:val="both"/>
            </w:pPr>
            <w:r>
              <w:rPr>
                <w:rFonts w:ascii="Times New Roman"/>
                <w:b w:val="false"/>
                <w:i w:val="false"/>
                <w:color w:val="000000"/>
                <w:sz w:val="20"/>
              </w:rPr>
              <w:t>
2. %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bl>
    <w:bookmarkStart w:name="z1477" w:id="1530"/>
    <w:p>
      <w:pPr>
        <w:spacing w:after="0"/>
        <w:ind w:left="0"/>
        <w:jc w:val="both"/>
      </w:pPr>
      <w:r>
        <w:rPr>
          <w:rFonts w:ascii="Times New Roman"/>
          <w:b w:val="false"/>
          <w:i w:val="false"/>
          <w:color w:val="000000"/>
          <w:sz w:val="28"/>
        </w:rPr>
        <w:t>
      Примечание:</w:t>
      </w:r>
    </w:p>
    <w:bookmarkEnd w:id="1530"/>
    <w:bookmarkStart w:name="z1478" w:id="1531"/>
    <w:p>
      <w:pPr>
        <w:spacing w:after="0"/>
        <w:ind w:left="0"/>
        <w:jc w:val="both"/>
      </w:pPr>
      <w:r>
        <w:rPr>
          <w:rFonts w:ascii="Times New Roman"/>
          <w:b w:val="false"/>
          <w:i w:val="false"/>
          <w:color w:val="000000"/>
          <w:sz w:val="28"/>
        </w:rPr>
        <w:t>
      П - прямое отнесение</w:t>
      </w:r>
    </w:p>
    <w:bookmarkEnd w:id="1531"/>
    <w:bookmarkStart w:name="z1479" w:id="1532"/>
    <w:p>
      <w:pPr>
        <w:spacing w:after="0"/>
        <w:ind w:left="0"/>
        <w:jc w:val="both"/>
      </w:pPr>
      <w:r>
        <w:rPr>
          <w:rFonts w:ascii="Times New Roman"/>
          <w:b w:val="false"/>
          <w:i w:val="false"/>
          <w:color w:val="000000"/>
          <w:sz w:val="28"/>
        </w:rPr>
        <w:t>
      К - косвенное распределение</w:t>
      </w:r>
    </w:p>
    <w:bookmarkEnd w:id="1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2" w:id="1533"/>
    <w:p>
      <w:pPr>
        <w:spacing w:after="0"/>
        <w:ind w:left="0"/>
        <w:jc w:val="left"/>
      </w:pPr>
      <w:r>
        <w:rPr>
          <w:rFonts w:ascii="Times New Roman"/>
          <w:b/>
          <w:i w:val="false"/>
          <w:color w:val="000000"/>
        </w:rPr>
        <w:t xml:space="preserve"> Перечень факторов издержек, используемых при распределении затрат и активов, связанных с производственными процессами на внешние услуги и элементы направлений деятельности</w:t>
      </w:r>
    </w:p>
    <w:bookmarkEnd w:id="1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производственных процессов оказания услуг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фактора издержек (для косвенного распределения)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внешних услуг и элементов направления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направления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предоставлением услуг (по видам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оказанных услуг, % занятости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содержанием и эксплуатацией оборудования (по элементам направлений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занятости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bl>
    <w:bookmarkStart w:name="z1483" w:id="1534"/>
    <w:p>
      <w:pPr>
        <w:spacing w:after="0"/>
        <w:ind w:left="0"/>
        <w:jc w:val="both"/>
      </w:pPr>
      <w:r>
        <w:rPr>
          <w:rFonts w:ascii="Times New Roman"/>
          <w:b w:val="false"/>
          <w:i w:val="false"/>
          <w:color w:val="000000"/>
          <w:sz w:val="28"/>
        </w:rPr>
        <w:t>
      Примечание:</w:t>
      </w:r>
    </w:p>
    <w:bookmarkEnd w:id="1534"/>
    <w:bookmarkStart w:name="z1484" w:id="1535"/>
    <w:p>
      <w:pPr>
        <w:spacing w:after="0"/>
        <w:ind w:left="0"/>
        <w:jc w:val="both"/>
      </w:pPr>
      <w:r>
        <w:rPr>
          <w:rFonts w:ascii="Times New Roman"/>
          <w:b w:val="false"/>
          <w:i w:val="false"/>
          <w:color w:val="000000"/>
          <w:sz w:val="28"/>
        </w:rPr>
        <w:t>
      П - прямое отнесение</w:t>
      </w:r>
    </w:p>
    <w:bookmarkEnd w:id="1535"/>
    <w:bookmarkStart w:name="z1485" w:id="1536"/>
    <w:p>
      <w:pPr>
        <w:spacing w:after="0"/>
        <w:ind w:left="0"/>
        <w:jc w:val="both"/>
      </w:pPr>
      <w:r>
        <w:rPr>
          <w:rFonts w:ascii="Times New Roman"/>
          <w:b w:val="false"/>
          <w:i w:val="false"/>
          <w:color w:val="000000"/>
          <w:sz w:val="28"/>
        </w:rPr>
        <w:t>
      К - косвенное распределение</w:t>
      </w:r>
    </w:p>
    <w:bookmarkEnd w:id="1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8" w:id="1537"/>
    <w:p>
      <w:pPr>
        <w:spacing w:after="0"/>
        <w:ind w:left="0"/>
        <w:jc w:val="left"/>
      </w:pPr>
      <w:r>
        <w:rPr>
          <w:rFonts w:ascii="Times New Roman"/>
          <w:b/>
          <w:i w:val="false"/>
          <w:color w:val="000000"/>
        </w:rPr>
        <w:t xml:space="preserve"> Перечень факторов издержек, используемых при косвенном распределении затрат и задействованных активов, сгруппированных на элементах направлений деятельности, на внешние и внутренние услуги</w:t>
      </w:r>
    </w:p>
    <w:bookmarkEnd w:id="1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элементов направлений деятельности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фактора издержек (для косвенного распределения)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Элементы направления деятельности "Авиационные работы"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занятости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занятости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Элементы направления деятельности "Аэропортовая деятельность"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занятости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занятости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Элементы направления деятельности "Аэронавигационное обслуживание"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занятости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занятости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Элементы направления деятельности "Агентское обслуживание"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занятости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занятости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Элементы направления деятельности "Прочая деятельность"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занятости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занятости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9" w:id="1538"/>
    <w:p>
      <w:pPr>
        <w:spacing w:after="0"/>
        <w:ind w:left="0"/>
        <w:jc w:val="both"/>
      </w:pPr>
      <w:r>
        <w:rPr>
          <w:rFonts w:ascii="Times New Roman"/>
          <w:b w:val="false"/>
          <w:i w:val="false"/>
          <w:color w:val="000000"/>
          <w:sz w:val="28"/>
        </w:rPr>
        <w:t xml:space="preserve">
      Примечание: </w:t>
      </w:r>
    </w:p>
    <w:bookmarkEnd w:id="1538"/>
    <w:bookmarkStart w:name="z1490" w:id="1539"/>
    <w:p>
      <w:pPr>
        <w:spacing w:after="0"/>
        <w:ind w:left="0"/>
        <w:jc w:val="both"/>
      </w:pPr>
      <w:r>
        <w:rPr>
          <w:rFonts w:ascii="Times New Roman"/>
          <w:b w:val="false"/>
          <w:i w:val="false"/>
          <w:color w:val="000000"/>
          <w:sz w:val="28"/>
        </w:rPr>
        <w:t>
      П - прямое отнесение</w:t>
      </w:r>
    </w:p>
    <w:bookmarkEnd w:id="1539"/>
    <w:bookmarkStart w:name="z1491" w:id="1540"/>
    <w:p>
      <w:pPr>
        <w:spacing w:after="0"/>
        <w:ind w:left="0"/>
        <w:jc w:val="both"/>
      </w:pPr>
      <w:r>
        <w:rPr>
          <w:rFonts w:ascii="Times New Roman"/>
          <w:b w:val="false"/>
          <w:i w:val="false"/>
          <w:color w:val="000000"/>
          <w:sz w:val="28"/>
        </w:rPr>
        <w:t>
      К - косвенное распределение</w:t>
      </w:r>
    </w:p>
    <w:bookmarkEnd w:id="1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94" w:id="1541"/>
    <w:p>
      <w:pPr>
        <w:spacing w:after="0"/>
        <w:ind w:left="0"/>
        <w:jc w:val="left"/>
      </w:pPr>
      <w:r>
        <w:rPr>
          <w:rFonts w:ascii="Times New Roman"/>
          <w:b/>
          <w:i w:val="false"/>
          <w:color w:val="000000"/>
        </w:rPr>
        <w:t xml:space="preserve"> Прямое отнесение и косвенное распределение затрат и задействованных активов, связанных с оказанием внутренних услуг на внешние услуги</w:t>
      </w:r>
    </w:p>
    <w:bookmarkEnd w:id="1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задействованные активы, связанные с внутренними услугами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внешних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"Авиационные работы" (по видам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"Аэропортовая деятельность" (по видам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"Аэронавигационное обслуживание" (по видам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"Агентское обслуживание"(по видам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 (по видам услуг)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 "Авиационные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 в зависимости от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 в зависимости от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 "Аэропортовая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 в зависимости от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 в зависимости от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 в зависимости от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 в зависимости от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 в зависимости от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 в зависимости от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 "Аэронавигационное обслуживание"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 в зависимости от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 в зависимости от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 в зависимости от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 в зависимости от услуги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 в зависимости от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 в зависимости от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 в зависимости от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 в зависимости от услуги</w:t>
            </w:r>
          </w:p>
        </w:tc>
      </w:tr>
    </w:tbl>
    <w:bookmarkStart w:name="z1495" w:id="1542"/>
    <w:p>
      <w:pPr>
        <w:spacing w:after="0"/>
        <w:ind w:left="0"/>
        <w:jc w:val="both"/>
      </w:pPr>
      <w:r>
        <w:rPr>
          <w:rFonts w:ascii="Times New Roman"/>
          <w:b w:val="false"/>
          <w:i w:val="false"/>
          <w:color w:val="000000"/>
          <w:sz w:val="28"/>
        </w:rPr>
        <w:t xml:space="preserve">
      Примечание: </w:t>
      </w:r>
    </w:p>
    <w:bookmarkEnd w:id="1542"/>
    <w:bookmarkStart w:name="z1496" w:id="1543"/>
    <w:p>
      <w:pPr>
        <w:spacing w:after="0"/>
        <w:ind w:left="0"/>
        <w:jc w:val="both"/>
      </w:pPr>
      <w:r>
        <w:rPr>
          <w:rFonts w:ascii="Times New Roman"/>
          <w:b w:val="false"/>
          <w:i w:val="false"/>
          <w:color w:val="000000"/>
          <w:sz w:val="28"/>
        </w:rPr>
        <w:t xml:space="preserve">
      П - прямое отнесение </w:t>
      </w:r>
    </w:p>
    <w:bookmarkEnd w:id="1543"/>
    <w:bookmarkStart w:name="z1497" w:id="1544"/>
    <w:p>
      <w:pPr>
        <w:spacing w:after="0"/>
        <w:ind w:left="0"/>
        <w:jc w:val="both"/>
      </w:pPr>
      <w:r>
        <w:rPr>
          <w:rFonts w:ascii="Times New Roman"/>
          <w:b w:val="false"/>
          <w:i w:val="false"/>
          <w:color w:val="000000"/>
          <w:sz w:val="28"/>
        </w:rPr>
        <w:t>
      К - косвенное распределение</w:t>
      </w:r>
    </w:p>
    <w:bookmarkEnd w:id="1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0" w:id="1545"/>
    <w:p>
      <w:pPr>
        <w:spacing w:after="0"/>
        <w:ind w:left="0"/>
        <w:jc w:val="left"/>
      </w:pPr>
      <w:r>
        <w:rPr>
          <w:rFonts w:ascii="Times New Roman"/>
          <w:b/>
          <w:i w:val="false"/>
          <w:color w:val="000000"/>
        </w:rPr>
        <w:t xml:space="preserve"> Порядок суммирования затрат и задействованных активов по этапам предоставления внешних услуг</w:t>
      </w:r>
    </w:p>
    <w:bookmarkEnd w:id="1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задействованные активы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этапов распределения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 "Авиационные работы" (по видам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 с "Аэропортовая деятельность" (по видам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 "Аэронавигационное обслуживание" (по видам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 "Агентское обслуживание" (по видам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 "Прочая деятельность" (по видам услуг)</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производственными процессами оказания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Пятого (Приложение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элементами направлений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Шестого (Приложение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прочими управленческими процессами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Восьмого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1" w:id="1546"/>
    <w:p>
      <w:pPr>
        <w:spacing w:after="0"/>
        <w:ind w:left="0"/>
        <w:jc w:val="both"/>
      </w:pPr>
      <w:r>
        <w:rPr>
          <w:rFonts w:ascii="Times New Roman"/>
          <w:b w:val="false"/>
          <w:i w:val="false"/>
          <w:color w:val="000000"/>
          <w:sz w:val="28"/>
        </w:rPr>
        <w:t xml:space="preserve">
      Примечание: </w:t>
      </w:r>
    </w:p>
    <w:bookmarkEnd w:id="1546"/>
    <w:bookmarkStart w:name="z1502" w:id="1547"/>
    <w:p>
      <w:pPr>
        <w:spacing w:after="0"/>
        <w:ind w:left="0"/>
        <w:jc w:val="both"/>
      </w:pPr>
      <w:r>
        <w:rPr>
          <w:rFonts w:ascii="Times New Roman"/>
          <w:b w:val="false"/>
          <w:i w:val="false"/>
          <w:color w:val="000000"/>
          <w:sz w:val="28"/>
        </w:rPr>
        <w:t xml:space="preserve">
      П - прямое отнесение </w:t>
      </w:r>
    </w:p>
    <w:bookmarkEnd w:id="1547"/>
    <w:bookmarkStart w:name="z1503" w:id="1548"/>
    <w:p>
      <w:pPr>
        <w:spacing w:after="0"/>
        <w:ind w:left="0"/>
        <w:jc w:val="both"/>
      </w:pPr>
      <w:r>
        <w:rPr>
          <w:rFonts w:ascii="Times New Roman"/>
          <w:b w:val="false"/>
          <w:i w:val="false"/>
          <w:color w:val="000000"/>
          <w:sz w:val="28"/>
        </w:rPr>
        <w:t xml:space="preserve">
      К - косвенное распределение </w:t>
      </w:r>
    </w:p>
    <w:bookmarkEnd w:id="1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30 </w:t>
            </w:r>
            <w:r>
              <w:br/>
            </w:r>
            <w:r>
              <w:rPr>
                <w:rFonts w:ascii="Times New Roman"/>
                <w:b w:val="false"/>
                <w:i w:val="false"/>
                <w:color w:val="000000"/>
                <w:sz w:val="20"/>
              </w:rPr>
              <w:t>к Правилам формирования тарифов</w:t>
            </w:r>
          </w:p>
        </w:tc>
      </w:tr>
    </w:tbl>
    <w:bookmarkStart w:name="z1505" w:id="1549"/>
    <w:p>
      <w:pPr>
        <w:spacing w:after="0"/>
        <w:ind w:left="0"/>
        <w:jc w:val="left"/>
      </w:pPr>
      <w:r>
        <w:rPr>
          <w:rFonts w:ascii="Times New Roman"/>
          <w:b/>
          <w:i w:val="false"/>
          <w:color w:val="000000"/>
        </w:rPr>
        <w:t xml:space="preserve"> Алгоритм определения итогового уровня рисков, характерных для расчета тарифов на услуги аэронавигации, отнесенные к сфере естественных монополий, с учетом ведения раздельного учета доходов, затрат и задействованных активов</w:t>
      </w:r>
    </w:p>
    <w:bookmarkEnd w:id="1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риска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уровень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развития инфраструктуры отрасли авиации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Общемировые тенденции развития и текущее состояние мирового рынка авиаперевозок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задействованных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уровень риска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6" w:id="1550"/>
    <w:p>
      <w:pPr>
        <w:spacing w:after="0"/>
        <w:ind w:left="0"/>
        <w:jc w:val="left"/>
      </w:pPr>
      <w:r>
        <w:rPr>
          <w:rFonts w:ascii="Times New Roman"/>
          <w:b/>
          <w:i w:val="false"/>
          <w:color w:val="000000"/>
        </w:rPr>
        <w:t xml:space="preserve"> Алгоритм оценки рисков, характерных для расчетов тарифов на услуги аэронавигации, отнесенные к сфере естественных монополий, с учетом ведения раздельного учета доходов, затрат и задействованных активов</w:t>
      </w:r>
    </w:p>
    <w:bookmarkEnd w:id="1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Состояние развития инфраструктуры отрасли авиации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Хорошие перспективы развития экономики, создание эффективной авиатранспортной системы государства, отвечающей международным требованиям и обеспечивающей удовлетворение нарастающей потребности государства и граждан в качественных авиационных услугах, тем самым значительное увеличение спроса со стороны пользователей воздушным пространством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Перспективы умеренного экономического роста, ожидание стабильного спроса на авиаперевозки без существенного его увеличения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Существование определенной вероятности спада, практически полное отсутствие перспектив увеличения объемов авиаперевозок в республике, также отток воздушного движения из воздушного пространства Казахстана из-за недостаточной модернизации радиотехнического и аэронавигационного оборудования и низкого уровня технического оснащения аэропортов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Общемировые тенденции развития и текущее состояние мирового рынка авиаперевозок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Хорошие перспективы развития мировой экономики, интеграция в международное экономическое пространство, обеспечивающая контроль за соблюдением двусторонних соглашений о воздушном сообщении между Казахстаном и другими странами, тем самым максимальное использование воздушного пространства Республики Казахстан при выполнении полетов и рейсов с посадками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Перспективы умеренного мирового экономического роста, ожидание стабильного спроса на авиаперевозки без существенного его увеличения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мировой спад в отрасли гражданской авиации, проявление террористических актов, природные катаклизмы и другие внешние факторы, неподдающихся влиянию со стороны государства и приводящих к снижению объема воздушного движения через воздушное пространство Республики Казахстан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Состояние задействованных активов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Износ основных средств до 40 %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Износ основных средств от 40 % до 70 %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Износ основных средств свыше 70 % </w:t>
            </w:r>
          </w:p>
        </w:tc>
      </w:tr>
    </w:tbl>
    <w:bookmarkStart w:name="z1507" w:id="1551"/>
    <w:p>
      <w:pPr>
        <w:spacing w:after="0"/>
        <w:ind w:left="0"/>
        <w:jc w:val="left"/>
      </w:pPr>
      <w:r>
        <w:rPr>
          <w:rFonts w:ascii="Times New Roman"/>
          <w:b/>
          <w:i w:val="false"/>
          <w:color w:val="000000"/>
        </w:rPr>
        <w:t xml:space="preserve"> Диапазоны премий за итоговый уровень рисков для расчетов тарифов на услуги аэронавигации, отнесенные к сфере естественных монополий, с учетом ведения раздельного учета доходов, затрат и задействованных активов</w:t>
      </w:r>
    </w:p>
    <w:bookmarkEnd w:id="1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Диапазоны оценки итогового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уровень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премий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 и &lt;2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 и &lt;3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31 </w:t>
            </w:r>
            <w:r>
              <w:br/>
            </w:r>
            <w:r>
              <w:rPr>
                <w:rFonts w:ascii="Times New Roman"/>
                <w:b w:val="false"/>
                <w:i w:val="false"/>
                <w:color w:val="000000"/>
                <w:sz w:val="20"/>
              </w:rPr>
              <w:t>к Правилам формирования тарифов</w:t>
            </w:r>
          </w:p>
        </w:tc>
      </w:tr>
    </w:tbl>
    <w:bookmarkStart w:name="z1509" w:id="1552"/>
    <w:p>
      <w:pPr>
        <w:spacing w:after="0"/>
        <w:ind w:left="0"/>
        <w:jc w:val="left"/>
      </w:pPr>
      <w:r>
        <w:rPr>
          <w:rFonts w:ascii="Times New Roman"/>
          <w:b/>
          <w:i w:val="false"/>
          <w:color w:val="000000"/>
        </w:rPr>
        <w:t xml:space="preserve"> Шкала определения технологического риска в зависимости от степени износа основных средств</w:t>
      </w:r>
    </w:p>
    <w:bookmarkEnd w:id="1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износа в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производственно-технологического риска (rmex)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