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1f4d" w14:textId="5be1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дорожной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марта 2019 года № 117. Зарегистрирован в Министерстве юстиции Республики Казахстан 12 марта 2019 года № 18384.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дорожной базы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117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дорожной базы данных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дорожной базы данных (далее – Правила) разработаны в соответствии с подпунктом 42)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(далее – Закон) и определяют порядок формирования и ведения дорожной базы данных.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автомобильной дороги – обследование, сбор и анализ информации о параметрах и состоянии конструктивных элементов автомобильной дороги и дорожных сооружений, характеристиках транспортных потоков, а при необходимости и иной информации для определения потребности в ремонтных мероприятиях, а также оценки и прогноза состояния автомобильной дороги в процессе ее дальнейшей эксплуатации;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транспортно-эксплуатационное состояние автомобильной дороги – комплекс показателей, характеризующих технический уровень и эксплуатационное состояние дороги и определяющих ее потребительские свойства на момент обследования;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паспортизация автомобильных дорог – учет автомобильных дорог и искусственных дорожных сооружений с составлением технического паспорта и формированием базы дорожных данных;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дорожная база данных – открытая для пользователей автомобильных дорог информационная система уполномоченного государственного органа по автомобильным дорогам, содержащая информацию о транспортно-эксплуатационном состоянии автомобильных дорог.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содержащаяся в дорожной базе данных, является открытой для пользователей дорог и используется для планирования развития сети автомобильных дорог общего пользования, формирования схем, карт, атласов автомобильных дорог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дорожной базы данных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дорожной базы данных включает: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паспортизацию автомобильной дороги;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автомобильных дорог;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загрузку информации о технических параметрах и транспортно-эксплуатационного состояния автомобильных дорог.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Дорожная база данных формируется в электронном виде и содержит следующую информацию об автомобильной дороге: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сведения об автомобильной дороге;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геометрические параметры элементов продольного и поперечного профиля дороги: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участках по типам покрытия;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ширине проезжей части;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ширине земляного полотна;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ширине разделительной полосы;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высоте бровки земляного полотна и крутизны откосов;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обочинам;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продольным уклонам;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кривым в плане и виражей;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участкам с недостаточной видимостью;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конструкциям дорожной одежды;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пересечению, примыканию и съездам (въездам);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наличию пересечений с железной дорогой;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подпорным стенам;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защитным сооружениям;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водоотводным лоткам;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службам дорожного сервиса;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озеленению;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объектам дорожной службы;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пешеходным переходам;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тротуарам;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площадкам отдыха, автостоянок;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автобусным остановкам и автопавильонам;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переходно-скоростным и дополнительным полосам;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освещениям;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ограждениям;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сигнальным столбикам;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дорожным знакам;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светофорам;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направляющим устройствам;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дорожной разметке;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 коммуникациям в полосе отвода;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информационным указателям и по рекламным щитам;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 километровым столбикам;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паромным переправам;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 мостам и путепроводам;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водопропускным трубам;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тоннелям;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 населенным пунктам;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координатам;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карточку моста (путепровода);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карточку водопропускной трубы;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 местам концентрации дорожно-транспортных происшествий;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 замерам интенсивности движения;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 оценке состояния земляного полотна и водоотвода;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 оценке ровности дорожных покрытий;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 оценке прочности дорожных одежд;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 оценке сцепления дорожных покрытий;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 дефектам дорожного покрытия;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 оценке келейности дорожных покрытий;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 дефектам водопропускной трубы;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 дефектам моста;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 техническому состоянию моста.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дорожной базы данных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дорожной базы данных осуществляется уполномоченным органом в следующем порядке: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диагностики и паспортизации автомобильных дорог, а также обработка полученных данных в отчетном году не позднее 1 октября отчетного года;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дорожную базу данных изменений и (или) дополнений по итогам диагностики и паспортизации автомобильных дорог до 1 декабря отчетного года;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бюджетных расходов на ремонт и содержание автомобильных дорог не позднее 31 декабря отчетного года.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Периодичность проведения работ по сбору данных для дорожной базы данных осуществляется: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паспортизация автомобильной дороги – не реже чем через 5 лет или после строительства, реконструкции, а также капитального ремонта;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автомобильной дороги не реже чем 3 года или после строительства, реконструкции, а также капитального ремонта до приемки ее в эксплуатацию.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