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1f4d" w14:textId="5be1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дорожной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6 марта 2019 года № 117. Зарегистрирован в Министерстве юстиции Республики Казахстан 12 марта 2019 года № 18384.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17 июля 2001 года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дорожной базы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2019 года № 117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дорожной базы данных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дорожной базы данных (далее – Правила) разработаны в соответствии с подпунктом 42)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17 июля 2001 года "Об автомобильных дорогах" (далее – Закон) и определяют порядок формирования и ведения дорожной базы данных.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диагностика автомобильной дороги – обследование, сбор и анализ информации о параметрах и состоянии конструктивных элементов автомобильной дороги и дорожных сооружений, характеристиках транспортных потоков, а при необходимости и иной информации для определения потребности в ремонтных мероприятиях, а также оценки и прогноза состояния автомобильной дороги в процессе ее дальнейшей эксплуатации;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транспортно-эксплуатационное состояние автомобильной дороги – комплекс показателей, характеризующих технический уровень и эксплуатационное состояние дороги и определяющих ее потребительские свойства на момент обследования;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паспортизация автомобильных дорог – учет автомобильных дорог и искусственных дорожных сооружений с составлением технического паспорта и формированием базы дорожных данных;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дорожная база данных – открытая для пользователей автомобильных дорог информационная система уполномоченного государственного органа по автомобильным дорогам, содержащая информацию о транспортно-эксплуатационном состоянии автомобильных дорог.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содержащаяся в дорожной базе данных, является открытой для пользователей дорог и используется для планирования развития сети автомобильных дорог общего пользования, формирования схем, карт, атласов автомобильных дорог Республики Казахстан.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дорожной базы данных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дорожной базы данных включает: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паспортизацию автомобильной дороги;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диагностику автомобильных дорог;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загрузку информации о технических параметрах и транспортно-эксплуатационного состояния автомобильных дорог.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Дорожная база данных формируется в электронном виде и содержит следующую информацию об автомобильной дороге: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сведения об автомобильной дороге;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геометрические параметры элементов продольного и поперечного профиля дороги: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участках по типам покрытия;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ширине проезжей части;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ширине земляного полотна;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ширине разделительной полосы;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высоте бровки земляного полотна и крутизны откосов;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обочинам;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продольным уклонам;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кривым в плане и виражей;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участкам с недостаточной видимостью;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конструкциям дорожной одежды;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пересечению, примыканию и съездам (въездам);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наличию пересечений с железной дорогой;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подпорным стенам;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защитным сооружениям;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водоотводным лоткам;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службам дорожного сервиса;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озеленению;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объектам дорожной службы;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пешеходным переходам;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тротуарам;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площадкам отдыха, автостоянок;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автобусным остановкам и автопавильонам;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переходно-скоростным и дополнительным полосам;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освещениям;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ограждениям;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сигнальным столбикам;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 дорожным знакам;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 светофорам;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 направляющим устройствам;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 дорожной разметке;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 коммуникациям в полосе отвода;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 информационным указателям и по рекламным щитам;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 километровым столбикам;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 паромным переправам;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 мостам и путепроводам;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 водопропускным трубам;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 тоннелям;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 населенным пунктам;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 координатам;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карточку моста (путепровода);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карточку водопропускной трубы;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 местам концентрации дорожно-транспортных происшествий;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 замерам интенсивности движения;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по оценке состояния земляного полотна и водоотвода;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 оценке ровности дорожных покрытий;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 оценке прочности дорожных одежд;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по оценке сцепления дорожных покрытий;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по дефектам дорожного покрытия;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по оценке келейности дорожных покрытий;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по дефектам водопропускной трубы;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по дефектам моста;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по техническому состоянию моста.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дорожной базы данных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дорожной базы данных осуществляется уполномоченным органом в следующем порядке: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диагностики и паспортизации автомобильных дорог, а также обработка полученных данных в отчетном году не позднее 1 октября отчетного года;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дорожную базу данных изменений и (или) дополнений по итогам диагностики и паспортизации автомобильных дорог до 1 декабря отчетного года;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бюджетных расходов на ремонт и содержание автомобильных дорог не позднее 31 декабря отчетного года.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Периодичность проведения работ по сбору данных для дорожной базы данных осуществляется: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паспортизация автомобильной дороги – не реже чем через 5 лет или после строительства, реконструкции, а также капитального ремонта;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диагностика автомобильной дороги не реже чем 3 года или после строительства, реконструкции, а также капитального ремонта до приемки ее в эксплуатацию.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