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50e8" w14:textId="712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31 октября 2005 года № 337-I "Об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марта 2019 года № 118. Зарегистрирован в Министерстве юстиции Республики Казахстан 12 марта 2019 года № 18383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октября 2005 года № 337-I "Об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Казахстан" (зарегистрирован в Реестре государственной регистрации нормативных правовых актов Республики Казахстан за № 3929, опубликован 14 декабря 2005 года в "Юридическая газета" № 233)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ведомственной экспертизы технической документации для среднего ремонта автомобильных дорог общего пользования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ведомственной экспертизы";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Ведомственная экспертиза технической документации для среднего ремонта существующих автомобильных дорог общего пользования (далее – ведомственная экспертиза) – это система оценочных действий и выводов, проводимых Республиканским государственным предприятием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 (далее – Центр) по заявлению организаций дорожной отрасли для получения аналитической оценки объекта экспертизы с целью повышения уровня обоснованности принимаемых решений в технической документации для среднего ремонта автомобильных дорог общего пользования.";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проведения ведомственной экспертизы создается экспертная группа, из числа специалистов Центра.";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ведомственной экспертизы в Центр представляется следующие документы: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на проведение ведомственной экспертизы;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положительного заключения экспертной группы техническая документация представляется к утверждению уполномоченному государственному органу по автомобильным дорогам, при несоответствии представленных документов требованиям нормативно-технических документов, экспертная группа возвращает техническую документацию на доработку с указанием причин.";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