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3310" w14:textId="8f13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6 марта 2019 года № 186. Зарегистрирован в Министерстве юстиции Республики Казахстан 12 марта 2019 года № 18381.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 опубликован 10 января 2017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абзац третий части второй изложить в следующей редакции:</w:t>
      </w:r>
    </w:p>
    <w:bookmarkEnd w:id="4"/>
    <w:bookmarkStart w:name="z9" w:id="5"/>
    <w:p>
      <w:pPr>
        <w:spacing w:after="0"/>
        <w:ind w:left="0"/>
        <w:jc w:val="both"/>
      </w:pPr>
      <w:r>
        <w:rPr>
          <w:rFonts w:ascii="Times New Roman"/>
          <w:b w:val="false"/>
          <w:i w:val="false"/>
          <w:color w:val="000000"/>
          <w:sz w:val="28"/>
        </w:rPr>
        <w:t>
      "статьи "Краткосрочная дебиторская задолженность работников и прочих подотчетных лиц" (код строки 017);";</w:t>
      </w:r>
    </w:p>
    <w:bookmarkEnd w:id="5"/>
    <w:bookmarkStart w:name="z10" w:id="6"/>
    <w:p>
      <w:pPr>
        <w:spacing w:after="0"/>
        <w:ind w:left="0"/>
        <w:jc w:val="both"/>
      </w:pPr>
      <w:r>
        <w:rPr>
          <w:rFonts w:ascii="Times New Roman"/>
          <w:b w:val="false"/>
          <w:i w:val="false"/>
          <w:color w:val="000000"/>
          <w:sz w:val="28"/>
        </w:rPr>
        <w:t>
      в части третьей:</w:t>
      </w:r>
    </w:p>
    <w:bookmarkEnd w:id="6"/>
    <w:bookmarkStart w:name="z11" w:id="7"/>
    <w:p>
      <w:pPr>
        <w:spacing w:after="0"/>
        <w:ind w:left="0"/>
        <w:jc w:val="both"/>
      </w:pPr>
      <w:r>
        <w:rPr>
          <w:rFonts w:ascii="Times New Roman"/>
          <w:b w:val="false"/>
          <w:i w:val="false"/>
          <w:color w:val="000000"/>
          <w:sz w:val="28"/>
        </w:rPr>
        <w:t>
      абзац третий изложить в следующей редакции:</w:t>
      </w:r>
    </w:p>
    <w:bookmarkEnd w:id="7"/>
    <w:bookmarkStart w:name="z12" w:id="8"/>
    <w:p>
      <w:pPr>
        <w:spacing w:after="0"/>
        <w:ind w:left="0"/>
        <w:jc w:val="both"/>
      </w:pPr>
      <w:r>
        <w:rPr>
          <w:rFonts w:ascii="Times New Roman"/>
          <w:b w:val="false"/>
          <w:i w:val="false"/>
          <w:color w:val="000000"/>
          <w:sz w:val="28"/>
        </w:rPr>
        <w:t>
      "статьи "Краткосрочная кредиторская задолженность перед работниками и прочими подотчетными лицами" (код строки 218);";</w:t>
      </w:r>
    </w:p>
    <w:bookmarkEnd w:id="8"/>
    <w:bookmarkStart w:name="z13" w:id="9"/>
    <w:p>
      <w:pPr>
        <w:spacing w:after="0"/>
        <w:ind w:left="0"/>
        <w:jc w:val="both"/>
      </w:pPr>
      <w:r>
        <w:rPr>
          <w:rFonts w:ascii="Times New Roman"/>
          <w:b w:val="false"/>
          <w:i w:val="false"/>
          <w:color w:val="000000"/>
          <w:sz w:val="28"/>
        </w:rPr>
        <w:t>
      абзац девятнадцатый исключить;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"24. Консолидация статей формы КФО-2 "Консолидированный отчет о результатах финансовой деятельности" осуществляется путем построчного сложения аналогичных статей доходов и расходов:</w:t>
      </w:r>
    </w:p>
    <w:bookmarkEnd w:id="10"/>
    <w:bookmarkStart w:name="z16" w:id="11"/>
    <w:p>
      <w:pPr>
        <w:spacing w:after="0"/>
        <w:ind w:left="0"/>
        <w:jc w:val="both"/>
      </w:pPr>
      <w:r>
        <w:rPr>
          <w:rFonts w:ascii="Times New Roman"/>
          <w:b w:val="false"/>
          <w:i w:val="false"/>
          <w:color w:val="000000"/>
          <w:sz w:val="28"/>
        </w:rPr>
        <w:t>
      статьи "Доходы от необменных операций" (код строки 010);</w:t>
      </w:r>
    </w:p>
    <w:bookmarkEnd w:id="11"/>
    <w:bookmarkStart w:name="z17" w:id="12"/>
    <w:p>
      <w:pPr>
        <w:spacing w:after="0"/>
        <w:ind w:left="0"/>
        <w:jc w:val="both"/>
      </w:pPr>
      <w:r>
        <w:rPr>
          <w:rFonts w:ascii="Times New Roman"/>
          <w:b w:val="false"/>
          <w:i w:val="false"/>
          <w:color w:val="000000"/>
          <w:sz w:val="28"/>
        </w:rPr>
        <w:t>
      статьи "Финансирование текущей деятельности" (код строки 011)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текущей деятельности;</w:t>
      </w:r>
    </w:p>
    <w:bookmarkEnd w:id="12"/>
    <w:bookmarkStart w:name="z18" w:id="13"/>
    <w:p>
      <w:pPr>
        <w:spacing w:after="0"/>
        <w:ind w:left="0"/>
        <w:jc w:val="both"/>
      </w:pPr>
      <w:r>
        <w:rPr>
          <w:rFonts w:ascii="Times New Roman"/>
          <w:b w:val="false"/>
          <w:i w:val="false"/>
          <w:color w:val="000000"/>
          <w:sz w:val="28"/>
        </w:rPr>
        <w:t>
      статьи "Финансирование капитальных вложений" (код строки 012) в консолидированной финансовой отчетности администратора бюджетных программ подлежит исключению сумма дохода подведомственных государственных учреждений, полученного от администратора бюджетных программ на финансирование капитальных вложений;</w:t>
      </w:r>
    </w:p>
    <w:bookmarkEnd w:id="13"/>
    <w:bookmarkStart w:name="z19" w:id="14"/>
    <w:p>
      <w:pPr>
        <w:spacing w:after="0"/>
        <w:ind w:left="0"/>
        <w:jc w:val="both"/>
      </w:pPr>
      <w:r>
        <w:rPr>
          <w:rFonts w:ascii="Times New Roman"/>
          <w:b w:val="false"/>
          <w:i w:val="false"/>
          <w:color w:val="000000"/>
          <w:sz w:val="28"/>
        </w:rPr>
        <w:t>
      статьи "Доходы от поступления займов" (код строки 013) в консолидированной финансовой отчетности уполномоченного органа по исполнению бюджета подлежит исключению сумма дохода от поступления внешних займов;</w:t>
      </w:r>
    </w:p>
    <w:bookmarkEnd w:id="14"/>
    <w:bookmarkStart w:name="z20" w:id="15"/>
    <w:p>
      <w:pPr>
        <w:spacing w:after="0"/>
        <w:ind w:left="0"/>
        <w:jc w:val="both"/>
      </w:pPr>
      <w:r>
        <w:rPr>
          <w:rFonts w:ascii="Times New Roman"/>
          <w:b w:val="false"/>
          <w:i w:val="false"/>
          <w:color w:val="000000"/>
          <w:sz w:val="28"/>
        </w:rPr>
        <w:t>
      статьи "Доходы по трансфертам" (код строки 014);</w:t>
      </w:r>
    </w:p>
    <w:bookmarkEnd w:id="15"/>
    <w:bookmarkStart w:name="z21" w:id="16"/>
    <w:p>
      <w:pPr>
        <w:spacing w:after="0"/>
        <w:ind w:left="0"/>
        <w:jc w:val="both"/>
      </w:pPr>
      <w:r>
        <w:rPr>
          <w:rFonts w:ascii="Times New Roman"/>
          <w:b w:val="false"/>
          <w:i w:val="false"/>
          <w:color w:val="000000"/>
          <w:sz w:val="28"/>
        </w:rPr>
        <w:t>
      статьи "Трансферты органам местного самоуправления" (код строки 015);</w:t>
      </w:r>
    </w:p>
    <w:bookmarkEnd w:id="16"/>
    <w:bookmarkStart w:name="z22" w:id="17"/>
    <w:p>
      <w:pPr>
        <w:spacing w:after="0"/>
        <w:ind w:left="0"/>
        <w:jc w:val="both"/>
      </w:pPr>
      <w:r>
        <w:rPr>
          <w:rFonts w:ascii="Times New Roman"/>
          <w:b w:val="false"/>
          <w:i w:val="false"/>
          <w:color w:val="000000"/>
          <w:sz w:val="28"/>
        </w:rPr>
        <w:t>
      статьи "Субсидии" (код строки 016);</w:t>
      </w:r>
    </w:p>
    <w:bookmarkEnd w:id="17"/>
    <w:bookmarkStart w:name="z23" w:id="18"/>
    <w:p>
      <w:pPr>
        <w:spacing w:after="0"/>
        <w:ind w:left="0"/>
        <w:jc w:val="both"/>
      </w:pPr>
      <w:r>
        <w:rPr>
          <w:rFonts w:ascii="Times New Roman"/>
          <w:b w:val="false"/>
          <w:i w:val="false"/>
          <w:color w:val="000000"/>
          <w:sz w:val="28"/>
        </w:rPr>
        <w:t>
      статьи "Доходы от благотворительной помощи" (код строки 017);</w:t>
      </w:r>
    </w:p>
    <w:bookmarkEnd w:id="18"/>
    <w:bookmarkStart w:name="z24" w:id="19"/>
    <w:p>
      <w:pPr>
        <w:spacing w:after="0"/>
        <w:ind w:left="0"/>
        <w:jc w:val="both"/>
      </w:pPr>
      <w:r>
        <w:rPr>
          <w:rFonts w:ascii="Times New Roman"/>
          <w:b w:val="false"/>
          <w:i w:val="false"/>
          <w:color w:val="000000"/>
          <w:sz w:val="28"/>
        </w:rPr>
        <w:t>
      статьи "Гранты" (код строки 018);</w:t>
      </w:r>
    </w:p>
    <w:bookmarkEnd w:id="19"/>
    <w:bookmarkStart w:name="z25" w:id="20"/>
    <w:p>
      <w:pPr>
        <w:spacing w:after="0"/>
        <w:ind w:left="0"/>
        <w:jc w:val="both"/>
      </w:pPr>
      <w:r>
        <w:rPr>
          <w:rFonts w:ascii="Times New Roman"/>
          <w:b w:val="false"/>
          <w:i w:val="false"/>
          <w:color w:val="000000"/>
          <w:sz w:val="28"/>
        </w:rPr>
        <w:t>
      статьи "Прочие" (код строки 019);</w:t>
      </w:r>
    </w:p>
    <w:bookmarkEnd w:id="20"/>
    <w:bookmarkStart w:name="z26" w:id="21"/>
    <w:p>
      <w:pPr>
        <w:spacing w:after="0"/>
        <w:ind w:left="0"/>
        <w:jc w:val="both"/>
      </w:pPr>
      <w:r>
        <w:rPr>
          <w:rFonts w:ascii="Times New Roman"/>
          <w:b w:val="false"/>
          <w:i w:val="false"/>
          <w:color w:val="000000"/>
          <w:sz w:val="28"/>
        </w:rPr>
        <w:t>
      статьи "Доходы от налоговых поступлений в бюджет"" (код строки 020);</w:t>
      </w:r>
    </w:p>
    <w:bookmarkEnd w:id="21"/>
    <w:bookmarkStart w:name="z27" w:id="22"/>
    <w:p>
      <w:pPr>
        <w:spacing w:after="0"/>
        <w:ind w:left="0"/>
        <w:jc w:val="both"/>
      </w:pPr>
      <w:r>
        <w:rPr>
          <w:rFonts w:ascii="Times New Roman"/>
          <w:b w:val="false"/>
          <w:i w:val="false"/>
          <w:color w:val="000000"/>
          <w:sz w:val="28"/>
        </w:rPr>
        <w:t>
      статьи "Доходы от штрафов, пеней и санкций" (код строки 020-1);</w:t>
      </w:r>
    </w:p>
    <w:bookmarkEnd w:id="22"/>
    <w:bookmarkStart w:name="z28" w:id="23"/>
    <w:p>
      <w:pPr>
        <w:spacing w:after="0"/>
        <w:ind w:left="0"/>
        <w:jc w:val="both"/>
      </w:pPr>
      <w:r>
        <w:rPr>
          <w:rFonts w:ascii="Times New Roman"/>
          <w:b w:val="false"/>
          <w:i w:val="false"/>
          <w:color w:val="000000"/>
          <w:sz w:val="28"/>
        </w:rPr>
        <w:t>
      статьи "Другие неналоговые поступления" (код строки 020-2);</w:t>
      </w:r>
    </w:p>
    <w:bookmarkEnd w:id="23"/>
    <w:bookmarkStart w:name="z29" w:id="24"/>
    <w:p>
      <w:pPr>
        <w:spacing w:after="0"/>
        <w:ind w:left="0"/>
        <w:jc w:val="both"/>
      </w:pPr>
      <w:r>
        <w:rPr>
          <w:rFonts w:ascii="Times New Roman"/>
          <w:b w:val="false"/>
          <w:i w:val="false"/>
          <w:color w:val="000000"/>
          <w:sz w:val="28"/>
        </w:rPr>
        <w:t>
      статьи "Поступление трансфертов в бюджет" (код строки 020-3);</w:t>
      </w:r>
    </w:p>
    <w:bookmarkEnd w:id="24"/>
    <w:bookmarkStart w:name="z30" w:id="25"/>
    <w:p>
      <w:pPr>
        <w:spacing w:after="0"/>
        <w:ind w:left="0"/>
        <w:jc w:val="both"/>
      </w:pPr>
      <w:r>
        <w:rPr>
          <w:rFonts w:ascii="Times New Roman"/>
          <w:b w:val="false"/>
          <w:i w:val="false"/>
          <w:color w:val="000000"/>
          <w:sz w:val="28"/>
        </w:rPr>
        <w:t>
      статьи "Доходы от обменных операций" (код строки 021);</w:t>
      </w:r>
    </w:p>
    <w:bookmarkEnd w:id="25"/>
    <w:bookmarkStart w:name="z31" w:id="26"/>
    <w:p>
      <w:pPr>
        <w:spacing w:after="0"/>
        <w:ind w:left="0"/>
        <w:jc w:val="both"/>
      </w:pPr>
      <w:r>
        <w:rPr>
          <w:rFonts w:ascii="Times New Roman"/>
          <w:b w:val="false"/>
          <w:i w:val="false"/>
          <w:color w:val="000000"/>
          <w:sz w:val="28"/>
        </w:rPr>
        <w:t>
      статьи "Доходы от управления активами" (код строки 030);</w:t>
      </w:r>
    </w:p>
    <w:bookmarkEnd w:id="26"/>
    <w:bookmarkStart w:name="z32" w:id="27"/>
    <w:p>
      <w:pPr>
        <w:spacing w:after="0"/>
        <w:ind w:left="0"/>
        <w:jc w:val="both"/>
      </w:pPr>
      <w:r>
        <w:rPr>
          <w:rFonts w:ascii="Times New Roman"/>
          <w:b w:val="false"/>
          <w:i w:val="false"/>
          <w:color w:val="000000"/>
          <w:sz w:val="28"/>
        </w:rPr>
        <w:t>
      статьи "Вознаграждения" (код строки 031) отражается сумма вознаграждений по кредитам, выданным нижестоящим бюджетам;</w:t>
      </w:r>
    </w:p>
    <w:bookmarkEnd w:id="27"/>
    <w:bookmarkStart w:name="z33" w:id="28"/>
    <w:p>
      <w:pPr>
        <w:spacing w:after="0"/>
        <w:ind w:left="0"/>
        <w:jc w:val="both"/>
      </w:pPr>
      <w:r>
        <w:rPr>
          <w:rFonts w:ascii="Times New Roman"/>
          <w:b w:val="false"/>
          <w:i w:val="false"/>
          <w:color w:val="000000"/>
          <w:sz w:val="28"/>
        </w:rPr>
        <w:t>
      статьи "Прочие доходы от управления активами" (код строки 032);</w:t>
      </w:r>
    </w:p>
    <w:bookmarkEnd w:id="28"/>
    <w:bookmarkStart w:name="z34" w:id="29"/>
    <w:p>
      <w:pPr>
        <w:spacing w:after="0"/>
        <w:ind w:left="0"/>
        <w:jc w:val="both"/>
      </w:pPr>
      <w:r>
        <w:rPr>
          <w:rFonts w:ascii="Times New Roman"/>
          <w:b w:val="false"/>
          <w:i w:val="false"/>
          <w:color w:val="000000"/>
          <w:sz w:val="28"/>
        </w:rPr>
        <w:t>
      статьи "Прочие доходы" (код строки 040) в консолидированной финансовой отчетности администратора бюджетных программ подлежит исключению сумма доходов от безвозмездного получения долгосрочных активов и запасов между государственными учреждениями, подведомственными одному администратору бюджетных программ.</w:t>
      </w:r>
    </w:p>
    <w:bookmarkEnd w:id="29"/>
    <w:bookmarkStart w:name="z35" w:id="30"/>
    <w:p>
      <w:pPr>
        <w:spacing w:after="0"/>
        <w:ind w:left="0"/>
        <w:jc w:val="both"/>
      </w:pPr>
      <w:r>
        <w:rPr>
          <w:rFonts w:ascii="Times New Roman"/>
          <w:b w:val="false"/>
          <w:i w:val="false"/>
          <w:color w:val="000000"/>
          <w:sz w:val="28"/>
        </w:rPr>
        <w:t>
      Кроме того, исключению подлежит сумма доходов от централизованного снабжения долгосрочными активами и запасами государственных учреждений, сумма дохода по безвозмездной прием-передаче кредиторской и дебиторской задолженности между государственными учреждениями, подведомственными одному администратору бюджетных программ;</w:t>
      </w:r>
    </w:p>
    <w:bookmarkEnd w:id="30"/>
    <w:bookmarkStart w:name="z36" w:id="31"/>
    <w:p>
      <w:pPr>
        <w:spacing w:after="0"/>
        <w:ind w:left="0"/>
        <w:jc w:val="both"/>
      </w:pPr>
      <w:r>
        <w:rPr>
          <w:rFonts w:ascii="Times New Roman"/>
          <w:b w:val="false"/>
          <w:i w:val="false"/>
          <w:color w:val="000000"/>
          <w:sz w:val="28"/>
        </w:rPr>
        <w:t>
      статьи "Расходы государственного учреждения" (код строки 110);</w:t>
      </w:r>
    </w:p>
    <w:bookmarkEnd w:id="31"/>
    <w:bookmarkStart w:name="z37" w:id="32"/>
    <w:p>
      <w:pPr>
        <w:spacing w:after="0"/>
        <w:ind w:left="0"/>
        <w:jc w:val="both"/>
      </w:pPr>
      <w:r>
        <w:rPr>
          <w:rFonts w:ascii="Times New Roman"/>
          <w:b w:val="false"/>
          <w:i w:val="false"/>
          <w:color w:val="000000"/>
          <w:sz w:val="28"/>
        </w:rPr>
        <w:t>
      статьи "Оплата труда" (код строки 111);</w:t>
      </w:r>
    </w:p>
    <w:bookmarkEnd w:id="32"/>
    <w:bookmarkStart w:name="z38" w:id="33"/>
    <w:p>
      <w:pPr>
        <w:spacing w:after="0"/>
        <w:ind w:left="0"/>
        <w:jc w:val="both"/>
      </w:pPr>
      <w:r>
        <w:rPr>
          <w:rFonts w:ascii="Times New Roman"/>
          <w:b w:val="false"/>
          <w:i w:val="false"/>
          <w:color w:val="000000"/>
          <w:sz w:val="28"/>
        </w:rPr>
        <w:t>
      статьи "Стипендии" (код строки 112);</w:t>
      </w:r>
    </w:p>
    <w:bookmarkEnd w:id="33"/>
    <w:bookmarkStart w:name="z39" w:id="34"/>
    <w:p>
      <w:pPr>
        <w:spacing w:after="0"/>
        <w:ind w:left="0"/>
        <w:jc w:val="both"/>
      </w:pPr>
      <w:r>
        <w:rPr>
          <w:rFonts w:ascii="Times New Roman"/>
          <w:b w:val="false"/>
          <w:i w:val="false"/>
          <w:color w:val="000000"/>
          <w:sz w:val="28"/>
        </w:rPr>
        <w:t>
      статьи "Налоги и платежи в бюджет" (код строки 113);</w:t>
      </w:r>
    </w:p>
    <w:bookmarkEnd w:id="34"/>
    <w:bookmarkStart w:name="z40" w:id="35"/>
    <w:p>
      <w:pPr>
        <w:spacing w:after="0"/>
        <w:ind w:left="0"/>
        <w:jc w:val="both"/>
      </w:pPr>
      <w:r>
        <w:rPr>
          <w:rFonts w:ascii="Times New Roman"/>
          <w:b w:val="false"/>
          <w:i w:val="false"/>
          <w:color w:val="000000"/>
          <w:sz w:val="28"/>
        </w:rPr>
        <w:t>
      статьи "Расходы по запасам" (код строки 114);</w:t>
      </w:r>
    </w:p>
    <w:bookmarkEnd w:id="35"/>
    <w:bookmarkStart w:name="z41" w:id="36"/>
    <w:p>
      <w:pPr>
        <w:spacing w:after="0"/>
        <w:ind w:left="0"/>
        <w:jc w:val="both"/>
      </w:pPr>
      <w:r>
        <w:rPr>
          <w:rFonts w:ascii="Times New Roman"/>
          <w:b w:val="false"/>
          <w:i w:val="false"/>
          <w:color w:val="000000"/>
          <w:sz w:val="28"/>
        </w:rPr>
        <w:t>
      статьи "Командировочные расходы" (код строки 115);</w:t>
      </w:r>
    </w:p>
    <w:bookmarkEnd w:id="36"/>
    <w:bookmarkStart w:name="z42" w:id="37"/>
    <w:p>
      <w:pPr>
        <w:spacing w:after="0"/>
        <w:ind w:left="0"/>
        <w:jc w:val="both"/>
      </w:pPr>
      <w:r>
        <w:rPr>
          <w:rFonts w:ascii="Times New Roman"/>
          <w:b w:val="false"/>
          <w:i w:val="false"/>
          <w:color w:val="000000"/>
          <w:sz w:val="28"/>
        </w:rPr>
        <w:t>
      статьи "Коммунальные расходы" (код строки 116);</w:t>
      </w:r>
    </w:p>
    <w:bookmarkEnd w:id="37"/>
    <w:bookmarkStart w:name="z43" w:id="38"/>
    <w:p>
      <w:pPr>
        <w:spacing w:after="0"/>
        <w:ind w:left="0"/>
        <w:jc w:val="both"/>
      </w:pPr>
      <w:r>
        <w:rPr>
          <w:rFonts w:ascii="Times New Roman"/>
          <w:b w:val="false"/>
          <w:i w:val="false"/>
          <w:color w:val="000000"/>
          <w:sz w:val="28"/>
        </w:rPr>
        <w:t>
      статьи "Арендные платежи" (код строки 117);</w:t>
      </w:r>
    </w:p>
    <w:bookmarkEnd w:id="38"/>
    <w:bookmarkStart w:name="z44" w:id="39"/>
    <w:p>
      <w:pPr>
        <w:spacing w:after="0"/>
        <w:ind w:left="0"/>
        <w:jc w:val="both"/>
      </w:pPr>
      <w:r>
        <w:rPr>
          <w:rFonts w:ascii="Times New Roman"/>
          <w:b w:val="false"/>
          <w:i w:val="false"/>
          <w:color w:val="000000"/>
          <w:sz w:val="28"/>
        </w:rPr>
        <w:t>
      статьи "Содержание долгосрочных активов" (код строки 118);</w:t>
      </w:r>
    </w:p>
    <w:bookmarkEnd w:id="39"/>
    <w:bookmarkStart w:name="z45" w:id="40"/>
    <w:p>
      <w:pPr>
        <w:spacing w:after="0"/>
        <w:ind w:left="0"/>
        <w:jc w:val="both"/>
      </w:pPr>
      <w:r>
        <w:rPr>
          <w:rFonts w:ascii="Times New Roman"/>
          <w:b w:val="false"/>
          <w:i w:val="false"/>
          <w:color w:val="000000"/>
          <w:sz w:val="28"/>
        </w:rPr>
        <w:t>
      статьи "Услуги связи" (код строки 119);</w:t>
      </w:r>
    </w:p>
    <w:bookmarkEnd w:id="40"/>
    <w:bookmarkStart w:name="z46" w:id="41"/>
    <w:p>
      <w:pPr>
        <w:spacing w:after="0"/>
        <w:ind w:left="0"/>
        <w:jc w:val="both"/>
      </w:pPr>
      <w:r>
        <w:rPr>
          <w:rFonts w:ascii="Times New Roman"/>
          <w:b w:val="false"/>
          <w:i w:val="false"/>
          <w:color w:val="000000"/>
          <w:sz w:val="28"/>
        </w:rPr>
        <w:t>
      статьи "Амортизация активов" (код статьи 120);</w:t>
      </w:r>
    </w:p>
    <w:bookmarkEnd w:id="41"/>
    <w:bookmarkStart w:name="z47" w:id="42"/>
    <w:p>
      <w:pPr>
        <w:spacing w:after="0"/>
        <w:ind w:left="0"/>
        <w:jc w:val="both"/>
      </w:pPr>
      <w:r>
        <w:rPr>
          <w:rFonts w:ascii="Times New Roman"/>
          <w:b w:val="false"/>
          <w:i w:val="false"/>
          <w:color w:val="000000"/>
          <w:sz w:val="28"/>
        </w:rPr>
        <w:t>
      статьи "Обесценение активов" (код строки 121);</w:t>
      </w:r>
    </w:p>
    <w:bookmarkEnd w:id="42"/>
    <w:bookmarkStart w:name="z48" w:id="43"/>
    <w:p>
      <w:pPr>
        <w:spacing w:after="0"/>
        <w:ind w:left="0"/>
        <w:jc w:val="both"/>
      </w:pPr>
      <w:r>
        <w:rPr>
          <w:rFonts w:ascii="Times New Roman"/>
          <w:b w:val="false"/>
          <w:i w:val="false"/>
          <w:color w:val="000000"/>
          <w:sz w:val="28"/>
        </w:rPr>
        <w:t>
      статьи "Прочие операционные расходы" (код строки 122) в консолидированной финансовой отчетности администратора бюджетных программ подлежит исключению сумма расхода администратора бюджетных программ, начисленного при передаче средств подведомственным государственным учреждениям на финансирование текущей деятельности и капитальных вложений;</w:t>
      </w:r>
    </w:p>
    <w:bookmarkEnd w:id="43"/>
    <w:bookmarkStart w:name="z49" w:id="44"/>
    <w:p>
      <w:pPr>
        <w:spacing w:after="0"/>
        <w:ind w:left="0"/>
        <w:jc w:val="both"/>
      </w:pPr>
      <w:r>
        <w:rPr>
          <w:rFonts w:ascii="Times New Roman"/>
          <w:b w:val="false"/>
          <w:i w:val="false"/>
          <w:color w:val="000000"/>
          <w:sz w:val="28"/>
        </w:rPr>
        <w:t>
      статьи "Расходы на обязательное социальное медицинское страхование" (код строки 123);</w:t>
      </w:r>
    </w:p>
    <w:bookmarkEnd w:id="44"/>
    <w:bookmarkStart w:name="z50" w:id="45"/>
    <w:p>
      <w:pPr>
        <w:spacing w:after="0"/>
        <w:ind w:left="0"/>
        <w:jc w:val="both"/>
      </w:pPr>
      <w:r>
        <w:rPr>
          <w:rFonts w:ascii="Times New Roman"/>
          <w:b w:val="false"/>
          <w:i w:val="false"/>
          <w:color w:val="000000"/>
          <w:sz w:val="28"/>
        </w:rPr>
        <w:t>
      статьи "Расходы по бюджетным выплатам" (код строки 130);</w:t>
      </w:r>
    </w:p>
    <w:bookmarkEnd w:id="45"/>
    <w:bookmarkStart w:name="z51" w:id="46"/>
    <w:p>
      <w:pPr>
        <w:spacing w:after="0"/>
        <w:ind w:left="0"/>
        <w:jc w:val="both"/>
      </w:pPr>
      <w:r>
        <w:rPr>
          <w:rFonts w:ascii="Times New Roman"/>
          <w:b w:val="false"/>
          <w:i w:val="false"/>
          <w:color w:val="000000"/>
          <w:sz w:val="28"/>
        </w:rPr>
        <w:t>
      статьи "Пенсии и пособия" (код строки 131);</w:t>
      </w:r>
    </w:p>
    <w:bookmarkEnd w:id="46"/>
    <w:bookmarkStart w:name="z52" w:id="47"/>
    <w:p>
      <w:pPr>
        <w:spacing w:after="0"/>
        <w:ind w:left="0"/>
        <w:jc w:val="both"/>
      </w:pPr>
      <w:r>
        <w:rPr>
          <w:rFonts w:ascii="Times New Roman"/>
          <w:b w:val="false"/>
          <w:i w:val="false"/>
          <w:color w:val="000000"/>
          <w:sz w:val="28"/>
        </w:rPr>
        <w:t>
      статьи "Субсидии" (код строки 132);</w:t>
      </w:r>
    </w:p>
    <w:bookmarkEnd w:id="47"/>
    <w:bookmarkStart w:name="z53" w:id="48"/>
    <w:p>
      <w:pPr>
        <w:spacing w:after="0"/>
        <w:ind w:left="0"/>
        <w:jc w:val="both"/>
      </w:pPr>
      <w:r>
        <w:rPr>
          <w:rFonts w:ascii="Times New Roman"/>
          <w:b w:val="false"/>
          <w:i w:val="false"/>
          <w:color w:val="000000"/>
          <w:sz w:val="28"/>
        </w:rPr>
        <w:t>
      статьи "Целевые трансферты" (код строки 133);</w:t>
      </w:r>
    </w:p>
    <w:bookmarkEnd w:id="48"/>
    <w:bookmarkStart w:name="z54" w:id="49"/>
    <w:p>
      <w:pPr>
        <w:spacing w:after="0"/>
        <w:ind w:left="0"/>
        <w:jc w:val="both"/>
      </w:pPr>
      <w:r>
        <w:rPr>
          <w:rFonts w:ascii="Times New Roman"/>
          <w:b w:val="false"/>
          <w:i w:val="false"/>
          <w:color w:val="000000"/>
          <w:sz w:val="28"/>
        </w:rPr>
        <w:t>
      статьи "Трансферты общего характера" (код строки 134);</w:t>
      </w:r>
    </w:p>
    <w:bookmarkEnd w:id="49"/>
    <w:bookmarkStart w:name="z55" w:id="50"/>
    <w:p>
      <w:pPr>
        <w:spacing w:after="0"/>
        <w:ind w:left="0"/>
        <w:jc w:val="both"/>
      </w:pPr>
      <w:r>
        <w:rPr>
          <w:rFonts w:ascii="Times New Roman"/>
          <w:b w:val="false"/>
          <w:i w:val="false"/>
          <w:color w:val="000000"/>
          <w:sz w:val="28"/>
        </w:rPr>
        <w:t>
      статьи "Трансферты физическим лицам" (код строки 135);</w:t>
      </w:r>
    </w:p>
    <w:bookmarkEnd w:id="50"/>
    <w:bookmarkStart w:name="z56" w:id="51"/>
    <w:p>
      <w:pPr>
        <w:spacing w:after="0"/>
        <w:ind w:left="0"/>
        <w:jc w:val="both"/>
      </w:pPr>
      <w:r>
        <w:rPr>
          <w:rFonts w:ascii="Times New Roman"/>
          <w:b w:val="false"/>
          <w:i w:val="false"/>
          <w:color w:val="000000"/>
          <w:sz w:val="28"/>
        </w:rPr>
        <w:t>
      статьи "Трансферты органам местного самоуправления" (код строки 136);</w:t>
      </w:r>
    </w:p>
    <w:bookmarkEnd w:id="51"/>
    <w:bookmarkStart w:name="z57" w:id="52"/>
    <w:p>
      <w:pPr>
        <w:spacing w:after="0"/>
        <w:ind w:left="0"/>
        <w:jc w:val="both"/>
      </w:pPr>
      <w:r>
        <w:rPr>
          <w:rFonts w:ascii="Times New Roman"/>
          <w:b w:val="false"/>
          <w:i w:val="false"/>
          <w:color w:val="000000"/>
          <w:sz w:val="28"/>
        </w:rPr>
        <w:t>
      статьи "Прочие трансферты" (код строки 136-1);</w:t>
      </w:r>
    </w:p>
    <w:bookmarkEnd w:id="52"/>
    <w:bookmarkStart w:name="z58" w:id="53"/>
    <w:p>
      <w:pPr>
        <w:spacing w:after="0"/>
        <w:ind w:left="0"/>
        <w:jc w:val="both"/>
      </w:pPr>
      <w:r>
        <w:rPr>
          <w:rFonts w:ascii="Times New Roman"/>
          <w:b w:val="false"/>
          <w:i w:val="false"/>
          <w:color w:val="000000"/>
          <w:sz w:val="28"/>
        </w:rPr>
        <w:t>
      статьи "Расходы по уменьшению поступлений в бюджет" (код строки 137);</w:t>
      </w:r>
    </w:p>
    <w:bookmarkEnd w:id="53"/>
    <w:bookmarkStart w:name="z59" w:id="54"/>
    <w:p>
      <w:pPr>
        <w:spacing w:after="0"/>
        <w:ind w:left="0"/>
        <w:jc w:val="both"/>
      </w:pPr>
      <w:r>
        <w:rPr>
          <w:rFonts w:ascii="Times New Roman"/>
          <w:b w:val="false"/>
          <w:i w:val="false"/>
          <w:color w:val="000000"/>
          <w:sz w:val="28"/>
        </w:rPr>
        <w:t>
      статьи "Расходы по управлению активами" (код строки 140);</w:t>
      </w:r>
    </w:p>
    <w:bookmarkEnd w:id="54"/>
    <w:bookmarkStart w:name="z60" w:id="55"/>
    <w:p>
      <w:pPr>
        <w:spacing w:after="0"/>
        <w:ind w:left="0"/>
        <w:jc w:val="both"/>
      </w:pPr>
      <w:r>
        <w:rPr>
          <w:rFonts w:ascii="Times New Roman"/>
          <w:b w:val="false"/>
          <w:i w:val="false"/>
          <w:color w:val="000000"/>
          <w:sz w:val="28"/>
        </w:rPr>
        <w:t>
      статьи "Вознаграждения" (код строки 141);</w:t>
      </w:r>
    </w:p>
    <w:bookmarkEnd w:id="55"/>
    <w:bookmarkStart w:name="z61" w:id="56"/>
    <w:p>
      <w:pPr>
        <w:spacing w:after="0"/>
        <w:ind w:left="0"/>
        <w:jc w:val="both"/>
      </w:pPr>
      <w:r>
        <w:rPr>
          <w:rFonts w:ascii="Times New Roman"/>
          <w:b w:val="false"/>
          <w:i w:val="false"/>
          <w:color w:val="000000"/>
          <w:sz w:val="28"/>
        </w:rPr>
        <w:t>
      статьи "Прочие расходы по управлению активами" (код строки 142);</w:t>
      </w:r>
    </w:p>
    <w:bookmarkEnd w:id="56"/>
    <w:bookmarkStart w:name="z62" w:id="57"/>
    <w:p>
      <w:pPr>
        <w:spacing w:after="0"/>
        <w:ind w:left="0"/>
        <w:jc w:val="both"/>
      </w:pPr>
      <w:r>
        <w:rPr>
          <w:rFonts w:ascii="Times New Roman"/>
          <w:b w:val="false"/>
          <w:i w:val="false"/>
          <w:color w:val="000000"/>
          <w:sz w:val="28"/>
        </w:rPr>
        <w:t>
      статьи "Прочие расходы" (код строки 150) в консолидированной финансовой отчетности администратора бюджетных программ подлежит исключению сумма расходов по безвозмездной передаче запасов между государственными учреждениями, подведомственными одному администратору бюджетных программ;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в консолидированной финансовой отчетности уполномоченного органа по исполнению бюджета подлежит исключению сумма расходов от принятия обязательств по внешним займам полученным на сумму дохода от поступления внешних займов подведомственных ему государственных учреждений;</w:t>
      </w:r>
    </w:p>
    <w:bookmarkEnd w:id="57"/>
    <w:bookmarkStart w:name="z63" w:id="58"/>
    <w:p>
      <w:pPr>
        <w:spacing w:after="0"/>
        <w:ind w:left="0"/>
        <w:jc w:val="both"/>
      </w:pPr>
      <w:r>
        <w:rPr>
          <w:rFonts w:ascii="Times New Roman"/>
          <w:b w:val="false"/>
          <w:i w:val="false"/>
          <w:color w:val="000000"/>
          <w:sz w:val="28"/>
        </w:rPr>
        <w:t>
      статьи "Расходы по контрольному счету наличности (далее – КСН) республиканского и местных бюджетов" (код строки 151);</w:t>
      </w:r>
    </w:p>
    <w:bookmarkEnd w:id="58"/>
    <w:bookmarkStart w:name="z64" w:id="59"/>
    <w:p>
      <w:pPr>
        <w:spacing w:after="0"/>
        <w:ind w:left="0"/>
        <w:jc w:val="both"/>
      </w:pPr>
      <w:r>
        <w:rPr>
          <w:rFonts w:ascii="Times New Roman"/>
          <w:b w:val="false"/>
          <w:i w:val="false"/>
          <w:color w:val="000000"/>
          <w:sz w:val="28"/>
        </w:rPr>
        <w:t>
      статьи "Доля чистых прибылей или убытков по инвестициям, учитываемым по методу долевого участия" (код строки 210);</w:t>
      </w:r>
    </w:p>
    <w:bookmarkEnd w:id="59"/>
    <w:bookmarkStart w:name="z65" w:id="60"/>
    <w:p>
      <w:pPr>
        <w:spacing w:after="0"/>
        <w:ind w:left="0"/>
        <w:jc w:val="both"/>
      </w:pPr>
      <w:r>
        <w:rPr>
          <w:rFonts w:ascii="Times New Roman"/>
          <w:b w:val="false"/>
          <w:i w:val="false"/>
          <w:color w:val="000000"/>
          <w:sz w:val="28"/>
        </w:rPr>
        <w:t>
      статьи "Выбытие долгосрочных активов" (код строки 220) в консолидированной финансовой отчетности подлежит исключению сумма расходов по безвозмездной передаче долгосрочных активов между государственными учреждениями, подведомственными одному администратору бюджетных программ;</w:t>
      </w:r>
    </w:p>
    <w:bookmarkEnd w:id="60"/>
    <w:bookmarkStart w:name="z66" w:id="61"/>
    <w:p>
      <w:pPr>
        <w:spacing w:after="0"/>
        <w:ind w:left="0"/>
        <w:jc w:val="both"/>
      </w:pPr>
      <w:r>
        <w:rPr>
          <w:rFonts w:ascii="Times New Roman"/>
          <w:b w:val="false"/>
          <w:i w:val="false"/>
          <w:color w:val="000000"/>
          <w:sz w:val="28"/>
        </w:rPr>
        <w:t>
      статьи "Курсовая разница" (код строки 230);</w:t>
      </w:r>
    </w:p>
    <w:bookmarkEnd w:id="61"/>
    <w:bookmarkStart w:name="z67" w:id="62"/>
    <w:p>
      <w:pPr>
        <w:spacing w:after="0"/>
        <w:ind w:left="0"/>
        <w:jc w:val="both"/>
      </w:pPr>
      <w:r>
        <w:rPr>
          <w:rFonts w:ascii="Times New Roman"/>
          <w:b w:val="false"/>
          <w:i w:val="false"/>
          <w:color w:val="000000"/>
          <w:sz w:val="28"/>
        </w:rPr>
        <w:t>
      статьи "Прочие" (код строки 240).</w:t>
      </w:r>
    </w:p>
    <w:bookmarkEnd w:id="62"/>
    <w:bookmarkStart w:name="z68" w:id="63"/>
    <w:p>
      <w:pPr>
        <w:spacing w:after="0"/>
        <w:ind w:left="0"/>
        <w:jc w:val="both"/>
      </w:pPr>
      <w:r>
        <w:rPr>
          <w:rFonts w:ascii="Times New Roman"/>
          <w:b w:val="false"/>
          <w:i w:val="false"/>
          <w:color w:val="000000"/>
          <w:sz w:val="28"/>
        </w:rPr>
        <w:t>
      25. Консолидация статей формы КФО- 3 "Консолидированный отчет о движении денег (прямой метод)" осуществляется путем построчного сложения аналогичных статей:</w:t>
      </w:r>
    </w:p>
    <w:bookmarkEnd w:id="63"/>
    <w:bookmarkStart w:name="z69" w:id="64"/>
    <w:p>
      <w:pPr>
        <w:spacing w:after="0"/>
        <w:ind w:left="0"/>
        <w:jc w:val="both"/>
      </w:pPr>
      <w:r>
        <w:rPr>
          <w:rFonts w:ascii="Times New Roman"/>
          <w:b w:val="false"/>
          <w:i w:val="false"/>
          <w:color w:val="000000"/>
          <w:sz w:val="28"/>
        </w:rPr>
        <w:t>
      статьи "Финансирование из бюджета" (код строки 010);</w:t>
      </w:r>
    </w:p>
    <w:bookmarkEnd w:id="64"/>
    <w:bookmarkStart w:name="z70" w:id="65"/>
    <w:p>
      <w:pPr>
        <w:spacing w:after="0"/>
        <w:ind w:left="0"/>
        <w:jc w:val="both"/>
      </w:pPr>
      <w:r>
        <w:rPr>
          <w:rFonts w:ascii="Times New Roman"/>
          <w:b w:val="false"/>
          <w:i w:val="false"/>
          <w:color w:val="000000"/>
          <w:sz w:val="28"/>
        </w:rPr>
        <w:t>
      статьи "Текущей деятельности" (код строки 011);</w:t>
      </w:r>
    </w:p>
    <w:bookmarkEnd w:id="65"/>
    <w:bookmarkStart w:name="z71" w:id="66"/>
    <w:p>
      <w:pPr>
        <w:spacing w:after="0"/>
        <w:ind w:left="0"/>
        <w:jc w:val="both"/>
      </w:pPr>
      <w:r>
        <w:rPr>
          <w:rFonts w:ascii="Times New Roman"/>
          <w:b w:val="false"/>
          <w:i w:val="false"/>
          <w:color w:val="000000"/>
          <w:sz w:val="28"/>
        </w:rPr>
        <w:t>
      статьи "Капитальных вложений" (код строки 012);</w:t>
      </w:r>
    </w:p>
    <w:bookmarkEnd w:id="66"/>
    <w:bookmarkStart w:name="z72" w:id="67"/>
    <w:p>
      <w:pPr>
        <w:spacing w:after="0"/>
        <w:ind w:left="0"/>
        <w:jc w:val="both"/>
      </w:pPr>
      <w:r>
        <w:rPr>
          <w:rFonts w:ascii="Times New Roman"/>
          <w:b w:val="false"/>
          <w:i w:val="false"/>
          <w:color w:val="000000"/>
          <w:sz w:val="28"/>
        </w:rPr>
        <w:t>
      статьи "За счет внешних займов и связанных грантов" (код строки 013);</w:t>
      </w:r>
    </w:p>
    <w:bookmarkEnd w:id="67"/>
    <w:bookmarkStart w:name="z73" w:id="68"/>
    <w:p>
      <w:pPr>
        <w:spacing w:after="0"/>
        <w:ind w:left="0"/>
        <w:jc w:val="both"/>
      </w:pPr>
      <w:r>
        <w:rPr>
          <w:rFonts w:ascii="Times New Roman"/>
          <w:b w:val="false"/>
          <w:i w:val="false"/>
          <w:color w:val="000000"/>
          <w:sz w:val="28"/>
        </w:rPr>
        <w:t>
      статьи "Трансферты" (код строки 014);</w:t>
      </w:r>
    </w:p>
    <w:bookmarkEnd w:id="68"/>
    <w:bookmarkStart w:name="z74" w:id="69"/>
    <w:p>
      <w:pPr>
        <w:spacing w:after="0"/>
        <w:ind w:left="0"/>
        <w:jc w:val="both"/>
      </w:pPr>
      <w:r>
        <w:rPr>
          <w:rFonts w:ascii="Times New Roman"/>
          <w:b w:val="false"/>
          <w:i w:val="false"/>
          <w:color w:val="000000"/>
          <w:sz w:val="28"/>
        </w:rPr>
        <w:t>
      статьи "Субсидии" (код строки 015);</w:t>
      </w:r>
    </w:p>
    <w:bookmarkEnd w:id="69"/>
    <w:bookmarkStart w:name="z75" w:id="70"/>
    <w:p>
      <w:pPr>
        <w:spacing w:after="0"/>
        <w:ind w:left="0"/>
        <w:jc w:val="both"/>
      </w:pPr>
      <w:r>
        <w:rPr>
          <w:rFonts w:ascii="Times New Roman"/>
          <w:b w:val="false"/>
          <w:i w:val="false"/>
          <w:color w:val="000000"/>
          <w:sz w:val="28"/>
        </w:rPr>
        <w:t>
      статьи "Прочие" (код строки 016);</w:t>
      </w:r>
    </w:p>
    <w:bookmarkEnd w:id="70"/>
    <w:bookmarkStart w:name="z76" w:id="71"/>
    <w:p>
      <w:pPr>
        <w:spacing w:after="0"/>
        <w:ind w:left="0"/>
        <w:jc w:val="both"/>
      </w:pPr>
      <w:r>
        <w:rPr>
          <w:rFonts w:ascii="Times New Roman"/>
          <w:b w:val="false"/>
          <w:i w:val="false"/>
          <w:color w:val="000000"/>
          <w:sz w:val="28"/>
        </w:rPr>
        <w:t>
      статьи "Внешние займы и связанные гранты" (код строки 017);</w:t>
      </w:r>
    </w:p>
    <w:bookmarkEnd w:id="71"/>
    <w:bookmarkStart w:name="z77" w:id="72"/>
    <w:p>
      <w:pPr>
        <w:spacing w:after="0"/>
        <w:ind w:left="0"/>
        <w:jc w:val="both"/>
      </w:pPr>
      <w:r>
        <w:rPr>
          <w:rFonts w:ascii="Times New Roman"/>
          <w:b w:val="false"/>
          <w:i w:val="false"/>
          <w:color w:val="000000"/>
          <w:sz w:val="28"/>
        </w:rPr>
        <w:t>
      статьи "По деньгам от благотворительной помощи" (код строки 020);</w:t>
      </w:r>
    </w:p>
    <w:bookmarkEnd w:id="72"/>
    <w:bookmarkStart w:name="z78" w:id="73"/>
    <w:p>
      <w:pPr>
        <w:spacing w:after="0"/>
        <w:ind w:left="0"/>
        <w:jc w:val="both"/>
      </w:pPr>
      <w:r>
        <w:rPr>
          <w:rFonts w:ascii="Times New Roman"/>
          <w:b w:val="false"/>
          <w:i w:val="false"/>
          <w:color w:val="000000"/>
          <w:sz w:val="28"/>
        </w:rPr>
        <w:t>
      статьи "От реализации товаров, работ и услуг" (код строки 030);</w:t>
      </w:r>
    </w:p>
    <w:bookmarkEnd w:id="73"/>
    <w:bookmarkStart w:name="z79" w:id="74"/>
    <w:p>
      <w:pPr>
        <w:spacing w:after="0"/>
        <w:ind w:left="0"/>
        <w:jc w:val="both"/>
      </w:pPr>
      <w:r>
        <w:rPr>
          <w:rFonts w:ascii="Times New Roman"/>
          <w:b w:val="false"/>
          <w:i w:val="false"/>
          <w:color w:val="000000"/>
          <w:sz w:val="28"/>
        </w:rPr>
        <w:t>
      статьи "Полученные вознаграждения" (код строки 040);</w:t>
      </w:r>
    </w:p>
    <w:bookmarkEnd w:id="74"/>
    <w:bookmarkStart w:name="z80" w:id="75"/>
    <w:p>
      <w:pPr>
        <w:spacing w:after="0"/>
        <w:ind w:left="0"/>
        <w:jc w:val="both"/>
      </w:pPr>
      <w:r>
        <w:rPr>
          <w:rFonts w:ascii="Times New Roman"/>
          <w:b w:val="false"/>
          <w:i w:val="false"/>
          <w:color w:val="000000"/>
          <w:sz w:val="28"/>
        </w:rPr>
        <w:t>
      статьи "По деньгам временного размещения" (код строки 050);</w:t>
      </w:r>
    </w:p>
    <w:bookmarkEnd w:id="75"/>
    <w:bookmarkStart w:name="z81" w:id="76"/>
    <w:p>
      <w:pPr>
        <w:spacing w:after="0"/>
        <w:ind w:left="0"/>
        <w:jc w:val="both"/>
      </w:pPr>
      <w:r>
        <w:rPr>
          <w:rFonts w:ascii="Times New Roman"/>
          <w:b w:val="false"/>
          <w:i w:val="false"/>
          <w:color w:val="000000"/>
          <w:sz w:val="28"/>
        </w:rPr>
        <w:t>
      статьи "Прочие поступления" (код строки 060);</w:t>
      </w:r>
    </w:p>
    <w:bookmarkEnd w:id="76"/>
    <w:bookmarkStart w:name="z82" w:id="77"/>
    <w:p>
      <w:pPr>
        <w:spacing w:after="0"/>
        <w:ind w:left="0"/>
        <w:jc w:val="both"/>
      </w:pPr>
      <w:r>
        <w:rPr>
          <w:rFonts w:ascii="Times New Roman"/>
          <w:b w:val="false"/>
          <w:i w:val="false"/>
          <w:color w:val="000000"/>
          <w:sz w:val="28"/>
        </w:rPr>
        <w:t>
      статьи "По деньгам местного самоуправления" (код строки 070);</w:t>
      </w:r>
    </w:p>
    <w:bookmarkEnd w:id="77"/>
    <w:bookmarkStart w:name="z83" w:id="78"/>
    <w:p>
      <w:pPr>
        <w:spacing w:after="0"/>
        <w:ind w:left="0"/>
        <w:jc w:val="both"/>
      </w:pPr>
      <w:r>
        <w:rPr>
          <w:rFonts w:ascii="Times New Roman"/>
          <w:b w:val="false"/>
          <w:i w:val="false"/>
          <w:color w:val="000000"/>
          <w:sz w:val="28"/>
        </w:rPr>
        <w:t>
      статьи "По поступлениям в бюджет" (код строки 071);</w:t>
      </w:r>
    </w:p>
    <w:bookmarkEnd w:id="78"/>
    <w:bookmarkStart w:name="z84" w:id="79"/>
    <w:p>
      <w:pPr>
        <w:spacing w:after="0"/>
        <w:ind w:left="0"/>
        <w:jc w:val="both"/>
      </w:pPr>
      <w:r>
        <w:rPr>
          <w:rFonts w:ascii="Times New Roman"/>
          <w:b w:val="false"/>
          <w:i w:val="false"/>
          <w:color w:val="000000"/>
          <w:sz w:val="28"/>
        </w:rPr>
        <w:t>
      статьи "Поступления денежных средств в виде налогов" (код строки 071-1);</w:t>
      </w:r>
    </w:p>
    <w:bookmarkEnd w:id="79"/>
    <w:bookmarkStart w:name="z85" w:id="80"/>
    <w:p>
      <w:pPr>
        <w:spacing w:after="0"/>
        <w:ind w:left="0"/>
        <w:jc w:val="both"/>
      </w:pPr>
      <w:r>
        <w:rPr>
          <w:rFonts w:ascii="Times New Roman"/>
          <w:b w:val="false"/>
          <w:i w:val="false"/>
          <w:color w:val="000000"/>
          <w:sz w:val="28"/>
        </w:rPr>
        <w:t>
      статьи "Поступления денежных средств в виде штрафов, пеней и санкций" (код строки 071-2);</w:t>
      </w:r>
    </w:p>
    <w:bookmarkEnd w:id="80"/>
    <w:bookmarkStart w:name="z86" w:id="81"/>
    <w:p>
      <w:pPr>
        <w:spacing w:after="0"/>
        <w:ind w:left="0"/>
        <w:jc w:val="both"/>
      </w:pPr>
      <w:r>
        <w:rPr>
          <w:rFonts w:ascii="Times New Roman"/>
          <w:b w:val="false"/>
          <w:i w:val="false"/>
          <w:color w:val="000000"/>
          <w:sz w:val="28"/>
        </w:rPr>
        <w:t>
      статьи "Поступления трансфертов" (код строки 071-3);</w:t>
      </w:r>
    </w:p>
    <w:bookmarkEnd w:id="81"/>
    <w:bookmarkStart w:name="z87" w:id="82"/>
    <w:p>
      <w:pPr>
        <w:spacing w:after="0"/>
        <w:ind w:left="0"/>
        <w:jc w:val="both"/>
      </w:pPr>
      <w:r>
        <w:rPr>
          <w:rFonts w:ascii="Times New Roman"/>
          <w:b w:val="false"/>
          <w:i w:val="false"/>
          <w:color w:val="000000"/>
          <w:sz w:val="28"/>
        </w:rPr>
        <w:t>
      статьи "Оплата труда" (код строки 110);</w:t>
      </w:r>
    </w:p>
    <w:bookmarkEnd w:id="82"/>
    <w:bookmarkStart w:name="z88" w:id="83"/>
    <w:p>
      <w:pPr>
        <w:spacing w:after="0"/>
        <w:ind w:left="0"/>
        <w:jc w:val="both"/>
      </w:pPr>
      <w:r>
        <w:rPr>
          <w:rFonts w:ascii="Times New Roman"/>
          <w:b w:val="false"/>
          <w:i w:val="false"/>
          <w:color w:val="000000"/>
          <w:sz w:val="28"/>
        </w:rPr>
        <w:t>
      статьи "Пенсии и пособия" (код строки 120);</w:t>
      </w:r>
    </w:p>
    <w:bookmarkEnd w:id="83"/>
    <w:bookmarkStart w:name="z89" w:id="84"/>
    <w:p>
      <w:pPr>
        <w:spacing w:after="0"/>
        <w:ind w:left="0"/>
        <w:jc w:val="both"/>
      </w:pPr>
      <w:r>
        <w:rPr>
          <w:rFonts w:ascii="Times New Roman"/>
          <w:b w:val="false"/>
          <w:i w:val="false"/>
          <w:color w:val="000000"/>
          <w:sz w:val="28"/>
        </w:rPr>
        <w:t>
      статьи "Налоги и платежи в бюджет" (код строки 130);</w:t>
      </w:r>
    </w:p>
    <w:bookmarkEnd w:id="84"/>
    <w:bookmarkStart w:name="z90" w:id="85"/>
    <w:p>
      <w:pPr>
        <w:spacing w:after="0"/>
        <w:ind w:left="0"/>
        <w:jc w:val="both"/>
      </w:pPr>
      <w:r>
        <w:rPr>
          <w:rFonts w:ascii="Times New Roman"/>
          <w:b w:val="false"/>
          <w:i w:val="false"/>
          <w:color w:val="000000"/>
          <w:sz w:val="28"/>
        </w:rPr>
        <w:t>
      статьи "Поставщикам и подрядчикам за товары и услуги" (код строки 140);</w:t>
      </w:r>
    </w:p>
    <w:bookmarkEnd w:id="85"/>
    <w:bookmarkStart w:name="z91" w:id="86"/>
    <w:p>
      <w:pPr>
        <w:spacing w:after="0"/>
        <w:ind w:left="0"/>
        <w:jc w:val="both"/>
      </w:pPr>
      <w:r>
        <w:rPr>
          <w:rFonts w:ascii="Times New Roman"/>
          <w:b w:val="false"/>
          <w:i w:val="false"/>
          <w:color w:val="000000"/>
          <w:sz w:val="28"/>
        </w:rPr>
        <w:t>
      статьи "Авансы, выданные за товары и услуги" (код строки 150);</w:t>
      </w:r>
    </w:p>
    <w:bookmarkEnd w:id="86"/>
    <w:bookmarkStart w:name="z92" w:id="87"/>
    <w:p>
      <w:pPr>
        <w:spacing w:after="0"/>
        <w:ind w:left="0"/>
        <w:jc w:val="both"/>
      </w:pPr>
      <w:r>
        <w:rPr>
          <w:rFonts w:ascii="Times New Roman"/>
          <w:b w:val="false"/>
          <w:i w:val="false"/>
          <w:color w:val="000000"/>
          <w:sz w:val="28"/>
        </w:rPr>
        <w:t>
      статьи "Трансферты, субсидии" (код строки 160);</w:t>
      </w:r>
    </w:p>
    <w:bookmarkEnd w:id="87"/>
    <w:bookmarkStart w:name="z93" w:id="88"/>
    <w:p>
      <w:pPr>
        <w:spacing w:after="0"/>
        <w:ind w:left="0"/>
        <w:jc w:val="both"/>
      </w:pPr>
      <w:r>
        <w:rPr>
          <w:rFonts w:ascii="Times New Roman"/>
          <w:b w:val="false"/>
          <w:i w:val="false"/>
          <w:color w:val="000000"/>
          <w:sz w:val="28"/>
        </w:rPr>
        <w:t>
      статьи "Вознаграждения" (код строки 170);</w:t>
      </w:r>
    </w:p>
    <w:bookmarkEnd w:id="88"/>
    <w:bookmarkStart w:name="z94" w:id="89"/>
    <w:p>
      <w:pPr>
        <w:spacing w:after="0"/>
        <w:ind w:left="0"/>
        <w:jc w:val="both"/>
      </w:pPr>
      <w:r>
        <w:rPr>
          <w:rFonts w:ascii="Times New Roman"/>
          <w:b w:val="false"/>
          <w:i w:val="false"/>
          <w:color w:val="000000"/>
          <w:sz w:val="28"/>
        </w:rPr>
        <w:t>
      статьи "Закрытие плановых назначений на принятие обязательств в конце года" (код строки 180);</w:t>
      </w:r>
    </w:p>
    <w:bookmarkEnd w:id="89"/>
    <w:bookmarkStart w:name="z95" w:id="90"/>
    <w:p>
      <w:pPr>
        <w:spacing w:after="0"/>
        <w:ind w:left="0"/>
        <w:jc w:val="both"/>
      </w:pPr>
      <w:r>
        <w:rPr>
          <w:rFonts w:ascii="Times New Roman"/>
          <w:b w:val="false"/>
          <w:i w:val="false"/>
          <w:color w:val="000000"/>
          <w:sz w:val="28"/>
        </w:rPr>
        <w:t>
      статьи "Прочие платежи" (код строки 190);</w:t>
      </w:r>
    </w:p>
    <w:bookmarkEnd w:id="90"/>
    <w:bookmarkStart w:name="z96" w:id="91"/>
    <w:p>
      <w:pPr>
        <w:spacing w:after="0"/>
        <w:ind w:left="0"/>
        <w:jc w:val="both"/>
      </w:pPr>
      <w:r>
        <w:rPr>
          <w:rFonts w:ascii="Times New Roman"/>
          <w:b w:val="false"/>
          <w:i w:val="false"/>
          <w:color w:val="000000"/>
          <w:sz w:val="28"/>
        </w:rPr>
        <w:t>
      статьи "Расходы по КСН республиканского и местных бюджетов" (код строки 191);</w:t>
      </w:r>
    </w:p>
    <w:bookmarkEnd w:id="91"/>
    <w:bookmarkStart w:name="z97" w:id="92"/>
    <w:p>
      <w:pPr>
        <w:spacing w:after="0"/>
        <w:ind w:left="0"/>
        <w:jc w:val="both"/>
      </w:pPr>
      <w:r>
        <w:rPr>
          <w:rFonts w:ascii="Times New Roman"/>
          <w:b w:val="false"/>
          <w:i w:val="false"/>
          <w:color w:val="000000"/>
          <w:sz w:val="28"/>
        </w:rPr>
        <w:t>
      статьи: "Возврат поступлений бюджета" (код строки 192);</w:t>
      </w:r>
    </w:p>
    <w:bookmarkEnd w:id="92"/>
    <w:bookmarkStart w:name="z98" w:id="93"/>
    <w:p>
      <w:pPr>
        <w:spacing w:after="0"/>
        <w:ind w:left="0"/>
        <w:jc w:val="both"/>
      </w:pPr>
      <w:r>
        <w:rPr>
          <w:rFonts w:ascii="Times New Roman"/>
          <w:b w:val="false"/>
          <w:i w:val="false"/>
          <w:color w:val="000000"/>
          <w:sz w:val="28"/>
        </w:rPr>
        <w:t>
      статьи "Реализация долгосрочных активов" (код строки 310);</w:t>
      </w:r>
    </w:p>
    <w:bookmarkEnd w:id="93"/>
    <w:bookmarkStart w:name="z99" w:id="94"/>
    <w:p>
      <w:pPr>
        <w:spacing w:after="0"/>
        <w:ind w:left="0"/>
        <w:jc w:val="both"/>
      </w:pPr>
      <w:r>
        <w:rPr>
          <w:rFonts w:ascii="Times New Roman"/>
          <w:b w:val="false"/>
          <w:i w:val="false"/>
          <w:color w:val="000000"/>
          <w:sz w:val="28"/>
        </w:rPr>
        <w:t>
      статьи "Реализация доли контролируемых и других субъектов" (код строк 320);</w:t>
      </w:r>
    </w:p>
    <w:bookmarkEnd w:id="94"/>
    <w:bookmarkStart w:name="z100" w:id="95"/>
    <w:p>
      <w:pPr>
        <w:spacing w:after="0"/>
        <w:ind w:left="0"/>
        <w:jc w:val="both"/>
      </w:pPr>
      <w:r>
        <w:rPr>
          <w:rFonts w:ascii="Times New Roman"/>
          <w:b w:val="false"/>
          <w:i w:val="false"/>
          <w:color w:val="000000"/>
          <w:sz w:val="28"/>
        </w:rPr>
        <w:t>
      статьи "Реализация ценных бумаг" (код строки 330);</w:t>
      </w:r>
    </w:p>
    <w:bookmarkEnd w:id="95"/>
    <w:bookmarkStart w:name="z101" w:id="96"/>
    <w:p>
      <w:pPr>
        <w:spacing w:after="0"/>
        <w:ind w:left="0"/>
        <w:jc w:val="both"/>
      </w:pPr>
      <w:r>
        <w:rPr>
          <w:rFonts w:ascii="Times New Roman"/>
          <w:b w:val="false"/>
          <w:i w:val="false"/>
          <w:color w:val="000000"/>
          <w:sz w:val="28"/>
        </w:rPr>
        <w:t>
      статьи "Погашение займов" (код строки 340);</w:t>
      </w:r>
    </w:p>
    <w:bookmarkEnd w:id="96"/>
    <w:bookmarkStart w:name="z102" w:id="97"/>
    <w:p>
      <w:pPr>
        <w:spacing w:after="0"/>
        <w:ind w:left="0"/>
        <w:jc w:val="both"/>
      </w:pPr>
      <w:r>
        <w:rPr>
          <w:rFonts w:ascii="Times New Roman"/>
          <w:b w:val="false"/>
          <w:i w:val="false"/>
          <w:color w:val="000000"/>
          <w:sz w:val="28"/>
        </w:rPr>
        <w:t>
      статьи "Прочие" (код строки 350);</w:t>
      </w:r>
    </w:p>
    <w:bookmarkEnd w:id="97"/>
    <w:bookmarkStart w:name="z103" w:id="98"/>
    <w:p>
      <w:pPr>
        <w:spacing w:after="0"/>
        <w:ind w:left="0"/>
        <w:jc w:val="both"/>
      </w:pPr>
      <w:r>
        <w:rPr>
          <w:rFonts w:ascii="Times New Roman"/>
          <w:b w:val="false"/>
          <w:i w:val="false"/>
          <w:color w:val="000000"/>
          <w:sz w:val="28"/>
        </w:rPr>
        <w:t>
      статьи "Приобретение долгосрочных активов" (код строки 410);</w:t>
      </w:r>
    </w:p>
    <w:bookmarkEnd w:id="98"/>
    <w:bookmarkStart w:name="z104" w:id="99"/>
    <w:p>
      <w:pPr>
        <w:spacing w:after="0"/>
        <w:ind w:left="0"/>
        <w:jc w:val="both"/>
      </w:pPr>
      <w:r>
        <w:rPr>
          <w:rFonts w:ascii="Times New Roman"/>
          <w:b w:val="false"/>
          <w:i w:val="false"/>
          <w:color w:val="000000"/>
          <w:sz w:val="28"/>
        </w:rPr>
        <w:t>
      статьи "Приобретение доли контролируемых и других субъектов" (код строк 420);</w:t>
      </w:r>
    </w:p>
    <w:bookmarkEnd w:id="99"/>
    <w:bookmarkStart w:name="z105" w:id="100"/>
    <w:p>
      <w:pPr>
        <w:spacing w:after="0"/>
        <w:ind w:left="0"/>
        <w:jc w:val="both"/>
      </w:pPr>
      <w:r>
        <w:rPr>
          <w:rFonts w:ascii="Times New Roman"/>
          <w:b w:val="false"/>
          <w:i w:val="false"/>
          <w:color w:val="000000"/>
          <w:sz w:val="28"/>
        </w:rPr>
        <w:t>
      статьи "Приобретение ценных бумаг" (код строки 430);</w:t>
      </w:r>
    </w:p>
    <w:bookmarkEnd w:id="100"/>
    <w:bookmarkStart w:name="z106" w:id="101"/>
    <w:p>
      <w:pPr>
        <w:spacing w:after="0"/>
        <w:ind w:left="0"/>
        <w:jc w:val="both"/>
      </w:pPr>
      <w:r>
        <w:rPr>
          <w:rFonts w:ascii="Times New Roman"/>
          <w:b w:val="false"/>
          <w:i w:val="false"/>
          <w:color w:val="000000"/>
          <w:sz w:val="28"/>
        </w:rPr>
        <w:t>
      статьи "Формирование и пополнение уставного капитала субъектов квазигосударственного сектора" (код строки 440);</w:t>
      </w:r>
    </w:p>
    <w:bookmarkEnd w:id="101"/>
    <w:bookmarkStart w:name="z107" w:id="102"/>
    <w:p>
      <w:pPr>
        <w:spacing w:after="0"/>
        <w:ind w:left="0"/>
        <w:jc w:val="both"/>
      </w:pPr>
      <w:r>
        <w:rPr>
          <w:rFonts w:ascii="Times New Roman"/>
          <w:b w:val="false"/>
          <w:i w:val="false"/>
          <w:color w:val="000000"/>
          <w:sz w:val="28"/>
        </w:rPr>
        <w:t>
      статьи "Выданные займы" (код строки 450);</w:t>
      </w:r>
    </w:p>
    <w:bookmarkEnd w:id="102"/>
    <w:bookmarkStart w:name="z108" w:id="103"/>
    <w:p>
      <w:pPr>
        <w:spacing w:after="0"/>
        <w:ind w:left="0"/>
        <w:jc w:val="both"/>
      </w:pPr>
      <w:r>
        <w:rPr>
          <w:rFonts w:ascii="Times New Roman"/>
          <w:b w:val="false"/>
          <w:i w:val="false"/>
          <w:color w:val="000000"/>
          <w:sz w:val="28"/>
        </w:rPr>
        <w:t>
      статьи "Прочие" (код строки 460).</w:t>
      </w:r>
    </w:p>
    <w:bookmarkEnd w:id="103"/>
    <w:bookmarkStart w:name="z109" w:id="104"/>
    <w:p>
      <w:pPr>
        <w:spacing w:after="0"/>
        <w:ind w:left="0"/>
        <w:jc w:val="both"/>
      </w:pPr>
      <w:r>
        <w:rPr>
          <w:rFonts w:ascii="Times New Roman"/>
          <w:b w:val="false"/>
          <w:i w:val="false"/>
          <w:color w:val="000000"/>
          <w:sz w:val="28"/>
        </w:rPr>
        <w:t>
      Аналогично суммирование статей, относящихся к поступлению и выбытию денежных средств от финансовой деятельности:</w:t>
      </w:r>
    </w:p>
    <w:bookmarkEnd w:id="104"/>
    <w:bookmarkStart w:name="z110" w:id="105"/>
    <w:p>
      <w:pPr>
        <w:spacing w:after="0"/>
        <w:ind w:left="0"/>
        <w:jc w:val="both"/>
      </w:pPr>
      <w:r>
        <w:rPr>
          <w:rFonts w:ascii="Times New Roman"/>
          <w:b w:val="false"/>
          <w:i w:val="false"/>
          <w:color w:val="000000"/>
          <w:sz w:val="28"/>
        </w:rPr>
        <w:t>
      статьи "Получение займов" (код строки 610);</w:t>
      </w:r>
    </w:p>
    <w:bookmarkEnd w:id="105"/>
    <w:bookmarkStart w:name="z111" w:id="106"/>
    <w:p>
      <w:pPr>
        <w:spacing w:after="0"/>
        <w:ind w:left="0"/>
        <w:jc w:val="both"/>
      </w:pPr>
      <w:r>
        <w:rPr>
          <w:rFonts w:ascii="Times New Roman"/>
          <w:b w:val="false"/>
          <w:i w:val="false"/>
          <w:color w:val="000000"/>
          <w:sz w:val="28"/>
        </w:rPr>
        <w:t>
      статьи "Прочие" (код строки 620);</w:t>
      </w:r>
    </w:p>
    <w:bookmarkEnd w:id="106"/>
    <w:bookmarkStart w:name="z112" w:id="107"/>
    <w:p>
      <w:pPr>
        <w:spacing w:after="0"/>
        <w:ind w:left="0"/>
        <w:jc w:val="both"/>
      </w:pPr>
      <w:r>
        <w:rPr>
          <w:rFonts w:ascii="Times New Roman"/>
          <w:b w:val="false"/>
          <w:i w:val="false"/>
          <w:color w:val="000000"/>
          <w:sz w:val="28"/>
        </w:rPr>
        <w:t>
      статьи "Погашение займов" (код строки 710);</w:t>
      </w:r>
    </w:p>
    <w:bookmarkEnd w:id="107"/>
    <w:bookmarkStart w:name="z113" w:id="108"/>
    <w:p>
      <w:pPr>
        <w:spacing w:after="0"/>
        <w:ind w:left="0"/>
        <w:jc w:val="both"/>
      </w:pPr>
      <w:r>
        <w:rPr>
          <w:rFonts w:ascii="Times New Roman"/>
          <w:b w:val="false"/>
          <w:i w:val="false"/>
          <w:color w:val="000000"/>
          <w:sz w:val="28"/>
        </w:rPr>
        <w:t>
      статьи "Прочие" (код строки 720).";</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15" w:id="109"/>
    <w:p>
      <w:pPr>
        <w:spacing w:after="0"/>
        <w:ind w:left="0"/>
        <w:jc w:val="both"/>
      </w:pPr>
      <w:r>
        <w:rPr>
          <w:rFonts w:ascii="Times New Roman"/>
          <w:b w:val="false"/>
          <w:i w:val="false"/>
          <w:color w:val="000000"/>
          <w:sz w:val="28"/>
        </w:rPr>
        <w:t>
      "29. В формах КФО-2 "Консолидированный отчет о результатах финансовой деятельности", КФО-3 "Консолидированный отчет о движении денег (прямой метод)" графа 4 "Прошлый период" заполняется за аналогичный период прошлого года.</w:t>
      </w:r>
    </w:p>
    <w:bookmarkEnd w:id="109"/>
    <w:bookmarkStart w:name="z116" w:id="110"/>
    <w:p>
      <w:pPr>
        <w:spacing w:after="0"/>
        <w:ind w:left="0"/>
        <w:jc w:val="both"/>
      </w:pPr>
      <w:r>
        <w:rPr>
          <w:rFonts w:ascii="Times New Roman"/>
          <w:b w:val="false"/>
          <w:i w:val="false"/>
          <w:color w:val="000000"/>
          <w:sz w:val="28"/>
        </w:rPr>
        <w:t>
      Строки 070, 080, 090, 100, 101, 102, 103, 104, 105, 106, 107, 108, 110, 111, 112 и 120 формы КФО-4 "Консолидированный отчет об изменениях чистых активов/капитала" заполняются за аналогичный период прошлого года.";</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18" w:id="111"/>
    <w:p>
      <w:pPr>
        <w:spacing w:after="0"/>
        <w:ind w:left="0"/>
        <w:jc w:val="both"/>
      </w:pPr>
      <w:r>
        <w:rPr>
          <w:rFonts w:ascii="Times New Roman"/>
          <w:b w:val="false"/>
          <w:i w:val="false"/>
          <w:color w:val="000000"/>
          <w:sz w:val="28"/>
        </w:rPr>
        <w:t>
      "31. В раскрытиях к консолидированной финансовой отчетности отражается следующая информация.</w:t>
      </w:r>
    </w:p>
    <w:bookmarkEnd w:id="111"/>
    <w:bookmarkStart w:name="z119" w:id="112"/>
    <w:p>
      <w:pPr>
        <w:spacing w:after="0"/>
        <w:ind w:left="0"/>
        <w:jc w:val="both"/>
      </w:pPr>
      <w:r>
        <w:rPr>
          <w:rFonts w:ascii="Times New Roman"/>
          <w:b w:val="false"/>
          <w:i w:val="false"/>
          <w:color w:val="000000"/>
          <w:sz w:val="28"/>
        </w:rPr>
        <w:t>
      По статье "Денежные средства и их эквиваленты" (строка 010 формы КФО-1 "Консолидированный бухгалтерский баланс"):</w:t>
      </w:r>
    </w:p>
    <w:bookmarkEnd w:id="112"/>
    <w:bookmarkStart w:name="z120" w:id="113"/>
    <w:p>
      <w:pPr>
        <w:spacing w:after="0"/>
        <w:ind w:left="0"/>
        <w:jc w:val="both"/>
      </w:pPr>
      <w:r>
        <w:rPr>
          <w:rFonts w:ascii="Times New Roman"/>
          <w:b w:val="false"/>
          <w:i w:val="false"/>
          <w:color w:val="000000"/>
          <w:sz w:val="28"/>
        </w:rPr>
        <w:t>
      данные по остаткам денежных средств на начало и конец отчетного периода согласно таблице 1 формы КФО-5 "Пояснительная записка к консолидированной финансовой отчетности".</w:t>
      </w:r>
    </w:p>
    <w:bookmarkEnd w:id="113"/>
    <w:bookmarkStart w:name="z121" w:id="114"/>
    <w:p>
      <w:pPr>
        <w:spacing w:after="0"/>
        <w:ind w:left="0"/>
        <w:jc w:val="both"/>
      </w:pPr>
      <w:r>
        <w:rPr>
          <w:rFonts w:ascii="Times New Roman"/>
          <w:b w:val="false"/>
          <w:i w:val="false"/>
          <w:color w:val="000000"/>
          <w:sz w:val="28"/>
        </w:rPr>
        <w:t>
      По статье "Краткосрочные и долгосрочные финансовые инвестиции" (строки 011 и 110 формы КФО-1 "Консолидированный бухгалтерский баланс"):</w:t>
      </w:r>
    </w:p>
    <w:bookmarkEnd w:id="114"/>
    <w:bookmarkStart w:name="z122" w:id="115"/>
    <w:p>
      <w:pPr>
        <w:spacing w:after="0"/>
        <w:ind w:left="0"/>
        <w:jc w:val="both"/>
      </w:pPr>
      <w:r>
        <w:rPr>
          <w:rFonts w:ascii="Times New Roman"/>
          <w:b w:val="false"/>
          <w:i w:val="false"/>
          <w:color w:val="000000"/>
          <w:sz w:val="28"/>
        </w:rPr>
        <w:t>
      данные по финансовым инвестициям (кроме финансовых инвестиций в субъекты квазигосударственного сектора) на начало и конец отчетного периода и изменения, согласно таблицам 2 и 5 формы КФО-5 "Пояснительная записка к консолидированной финансовой отчетности";</w:t>
      </w:r>
    </w:p>
    <w:bookmarkEnd w:id="115"/>
    <w:bookmarkStart w:name="z123" w:id="116"/>
    <w:p>
      <w:pPr>
        <w:spacing w:after="0"/>
        <w:ind w:left="0"/>
        <w:jc w:val="both"/>
      </w:pPr>
      <w:r>
        <w:rPr>
          <w:rFonts w:ascii="Times New Roman"/>
          <w:b w:val="false"/>
          <w:i w:val="false"/>
          <w:color w:val="000000"/>
          <w:sz w:val="28"/>
        </w:rPr>
        <w:t>
      информация по долгосрочным инвестициям в субъекты квазигосударственного сектора (наименование и местонахождение субъектов квазигосударственного сектора, доля участия государства в уставном капитале), отдельно по контролируемым и другим субъектам;</w:t>
      </w:r>
    </w:p>
    <w:bookmarkEnd w:id="116"/>
    <w:bookmarkStart w:name="z124" w:id="117"/>
    <w:p>
      <w:pPr>
        <w:spacing w:after="0"/>
        <w:ind w:left="0"/>
        <w:jc w:val="both"/>
      </w:pPr>
      <w:r>
        <w:rPr>
          <w:rFonts w:ascii="Times New Roman"/>
          <w:b w:val="false"/>
          <w:i w:val="false"/>
          <w:color w:val="000000"/>
          <w:sz w:val="28"/>
        </w:rPr>
        <w:t>
      последующая оценка по отдельным классам финансовых инвестиций (по справедливой, амортизированной или иной стоимости);</w:t>
      </w:r>
    </w:p>
    <w:bookmarkEnd w:id="117"/>
    <w:bookmarkStart w:name="z125" w:id="118"/>
    <w:p>
      <w:pPr>
        <w:spacing w:after="0"/>
        <w:ind w:left="0"/>
        <w:jc w:val="both"/>
      </w:pPr>
      <w:r>
        <w:rPr>
          <w:rFonts w:ascii="Times New Roman"/>
          <w:b w:val="false"/>
          <w:i w:val="false"/>
          <w:color w:val="000000"/>
          <w:sz w:val="28"/>
        </w:rPr>
        <w:t>
      информация по займам предоставленным;</w:t>
      </w:r>
    </w:p>
    <w:bookmarkEnd w:id="118"/>
    <w:bookmarkStart w:name="z126" w:id="119"/>
    <w:p>
      <w:pPr>
        <w:spacing w:after="0"/>
        <w:ind w:left="0"/>
        <w:jc w:val="both"/>
      </w:pPr>
      <w:r>
        <w:rPr>
          <w:rFonts w:ascii="Times New Roman"/>
          <w:b w:val="false"/>
          <w:i w:val="false"/>
          <w:color w:val="000000"/>
          <w:sz w:val="28"/>
        </w:rPr>
        <w:t>
      наличие объективных признаков обесценения финансовых инвестиций и займов предоставленных;</w:t>
      </w:r>
    </w:p>
    <w:bookmarkEnd w:id="119"/>
    <w:bookmarkStart w:name="z127" w:id="120"/>
    <w:p>
      <w:pPr>
        <w:spacing w:after="0"/>
        <w:ind w:left="0"/>
        <w:jc w:val="both"/>
      </w:pPr>
      <w:r>
        <w:rPr>
          <w:rFonts w:ascii="Times New Roman"/>
          <w:b w:val="false"/>
          <w:i w:val="false"/>
          <w:color w:val="000000"/>
          <w:sz w:val="28"/>
        </w:rPr>
        <w:t>
      размеры рисков, связанных с финансовыми инвестициями на отчетную дату;</w:t>
      </w:r>
    </w:p>
    <w:bookmarkEnd w:id="120"/>
    <w:bookmarkStart w:name="z128" w:id="121"/>
    <w:p>
      <w:pPr>
        <w:spacing w:after="0"/>
        <w:ind w:left="0"/>
        <w:jc w:val="both"/>
      </w:pPr>
      <w:r>
        <w:rPr>
          <w:rFonts w:ascii="Times New Roman"/>
          <w:b w:val="false"/>
          <w:i w:val="false"/>
          <w:color w:val="000000"/>
          <w:sz w:val="28"/>
        </w:rPr>
        <w:t>
      информацию по дивидендам и части чистого дохода субъектов квазигосударственного сектора, подлежащих перечислению и перечисленных в бюджет на соответствующий код бюджетной классификации доходов.</w:t>
      </w:r>
    </w:p>
    <w:bookmarkEnd w:id="121"/>
    <w:bookmarkStart w:name="z129" w:id="122"/>
    <w:p>
      <w:pPr>
        <w:spacing w:after="0"/>
        <w:ind w:left="0"/>
        <w:jc w:val="both"/>
      </w:pPr>
      <w:r>
        <w:rPr>
          <w:rFonts w:ascii="Times New Roman"/>
          <w:b w:val="false"/>
          <w:i w:val="false"/>
          <w:color w:val="000000"/>
          <w:sz w:val="28"/>
        </w:rPr>
        <w:t>
      По статье "Краткосрочная и долгосрочная дебиторская задолженность" (строки 012, 013, 014, 015, 016, 017, 018, 019, 021, 022, 023, 111, 112 и 113 формы КФО-1 "Консолидированный бухгалтерский баланс"):</w:t>
      </w:r>
    </w:p>
    <w:bookmarkEnd w:id="122"/>
    <w:bookmarkStart w:name="z130" w:id="123"/>
    <w:p>
      <w:pPr>
        <w:spacing w:after="0"/>
        <w:ind w:left="0"/>
        <w:jc w:val="both"/>
      </w:pPr>
      <w:r>
        <w:rPr>
          <w:rFonts w:ascii="Times New Roman"/>
          <w:b w:val="false"/>
          <w:i w:val="false"/>
          <w:color w:val="000000"/>
          <w:sz w:val="28"/>
        </w:rPr>
        <w:t xml:space="preserve">
      представляет сверку дебиторской задолженности на начало и конец отчетного периода, анализ изменений сумм дебиторской задолженности за отчетный период; </w:t>
      </w:r>
    </w:p>
    <w:bookmarkEnd w:id="123"/>
    <w:bookmarkStart w:name="z131" w:id="124"/>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124"/>
    <w:bookmarkStart w:name="z132" w:id="125"/>
    <w:p>
      <w:pPr>
        <w:spacing w:after="0"/>
        <w:ind w:left="0"/>
        <w:jc w:val="both"/>
      </w:pPr>
      <w:r>
        <w:rPr>
          <w:rFonts w:ascii="Times New Roman"/>
          <w:b w:val="false"/>
          <w:i w:val="false"/>
          <w:color w:val="000000"/>
          <w:sz w:val="28"/>
        </w:rPr>
        <w:t>
      расчеты по созданному резерву по сомнительной дебиторской задолженности;</w:t>
      </w:r>
    </w:p>
    <w:bookmarkEnd w:id="125"/>
    <w:bookmarkStart w:name="z133" w:id="126"/>
    <w:p>
      <w:pPr>
        <w:spacing w:after="0"/>
        <w:ind w:left="0"/>
        <w:jc w:val="both"/>
      </w:pPr>
      <w:r>
        <w:rPr>
          <w:rFonts w:ascii="Times New Roman"/>
          <w:b w:val="false"/>
          <w:i w:val="false"/>
          <w:color w:val="000000"/>
          <w:sz w:val="28"/>
        </w:rPr>
        <w:t>
      суммы списанных безнадежных долгов по сомнительной дебиторской задолженности с указанием причин списания;</w:t>
      </w:r>
    </w:p>
    <w:bookmarkEnd w:id="126"/>
    <w:bookmarkStart w:name="z134" w:id="127"/>
    <w:p>
      <w:pPr>
        <w:spacing w:after="0"/>
        <w:ind w:left="0"/>
        <w:jc w:val="both"/>
      </w:pPr>
      <w:r>
        <w:rPr>
          <w:rFonts w:ascii="Times New Roman"/>
          <w:b w:val="false"/>
          <w:i w:val="false"/>
          <w:color w:val="000000"/>
          <w:sz w:val="28"/>
        </w:rPr>
        <w:t>
      при необходимости представляется дополнительная информация.</w:t>
      </w:r>
    </w:p>
    <w:bookmarkEnd w:id="127"/>
    <w:bookmarkStart w:name="z135" w:id="128"/>
    <w:p>
      <w:pPr>
        <w:spacing w:after="0"/>
        <w:ind w:left="0"/>
        <w:jc w:val="both"/>
      </w:pPr>
      <w:r>
        <w:rPr>
          <w:rFonts w:ascii="Times New Roman"/>
          <w:b w:val="false"/>
          <w:i w:val="false"/>
          <w:color w:val="000000"/>
          <w:sz w:val="28"/>
        </w:rPr>
        <w:t xml:space="preserve">
      По статье "Запасы" (строка 020 формы КФО-1 "Консолидированный бухгалтерский баланс"): </w:t>
      </w:r>
    </w:p>
    <w:bookmarkEnd w:id="128"/>
    <w:bookmarkStart w:name="z136" w:id="129"/>
    <w:p>
      <w:pPr>
        <w:spacing w:after="0"/>
        <w:ind w:left="0"/>
        <w:jc w:val="both"/>
      </w:pPr>
      <w:r>
        <w:rPr>
          <w:rFonts w:ascii="Times New Roman"/>
          <w:b w:val="false"/>
          <w:i w:val="false"/>
          <w:color w:val="000000"/>
          <w:sz w:val="28"/>
        </w:rPr>
        <w:t>
      представляет сверку балансовой стоимости на начало и конец отчетного периода, отражающую поступление, убыток от обесценения запасов и прочие изменения согласно таблице 4 формы КФО-5 "Пояснительная записка к консолидированной финансовой отчетности";</w:t>
      </w:r>
    </w:p>
    <w:bookmarkEnd w:id="129"/>
    <w:bookmarkStart w:name="z137" w:id="130"/>
    <w:p>
      <w:pPr>
        <w:spacing w:after="0"/>
        <w:ind w:left="0"/>
        <w:jc w:val="both"/>
      </w:pPr>
      <w:r>
        <w:rPr>
          <w:rFonts w:ascii="Times New Roman"/>
          <w:b w:val="false"/>
          <w:i w:val="false"/>
          <w:color w:val="000000"/>
          <w:sz w:val="28"/>
        </w:rPr>
        <w:t>
      методы оценки запасов;</w:t>
      </w:r>
    </w:p>
    <w:bookmarkEnd w:id="130"/>
    <w:bookmarkStart w:name="z138" w:id="131"/>
    <w:p>
      <w:pPr>
        <w:spacing w:after="0"/>
        <w:ind w:left="0"/>
        <w:jc w:val="both"/>
      </w:pPr>
      <w:r>
        <w:rPr>
          <w:rFonts w:ascii="Times New Roman"/>
          <w:b w:val="false"/>
          <w:i w:val="false"/>
          <w:color w:val="000000"/>
          <w:sz w:val="28"/>
        </w:rPr>
        <w:t>
      расчеты по созданному резерву на обесценение запасов;</w:t>
      </w:r>
    </w:p>
    <w:bookmarkEnd w:id="131"/>
    <w:bookmarkStart w:name="z139" w:id="132"/>
    <w:p>
      <w:pPr>
        <w:spacing w:after="0"/>
        <w:ind w:left="0"/>
        <w:jc w:val="both"/>
      </w:pPr>
      <w:r>
        <w:rPr>
          <w:rFonts w:ascii="Times New Roman"/>
          <w:b w:val="false"/>
          <w:i w:val="false"/>
          <w:color w:val="000000"/>
          <w:sz w:val="28"/>
        </w:rPr>
        <w:t>
      причины создания резерва на обесценение запасов;</w:t>
      </w:r>
    </w:p>
    <w:bookmarkEnd w:id="132"/>
    <w:bookmarkStart w:name="z140" w:id="133"/>
    <w:p>
      <w:pPr>
        <w:spacing w:after="0"/>
        <w:ind w:left="0"/>
        <w:jc w:val="both"/>
      </w:pPr>
      <w:r>
        <w:rPr>
          <w:rFonts w:ascii="Times New Roman"/>
          <w:b w:val="false"/>
          <w:i w:val="false"/>
          <w:color w:val="000000"/>
          <w:sz w:val="28"/>
        </w:rPr>
        <w:t>
      причины и суммы восстановления убытков от обесценения запасов;</w:t>
      </w:r>
    </w:p>
    <w:bookmarkEnd w:id="133"/>
    <w:bookmarkStart w:name="z141" w:id="134"/>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сельскохозяйственной продукции в момент ее получения (сбора).</w:t>
      </w:r>
    </w:p>
    <w:bookmarkEnd w:id="134"/>
    <w:bookmarkStart w:name="z142" w:id="135"/>
    <w:p>
      <w:pPr>
        <w:spacing w:after="0"/>
        <w:ind w:left="0"/>
        <w:jc w:val="both"/>
      </w:pPr>
      <w:r>
        <w:rPr>
          <w:rFonts w:ascii="Times New Roman"/>
          <w:b w:val="false"/>
          <w:i w:val="false"/>
          <w:color w:val="000000"/>
          <w:sz w:val="28"/>
        </w:rPr>
        <w:t>
      По статье "Прочие краткосрочные активы" (строка 022 формы КФО-1 "Консолидированный бухгалтерский баланс" описание данных о наличии на начало года, конец года и движений (увеличений и уменьшений) за отчетный период по видам прочих краткосрочных активов.</w:t>
      </w:r>
    </w:p>
    <w:bookmarkEnd w:id="135"/>
    <w:bookmarkStart w:name="z143" w:id="136"/>
    <w:p>
      <w:pPr>
        <w:spacing w:after="0"/>
        <w:ind w:left="0"/>
        <w:jc w:val="both"/>
      </w:pPr>
      <w:r>
        <w:rPr>
          <w:rFonts w:ascii="Times New Roman"/>
          <w:b w:val="false"/>
          <w:i w:val="false"/>
          <w:color w:val="000000"/>
          <w:sz w:val="28"/>
        </w:rPr>
        <w:t>
      По статье "Долгосрочные активы" (строки 114, 116 и 118 формы КФО-1 "Консолидированный бухгалтерский баланс"):</w:t>
      </w:r>
    </w:p>
    <w:bookmarkEnd w:id="136"/>
    <w:bookmarkStart w:name="z144" w:id="137"/>
    <w:p>
      <w:pPr>
        <w:spacing w:after="0"/>
        <w:ind w:left="0"/>
        <w:jc w:val="both"/>
      </w:pPr>
      <w:r>
        <w:rPr>
          <w:rFonts w:ascii="Times New Roman"/>
          <w:b w:val="false"/>
          <w:i w:val="false"/>
          <w:color w:val="000000"/>
          <w:sz w:val="28"/>
        </w:rPr>
        <w:t>
      по каждому классу долгосрочных активов необходимо представить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таблицам 6, 7 и 9 формы КФО-5 "Пояснительная записка к консолидированной финансовой отчетности";</w:t>
      </w:r>
    </w:p>
    <w:bookmarkEnd w:id="137"/>
    <w:bookmarkStart w:name="z145" w:id="138"/>
    <w:p>
      <w:pPr>
        <w:spacing w:after="0"/>
        <w:ind w:left="0"/>
        <w:jc w:val="both"/>
      </w:pPr>
      <w:r>
        <w:rPr>
          <w:rFonts w:ascii="Times New Roman"/>
          <w:b w:val="false"/>
          <w:i w:val="false"/>
          <w:color w:val="000000"/>
          <w:sz w:val="28"/>
        </w:rPr>
        <w:t>
      методы оценки долгосрочных активов;</w:t>
      </w:r>
    </w:p>
    <w:bookmarkEnd w:id="138"/>
    <w:bookmarkStart w:name="z146" w:id="139"/>
    <w:p>
      <w:pPr>
        <w:spacing w:after="0"/>
        <w:ind w:left="0"/>
        <w:jc w:val="both"/>
      </w:pPr>
      <w:r>
        <w:rPr>
          <w:rFonts w:ascii="Times New Roman"/>
          <w:b w:val="false"/>
          <w:i w:val="false"/>
          <w:color w:val="000000"/>
          <w:sz w:val="28"/>
        </w:rPr>
        <w:t>
      расчеты по созданному резерву на обесценение долгосрочных активов;</w:t>
      </w:r>
    </w:p>
    <w:bookmarkEnd w:id="139"/>
    <w:bookmarkStart w:name="z147" w:id="140"/>
    <w:p>
      <w:pPr>
        <w:spacing w:after="0"/>
        <w:ind w:left="0"/>
        <w:jc w:val="both"/>
      </w:pPr>
      <w:r>
        <w:rPr>
          <w:rFonts w:ascii="Times New Roman"/>
          <w:b w:val="false"/>
          <w:i w:val="false"/>
          <w:color w:val="000000"/>
          <w:sz w:val="28"/>
        </w:rPr>
        <w:t>
      причины создания резерва на обесценение долгосрочных активов;</w:t>
      </w:r>
    </w:p>
    <w:bookmarkEnd w:id="140"/>
    <w:bookmarkStart w:name="z148" w:id="141"/>
    <w:p>
      <w:pPr>
        <w:spacing w:after="0"/>
        <w:ind w:left="0"/>
        <w:jc w:val="both"/>
      </w:pPr>
      <w:r>
        <w:rPr>
          <w:rFonts w:ascii="Times New Roman"/>
          <w:b w:val="false"/>
          <w:i w:val="false"/>
          <w:color w:val="000000"/>
          <w:sz w:val="28"/>
        </w:rPr>
        <w:t>
      причины и суммы восстановления убытков от обесценения долгосрочных активов;</w:t>
      </w:r>
    </w:p>
    <w:bookmarkEnd w:id="141"/>
    <w:bookmarkStart w:name="z149" w:id="142"/>
    <w:p>
      <w:pPr>
        <w:spacing w:after="0"/>
        <w:ind w:left="0"/>
        <w:jc w:val="both"/>
      </w:pPr>
      <w:r>
        <w:rPr>
          <w:rFonts w:ascii="Times New Roman"/>
          <w:b w:val="false"/>
          <w:i w:val="false"/>
          <w:color w:val="000000"/>
          <w:sz w:val="28"/>
        </w:rPr>
        <w:t>
      информация о временно простаивающих долгосрочных активах;</w:t>
      </w:r>
    </w:p>
    <w:bookmarkEnd w:id="142"/>
    <w:bookmarkStart w:name="z150" w:id="143"/>
    <w:p>
      <w:pPr>
        <w:spacing w:after="0"/>
        <w:ind w:left="0"/>
        <w:jc w:val="both"/>
      </w:pPr>
      <w:r>
        <w:rPr>
          <w:rFonts w:ascii="Times New Roman"/>
          <w:b w:val="false"/>
          <w:i w:val="false"/>
          <w:color w:val="000000"/>
          <w:sz w:val="28"/>
        </w:rPr>
        <w:t xml:space="preserve">
      информация о полностью амортизированных, но находящихся в эксплуатации долгосрочных активах; </w:t>
      </w:r>
    </w:p>
    <w:bookmarkEnd w:id="143"/>
    <w:bookmarkStart w:name="z151" w:id="144"/>
    <w:p>
      <w:pPr>
        <w:spacing w:after="0"/>
        <w:ind w:left="0"/>
        <w:jc w:val="both"/>
      </w:pPr>
      <w:r>
        <w:rPr>
          <w:rFonts w:ascii="Times New Roman"/>
          <w:b w:val="false"/>
          <w:i w:val="false"/>
          <w:color w:val="000000"/>
          <w:sz w:val="28"/>
        </w:rPr>
        <w:t>
      информация о видах, сроках, условиях аренды долгосрочных активов.</w:t>
      </w:r>
    </w:p>
    <w:bookmarkEnd w:id="144"/>
    <w:bookmarkStart w:name="z152" w:id="145"/>
    <w:p>
      <w:pPr>
        <w:spacing w:after="0"/>
        <w:ind w:left="0"/>
        <w:jc w:val="both"/>
      </w:pPr>
      <w:r>
        <w:rPr>
          <w:rFonts w:ascii="Times New Roman"/>
          <w:b w:val="false"/>
          <w:i w:val="false"/>
          <w:color w:val="000000"/>
          <w:sz w:val="28"/>
        </w:rPr>
        <w:t>
      В случае отражения долгосрочных активов по переоцененной стоимости представляется информация:</w:t>
      </w:r>
    </w:p>
    <w:bookmarkEnd w:id="145"/>
    <w:bookmarkStart w:name="z153" w:id="146"/>
    <w:p>
      <w:pPr>
        <w:spacing w:after="0"/>
        <w:ind w:left="0"/>
        <w:jc w:val="both"/>
      </w:pPr>
      <w:r>
        <w:rPr>
          <w:rFonts w:ascii="Times New Roman"/>
          <w:b w:val="false"/>
          <w:i w:val="false"/>
          <w:color w:val="000000"/>
          <w:sz w:val="28"/>
        </w:rPr>
        <w:t>
      о дате проведения переоценки, основание для ее проведения;</w:t>
      </w:r>
    </w:p>
    <w:bookmarkEnd w:id="146"/>
    <w:bookmarkStart w:name="z154" w:id="147"/>
    <w:p>
      <w:pPr>
        <w:spacing w:after="0"/>
        <w:ind w:left="0"/>
        <w:jc w:val="both"/>
      </w:pPr>
      <w:r>
        <w:rPr>
          <w:rFonts w:ascii="Times New Roman"/>
          <w:b w:val="false"/>
          <w:i w:val="false"/>
          <w:color w:val="000000"/>
          <w:sz w:val="28"/>
        </w:rPr>
        <w:t>
      об участии независимого оценщика (с указанием номера и даты лицензии);</w:t>
      </w:r>
    </w:p>
    <w:bookmarkEnd w:id="147"/>
    <w:bookmarkStart w:name="z155" w:id="148"/>
    <w:p>
      <w:pPr>
        <w:spacing w:after="0"/>
        <w:ind w:left="0"/>
        <w:jc w:val="both"/>
      </w:pPr>
      <w:r>
        <w:rPr>
          <w:rFonts w:ascii="Times New Roman"/>
          <w:b w:val="false"/>
          <w:i w:val="false"/>
          <w:color w:val="000000"/>
          <w:sz w:val="28"/>
        </w:rPr>
        <w:t>
      о методах, использованных для определения справедливой стоимости объекта долгосрочных активов.</w:t>
      </w:r>
    </w:p>
    <w:bookmarkEnd w:id="148"/>
    <w:bookmarkStart w:name="z156" w:id="149"/>
    <w:p>
      <w:pPr>
        <w:spacing w:after="0"/>
        <w:ind w:left="0"/>
        <w:jc w:val="both"/>
      </w:pPr>
      <w:r>
        <w:rPr>
          <w:rFonts w:ascii="Times New Roman"/>
          <w:b w:val="false"/>
          <w:i w:val="false"/>
          <w:color w:val="000000"/>
          <w:sz w:val="28"/>
        </w:rPr>
        <w:t xml:space="preserve">
      По статье "Незавершенное строительство и капитальные вложения" (строка 115 формы КФО-1 "Консолидированный бухгалтерский баланс") представляется информация по затратам объектов незавершенного строительства и капитальных вложений. </w:t>
      </w:r>
    </w:p>
    <w:bookmarkEnd w:id="149"/>
    <w:bookmarkStart w:name="z157" w:id="150"/>
    <w:p>
      <w:pPr>
        <w:spacing w:after="0"/>
        <w:ind w:left="0"/>
        <w:jc w:val="both"/>
      </w:pPr>
      <w:r>
        <w:rPr>
          <w:rFonts w:ascii="Times New Roman"/>
          <w:b w:val="false"/>
          <w:i w:val="false"/>
          <w:color w:val="000000"/>
          <w:sz w:val="28"/>
        </w:rPr>
        <w:t>
      По статье "Биологические активы" (строка 117 формы КФО-1 "Консолидированный бухгалтерский баланс"):</w:t>
      </w:r>
    </w:p>
    <w:bookmarkEnd w:id="150"/>
    <w:bookmarkStart w:name="z158" w:id="151"/>
    <w:p>
      <w:pPr>
        <w:spacing w:after="0"/>
        <w:ind w:left="0"/>
        <w:jc w:val="both"/>
      </w:pPr>
      <w:r>
        <w:rPr>
          <w:rFonts w:ascii="Times New Roman"/>
          <w:b w:val="false"/>
          <w:i w:val="false"/>
          <w:color w:val="000000"/>
          <w:sz w:val="28"/>
        </w:rPr>
        <w:t>
      дать описание каждой группы биологических активов;</w:t>
      </w:r>
    </w:p>
    <w:bookmarkEnd w:id="151"/>
    <w:bookmarkStart w:name="z159" w:id="152"/>
    <w:p>
      <w:pPr>
        <w:spacing w:after="0"/>
        <w:ind w:left="0"/>
        <w:jc w:val="both"/>
      </w:pPr>
      <w:r>
        <w:rPr>
          <w:rFonts w:ascii="Times New Roman"/>
          <w:b w:val="false"/>
          <w:i w:val="false"/>
          <w:color w:val="000000"/>
          <w:sz w:val="28"/>
        </w:rPr>
        <w:t>
      информация о методах, использованных при определении справедливой стоимости каждой группы биологических активов;</w:t>
      </w:r>
    </w:p>
    <w:bookmarkEnd w:id="152"/>
    <w:bookmarkStart w:name="z160" w:id="153"/>
    <w:p>
      <w:pPr>
        <w:spacing w:after="0"/>
        <w:ind w:left="0"/>
        <w:jc w:val="both"/>
      </w:pPr>
      <w:r>
        <w:rPr>
          <w:rFonts w:ascii="Times New Roman"/>
          <w:b w:val="false"/>
          <w:i w:val="false"/>
          <w:color w:val="000000"/>
          <w:sz w:val="28"/>
        </w:rPr>
        <w:t>
      в случае оценки по фактическим затратам раскрыть сверку балансовой стоимости на начало и конец отчетного периода, отражающую поступление, амортизацию, убыток от обесценения и прочие изменения согласно таблице 8 формы КФО-5 "Пояснительная записка к консолидированной финансовой отчетности".</w:t>
      </w:r>
    </w:p>
    <w:bookmarkEnd w:id="153"/>
    <w:bookmarkStart w:name="z161" w:id="154"/>
    <w:p>
      <w:pPr>
        <w:spacing w:after="0"/>
        <w:ind w:left="0"/>
        <w:jc w:val="both"/>
      </w:pPr>
      <w:r>
        <w:rPr>
          <w:rFonts w:ascii="Times New Roman"/>
          <w:b w:val="false"/>
          <w:i w:val="false"/>
          <w:color w:val="000000"/>
          <w:sz w:val="28"/>
        </w:rPr>
        <w:t>
      По статье "Прочие долгосрочные активы" (строка 120 формы КФО-1 "Консолидированный бухгалтерский баланс") описание данных о наличии на начало и конец года, движений (увеличений и уменьшений) за отчетный период по видам прочих долгосрочных активов.</w:t>
      </w:r>
    </w:p>
    <w:bookmarkEnd w:id="154"/>
    <w:bookmarkStart w:name="z162" w:id="155"/>
    <w:p>
      <w:pPr>
        <w:spacing w:after="0"/>
        <w:ind w:left="0"/>
        <w:jc w:val="both"/>
      </w:pPr>
      <w:r>
        <w:rPr>
          <w:rFonts w:ascii="Times New Roman"/>
          <w:b w:val="false"/>
          <w:i w:val="false"/>
          <w:color w:val="000000"/>
          <w:sz w:val="28"/>
        </w:rPr>
        <w:t>
      Информация по имуществу, полученному или переданному в аренду, а также переданному в концессию.</w:t>
      </w:r>
    </w:p>
    <w:bookmarkEnd w:id="155"/>
    <w:bookmarkStart w:name="z163" w:id="156"/>
    <w:p>
      <w:pPr>
        <w:spacing w:after="0"/>
        <w:ind w:left="0"/>
        <w:jc w:val="both"/>
      </w:pPr>
      <w:r>
        <w:rPr>
          <w:rFonts w:ascii="Times New Roman"/>
          <w:b w:val="false"/>
          <w:i w:val="false"/>
          <w:color w:val="000000"/>
          <w:sz w:val="28"/>
        </w:rPr>
        <w:t>
      По статье "Долгосрочные и краткосрочные финансовые обязательства" (строки 210 и 310 формы КФО-1 "Консолидированный бухгалтерский баланс"):</w:t>
      </w:r>
    </w:p>
    <w:bookmarkEnd w:id="156"/>
    <w:bookmarkStart w:name="z164" w:id="157"/>
    <w:p>
      <w:pPr>
        <w:spacing w:after="0"/>
        <w:ind w:left="0"/>
        <w:jc w:val="both"/>
      </w:pPr>
      <w:r>
        <w:rPr>
          <w:rFonts w:ascii="Times New Roman"/>
          <w:b w:val="false"/>
          <w:i w:val="false"/>
          <w:color w:val="000000"/>
          <w:sz w:val="28"/>
        </w:rPr>
        <w:t>
      виды, условия и суммы заимствования;</w:t>
      </w:r>
    </w:p>
    <w:bookmarkEnd w:id="157"/>
    <w:bookmarkStart w:name="z165" w:id="158"/>
    <w:p>
      <w:pPr>
        <w:spacing w:after="0"/>
        <w:ind w:left="0"/>
        <w:jc w:val="both"/>
      </w:pPr>
      <w:r>
        <w:rPr>
          <w:rFonts w:ascii="Times New Roman"/>
          <w:b w:val="false"/>
          <w:i w:val="false"/>
          <w:color w:val="000000"/>
          <w:sz w:val="28"/>
        </w:rPr>
        <w:t>
      последующая оценка по отдельным классам финансовых обязательств (по справедливой, амортизированной или иной стоимости);</w:t>
      </w:r>
    </w:p>
    <w:bookmarkEnd w:id="158"/>
    <w:bookmarkStart w:name="z166" w:id="159"/>
    <w:p>
      <w:pPr>
        <w:spacing w:after="0"/>
        <w:ind w:left="0"/>
        <w:jc w:val="both"/>
      </w:pPr>
      <w:r>
        <w:rPr>
          <w:rFonts w:ascii="Times New Roman"/>
          <w:b w:val="false"/>
          <w:i w:val="false"/>
          <w:color w:val="000000"/>
          <w:sz w:val="28"/>
        </w:rPr>
        <w:t>
      информация по обязательствам по договорам государственно-частного партнерства;</w:t>
      </w:r>
    </w:p>
    <w:bookmarkEnd w:id="159"/>
    <w:bookmarkStart w:name="z167" w:id="160"/>
    <w:p>
      <w:pPr>
        <w:spacing w:after="0"/>
        <w:ind w:left="0"/>
        <w:jc w:val="both"/>
      </w:pPr>
      <w:r>
        <w:rPr>
          <w:rFonts w:ascii="Times New Roman"/>
          <w:b w:val="false"/>
          <w:i w:val="false"/>
          <w:color w:val="000000"/>
          <w:sz w:val="28"/>
        </w:rPr>
        <w:t>
      изменения на начало и конец отчетного периода, согласно таблицам 10 и 11 формы КФО-5 "Пояснительная записка к консолидированной финансовой отчетности".</w:t>
      </w:r>
    </w:p>
    <w:bookmarkEnd w:id="160"/>
    <w:bookmarkStart w:name="z168" w:id="161"/>
    <w:p>
      <w:pPr>
        <w:spacing w:after="0"/>
        <w:ind w:left="0"/>
        <w:jc w:val="both"/>
      </w:pPr>
      <w:r>
        <w:rPr>
          <w:rFonts w:ascii="Times New Roman"/>
          <w:b w:val="false"/>
          <w:i w:val="false"/>
          <w:color w:val="000000"/>
          <w:sz w:val="28"/>
        </w:rPr>
        <w:t>
      По статье "Долгосрочная и краткосрочная кредиторская задолженность" (строки 211, 212, 213, 214, 215, 216, 217, 218, 219, 220, 221, 223, 224, 311, 312, 313 и 315 формы КФО-1 "Консолидированный бухгалтерский баланс"):</w:t>
      </w:r>
    </w:p>
    <w:bookmarkEnd w:id="161"/>
    <w:bookmarkStart w:name="z169" w:id="162"/>
    <w:p>
      <w:pPr>
        <w:spacing w:after="0"/>
        <w:ind w:left="0"/>
        <w:jc w:val="both"/>
      </w:pPr>
      <w:r>
        <w:rPr>
          <w:rFonts w:ascii="Times New Roman"/>
          <w:b w:val="false"/>
          <w:i w:val="false"/>
          <w:color w:val="000000"/>
          <w:sz w:val="28"/>
        </w:rPr>
        <w:t>
      информацию по операциям со связанными сторонами (с государственными учреждениями своей системы и контролируемыми субъектами);</w:t>
      </w:r>
    </w:p>
    <w:bookmarkEnd w:id="162"/>
    <w:bookmarkStart w:name="z170" w:id="163"/>
    <w:p>
      <w:pPr>
        <w:spacing w:after="0"/>
        <w:ind w:left="0"/>
        <w:jc w:val="both"/>
      </w:pPr>
      <w:r>
        <w:rPr>
          <w:rFonts w:ascii="Times New Roman"/>
          <w:b w:val="false"/>
          <w:i w:val="false"/>
          <w:color w:val="000000"/>
          <w:sz w:val="28"/>
        </w:rPr>
        <w:t>
      информация по списанию и начислению задолженности по резерву по неиспользованным отпускам;</w:t>
      </w:r>
    </w:p>
    <w:bookmarkEnd w:id="163"/>
    <w:bookmarkStart w:name="z171" w:id="164"/>
    <w:p>
      <w:pPr>
        <w:spacing w:after="0"/>
        <w:ind w:left="0"/>
        <w:jc w:val="both"/>
      </w:pPr>
      <w:r>
        <w:rPr>
          <w:rFonts w:ascii="Times New Roman"/>
          <w:b w:val="false"/>
          <w:i w:val="false"/>
          <w:color w:val="000000"/>
          <w:sz w:val="28"/>
        </w:rPr>
        <w:t>
      суммы и причины списания кредиторской задолженности;</w:t>
      </w:r>
    </w:p>
    <w:bookmarkEnd w:id="164"/>
    <w:bookmarkStart w:name="z172" w:id="165"/>
    <w:p>
      <w:pPr>
        <w:spacing w:after="0"/>
        <w:ind w:left="0"/>
        <w:jc w:val="both"/>
      </w:pPr>
      <w:r>
        <w:rPr>
          <w:rFonts w:ascii="Times New Roman"/>
          <w:b w:val="false"/>
          <w:i w:val="false"/>
          <w:color w:val="000000"/>
          <w:sz w:val="28"/>
        </w:rPr>
        <w:t>
      информация о кредиторской задолженности по аренде активов.</w:t>
      </w:r>
    </w:p>
    <w:bookmarkEnd w:id="165"/>
    <w:bookmarkStart w:name="z173" w:id="166"/>
    <w:p>
      <w:pPr>
        <w:spacing w:after="0"/>
        <w:ind w:left="0"/>
        <w:jc w:val="both"/>
      </w:pPr>
      <w:r>
        <w:rPr>
          <w:rFonts w:ascii="Times New Roman"/>
          <w:b w:val="false"/>
          <w:i w:val="false"/>
          <w:color w:val="000000"/>
          <w:sz w:val="28"/>
        </w:rPr>
        <w:t>
      По статье "Оценочные активы и оценочные обязательства" (строки 222 и 314 формы КФО-1 "Консолидированный бухгалтерский баланс"):</w:t>
      </w:r>
    </w:p>
    <w:bookmarkEnd w:id="166"/>
    <w:bookmarkStart w:name="z174" w:id="167"/>
    <w:p>
      <w:pPr>
        <w:spacing w:after="0"/>
        <w:ind w:left="0"/>
        <w:jc w:val="both"/>
      </w:pPr>
      <w:r>
        <w:rPr>
          <w:rFonts w:ascii="Times New Roman"/>
          <w:b w:val="false"/>
          <w:i w:val="false"/>
          <w:color w:val="000000"/>
          <w:sz w:val="28"/>
        </w:rPr>
        <w:t>
      информация по созданным оценочным обязательствам;</w:t>
      </w:r>
    </w:p>
    <w:bookmarkEnd w:id="167"/>
    <w:bookmarkStart w:name="z175" w:id="168"/>
    <w:p>
      <w:pPr>
        <w:spacing w:after="0"/>
        <w:ind w:left="0"/>
        <w:jc w:val="both"/>
      </w:pPr>
      <w:r>
        <w:rPr>
          <w:rFonts w:ascii="Times New Roman"/>
          <w:b w:val="false"/>
          <w:i w:val="false"/>
          <w:color w:val="000000"/>
          <w:sz w:val="28"/>
        </w:rPr>
        <w:t>
      использованные суммы оценочных обязательств в течение отчетного периода;</w:t>
      </w:r>
    </w:p>
    <w:bookmarkEnd w:id="168"/>
    <w:bookmarkStart w:name="z176" w:id="169"/>
    <w:p>
      <w:pPr>
        <w:spacing w:after="0"/>
        <w:ind w:left="0"/>
        <w:jc w:val="both"/>
      </w:pPr>
      <w:r>
        <w:rPr>
          <w:rFonts w:ascii="Times New Roman"/>
          <w:b w:val="false"/>
          <w:i w:val="false"/>
          <w:color w:val="000000"/>
          <w:sz w:val="28"/>
        </w:rPr>
        <w:t>
      краткое описание характера условных активов и условных обязательств.</w:t>
      </w:r>
    </w:p>
    <w:bookmarkEnd w:id="169"/>
    <w:bookmarkStart w:name="z177" w:id="170"/>
    <w:p>
      <w:pPr>
        <w:spacing w:after="0"/>
        <w:ind w:left="0"/>
        <w:jc w:val="both"/>
      </w:pPr>
      <w:r>
        <w:rPr>
          <w:rFonts w:ascii="Times New Roman"/>
          <w:b w:val="false"/>
          <w:i w:val="false"/>
          <w:color w:val="000000"/>
          <w:sz w:val="28"/>
        </w:rPr>
        <w:t>
      По статье "Прочая краткосрочная кредиторская задолженность" (строка 221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прочей кредиторской задолженности.</w:t>
      </w:r>
    </w:p>
    <w:bookmarkEnd w:id="170"/>
    <w:bookmarkStart w:name="z178" w:id="171"/>
    <w:p>
      <w:pPr>
        <w:spacing w:after="0"/>
        <w:ind w:left="0"/>
        <w:jc w:val="both"/>
      </w:pPr>
      <w:r>
        <w:rPr>
          <w:rFonts w:ascii="Times New Roman"/>
          <w:b w:val="false"/>
          <w:i w:val="false"/>
          <w:color w:val="000000"/>
          <w:sz w:val="28"/>
        </w:rPr>
        <w:t>
      По статье "Прочие долгосрочные обязательства" (строка 315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долгосрочных обязательств.</w:t>
      </w:r>
    </w:p>
    <w:bookmarkEnd w:id="171"/>
    <w:bookmarkStart w:name="z179" w:id="172"/>
    <w:p>
      <w:pPr>
        <w:spacing w:after="0"/>
        <w:ind w:left="0"/>
        <w:jc w:val="both"/>
      </w:pPr>
      <w:r>
        <w:rPr>
          <w:rFonts w:ascii="Times New Roman"/>
          <w:b w:val="false"/>
          <w:i w:val="false"/>
          <w:color w:val="000000"/>
          <w:sz w:val="28"/>
        </w:rPr>
        <w:t>
      По статье "Прочие краткосрочные обязательства" (строка 223 формы КФО-1 "Консолидированный бухгалтерский баланс") описание данных о наличии на начало и конец года, движении (увеличении и уменьшении) за отчетный период по видам прочих краткосрочных обязательств.</w:t>
      </w:r>
    </w:p>
    <w:bookmarkEnd w:id="172"/>
    <w:bookmarkStart w:name="z180" w:id="173"/>
    <w:p>
      <w:pPr>
        <w:spacing w:after="0"/>
        <w:ind w:left="0"/>
        <w:jc w:val="both"/>
      </w:pPr>
      <w:r>
        <w:rPr>
          <w:rFonts w:ascii="Times New Roman"/>
          <w:b w:val="false"/>
          <w:i w:val="false"/>
          <w:color w:val="000000"/>
          <w:sz w:val="28"/>
        </w:rPr>
        <w:t>
      По статье "Резервы" (строка 411 формы КФО-1 "Консолидированный бухгалтерский баланс") представляется информация об остатках и операциях по резервам по переоценке основных средств и нематериальных активов, оцениваемых по переоцененной стоимости.</w:t>
      </w:r>
    </w:p>
    <w:bookmarkEnd w:id="173"/>
    <w:bookmarkStart w:name="z181" w:id="174"/>
    <w:p>
      <w:pPr>
        <w:spacing w:after="0"/>
        <w:ind w:left="0"/>
        <w:jc w:val="both"/>
      </w:pPr>
      <w:r>
        <w:rPr>
          <w:rFonts w:ascii="Times New Roman"/>
          <w:b w:val="false"/>
          <w:i w:val="false"/>
          <w:color w:val="000000"/>
          <w:sz w:val="28"/>
        </w:rPr>
        <w:t>
      По статьям "Доходы" и "Расходы" (строки 100 и 200 формы КФО-2 "Консолидированный отчет о результатах финансовой деятельности") представляется информация по доходам и расходам за отчетный период:</w:t>
      </w:r>
    </w:p>
    <w:bookmarkEnd w:id="174"/>
    <w:bookmarkStart w:name="z182" w:id="175"/>
    <w:p>
      <w:pPr>
        <w:spacing w:after="0"/>
        <w:ind w:left="0"/>
        <w:jc w:val="both"/>
      </w:pPr>
      <w:r>
        <w:rPr>
          <w:rFonts w:ascii="Times New Roman"/>
          <w:b w:val="false"/>
          <w:i w:val="false"/>
          <w:color w:val="000000"/>
          <w:sz w:val="28"/>
        </w:rPr>
        <w:t>
      по каждой категории доходов;</w:t>
      </w:r>
    </w:p>
    <w:bookmarkEnd w:id="175"/>
    <w:bookmarkStart w:name="z183" w:id="176"/>
    <w:p>
      <w:pPr>
        <w:spacing w:after="0"/>
        <w:ind w:left="0"/>
        <w:jc w:val="both"/>
      </w:pPr>
      <w:r>
        <w:rPr>
          <w:rFonts w:ascii="Times New Roman"/>
          <w:b w:val="false"/>
          <w:i w:val="false"/>
          <w:color w:val="000000"/>
          <w:sz w:val="28"/>
        </w:rPr>
        <w:t>
      по доходам и расходам от управления активами (по вознаграждениям от инвестиций, займов, финансовой аренды и прочим доходам, и расходам от управления активами);</w:t>
      </w:r>
    </w:p>
    <w:bookmarkEnd w:id="176"/>
    <w:bookmarkStart w:name="z184" w:id="177"/>
    <w:p>
      <w:pPr>
        <w:spacing w:after="0"/>
        <w:ind w:left="0"/>
        <w:jc w:val="both"/>
      </w:pPr>
      <w:r>
        <w:rPr>
          <w:rFonts w:ascii="Times New Roman"/>
          <w:b w:val="false"/>
          <w:i w:val="false"/>
          <w:color w:val="000000"/>
          <w:sz w:val="28"/>
        </w:rPr>
        <w:t>
      по доходам и расходам от выбытия основных средств, инвестиционной недвижимости;</w:t>
      </w:r>
    </w:p>
    <w:bookmarkEnd w:id="177"/>
    <w:bookmarkStart w:name="z185" w:id="178"/>
    <w:p>
      <w:pPr>
        <w:spacing w:after="0"/>
        <w:ind w:left="0"/>
        <w:jc w:val="both"/>
      </w:pPr>
      <w:r>
        <w:rPr>
          <w:rFonts w:ascii="Times New Roman"/>
          <w:b w:val="false"/>
          <w:i w:val="false"/>
          <w:color w:val="000000"/>
          <w:sz w:val="28"/>
        </w:rPr>
        <w:t>
      по убыткам от обесценения основных средств и восстановление ранее признанных убытков;</w:t>
      </w:r>
    </w:p>
    <w:bookmarkEnd w:id="178"/>
    <w:bookmarkStart w:name="z186" w:id="179"/>
    <w:p>
      <w:pPr>
        <w:spacing w:after="0"/>
        <w:ind w:left="0"/>
        <w:jc w:val="both"/>
      </w:pPr>
      <w:r>
        <w:rPr>
          <w:rFonts w:ascii="Times New Roman"/>
          <w:b w:val="false"/>
          <w:i w:val="false"/>
          <w:color w:val="000000"/>
          <w:sz w:val="28"/>
        </w:rPr>
        <w:t>
      по суммам резерва по обесценению запасов и восстановление ранее признанного резерва;</w:t>
      </w:r>
    </w:p>
    <w:bookmarkEnd w:id="179"/>
    <w:bookmarkStart w:name="z187" w:id="180"/>
    <w:p>
      <w:pPr>
        <w:spacing w:after="0"/>
        <w:ind w:left="0"/>
        <w:jc w:val="both"/>
      </w:pPr>
      <w:r>
        <w:rPr>
          <w:rFonts w:ascii="Times New Roman"/>
          <w:b w:val="false"/>
          <w:i w:val="false"/>
          <w:color w:val="000000"/>
          <w:sz w:val="28"/>
        </w:rPr>
        <w:t>
      по суммам оценочных резервов, созданных за отчетный период и аналогичный период прошлого года и восстановление ранее признанных резервов.</w:t>
      </w:r>
    </w:p>
    <w:bookmarkEnd w:id="180"/>
    <w:bookmarkStart w:name="z188" w:id="181"/>
    <w:p>
      <w:pPr>
        <w:spacing w:after="0"/>
        <w:ind w:left="0"/>
        <w:jc w:val="both"/>
      </w:pPr>
      <w:r>
        <w:rPr>
          <w:rFonts w:ascii="Times New Roman"/>
          <w:b w:val="false"/>
          <w:i w:val="false"/>
          <w:color w:val="000000"/>
          <w:sz w:val="28"/>
        </w:rPr>
        <w:t>
      По статье "Прочие доходы":</w:t>
      </w:r>
    </w:p>
    <w:bookmarkEnd w:id="181"/>
    <w:bookmarkStart w:name="z189" w:id="182"/>
    <w:p>
      <w:pPr>
        <w:spacing w:after="0"/>
        <w:ind w:left="0"/>
        <w:jc w:val="both"/>
      </w:pPr>
      <w:r>
        <w:rPr>
          <w:rFonts w:ascii="Times New Roman"/>
          <w:b w:val="false"/>
          <w:i w:val="false"/>
          <w:color w:val="000000"/>
          <w:sz w:val="28"/>
        </w:rPr>
        <w:t>
      по каждому классу долгосрочных активов – о полученных доходах от изменения их справедливой стоимости;</w:t>
      </w:r>
    </w:p>
    <w:bookmarkEnd w:id="182"/>
    <w:bookmarkStart w:name="z190" w:id="183"/>
    <w:p>
      <w:pPr>
        <w:spacing w:after="0"/>
        <w:ind w:left="0"/>
        <w:jc w:val="both"/>
      </w:pPr>
      <w:r>
        <w:rPr>
          <w:rFonts w:ascii="Times New Roman"/>
          <w:b w:val="false"/>
          <w:i w:val="false"/>
          <w:color w:val="000000"/>
          <w:sz w:val="28"/>
        </w:rPr>
        <w:t>
      о безвозмездно принятых долгосрочных активах;</w:t>
      </w:r>
    </w:p>
    <w:bookmarkEnd w:id="183"/>
    <w:bookmarkStart w:name="z191" w:id="184"/>
    <w:p>
      <w:pPr>
        <w:spacing w:after="0"/>
        <w:ind w:left="0"/>
        <w:jc w:val="both"/>
      </w:pPr>
      <w:r>
        <w:rPr>
          <w:rFonts w:ascii="Times New Roman"/>
          <w:b w:val="false"/>
          <w:i w:val="false"/>
          <w:color w:val="000000"/>
          <w:sz w:val="28"/>
        </w:rPr>
        <w:t>
      прочим доходам согласно таблице 12 формы КФО-5 "Пояснительная записка к консолидированной финансовой отчетности".</w:t>
      </w:r>
    </w:p>
    <w:bookmarkEnd w:id="184"/>
    <w:bookmarkStart w:name="z192" w:id="185"/>
    <w:p>
      <w:pPr>
        <w:spacing w:after="0"/>
        <w:ind w:left="0"/>
        <w:jc w:val="both"/>
      </w:pPr>
      <w:r>
        <w:rPr>
          <w:rFonts w:ascii="Times New Roman"/>
          <w:b w:val="false"/>
          <w:i w:val="false"/>
          <w:color w:val="000000"/>
          <w:sz w:val="28"/>
        </w:rPr>
        <w:t>
      По статье "Прочие расходы" представляется информация согласно таблице 14 КФО-5 "Пояснительная записка к консолидированной финансовой отчетности";</w:t>
      </w:r>
    </w:p>
    <w:bookmarkEnd w:id="185"/>
    <w:bookmarkStart w:name="z193" w:id="186"/>
    <w:p>
      <w:pPr>
        <w:spacing w:after="0"/>
        <w:ind w:left="0"/>
        <w:jc w:val="both"/>
      </w:pPr>
      <w:r>
        <w:rPr>
          <w:rFonts w:ascii="Times New Roman"/>
          <w:b w:val="false"/>
          <w:i w:val="false"/>
          <w:color w:val="000000"/>
          <w:sz w:val="28"/>
        </w:rPr>
        <w:t>
      по каждому классу долгосрочных активов – о понесенных расходах от обесценения активов, выявленных в ходе проведения инвентаризации;</w:t>
      </w:r>
    </w:p>
    <w:bookmarkEnd w:id="186"/>
    <w:bookmarkStart w:name="z194" w:id="187"/>
    <w:p>
      <w:pPr>
        <w:spacing w:after="0"/>
        <w:ind w:left="0"/>
        <w:jc w:val="both"/>
      </w:pPr>
      <w:r>
        <w:rPr>
          <w:rFonts w:ascii="Times New Roman"/>
          <w:b w:val="false"/>
          <w:i w:val="false"/>
          <w:color w:val="000000"/>
          <w:sz w:val="28"/>
        </w:rPr>
        <w:t>
      по резервам по сомнительной дебиторской задолженности;</w:t>
      </w:r>
    </w:p>
    <w:bookmarkEnd w:id="187"/>
    <w:bookmarkStart w:name="z195" w:id="188"/>
    <w:p>
      <w:pPr>
        <w:spacing w:after="0"/>
        <w:ind w:left="0"/>
        <w:jc w:val="both"/>
      </w:pPr>
      <w:r>
        <w:rPr>
          <w:rFonts w:ascii="Times New Roman"/>
          <w:b w:val="false"/>
          <w:i w:val="false"/>
          <w:color w:val="000000"/>
          <w:sz w:val="28"/>
        </w:rPr>
        <w:t>
      о безвозмездно переданных долгосрочных активах/запасах.</w:t>
      </w:r>
    </w:p>
    <w:bookmarkEnd w:id="188"/>
    <w:bookmarkStart w:name="z196" w:id="189"/>
    <w:p>
      <w:pPr>
        <w:spacing w:after="0"/>
        <w:ind w:left="0"/>
        <w:jc w:val="both"/>
      </w:pPr>
      <w:r>
        <w:rPr>
          <w:rFonts w:ascii="Times New Roman"/>
          <w:b w:val="false"/>
          <w:i w:val="false"/>
          <w:color w:val="000000"/>
          <w:sz w:val="28"/>
        </w:rPr>
        <w:t>
      По статье "Доходы от налоговых поступлений в бюджет" представляется информация о суммах начисленных доходов от налоговых поступлений в бюджет согласно таблице 13 формы КФО-5 "Пояснительная записка к консолидированной финансовой отчетности".</w:t>
      </w:r>
    </w:p>
    <w:bookmarkEnd w:id="189"/>
    <w:bookmarkStart w:name="z197" w:id="190"/>
    <w:p>
      <w:pPr>
        <w:spacing w:after="0"/>
        <w:ind w:left="0"/>
        <w:jc w:val="both"/>
      </w:pPr>
      <w:r>
        <w:rPr>
          <w:rFonts w:ascii="Times New Roman"/>
          <w:b w:val="false"/>
          <w:i w:val="false"/>
          <w:color w:val="000000"/>
          <w:sz w:val="28"/>
        </w:rPr>
        <w:t>
      По статье "Поступление трансфертов в бюджет" представляется информация о суммах начисленных доходов по полученным трансфертам в республиканский и местные бюджеты.</w:t>
      </w:r>
    </w:p>
    <w:bookmarkEnd w:id="190"/>
    <w:bookmarkStart w:name="z198" w:id="191"/>
    <w:p>
      <w:pPr>
        <w:spacing w:after="0"/>
        <w:ind w:left="0"/>
        <w:jc w:val="both"/>
      </w:pPr>
      <w:r>
        <w:rPr>
          <w:rFonts w:ascii="Times New Roman"/>
          <w:b w:val="false"/>
          <w:i w:val="false"/>
          <w:color w:val="000000"/>
          <w:sz w:val="28"/>
        </w:rPr>
        <w:t>
      По статье "Неналоговые поступления" представляется информация о суммах начисленных доходов по неналоговым поступлениям, поступившим в республиканский и местные бюджеты.</w:t>
      </w:r>
    </w:p>
    <w:bookmarkEnd w:id="191"/>
    <w:bookmarkStart w:name="z199" w:id="192"/>
    <w:p>
      <w:pPr>
        <w:spacing w:after="0"/>
        <w:ind w:left="0"/>
        <w:jc w:val="both"/>
      </w:pPr>
      <w:r>
        <w:rPr>
          <w:rFonts w:ascii="Times New Roman"/>
          <w:b w:val="false"/>
          <w:i w:val="false"/>
          <w:color w:val="000000"/>
          <w:sz w:val="28"/>
        </w:rPr>
        <w:t>
      По статье "Расходы по уменьшению поступлений в бюджет" (строка 137 формы КФО-2 "Консолидированный отчет о результатах финансовой деятельности") представляется информация о расходах по уменьшению налоговых и неналоговых поступлений в бюджет, возникающих при корректировке ранее начисленных доходов и перечисленных таможенных пошлин перед государствами-членами Евразийского Экономического Союза согласно таблице 15 формы КФО-5 "Пояснительная записка к консолидированной финансовой отчетности".</w:t>
      </w:r>
    </w:p>
    <w:bookmarkEnd w:id="192"/>
    <w:bookmarkStart w:name="z200" w:id="193"/>
    <w:p>
      <w:pPr>
        <w:spacing w:after="0"/>
        <w:ind w:left="0"/>
        <w:jc w:val="both"/>
      </w:pPr>
      <w:r>
        <w:rPr>
          <w:rFonts w:ascii="Times New Roman"/>
          <w:b w:val="false"/>
          <w:i w:val="false"/>
          <w:color w:val="000000"/>
          <w:sz w:val="28"/>
        </w:rPr>
        <w:t>
      По статье "Безвозмездно переданные долгосрочные активы/запасы" представляется информация о безвозмездно переданных долгосрочных активах/запасах согласно таблице 16 формы КФО-5 "Пояснительная записка к консолидированной финансовой отчетности".</w:t>
      </w:r>
    </w:p>
    <w:bookmarkEnd w:id="193"/>
    <w:bookmarkStart w:name="z201" w:id="194"/>
    <w:p>
      <w:pPr>
        <w:spacing w:after="0"/>
        <w:ind w:left="0"/>
        <w:jc w:val="both"/>
      </w:pPr>
      <w:r>
        <w:rPr>
          <w:rFonts w:ascii="Times New Roman"/>
          <w:b w:val="false"/>
          <w:i w:val="false"/>
          <w:color w:val="000000"/>
          <w:sz w:val="28"/>
        </w:rPr>
        <w:t>
      По статье "Информация по концессионным активам" представляется информация о наличии концессионных активов по видам основных средств согласно таблице 17 формы КФО-5 "Пояснительная записка к консолидированной финансовой отчетности".</w:t>
      </w:r>
    </w:p>
    <w:bookmarkEnd w:id="194"/>
    <w:bookmarkStart w:name="z202" w:id="195"/>
    <w:p>
      <w:pPr>
        <w:spacing w:after="0"/>
        <w:ind w:left="0"/>
        <w:jc w:val="both"/>
      </w:pPr>
      <w:r>
        <w:rPr>
          <w:rFonts w:ascii="Times New Roman"/>
          <w:b w:val="false"/>
          <w:i w:val="false"/>
          <w:color w:val="000000"/>
          <w:sz w:val="28"/>
        </w:rPr>
        <w:t>
      По статье "Информация по взаимным операциям" представляется информация:</w:t>
      </w:r>
    </w:p>
    <w:bookmarkEnd w:id="195"/>
    <w:bookmarkStart w:name="z203" w:id="196"/>
    <w:p>
      <w:pPr>
        <w:spacing w:after="0"/>
        <w:ind w:left="0"/>
        <w:jc w:val="both"/>
      </w:pPr>
      <w:r>
        <w:rPr>
          <w:rFonts w:ascii="Times New Roman"/>
          <w:b w:val="false"/>
          <w:i w:val="false"/>
          <w:color w:val="000000"/>
          <w:sz w:val="28"/>
        </w:rPr>
        <w:t>
      по видам доходов и расходов по взаимным операциям администратора бюджетных программ, согласно таблице 18 формы КФО-5 "Пояснительная записка к консолидированной финансовой отчетности", в целях выявления операций по элиминированию;</w:t>
      </w:r>
    </w:p>
    <w:bookmarkEnd w:id="196"/>
    <w:bookmarkStart w:name="z204" w:id="197"/>
    <w:p>
      <w:pPr>
        <w:spacing w:after="0"/>
        <w:ind w:left="0"/>
        <w:jc w:val="both"/>
      </w:pPr>
      <w:r>
        <w:rPr>
          <w:rFonts w:ascii="Times New Roman"/>
          <w:b w:val="false"/>
          <w:i w:val="false"/>
          <w:color w:val="000000"/>
          <w:sz w:val="28"/>
        </w:rPr>
        <w:t>
      по поступлениям денежных средств на счета внешних займов, отраженных по статье 017 "Внешние займы и связанные гранты" формы КФО-3 "Консолидированный отчет о движении денег (прямой метод)", в целях переноса в консолидированной финансовой отчетности уполномоченного органа по исполнению бюджета.</w:t>
      </w:r>
    </w:p>
    <w:bookmarkEnd w:id="197"/>
    <w:bookmarkStart w:name="z205" w:id="198"/>
    <w:p>
      <w:pPr>
        <w:spacing w:after="0"/>
        <w:ind w:left="0"/>
        <w:jc w:val="both"/>
      </w:pPr>
      <w:r>
        <w:rPr>
          <w:rFonts w:ascii="Times New Roman"/>
          <w:b w:val="false"/>
          <w:i w:val="false"/>
          <w:color w:val="000000"/>
          <w:sz w:val="28"/>
        </w:rPr>
        <w:t>
      По статье "Информация по начисленным и перечисленным суммам по счету 7120 "Расходы по расчетам с бюджетом" представляется информация о начисленных суммах по счету 7120 "Расходы по расчетам с бюджетом" и перечисленных в бюджет по категориям поступлений бюджета, согласно таблице 19 формы КФО-5 "Пояснительная записка к консолидированной финансовой отчетности", в целях выявления операций по элиминированию доходов и расходов бюджета.</w:t>
      </w:r>
    </w:p>
    <w:bookmarkEnd w:id="198"/>
    <w:bookmarkStart w:name="z206" w:id="199"/>
    <w:p>
      <w:pPr>
        <w:spacing w:after="0"/>
        <w:ind w:left="0"/>
        <w:jc w:val="both"/>
      </w:pPr>
      <w:r>
        <w:rPr>
          <w:rFonts w:ascii="Times New Roman"/>
          <w:b w:val="false"/>
          <w:i w:val="false"/>
          <w:color w:val="000000"/>
          <w:sz w:val="28"/>
        </w:rPr>
        <w:t>
      По статье "Обязательства по договорам государственно-частного партнерства" представляется информация об обязательствах по договорам государственно-частного партнерства, в том числе по нефинансовым и финансовым обязательствам (компенсаций инвестиционных и операционных затрат, вознаграждений и прочих расходов), предусмотренных договором, согласно таблице 20 формы КФО-5 "Пояснительная записка к консолидированной финансовой отчетности".";</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 </w:t>
      </w:r>
    </w:p>
    <w:bookmarkStart w:name="z208" w:id="200"/>
    <w:p>
      <w:pPr>
        <w:spacing w:after="0"/>
        <w:ind w:left="0"/>
        <w:jc w:val="both"/>
      </w:pPr>
      <w:r>
        <w:rPr>
          <w:rFonts w:ascii="Times New Roman"/>
          <w:b w:val="false"/>
          <w:i w:val="false"/>
          <w:color w:val="000000"/>
          <w:sz w:val="28"/>
        </w:rPr>
        <w:t>
      "39. Объем годовой консолидированной финансовой отчетности об исполнении бюджета включает:</w:t>
      </w:r>
    </w:p>
    <w:bookmarkEnd w:id="200"/>
    <w:bookmarkStart w:name="z209" w:id="201"/>
    <w:p>
      <w:pPr>
        <w:spacing w:after="0"/>
        <w:ind w:left="0"/>
        <w:jc w:val="both"/>
      </w:pPr>
      <w:r>
        <w:rPr>
          <w:rFonts w:ascii="Times New Roman"/>
          <w:b w:val="false"/>
          <w:i w:val="false"/>
          <w:color w:val="000000"/>
          <w:sz w:val="28"/>
        </w:rPr>
        <w:t>
      1) годовой консолидированный бухгалтерский баланс по форме согласно приложению 7 к настоящим Правилам;</w:t>
      </w:r>
    </w:p>
    <w:bookmarkEnd w:id="201"/>
    <w:bookmarkStart w:name="z210" w:id="202"/>
    <w:p>
      <w:pPr>
        <w:spacing w:after="0"/>
        <w:ind w:left="0"/>
        <w:jc w:val="both"/>
      </w:pPr>
      <w:r>
        <w:rPr>
          <w:rFonts w:ascii="Times New Roman"/>
          <w:b w:val="false"/>
          <w:i w:val="false"/>
          <w:color w:val="000000"/>
          <w:sz w:val="28"/>
        </w:rPr>
        <w:t xml:space="preserve">
       2) годовой консолидированный отчет о результатах финансовой деятельности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02"/>
    <w:bookmarkStart w:name="z211" w:id="203"/>
    <w:p>
      <w:pPr>
        <w:spacing w:after="0"/>
        <w:ind w:left="0"/>
        <w:jc w:val="both"/>
      </w:pPr>
      <w:r>
        <w:rPr>
          <w:rFonts w:ascii="Times New Roman"/>
          <w:b w:val="false"/>
          <w:i w:val="false"/>
          <w:color w:val="000000"/>
          <w:sz w:val="28"/>
        </w:rPr>
        <w:t xml:space="preserve">
       3) годовой консолидированный отчет о движении денег (прямой метод)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03"/>
    <w:bookmarkStart w:name="z212" w:id="204"/>
    <w:p>
      <w:pPr>
        <w:spacing w:after="0"/>
        <w:ind w:left="0"/>
        <w:jc w:val="both"/>
      </w:pPr>
      <w:r>
        <w:rPr>
          <w:rFonts w:ascii="Times New Roman"/>
          <w:b w:val="false"/>
          <w:i w:val="false"/>
          <w:color w:val="000000"/>
          <w:sz w:val="28"/>
        </w:rPr>
        <w:t xml:space="preserve">
       4) годовой консолидированный отчет об изменениях чистых активов/капитала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4"/>
    <w:bookmarkStart w:name="z213" w:id="205"/>
    <w:p>
      <w:pPr>
        <w:spacing w:after="0"/>
        <w:ind w:left="0"/>
        <w:jc w:val="both"/>
      </w:pPr>
      <w:r>
        <w:rPr>
          <w:rFonts w:ascii="Times New Roman"/>
          <w:b w:val="false"/>
          <w:i w:val="false"/>
          <w:color w:val="000000"/>
          <w:sz w:val="28"/>
        </w:rPr>
        <w:t>
       5) пояснительную записку к годовой консолидированной финансовой отчетности.";</w:t>
      </w:r>
    </w:p>
    <w:bookmarkEnd w:id="205"/>
    <w:bookmarkStart w:name="z214"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w:t>
      </w:r>
    </w:p>
    <w:bookmarkEnd w:id="206"/>
    <w:bookmarkStart w:name="z215" w:id="207"/>
    <w:p>
      <w:pPr>
        <w:spacing w:after="0"/>
        <w:ind w:left="0"/>
        <w:jc w:val="both"/>
      </w:pPr>
      <w:r>
        <w:rPr>
          <w:rFonts w:ascii="Times New Roman"/>
          <w:b w:val="false"/>
          <w:i w:val="false"/>
          <w:color w:val="000000"/>
          <w:sz w:val="28"/>
        </w:rPr>
        <w:t>
      части первую и вторую изложить в следующей редакции:</w:t>
      </w:r>
    </w:p>
    <w:bookmarkEnd w:id="207"/>
    <w:bookmarkStart w:name="z216" w:id="208"/>
    <w:p>
      <w:pPr>
        <w:spacing w:after="0"/>
        <w:ind w:left="0"/>
        <w:jc w:val="both"/>
      </w:pPr>
      <w:r>
        <w:rPr>
          <w:rFonts w:ascii="Times New Roman"/>
          <w:b w:val="false"/>
          <w:i w:val="false"/>
          <w:color w:val="000000"/>
          <w:sz w:val="28"/>
        </w:rPr>
        <w:t>
      "Форма ГКФО-7 "Годовой консолидированный бухгалтерский баланс" представляет собой отчет о финансовом положении, активах, обязательствах и чистых активах/капитале.</w:t>
      </w:r>
    </w:p>
    <w:bookmarkEnd w:id="208"/>
    <w:bookmarkStart w:name="z217" w:id="209"/>
    <w:p>
      <w:pPr>
        <w:spacing w:after="0"/>
        <w:ind w:left="0"/>
        <w:jc w:val="both"/>
      </w:pPr>
      <w:r>
        <w:rPr>
          <w:rFonts w:ascii="Times New Roman"/>
          <w:b w:val="false"/>
          <w:i w:val="false"/>
          <w:color w:val="000000"/>
          <w:sz w:val="28"/>
        </w:rPr>
        <w:t>
      Консолидация статей формы ГКФО-7 "Годовой консолидированный бухгалтерский баланс" осуществляется путем построчного сложения аналогичных статей.";</w:t>
      </w:r>
    </w:p>
    <w:bookmarkEnd w:id="209"/>
    <w:bookmarkStart w:name="z218" w:id="210"/>
    <w:p>
      <w:pPr>
        <w:spacing w:after="0"/>
        <w:ind w:left="0"/>
        <w:jc w:val="both"/>
      </w:pPr>
      <w:r>
        <w:rPr>
          <w:rFonts w:ascii="Times New Roman"/>
          <w:b w:val="false"/>
          <w:i w:val="false"/>
          <w:color w:val="000000"/>
          <w:sz w:val="28"/>
        </w:rPr>
        <w:t>
      часть седьмую изложить в следующей редакции:</w:t>
      </w:r>
    </w:p>
    <w:bookmarkEnd w:id="210"/>
    <w:bookmarkStart w:name="z219" w:id="211"/>
    <w:p>
      <w:pPr>
        <w:spacing w:after="0"/>
        <w:ind w:left="0"/>
        <w:jc w:val="both"/>
      </w:pPr>
      <w:r>
        <w:rPr>
          <w:rFonts w:ascii="Times New Roman"/>
          <w:b w:val="false"/>
          <w:i w:val="false"/>
          <w:color w:val="000000"/>
          <w:sz w:val="28"/>
        </w:rPr>
        <w:t xml:space="preserve">
      "По статье "Краткосрочная дебиторская задолженность" (код строки 012) показывается сумма краткосрочной дебиторской задолженности по трансфертам, субсидиям, пенсиям и пособиям, задолженности за бюджетом, краткосрочной дебиторской задолженности покупателей и заказчиков, дебиторской задолженности работников и прочих подотчетных лиц, по другим видам расчетов с работниками, по арендным платежам, прочей краткосрочной дебиторской задолженности."; </w:t>
      </w:r>
    </w:p>
    <w:bookmarkEnd w:id="211"/>
    <w:bookmarkStart w:name="z220" w:id="212"/>
    <w:p>
      <w:pPr>
        <w:spacing w:after="0"/>
        <w:ind w:left="0"/>
        <w:jc w:val="both"/>
      </w:pPr>
      <w:r>
        <w:rPr>
          <w:rFonts w:ascii="Times New Roman"/>
          <w:b w:val="false"/>
          <w:i w:val="false"/>
          <w:color w:val="000000"/>
          <w:sz w:val="28"/>
        </w:rPr>
        <w:t xml:space="preserve">
      часть восемнадцатую изложить в следующей редакции: </w:t>
      </w:r>
    </w:p>
    <w:bookmarkEnd w:id="212"/>
    <w:bookmarkStart w:name="z221" w:id="213"/>
    <w:p>
      <w:pPr>
        <w:spacing w:after="0"/>
        <w:ind w:left="0"/>
        <w:jc w:val="both"/>
      </w:pPr>
      <w:r>
        <w:rPr>
          <w:rFonts w:ascii="Times New Roman"/>
          <w:b w:val="false"/>
          <w:i w:val="false"/>
          <w:color w:val="000000"/>
          <w:sz w:val="28"/>
        </w:rPr>
        <w:t>
      "По статье "Незавершенное строительство и капитальные вложения" (код строки 113) показывается сумма накопленных затрат на возведение, реконструкцию и создание объектов основных средств и нематериальных активов.";</w:t>
      </w:r>
    </w:p>
    <w:bookmarkEnd w:id="213"/>
    <w:bookmarkStart w:name="z222" w:id="214"/>
    <w:p>
      <w:pPr>
        <w:spacing w:after="0"/>
        <w:ind w:left="0"/>
        <w:jc w:val="both"/>
      </w:pPr>
      <w:r>
        <w:rPr>
          <w:rFonts w:ascii="Times New Roman"/>
          <w:b w:val="false"/>
          <w:i w:val="false"/>
          <w:color w:val="000000"/>
          <w:sz w:val="28"/>
        </w:rPr>
        <w:t xml:space="preserve">
      часть двадцать шестую изложить в следующей редакции: </w:t>
      </w:r>
    </w:p>
    <w:bookmarkEnd w:id="214"/>
    <w:bookmarkStart w:name="z223" w:id="215"/>
    <w:p>
      <w:pPr>
        <w:spacing w:after="0"/>
        <w:ind w:left="0"/>
        <w:jc w:val="both"/>
      </w:pPr>
      <w:r>
        <w:rPr>
          <w:rFonts w:ascii="Times New Roman"/>
          <w:b w:val="false"/>
          <w:i w:val="false"/>
          <w:color w:val="000000"/>
          <w:sz w:val="28"/>
        </w:rPr>
        <w:t xml:space="preserve">
      "По статье "Краткосрочные финансовые обязательства" (код строки 210) показываются сумма краткосрочных займов полученных, финансовых обязательств по проектам государственно-частного партнерства и прочих финансовых обязательств."; </w:t>
      </w:r>
    </w:p>
    <w:bookmarkEnd w:id="215"/>
    <w:bookmarkStart w:name="z224" w:id="216"/>
    <w:p>
      <w:pPr>
        <w:spacing w:after="0"/>
        <w:ind w:left="0"/>
        <w:jc w:val="both"/>
      </w:pPr>
      <w:r>
        <w:rPr>
          <w:rFonts w:ascii="Times New Roman"/>
          <w:b w:val="false"/>
          <w:i w:val="false"/>
          <w:color w:val="000000"/>
          <w:sz w:val="28"/>
        </w:rPr>
        <w:t xml:space="preserve">
      часть тридцать вторую изложить в следующей редакции: </w:t>
      </w:r>
    </w:p>
    <w:bookmarkEnd w:id="216"/>
    <w:bookmarkStart w:name="z225" w:id="217"/>
    <w:p>
      <w:pPr>
        <w:spacing w:after="0"/>
        <w:ind w:left="0"/>
        <w:jc w:val="both"/>
      </w:pPr>
      <w:r>
        <w:rPr>
          <w:rFonts w:ascii="Times New Roman"/>
          <w:b w:val="false"/>
          <w:i w:val="false"/>
          <w:color w:val="000000"/>
          <w:sz w:val="28"/>
        </w:rPr>
        <w:t>
      "По статье "Долгосрочные финансовые обязательства" (код строки 310) показываются суммы долгосрочных займов полученных, финансовых обязательств по проектам государственно-частного партнерства и прочих финансовых обязательств.";</w:t>
      </w:r>
    </w:p>
    <w:bookmarkEnd w:id="217"/>
    <w:bookmarkStart w:name="z226" w:id="218"/>
    <w:p>
      <w:pPr>
        <w:spacing w:after="0"/>
        <w:ind w:left="0"/>
        <w:jc w:val="both"/>
      </w:pPr>
      <w:r>
        <w:rPr>
          <w:rFonts w:ascii="Times New Roman"/>
          <w:b w:val="false"/>
          <w:i w:val="false"/>
          <w:color w:val="000000"/>
          <w:sz w:val="28"/>
        </w:rPr>
        <w:t xml:space="preserve">
      часть тридцать шестую изложить в следующей редакции: </w:t>
      </w:r>
    </w:p>
    <w:bookmarkEnd w:id="218"/>
    <w:bookmarkStart w:name="z227" w:id="219"/>
    <w:p>
      <w:pPr>
        <w:spacing w:after="0"/>
        <w:ind w:left="0"/>
        <w:jc w:val="both"/>
      </w:pPr>
      <w:r>
        <w:rPr>
          <w:rFonts w:ascii="Times New Roman"/>
          <w:b w:val="false"/>
          <w:i w:val="false"/>
          <w:color w:val="000000"/>
          <w:sz w:val="28"/>
        </w:rPr>
        <w:t>
      "В разделе V "Чистые активы/капитал" отражаются суммы резервов и накопленного финансового результата.";</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229" w:id="220"/>
    <w:p>
      <w:pPr>
        <w:spacing w:after="0"/>
        <w:ind w:left="0"/>
        <w:jc w:val="both"/>
      </w:pPr>
      <w:r>
        <w:rPr>
          <w:rFonts w:ascii="Times New Roman"/>
          <w:b w:val="false"/>
          <w:i w:val="false"/>
          <w:color w:val="000000"/>
          <w:sz w:val="28"/>
        </w:rPr>
        <w:t>
      "42. Консолидация статей формы ГКФО-8 "Годовой консолидированный отчет о результатах финансовой деятельности" осуществляется путем построчного сложения аналогичных статей доходов и расходов формы КФО-2 "Консолидированный отчет о результатах финансовой деятельности".</w:t>
      </w:r>
    </w:p>
    <w:bookmarkEnd w:id="220"/>
    <w:bookmarkStart w:name="z230" w:id="221"/>
    <w:p>
      <w:pPr>
        <w:spacing w:after="0"/>
        <w:ind w:left="0"/>
        <w:jc w:val="both"/>
      </w:pPr>
      <w:r>
        <w:rPr>
          <w:rFonts w:ascii="Times New Roman"/>
          <w:b w:val="false"/>
          <w:i w:val="false"/>
          <w:color w:val="000000"/>
          <w:sz w:val="28"/>
        </w:rPr>
        <w:t xml:space="preserve">
      По статьям "Финансирование текущей деятельности" (код строки 011), "Финансирование капитальных вложений" (код строки 012), "Доходы по трансфертам" (код строки 014), "Субсидии" (код строки 016) подлежат исключению суммы финансирования текущей деятельности, капитальных вложений, доходов от финансирования по трансфертам, субсидиям. </w:t>
      </w:r>
    </w:p>
    <w:bookmarkEnd w:id="221"/>
    <w:bookmarkStart w:name="z231" w:id="222"/>
    <w:p>
      <w:pPr>
        <w:spacing w:after="0"/>
        <w:ind w:left="0"/>
        <w:jc w:val="both"/>
      </w:pPr>
      <w:r>
        <w:rPr>
          <w:rFonts w:ascii="Times New Roman"/>
          <w:b w:val="false"/>
          <w:i w:val="false"/>
          <w:color w:val="000000"/>
          <w:sz w:val="28"/>
        </w:rPr>
        <w:t>
      По статье "Доходы от поступления займов" (код строки 013) подлежит исключению сумма расходов от принятия обязательств по внешним займам полученным.</w:t>
      </w:r>
    </w:p>
    <w:bookmarkEnd w:id="222"/>
    <w:bookmarkStart w:name="z232" w:id="223"/>
    <w:p>
      <w:pPr>
        <w:spacing w:after="0"/>
        <w:ind w:left="0"/>
        <w:jc w:val="both"/>
      </w:pPr>
      <w:r>
        <w:rPr>
          <w:rFonts w:ascii="Times New Roman"/>
          <w:b w:val="false"/>
          <w:i w:val="false"/>
          <w:color w:val="000000"/>
          <w:sz w:val="28"/>
        </w:rPr>
        <w:t>
      По статье "Поступление трансфертов в бюджет" (код строки 020-3) подлежит исключению сумма доходов на сумму начисленных расходов по расчетам с бюджетом (возврат трансфертов прошлых лет от нижестоящих бюджетов).</w:t>
      </w:r>
    </w:p>
    <w:bookmarkEnd w:id="223"/>
    <w:bookmarkStart w:name="z233" w:id="224"/>
    <w:p>
      <w:pPr>
        <w:spacing w:after="0"/>
        <w:ind w:left="0"/>
        <w:jc w:val="both"/>
      </w:pPr>
      <w:r>
        <w:rPr>
          <w:rFonts w:ascii="Times New Roman"/>
          <w:b w:val="false"/>
          <w:i w:val="false"/>
          <w:color w:val="000000"/>
          <w:sz w:val="28"/>
        </w:rPr>
        <w:t>
      По статье "Доходы от обменных операций" (код строки 021) подлежат исключению суммы доходов от неналоговых поступлений в бюджет на сумму начисленных расходов по расчетам с бюджетом от реализации товаров, работ, услуг, в том числе товаров из государственного материального резерва, продажи вооружения и военной техники,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неналоговых поступлений.</w:t>
      </w:r>
    </w:p>
    <w:bookmarkEnd w:id="224"/>
    <w:bookmarkStart w:name="z234" w:id="225"/>
    <w:p>
      <w:pPr>
        <w:spacing w:after="0"/>
        <w:ind w:left="0"/>
        <w:jc w:val="both"/>
      </w:pPr>
      <w:r>
        <w:rPr>
          <w:rFonts w:ascii="Times New Roman"/>
          <w:b w:val="false"/>
          <w:i w:val="false"/>
          <w:color w:val="000000"/>
          <w:sz w:val="28"/>
        </w:rPr>
        <w:t>
      По статье "Вознаграждения" (код строки 031) подлежат исключению суммы доходов от неналоговых поступлений в бюджет на сумму начисленных расходов по расчетам с бюджетом по вознаграждениям по кредитам и депозитам, перечисленным в доход республиканского бюджета в отчетном периоде.</w:t>
      </w:r>
    </w:p>
    <w:bookmarkEnd w:id="225"/>
    <w:bookmarkStart w:name="z235" w:id="226"/>
    <w:p>
      <w:pPr>
        <w:spacing w:after="0"/>
        <w:ind w:left="0"/>
        <w:jc w:val="both"/>
      </w:pPr>
      <w:r>
        <w:rPr>
          <w:rFonts w:ascii="Times New Roman"/>
          <w:b w:val="false"/>
          <w:i w:val="false"/>
          <w:color w:val="000000"/>
          <w:sz w:val="28"/>
        </w:rPr>
        <w:t>
      По статье "Прочие доходы от управления активами" (код строки 032) подлежат исключению суммы доходов от неналоговых поступлений в бюджет на сумму начисленных расходов по расчетам с бюджетом по полученным доходам от государственной собственности (доли участия, дивидендов, части чистого дохода государственных предприятий, арендной платы) и прочих доходов от управления активами, перечисленными в доход республиканского бюджета в отчетном периоде.</w:t>
      </w:r>
    </w:p>
    <w:bookmarkEnd w:id="226"/>
    <w:bookmarkStart w:name="z236" w:id="227"/>
    <w:p>
      <w:pPr>
        <w:spacing w:after="0"/>
        <w:ind w:left="0"/>
        <w:jc w:val="both"/>
      </w:pPr>
      <w:r>
        <w:rPr>
          <w:rFonts w:ascii="Times New Roman"/>
          <w:b w:val="false"/>
          <w:i w:val="false"/>
          <w:color w:val="000000"/>
          <w:sz w:val="28"/>
        </w:rPr>
        <w:t>
      По статье "Прочие доходы" (код строки 040) подлежит исключению сумма доходов от безвозмездного получения долгосрочных активов и запасов между администраторами бюджетных программ. Кроме того, подлежит исключению сумма доходов от централизованного снабжения долгосрочными активами и запасами государственных учреждений, сумма доходов по безвозмездной прием – передаче кредиторской и дебиторской задолженностей между администраторами бюджетных программ республиканского бюджета.</w:t>
      </w:r>
    </w:p>
    <w:bookmarkEnd w:id="227"/>
    <w:bookmarkStart w:name="z237" w:id="228"/>
    <w:p>
      <w:pPr>
        <w:spacing w:after="0"/>
        <w:ind w:left="0"/>
        <w:jc w:val="both"/>
      </w:pPr>
      <w:r>
        <w:rPr>
          <w:rFonts w:ascii="Times New Roman"/>
          <w:b w:val="false"/>
          <w:i w:val="false"/>
          <w:color w:val="000000"/>
          <w:sz w:val="28"/>
        </w:rPr>
        <w:t>
      По статье "Прочие операционные расходы" (код строки 122) подлежит исключению сумма начисленных расходов по расчетам с бюджетом от реализации товаров, работ, услуг, продажи вооружения и военной техники, имущества, закрепленного за государственными учреждениями, финансируемыми из республиканского бюджета, товаров из государственного материального резерва, нематериальных активов, доли участия ценных бумаг юридических лиц, находящихся в республиканской собственности и других активов, а также по доходам от управления активами и другим доходам, суммы по которым перечислены в доход республиканского бюджета в отчетном периоде.</w:t>
      </w:r>
    </w:p>
    <w:bookmarkEnd w:id="228"/>
    <w:bookmarkStart w:name="z238" w:id="229"/>
    <w:p>
      <w:pPr>
        <w:spacing w:after="0"/>
        <w:ind w:left="0"/>
        <w:jc w:val="both"/>
      </w:pPr>
      <w:r>
        <w:rPr>
          <w:rFonts w:ascii="Times New Roman"/>
          <w:b w:val="false"/>
          <w:i w:val="false"/>
          <w:color w:val="000000"/>
          <w:sz w:val="28"/>
        </w:rPr>
        <w:t>
      По статье "Прочие расходы" (код строки 150) подлежит исключению сумма расходов по безвозмездной передаче запасов, сумма расходов по централизованному снабжению долгосрочными активами и запасами государственных учреждений, сумма расходов по безвозмездной прием – передаче кредиторской и дебиторской задолженностей между администраторами республиканских бюджетных программ. Кроме того, подлежит исключению сумма расходов уполномоченного органа по исполнению бюджета от принятия обязательств по внешним займам, полученным на сумму дохода от поступления внешних займов.</w:t>
      </w:r>
    </w:p>
    <w:bookmarkEnd w:id="229"/>
    <w:bookmarkStart w:name="z239" w:id="230"/>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151) сумма расходов по КСН республиканского бюджета подлежит исключению на сумму начисленных доходов от финансирования текущей деятельности, капитальных вложений, полученных для перечисления трансфертов и субсидий, выполнения государственных обязательств по проектам государственно-частного партнерства.</w:t>
      </w:r>
    </w:p>
    <w:bookmarkEnd w:id="230"/>
    <w:bookmarkStart w:name="z240" w:id="231"/>
    <w:p>
      <w:pPr>
        <w:spacing w:after="0"/>
        <w:ind w:left="0"/>
        <w:jc w:val="both"/>
      </w:pPr>
      <w:r>
        <w:rPr>
          <w:rFonts w:ascii="Times New Roman"/>
          <w:b w:val="false"/>
          <w:i w:val="false"/>
          <w:color w:val="000000"/>
          <w:sz w:val="28"/>
        </w:rPr>
        <w:t>
      По статье "Выбытие долгосрочных активов" (код строки 220) подлежит исключению сумма расходов по безвозмездной передаче долгосрочных активов между администраторами республиканских бюджетных программ, от реализации основного капитала, за исключением товаров из государственного материального резерва, финансовых инвестиций на сумму начисленных расходов по расчетам с бюджетом от продажи имущества, закрепленного за государственными учреждениями, финансируемыми из республиканского бюджета, и других активов, суммы по которым перечислены в доход республиканского бюджета в отчетном периоде на коды поступлений от продажи основного капитала и реализации финансовых инвестиций.</w:t>
      </w:r>
    </w:p>
    <w:bookmarkEnd w:id="231"/>
    <w:bookmarkStart w:name="z241" w:id="232"/>
    <w:p>
      <w:pPr>
        <w:spacing w:after="0"/>
        <w:ind w:left="0"/>
        <w:jc w:val="both"/>
      </w:pPr>
      <w:r>
        <w:rPr>
          <w:rFonts w:ascii="Times New Roman"/>
          <w:b w:val="false"/>
          <w:i w:val="false"/>
          <w:color w:val="000000"/>
          <w:sz w:val="28"/>
        </w:rPr>
        <w:t>
      Форма ГКФО-8 "Годовой консолидированный отчет о результатах финансовой деятельности" представляет информацию о доходах, расходах и финансовом результате отчетного периода, графа 4 "Прошлый период" заполняется и представляется в сравнении с данными аналогичного прошлого отчетного периода, начиная с 2020 года.</w:t>
      </w:r>
    </w:p>
    <w:bookmarkEnd w:id="232"/>
    <w:bookmarkStart w:name="z242" w:id="233"/>
    <w:p>
      <w:pPr>
        <w:spacing w:after="0"/>
        <w:ind w:left="0"/>
        <w:jc w:val="both"/>
      </w:pPr>
      <w:r>
        <w:rPr>
          <w:rFonts w:ascii="Times New Roman"/>
          <w:b w:val="false"/>
          <w:i w:val="false"/>
          <w:color w:val="000000"/>
          <w:sz w:val="28"/>
        </w:rPr>
        <w:t>
      По статье "Доходы от необменных операций" (код строки 010) показывается сумма строк 011, 012, 013 и 014.</w:t>
      </w:r>
    </w:p>
    <w:bookmarkEnd w:id="233"/>
    <w:bookmarkStart w:name="z243" w:id="234"/>
    <w:p>
      <w:pPr>
        <w:spacing w:after="0"/>
        <w:ind w:left="0"/>
        <w:jc w:val="both"/>
      </w:pPr>
      <w:r>
        <w:rPr>
          <w:rFonts w:ascii="Times New Roman"/>
          <w:b w:val="false"/>
          <w:i w:val="false"/>
          <w:color w:val="000000"/>
          <w:sz w:val="28"/>
        </w:rPr>
        <w:t>
      По статье "Доходы от поступлений в бюджет" (код строки 011) показывается сумма доходов от налоговых, неналоговых поступлений в бюджет, поступлений трансфертов из других уровней государственного управления (в том числе бюджетных субвенций и изъятий), трансфертов из Национального фонда Республики Казахстан.</w:t>
      </w:r>
    </w:p>
    <w:bookmarkEnd w:id="234"/>
    <w:bookmarkStart w:name="z244" w:id="235"/>
    <w:p>
      <w:pPr>
        <w:spacing w:after="0"/>
        <w:ind w:left="0"/>
        <w:jc w:val="both"/>
      </w:pPr>
      <w:r>
        <w:rPr>
          <w:rFonts w:ascii="Times New Roman"/>
          <w:b w:val="false"/>
          <w:i w:val="false"/>
          <w:color w:val="000000"/>
          <w:sz w:val="28"/>
        </w:rPr>
        <w:t>
      По статье "Доходы от благотворительной помощи" (код строки 012) показываются доходы от филантропической и (или) спонсорской и (или) меценатской деятельности, и (или) деятельности по оказанию поддержки малой родине для государственных учреждений, получаемые ими в соответствии с Бюджетным кодексом Республики Казахстан, полученные в виде денежных поступлений и других активов.</w:t>
      </w:r>
    </w:p>
    <w:bookmarkEnd w:id="235"/>
    <w:bookmarkStart w:name="z245" w:id="236"/>
    <w:p>
      <w:pPr>
        <w:spacing w:after="0"/>
        <w:ind w:left="0"/>
        <w:jc w:val="both"/>
      </w:pPr>
      <w:r>
        <w:rPr>
          <w:rFonts w:ascii="Times New Roman"/>
          <w:b w:val="false"/>
          <w:i w:val="false"/>
          <w:color w:val="000000"/>
          <w:sz w:val="28"/>
        </w:rPr>
        <w:t xml:space="preserve">
      По статье "Гранты" (код строки 013) показываются доходы от поступления грантов. </w:t>
      </w:r>
    </w:p>
    <w:bookmarkEnd w:id="236"/>
    <w:bookmarkStart w:name="z246" w:id="237"/>
    <w:p>
      <w:pPr>
        <w:spacing w:after="0"/>
        <w:ind w:left="0"/>
        <w:jc w:val="both"/>
      </w:pPr>
      <w:r>
        <w:rPr>
          <w:rFonts w:ascii="Times New Roman"/>
          <w:b w:val="false"/>
          <w:i w:val="false"/>
          <w:color w:val="000000"/>
          <w:sz w:val="28"/>
        </w:rPr>
        <w:t>
      По статье "Прочие" (код строки 014) показывается сумма доходов по прочим безвозмездным поступлениям в бюджет.</w:t>
      </w:r>
    </w:p>
    <w:bookmarkEnd w:id="237"/>
    <w:bookmarkStart w:name="z247" w:id="238"/>
    <w:p>
      <w:pPr>
        <w:spacing w:after="0"/>
        <w:ind w:left="0"/>
        <w:jc w:val="both"/>
      </w:pPr>
      <w:r>
        <w:rPr>
          <w:rFonts w:ascii="Times New Roman"/>
          <w:b w:val="false"/>
          <w:i w:val="false"/>
          <w:color w:val="000000"/>
          <w:sz w:val="28"/>
        </w:rPr>
        <w:t xml:space="preserve">
      По статье "Доходы от обменных операций" (код строки 020) показываются доходы от реализации товаров, работ и услуг, в том числе товаров из государственного материального резерва. </w:t>
      </w:r>
    </w:p>
    <w:bookmarkEnd w:id="238"/>
    <w:bookmarkStart w:name="z248" w:id="239"/>
    <w:p>
      <w:pPr>
        <w:spacing w:after="0"/>
        <w:ind w:left="0"/>
        <w:jc w:val="both"/>
      </w:pPr>
      <w:r>
        <w:rPr>
          <w:rFonts w:ascii="Times New Roman"/>
          <w:b w:val="false"/>
          <w:i w:val="false"/>
          <w:color w:val="000000"/>
          <w:sz w:val="28"/>
        </w:rPr>
        <w:t>
      По статье "Доходы от управления активами" (код строки 030) показывается сумма доходов от вознаграждений по выданным займам, аренде, дивидендам, части чистого дохода субъектов квазигосударственного сектора и прочих доходов от управления активами.</w:t>
      </w:r>
    </w:p>
    <w:bookmarkEnd w:id="239"/>
    <w:bookmarkStart w:name="z249" w:id="240"/>
    <w:p>
      <w:pPr>
        <w:spacing w:after="0"/>
        <w:ind w:left="0"/>
        <w:jc w:val="both"/>
      </w:pPr>
      <w:r>
        <w:rPr>
          <w:rFonts w:ascii="Times New Roman"/>
          <w:b w:val="false"/>
          <w:i w:val="false"/>
          <w:color w:val="000000"/>
          <w:sz w:val="28"/>
        </w:rPr>
        <w:t>
      По статье "Прочие доходы" (код строки 040) показываются доходы от безвозмездного получения активов, компенсации (ранее признанных убытков от обесценения активов) от третьих сторон, доходы от поступлений в Фонд компенсации потерпевшим, доходы от размещения ценных бумаг и доходы, полученные от прочих операций.</w:t>
      </w:r>
    </w:p>
    <w:bookmarkEnd w:id="240"/>
    <w:bookmarkStart w:name="z250" w:id="241"/>
    <w:p>
      <w:pPr>
        <w:spacing w:after="0"/>
        <w:ind w:left="0"/>
        <w:jc w:val="both"/>
      </w:pPr>
      <w:r>
        <w:rPr>
          <w:rFonts w:ascii="Times New Roman"/>
          <w:b w:val="false"/>
          <w:i w:val="false"/>
          <w:color w:val="000000"/>
          <w:sz w:val="28"/>
        </w:rPr>
        <w:t>
      По статье "Доходы, всего" (код строки 100) показывается сумма строк 010, 020, 030 и 040.</w:t>
      </w:r>
    </w:p>
    <w:bookmarkEnd w:id="241"/>
    <w:bookmarkStart w:name="z251" w:id="242"/>
    <w:p>
      <w:pPr>
        <w:spacing w:after="0"/>
        <w:ind w:left="0"/>
        <w:jc w:val="both"/>
      </w:pPr>
      <w:r>
        <w:rPr>
          <w:rFonts w:ascii="Times New Roman"/>
          <w:b w:val="false"/>
          <w:i w:val="false"/>
          <w:color w:val="000000"/>
          <w:sz w:val="28"/>
        </w:rPr>
        <w:t>
      По статье "Расходы, в том числе:" (код строки 110) показывается сумма строк 111, 112, 113, 114 и 115.</w:t>
      </w:r>
    </w:p>
    <w:bookmarkEnd w:id="242"/>
    <w:bookmarkStart w:name="z252" w:id="243"/>
    <w:p>
      <w:pPr>
        <w:spacing w:after="0"/>
        <w:ind w:left="0"/>
        <w:jc w:val="both"/>
      </w:pPr>
      <w:r>
        <w:rPr>
          <w:rFonts w:ascii="Times New Roman"/>
          <w:b w:val="false"/>
          <w:i w:val="false"/>
          <w:color w:val="000000"/>
          <w:sz w:val="28"/>
        </w:rPr>
        <w:t>
      По статье "Оплата труда" (код строки 111) показывается сумма начисленных расходов по оплате труда работников, по социальному налогу и социальным отчислениям, причитающимся в бюджет.</w:t>
      </w:r>
    </w:p>
    <w:bookmarkEnd w:id="243"/>
    <w:bookmarkStart w:name="z253" w:id="244"/>
    <w:p>
      <w:pPr>
        <w:spacing w:after="0"/>
        <w:ind w:left="0"/>
        <w:jc w:val="both"/>
      </w:pPr>
      <w:r>
        <w:rPr>
          <w:rFonts w:ascii="Times New Roman"/>
          <w:b w:val="false"/>
          <w:i w:val="false"/>
          <w:color w:val="000000"/>
          <w:sz w:val="28"/>
        </w:rPr>
        <w:t>
      По статье "Стипендии" (код строки 112) показывается сумма расходов по начисленным стипендиям.</w:t>
      </w:r>
    </w:p>
    <w:bookmarkEnd w:id="244"/>
    <w:bookmarkStart w:name="z254" w:id="245"/>
    <w:p>
      <w:pPr>
        <w:spacing w:after="0"/>
        <w:ind w:left="0"/>
        <w:jc w:val="both"/>
      </w:pPr>
      <w:r>
        <w:rPr>
          <w:rFonts w:ascii="Times New Roman"/>
          <w:b w:val="false"/>
          <w:i w:val="false"/>
          <w:color w:val="000000"/>
          <w:sz w:val="28"/>
        </w:rPr>
        <w:t>
      По статье "Расходы по запасам" (код строки 113) показывается стоимость использованных и реализованных сторонним организациям запасов.</w:t>
      </w:r>
    </w:p>
    <w:bookmarkEnd w:id="245"/>
    <w:bookmarkStart w:name="z255" w:id="246"/>
    <w:p>
      <w:pPr>
        <w:spacing w:after="0"/>
        <w:ind w:left="0"/>
        <w:jc w:val="both"/>
      </w:pPr>
      <w:r>
        <w:rPr>
          <w:rFonts w:ascii="Times New Roman"/>
          <w:b w:val="false"/>
          <w:i w:val="false"/>
          <w:color w:val="000000"/>
          <w:sz w:val="28"/>
        </w:rPr>
        <w:t>
      По статье "Амортизация активов" (код строки 114) показывается сумма начисленных расходов по амортизации долгосрочных активов.</w:t>
      </w:r>
    </w:p>
    <w:bookmarkEnd w:id="246"/>
    <w:bookmarkStart w:name="z256" w:id="247"/>
    <w:p>
      <w:pPr>
        <w:spacing w:after="0"/>
        <w:ind w:left="0"/>
        <w:jc w:val="both"/>
      </w:pPr>
      <w:r>
        <w:rPr>
          <w:rFonts w:ascii="Times New Roman"/>
          <w:b w:val="false"/>
          <w:i w:val="false"/>
          <w:color w:val="000000"/>
          <w:sz w:val="28"/>
        </w:rPr>
        <w:t>
      По статье "Прочие операционные расходы" (код строки 115) показывается сумма прочих операционных расходов.</w:t>
      </w:r>
    </w:p>
    <w:bookmarkEnd w:id="247"/>
    <w:bookmarkStart w:name="z257" w:id="248"/>
    <w:p>
      <w:pPr>
        <w:spacing w:after="0"/>
        <w:ind w:left="0"/>
        <w:jc w:val="both"/>
      </w:pPr>
      <w:r>
        <w:rPr>
          <w:rFonts w:ascii="Times New Roman"/>
          <w:b w:val="false"/>
          <w:i w:val="false"/>
          <w:color w:val="000000"/>
          <w:sz w:val="28"/>
        </w:rPr>
        <w:t>
      По статье "Расходы по бюджетным выплатам" (код строки 120) показывается сумма строк 121 и 122.</w:t>
      </w:r>
    </w:p>
    <w:bookmarkEnd w:id="248"/>
    <w:bookmarkStart w:name="z258" w:id="249"/>
    <w:p>
      <w:pPr>
        <w:spacing w:after="0"/>
        <w:ind w:left="0"/>
        <w:jc w:val="both"/>
      </w:pPr>
      <w:r>
        <w:rPr>
          <w:rFonts w:ascii="Times New Roman"/>
          <w:b w:val="false"/>
          <w:i w:val="false"/>
          <w:color w:val="000000"/>
          <w:sz w:val="28"/>
        </w:rPr>
        <w:t>
      По статье "Пенсии и пособия" (код строки 121) показывается сумма начисленных расходов по пенсиям и пособиям.</w:t>
      </w:r>
    </w:p>
    <w:bookmarkEnd w:id="249"/>
    <w:bookmarkStart w:name="z259" w:id="250"/>
    <w:p>
      <w:pPr>
        <w:spacing w:after="0"/>
        <w:ind w:left="0"/>
        <w:jc w:val="both"/>
      </w:pPr>
      <w:r>
        <w:rPr>
          <w:rFonts w:ascii="Times New Roman"/>
          <w:b w:val="false"/>
          <w:i w:val="false"/>
          <w:color w:val="000000"/>
          <w:sz w:val="28"/>
        </w:rPr>
        <w:t>
      По статье "Субсидии, трансферты" (код строки 122) показывается сумма расходов по выданным субсидиям и трансфертам.</w:t>
      </w:r>
    </w:p>
    <w:bookmarkEnd w:id="250"/>
    <w:bookmarkStart w:name="z260" w:id="251"/>
    <w:p>
      <w:pPr>
        <w:spacing w:after="0"/>
        <w:ind w:left="0"/>
        <w:jc w:val="both"/>
      </w:pPr>
      <w:r>
        <w:rPr>
          <w:rFonts w:ascii="Times New Roman"/>
          <w:b w:val="false"/>
          <w:i w:val="false"/>
          <w:color w:val="000000"/>
          <w:sz w:val="28"/>
        </w:rPr>
        <w:t>
      По статье "Расходы по управлению активами" (код строки 130) показывается сумма расходов по начисленным вознаграждениям по займам полученным, по проектам государственно-частного партнерства, финансовой аренде и суммам начисленных расходов по проектам государственно-частного партнерства и расходов от управления активами, не отраженных в других статьях отчета.</w:t>
      </w:r>
    </w:p>
    <w:bookmarkEnd w:id="251"/>
    <w:bookmarkStart w:name="z261" w:id="252"/>
    <w:p>
      <w:pPr>
        <w:spacing w:after="0"/>
        <w:ind w:left="0"/>
        <w:jc w:val="both"/>
      </w:pPr>
      <w:r>
        <w:rPr>
          <w:rFonts w:ascii="Times New Roman"/>
          <w:b w:val="false"/>
          <w:i w:val="false"/>
          <w:color w:val="000000"/>
          <w:sz w:val="28"/>
        </w:rPr>
        <w:t>
      По статье "Прочие расходы" (код строки 140) показывается сумма расходов по уменьшению налоговых и неналоговых поступлений в бюджет, возникающих при корректировке ранее начисленных доходов по расчетам с плательщиками и прочие расходы.</w:t>
      </w:r>
    </w:p>
    <w:bookmarkEnd w:id="252"/>
    <w:bookmarkStart w:name="z262" w:id="253"/>
    <w:p>
      <w:pPr>
        <w:spacing w:after="0"/>
        <w:ind w:left="0"/>
        <w:jc w:val="both"/>
      </w:pPr>
      <w:r>
        <w:rPr>
          <w:rFonts w:ascii="Times New Roman"/>
          <w:b w:val="false"/>
          <w:i w:val="false"/>
          <w:color w:val="000000"/>
          <w:sz w:val="28"/>
        </w:rPr>
        <w:t>
      По статье "Расходы, всего" (код строки 200) показывается сумма строк 110, 120, 130 и 140.</w:t>
      </w:r>
    </w:p>
    <w:bookmarkEnd w:id="253"/>
    <w:bookmarkStart w:name="z263" w:id="254"/>
    <w:p>
      <w:pPr>
        <w:spacing w:after="0"/>
        <w:ind w:left="0"/>
        <w:jc w:val="both"/>
      </w:pPr>
      <w:r>
        <w:rPr>
          <w:rFonts w:ascii="Times New Roman"/>
          <w:b w:val="false"/>
          <w:i w:val="false"/>
          <w:color w:val="000000"/>
          <w:sz w:val="28"/>
        </w:rPr>
        <w:t>
      По строке 210 "Прочие" (код строки 230) показывается финансовый результат от изменения справедливой стоимости и размещения ценных бумаг.</w:t>
      </w:r>
    </w:p>
    <w:bookmarkEnd w:id="254"/>
    <w:bookmarkStart w:name="z264" w:id="255"/>
    <w:p>
      <w:pPr>
        <w:spacing w:after="0"/>
        <w:ind w:left="0"/>
        <w:jc w:val="both"/>
      </w:pPr>
      <w:r>
        <w:rPr>
          <w:rFonts w:ascii="Times New Roman"/>
          <w:b w:val="false"/>
          <w:i w:val="false"/>
          <w:color w:val="000000"/>
          <w:sz w:val="28"/>
        </w:rPr>
        <w:t>
      По статье "Выбытие долгосрочных активов" (код строки 210) показывается финансовый результат от безвозмездной передачи или списанию активов.</w:t>
      </w:r>
    </w:p>
    <w:bookmarkEnd w:id="255"/>
    <w:bookmarkStart w:name="z265" w:id="256"/>
    <w:p>
      <w:pPr>
        <w:spacing w:after="0"/>
        <w:ind w:left="0"/>
        <w:jc w:val="both"/>
      </w:pPr>
      <w:r>
        <w:rPr>
          <w:rFonts w:ascii="Times New Roman"/>
          <w:b w:val="false"/>
          <w:i w:val="false"/>
          <w:color w:val="000000"/>
          <w:sz w:val="28"/>
        </w:rPr>
        <w:t>
      По статье "Курсовая разница" (код строки 220) показывается финансовый результат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56"/>
    <w:bookmarkStart w:name="z266" w:id="257"/>
    <w:p>
      <w:pPr>
        <w:spacing w:after="0"/>
        <w:ind w:left="0"/>
        <w:jc w:val="both"/>
      </w:pPr>
      <w:r>
        <w:rPr>
          <w:rFonts w:ascii="Times New Roman"/>
          <w:b w:val="false"/>
          <w:i w:val="false"/>
          <w:color w:val="000000"/>
          <w:sz w:val="28"/>
        </w:rPr>
        <w:t>
      По статье "Финансовый результат отчетного периода" (код строки 300) показывается финансовый результат на общую сумму разницы строки 100 минус строки 200 плюс/минус строки 210 плюс/минус строки 220 плюс/минус строки 230.</w:t>
      </w:r>
    </w:p>
    <w:bookmarkEnd w:id="257"/>
    <w:bookmarkStart w:name="z267" w:id="258"/>
    <w:p>
      <w:pPr>
        <w:spacing w:after="0"/>
        <w:ind w:left="0"/>
        <w:jc w:val="both"/>
      </w:pPr>
      <w:r>
        <w:rPr>
          <w:rFonts w:ascii="Times New Roman"/>
          <w:b w:val="false"/>
          <w:i w:val="false"/>
          <w:color w:val="000000"/>
          <w:sz w:val="28"/>
        </w:rPr>
        <w:t>
      43. Консолидация статей формы ГКФО-9 "Годовой консолидированный отчет о движении денег (прямой метод)" осуществляется путем построчного сложения аналогичных статей формы КФО-3 "Консолидированный отчет о движении денег (прямой метод)".</w:t>
      </w:r>
    </w:p>
    <w:bookmarkEnd w:id="258"/>
    <w:bookmarkStart w:name="z268" w:id="259"/>
    <w:p>
      <w:pPr>
        <w:spacing w:after="0"/>
        <w:ind w:left="0"/>
        <w:jc w:val="both"/>
      </w:pPr>
      <w:r>
        <w:rPr>
          <w:rFonts w:ascii="Times New Roman"/>
          <w:b w:val="false"/>
          <w:i w:val="false"/>
          <w:color w:val="000000"/>
          <w:sz w:val="28"/>
        </w:rPr>
        <w:t>
      По статьям "Текущей деятельности" (код строки 011), "Капитальных вложений" (код строки 012), "За счет внешних займов и связанных грантов" (код строки 013), "Трансферты" (код строки 014), "Субсидии" (код строки 015) "Прочие" (код строки 016) суммы выделенного финансирования из бюджета подлежат исключению.</w:t>
      </w:r>
    </w:p>
    <w:bookmarkEnd w:id="259"/>
    <w:bookmarkStart w:name="z269" w:id="260"/>
    <w:p>
      <w:pPr>
        <w:spacing w:after="0"/>
        <w:ind w:left="0"/>
        <w:jc w:val="both"/>
      </w:pPr>
      <w:r>
        <w:rPr>
          <w:rFonts w:ascii="Times New Roman"/>
          <w:b w:val="false"/>
          <w:i w:val="false"/>
          <w:color w:val="000000"/>
          <w:sz w:val="28"/>
        </w:rPr>
        <w:t>
      По статье "Внешние займы и связанные гранты" (код строки 017) сумма поступлений денежных средств на счета по внешним займам подлежит переносу и отражается по статье "Получение займов" (код строки 610).</w:t>
      </w:r>
    </w:p>
    <w:bookmarkEnd w:id="260"/>
    <w:bookmarkStart w:name="z270" w:id="261"/>
    <w:p>
      <w:pPr>
        <w:spacing w:after="0"/>
        <w:ind w:left="0"/>
        <w:jc w:val="both"/>
      </w:pPr>
      <w:r>
        <w:rPr>
          <w:rFonts w:ascii="Times New Roman"/>
          <w:b w:val="false"/>
          <w:i w:val="false"/>
          <w:color w:val="000000"/>
          <w:sz w:val="28"/>
        </w:rPr>
        <w:t>
      По статье "Закрытие плановых назначений на принятие обязательств в конце года" (код строки 180) сумма плановых назначений подлежит исключению.</w:t>
      </w:r>
    </w:p>
    <w:bookmarkEnd w:id="261"/>
    <w:bookmarkStart w:name="z271" w:id="262"/>
    <w:p>
      <w:pPr>
        <w:spacing w:after="0"/>
        <w:ind w:left="0"/>
        <w:jc w:val="both"/>
      </w:pPr>
      <w:r>
        <w:rPr>
          <w:rFonts w:ascii="Times New Roman"/>
          <w:b w:val="false"/>
          <w:i w:val="false"/>
          <w:color w:val="000000"/>
          <w:sz w:val="28"/>
        </w:rPr>
        <w:t>
      По статье "Расходы по КСН республиканского и местных бюджетов" (код строки 191) сумма расходов по КСН республиканского бюджета подлежит исключению на сумму выделенного финансирования из бюджета (код строки 010) и закрытия плановых назначений на принятие обязательств в конце года (код строки 180).</w:t>
      </w:r>
    </w:p>
    <w:bookmarkEnd w:id="262"/>
    <w:bookmarkStart w:name="z272" w:id="263"/>
    <w:p>
      <w:pPr>
        <w:spacing w:after="0"/>
        <w:ind w:left="0"/>
        <w:jc w:val="both"/>
      </w:pPr>
      <w:r>
        <w:rPr>
          <w:rFonts w:ascii="Times New Roman"/>
          <w:b w:val="false"/>
          <w:i w:val="false"/>
          <w:color w:val="000000"/>
          <w:sz w:val="28"/>
        </w:rPr>
        <w:t>
      Форма ГКФО-9 "Годовой консолидированный отчет о движении денег (прямой метод)" отражает информацию о движении денежных средств за отчетный период, поступления и выбытия денежных средств, графа 4 "Прошлый период" заполняется в сравнении с данными аналогичного прошлого отчетного периода, начиная с 2020 года.</w:t>
      </w:r>
    </w:p>
    <w:bookmarkEnd w:id="263"/>
    <w:bookmarkStart w:name="z273" w:id="264"/>
    <w:p>
      <w:pPr>
        <w:spacing w:after="0"/>
        <w:ind w:left="0"/>
        <w:jc w:val="both"/>
      </w:pPr>
      <w:r>
        <w:rPr>
          <w:rFonts w:ascii="Times New Roman"/>
          <w:b w:val="false"/>
          <w:i w:val="false"/>
          <w:color w:val="000000"/>
          <w:sz w:val="28"/>
        </w:rPr>
        <w:t>
      По статье "Поступление денежных средств, всего" (код строки 100) показывается сумма строк (010, 020, 030, 040, 050, 060, 070 и 080).</w:t>
      </w:r>
    </w:p>
    <w:bookmarkEnd w:id="264"/>
    <w:bookmarkStart w:name="z274" w:id="265"/>
    <w:p>
      <w:pPr>
        <w:spacing w:after="0"/>
        <w:ind w:left="0"/>
        <w:jc w:val="both"/>
      </w:pPr>
      <w:r>
        <w:rPr>
          <w:rFonts w:ascii="Times New Roman"/>
          <w:b w:val="false"/>
          <w:i w:val="false"/>
          <w:color w:val="000000"/>
          <w:sz w:val="28"/>
        </w:rPr>
        <w:t>
      По статье "По поступлениям в бюджет" (код строки 010) показывается сумма зачисленных налоговых и неналоговых поступлений на КСН республиканского бюджета за исключением средств, связанных грантов и вознаграждений.</w:t>
      </w:r>
    </w:p>
    <w:bookmarkEnd w:id="265"/>
    <w:bookmarkStart w:name="z275" w:id="266"/>
    <w:p>
      <w:pPr>
        <w:spacing w:after="0"/>
        <w:ind w:left="0"/>
        <w:jc w:val="both"/>
      </w:pPr>
      <w:r>
        <w:rPr>
          <w:rFonts w:ascii="Times New Roman"/>
          <w:b w:val="false"/>
          <w:i w:val="false"/>
          <w:color w:val="000000"/>
          <w:sz w:val="28"/>
        </w:rPr>
        <w:t>
      По статье "Связанные гранты" (код строки 020) показывается поступление средств на счета по связанным грантам.</w:t>
      </w:r>
    </w:p>
    <w:bookmarkEnd w:id="266"/>
    <w:bookmarkStart w:name="z276" w:id="267"/>
    <w:p>
      <w:pPr>
        <w:spacing w:after="0"/>
        <w:ind w:left="0"/>
        <w:jc w:val="both"/>
      </w:pPr>
      <w:r>
        <w:rPr>
          <w:rFonts w:ascii="Times New Roman"/>
          <w:b w:val="false"/>
          <w:i w:val="false"/>
          <w:color w:val="000000"/>
          <w:sz w:val="28"/>
        </w:rPr>
        <w:t>
      По статье "По деньгам от благотворительной помощи" (код строки 030) показываются поступившие денежные средства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w:t>
      </w:r>
    </w:p>
    <w:bookmarkEnd w:id="267"/>
    <w:bookmarkStart w:name="z277" w:id="268"/>
    <w:p>
      <w:pPr>
        <w:spacing w:after="0"/>
        <w:ind w:left="0"/>
        <w:jc w:val="both"/>
      </w:pPr>
      <w:r>
        <w:rPr>
          <w:rFonts w:ascii="Times New Roman"/>
          <w:b w:val="false"/>
          <w:i w:val="false"/>
          <w:color w:val="000000"/>
          <w:sz w:val="28"/>
        </w:rPr>
        <w:t>
      По статье "От реализации товаров, работ и услуг" (код строки 040) показываются поступившие денежные средства от реализации товаров (работ, услуг), в том числе товаров из государственного материального резерва.</w:t>
      </w:r>
    </w:p>
    <w:bookmarkEnd w:id="268"/>
    <w:bookmarkStart w:name="z278" w:id="269"/>
    <w:p>
      <w:pPr>
        <w:spacing w:after="0"/>
        <w:ind w:left="0"/>
        <w:jc w:val="both"/>
      </w:pPr>
      <w:r>
        <w:rPr>
          <w:rFonts w:ascii="Times New Roman"/>
          <w:b w:val="false"/>
          <w:i w:val="false"/>
          <w:color w:val="000000"/>
          <w:sz w:val="28"/>
        </w:rPr>
        <w:t>
      По статье "Полученные вознаграждения" (код строки 050) показывается поступление денежных средств в виде полученных процентов и вознаграждений.</w:t>
      </w:r>
    </w:p>
    <w:bookmarkEnd w:id="269"/>
    <w:bookmarkStart w:name="z279" w:id="270"/>
    <w:p>
      <w:pPr>
        <w:spacing w:after="0"/>
        <w:ind w:left="0"/>
        <w:jc w:val="both"/>
      </w:pPr>
      <w:r>
        <w:rPr>
          <w:rFonts w:ascii="Times New Roman"/>
          <w:b w:val="false"/>
          <w:i w:val="false"/>
          <w:color w:val="000000"/>
          <w:sz w:val="28"/>
        </w:rPr>
        <w:t>
      По статье "По деньгам временного размещения" (код строки 060) показываются денежные средства по деньгам временного размещения.</w:t>
      </w:r>
    </w:p>
    <w:bookmarkEnd w:id="270"/>
    <w:bookmarkStart w:name="z280" w:id="271"/>
    <w:p>
      <w:pPr>
        <w:spacing w:after="0"/>
        <w:ind w:left="0"/>
        <w:jc w:val="both"/>
      </w:pPr>
      <w:r>
        <w:rPr>
          <w:rFonts w:ascii="Times New Roman"/>
          <w:b w:val="false"/>
          <w:i w:val="false"/>
          <w:color w:val="000000"/>
          <w:sz w:val="28"/>
        </w:rPr>
        <w:t xml:space="preserve">
      По статье "Прочие поступления" (код строки 070) показываются прочие поступления. </w:t>
      </w:r>
    </w:p>
    <w:bookmarkEnd w:id="271"/>
    <w:bookmarkStart w:name="z281" w:id="272"/>
    <w:p>
      <w:pPr>
        <w:spacing w:after="0"/>
        <w:ind w:left="0"/>
        <w:jc w:val="both"/>
      </w:pPr>
      <w:r>
        <w:rPr>
          <w:rFonts w:ascii="Times New Roman"/>
          <w:b w:val="false"/>
          <w:i w:val="false"/>
          <w:color w:val="000000"/>
          <w:sz w:val="28"/>
        </w:rPr>
        <w:t>
      По статье "По деньгам местного самоуправления" (код строки 080) в годовой консолидированной финансовой отчетности об исполнении республиканского бюджета не заполняется.</w:t>
      </w:r>
    </w:p>
    <w:bookmarkEnd w:id="272"/>
    <w:bookmarkStart w:name="z282" w:id="273"/>
    <w:p>
      <w:pPr>
        <w:spacing w:after="0"/>
        <w:ind w:left="0"/>
        <w:jc w:val="both"/>
      </w:pPr>
      <w:r>
        <w:rPr>
          <w:rFonts w:ascii="Times New Roman"/>
          <w:b w:val="false"/>
          <w:i w:val="false"/>
          <w:color w:val="000000"/>
          <w:sz w:val="28"/>
        </w:rPr>
        <w:t>
      По статье "Выбытие денежных средств, всего" (код строки 200) показывается сумма строк 110, 120, 130, 140, 150 и 160.</w:t>
      </w:r>
    </w:p>
    <w:bookmarkEnd w:id="273"/>
    <w:bookmarkStart w:name="z283" w:id="274"/>
    <w:p>
      <w:pPr>
        <w:spacing w:after="0"/>
        <w:ind w:left="0"/>
        <w:jc w:val="both"/>
      </w:pPr>
      <w:r>
        <w:rPr>
          <w:rFonts w:ascii="Times New Roman"/>
          <w:b w:val="false"/>
          <w:i w:val="false"/>
          <w:color w:val="000000"/>
          <w:sz w:val="28"/>
        </w:rPr>
        <w:t>
      По статье "Оплата труда" (код строки 110) показываются денежные выплаты по оплате труда.</w:t>
      </w:r>
    </w:p>
    <w:bookmarkEnd w:id="274"/>
    <w:bookmarkStart w:name="z284" w:id="275"/>
    <w:p>
      <w:pPr>
        <w:spacing w:after="0"/>
        <w:ind w:left="0"/>
        <w:jc w:val="both"/>
      </w:pPr>
      <w:r>
        <w:rPr>
          <w:rFonts w:ascii="Times New Roman"/>
          <w:b w:val="false"/>
          <w:i w:val="false"/>
          <w:color w:val="000000"/>
          <w:sz w:val="28"/>
        </w:rPr>
        <w:t xml:space="preserve">
      По статье "Пенсии и пособия" (код строки 120) показываются денежные выплаты по пенсиям и пособиям. </w:t>
      </w:r>
    </w:p>
    <w:bookmarkEnd w:id="275"/>
    <w:bookmarkStart w:name="z285" w:id="276"/>
    <w:p>
      <w:pPr>
        <w:spacing w:after="0"/>
        <w:ind w:left="0"/>
        <w:jc w:val="both"/>
      </w:pPr>
      <w:r>
        <w:rPr>
          <w:rFonts w:ascii="Times New Roman"/>
          <w:b w:val="false"/>
          <w:i w:val="false"/>
          <w:color w:val="000000"/>
          <w:sz w:val="28"/>
        </w:rPr>
        <w:t>
      По статье "Поставщикам и подрядчикам за товары и услуги" (код строки 130) показываются денежные выплаты поставщикам и подрядчикам за товары, работы и услуги.</w:t>
      </w:r>
    </w:p>
    <w:bookmarkEnd w:id="276"/>
    <w:bookmarkStart w:name="z286" w:id="277"/>
    <w:p>
      <w:pPr>
        <w:spacing w:after="0"/>
        <w:ind w:left="0"/>
        <w:jc w:val="both"/>
      </w:pPr>
      <w:r>
        <w:rPr>
          <w:rFonts w:ascii="Times New Roman"/>
          <w:b w:val="false"/>
          <w:i w:val="false"/>
          <w:color w:val="000000"/>
          <w:sz w:val="28"/>
        </w:rPr>
        <w:t>
      По статье "Трансферты, субсидии" (код строки 140) показываются денежные выплаты в виде трансфертов и субсидий.</w:t>
      </w:r>
    </w:p>
    <w:bookmarkEnd w:id="277"/>
    <w:bookmarkStart w:name="z287" w:id="278"/>
    <w:p>
      <w:pPr>
        <w:spacing w:after="0"/>
        <w:ind w:left="0"/>
        <w:jc w:val="both"/>
      </w:pPr>
      <w:r>
        <w:rPr>
          <w:rFonts w:ascii="Times New Roman"/>
          <w:b w:val="false"/>
          <w:i w:val="false"/>
          <w:color w:val="000000"/>
          <w:sz w:val="28"/>
        </w:rPr>
        <w:t>
      По статье "Выплата вознаграждений" (код строки 150) показываются денежные выплаты в виде вознаграждений.</w:t>
      </w:r>
    </w:p>
    <w:bookmarkEnd w:id="278"/>
    <w:bookmarkStart w:name="z288" w:id="279"/>
    <w:p>
      <w:pPr>
        <w:spacing w:after="0"/>
        <w:ind w:left="0"/>
        <w:jc w:val="both"/>
      </w:pPr>
      <w:r>
        <w:rPr>
          <w:rFonts w:ascii="Times New Roman"/>
          <w:b w:val="false"/>
          <w:i w:val="false"/>
          <w:color w:val="000000"/>
          <w:sz w:val="28"/>
        </w:rPr>
        <w:t>
      По статье "Прочие платежи" (код строки 160) показываются другие платежи по денежным счетам, не указанные в предыдущих статьях.</w:t>
      </w:r>
    </w:p>
    <w:bookmarkEnd w:id="279"/>
    <w:bookmarkStart w:name="z289" w:id="280"/>
    <w:p>
      <w:pPr>
        <w:spacing w:after="0"/>
        <w:ind w:left="0"/>
        <w:jc w:val="both"/>
      </w:pPr>
      <w:r>
        <w:rPr>
          <w:rFonts w:ascii="Times New Roman"/>
          <w:b w:val="false"/>
          <w:i w:val="false"/>
          <w:color w:val="000000"/>
          <w:sz w:val="28"/>
        </w:rPr>
        <w:t>
      По статье "Чистая сумма денежных средств от операционной деятельности" (код строки 300) показывается разница между денежными поступлениями и денежными выплатами (строка 100 минус строка 200). Отрицательная разница показывается в скобках (при дальнейших расчетах вычитается).</w:t>
      </w:r>
    </w:p>
    <w:bookmarkEnd w:id="280"/>
    <w:bookmarkStart w:name="z290" w:id="281"/>
    <w:p>
      <w:pPr>
        <w:spacing w:after="0"/>
        <w:ind w:left="0"/>
        <w:jc w:val="both"/>
      </w:pPr>
      <w:r>
        <w:rPr>
          <w:rFonts w:ascii="Times New Roman"/>
          <w:b w:val="false"/>
          <w:i w:val="false"/>
          <w:color w:val="000000"/>
          <w:sz w:val="28"/>
        </w:rPr>
        <w:t>
      В разделе "Движение денежных средств от инвестиционной деятельности" отражается поступление и выплата денежных средств по инвестиционной деятельности.</w:t>
      </w:r>
    </w:p>
    <w:bookmarkEnd w:id="281"/>
    <w:bookmarkStart w:name="z291" w:id="282"/>
    <w:p>
      <w:pPr>
        <w:spacing w:after="0"/>
        <w:ind w:left="0"/>
        <w:jc w:val="both"/>
      </w:pPr>
      <w:r>
        <w:rPr>
          <w:rFonts w:ascii="Times New Roman"/>
          <w:b w:val="false"/>
          <w:i w:val="false"/>
          <w:color w:val="000000"/>
          <w:sz w:val="28"/>
        </w:rPr>
        <w:t>
      По статье "Поступление денежных средств, всего" (код строки 400) показывается сумма строк 310, 320, 330 и 340.</w:t>
      </w:r>
    </w:p>
    <w:bookmarkEnd w:id="282"/>
    <w:bookmarkStart w:name="z292" w:id="283"/>
    <w:p>
      <w:pPr>
        <w:spacing w:after="0"/>
        <w:ind w:left="0"/>
        <w:jc w:val="both"/>
      </w:pPr>
      <w:r>
        <w:rPr>
          <w:rFonts w:ascii="Times New Roman"/>
          <w:b w:val="false"/>
          <w:i w:val="false"/>
          <w:color w:val="000000"/>
          <w:sz w:val="28"/>
        </w:rPr>
        <w:t>
      По статье "Реализация долгосрочных активов" (код строки 310) показывается сумма денежных поступлений от реализации государственного имущества.</w:t>
      </w:r>
    </w:p>
    <w:bookmarkEnd w:id="283"/>
    <w:bookmarkStart w:name="z293" w:id="284"/>
    <w:p>
      <w:pPr>
        <w:spacing w:after="0"/>
        <w:ind w:left="0"/>
        <w:jc w:val="both"/>
      </w:pPr>
      <w:r>
        <w:rPr>
          <w:rFonts w:ascii="Times New Roman"/>
          <w:b w:val="false"/>
          <w:i w:val="false"/>
          <w:color w:val="000000"/>
          <w:sz w:val="28"/>
        </w:rPr>
        <w:t>
      По статье "Реализация ценных бумаг и доли контролируемых и других субъектов" (код строки 320) показывается сумма денежных поступлений от реализации ценных бумаг и денежных поступлений от реализации доли в капитале контролируемых и других субъектов.</w:t>
      </w:r>
    </w:p>
    <w:bookmarkEnd w:id="284"/>
    <w:bookmarkStart w:name="z294" w:id="285"/>
    <w:p>
      <w:pPr>
        <w:spacing w:after="0"/>
        <w:ind w:left="0"/>
        <w:jc w:val="both"/>
      </w:pPr>
      <w:r>
        <w:rPr>
          <w:rFonts w:ascii="Times New Roman"/>
          <w:b w:val="false"/>
          <w:i w:val="false"/>
          <w:color w:val="000000"/>
          <w:sz w:val="28"/>
        </w:rPr>
        <w:t>
      По статье "Погашение займов" (код строки 330) показывается сумма погашения выданных займов.</w:t>
      </w:r>
    </w:p>
    <w:bookmarkEnd w:id="285"/>
    <w:bookmarkStart w:name="z295" w:id="286"/>
    <w:p>
      <w:pPr>
        <w:spacing w:after="0"/>
        <w:ind w:left="0"/>
        <w:jc w:val="both"/>
      </w:pPr>
      <w:r>
        <w:rPr>
          <w:rFonts w:ascii="Times New Roman"/>
          <w:b w:val="false"/>
          <w:i w:val="false"/>
          <w:color w:val="000000"/>
          <w:sz w:val="28"/>
        </w:rPr>
        <w:t>
      По статье "Прочие" (код строки 340) показывается сумма денежных средств по прочим поступлениям от инвестиционной деятельности.</w:t>
      </w:r>
    </w:p>
    <w:bookmarkEnd w:id="286"/>
    <w:bookmarkStart w:name="z296" w:id="287"/>
    <w:p>
      <w:pPr>
        <w:spacing w:after="0"/>
        <w:ind w:left="0"/>
        <w:jc w:val="both"/>
      </w:pPr>
      <w:r>
        <w:rPr>
          <w:rFonts w:ascii="Times New Roman"/>
          <w:b w:val="false"/>
          <w:i w:val="false"/>
          <w:color w:val="000000"/>
          <w:sz w:val="28"/>
        </w:rPr>
        <w:t>
      По статье "Выбытие денежных средств, всего" (код строки 500) показывается сумма строк 410, 420, 430, 440 и 450.</w:t>
      </w:r>
    </w:p>
    <w:bookmarkEnd w:id="287"/>
    <w:bookmarkStart w:name="z297" w:id="288"/>
    <w:p>
      <w:pPr>
        <w:spacing w:after="0"/>
        <w:ind w:left="0"/>
        <w:jc w:val="both"/>
      </w:pPr>
      <w:r>
        <w:rPr>
          <w:rFonts w:ascii="Times New Roman"/>
          <w:b w:val="false"/>
          <w:i w:val="false"/>
          <w:color w:val="000000"/>
          <w:sz w:val="28"/>
        </w:rPr>
        <w:t>
      По статье "Приобретение долгосрочных активов" (код строки 410) показывается сумма денежных выплат на приобретение долгосрочных активов.</w:t>
      </w:r>
    </w:p>
    <w:bookmarkEnd w:id="288"/>
    <w:bookmarkStart w:name="z298" w:id="289"/>
    <w:p>
      <w:pPr>
        <w:spacing w:after="0"/>
        <w:ind w:left="0"/>
        <w:jc w:val="both"/>
      </w:pPr>
      <w:r>
        <w:rPr>
          <w:rFonts w:ascii="Times New Roman"/>
          <w:b w:val="false"/>
          <w:i w:val="false"/>
          <w:color w:val="000000"/>
          <w:sz w:val="28"/>
        </w:rPr>
        <w:t>
      По статье "Приобретение ценных бумаг и доли контролируемых и других субъектов" (код строки 420) показывается сумма денежных выплат на приобретение ценных бумаг, денежных выплат на приобретение доли в капитале контролируемых и других субъектов.</w:t>
      </w:r>
    </w:p>
    <w:bookmarkEnd w:id="289"/>
    <w:bookmarkStart w:name="z299" w:id="290"/>
    <w:p>
      <w:pPr>
        <w:spacing w:after="0"/>
        <w:ind w:left="0"/>
        <w:jc w:val="both"/>
      </w:pPr>
      <w:r>
        <w:rPr>
          <w:rFonts w:ascii="Times New Roman"/>
          <w:b w:val="false"/>
          <w:i w:val="false"/>
          <w:color w:val="000000"/>
          <w:sz w:val="28"/>
        </w:rPr>
        <w:t>
      По статье "Формирование и пополнение уставного капитала субъектов квазигосударственного сектора" (код строки 430) показывается сумма денежных вкладов в уставные капиталы субъектов квазигосударственного сектора.</w:t>
      </w:r>
    </w:p>
    <w:bookmarkEnd w:id="290"/>
    <w:bookmarkStart w:name="z300" w:id="291"/>
    <w:p>
      <w:pPr>
        <w:spacing w:after="0"/>
        <w:ind w:left="0"/>
        <w:jc w:val="both"/>
      </w:pPr>
      <w:r>
        <w:rPr>
          <w:rFonts w:ascii="Times New Roman"/>
          <w:b w:val="false"/>
          <w:i w:val="false"/>
          <w:color w:val="000000"/>
          <w:sz w:val="28"/>
        </w:rPr>
        <w:t>
      По статье "Выданные займы" (код строки 440) показывается сумма денежных выплат по выданным займам.</w:t>
      </w:r>
    </w:p>
    <w:bookmarkEnd w:id="291"/>
    <w:bookmarkStart w:name="z301" w:id="292"/>
    <w:p>
      <w:pPr>
        <w:spacing w:after="0"/>
        <w:ind w:left="0"/>
        <w:jc w:val="both"/>
      </w:pPr>
      <w:r>
        <w:rPr>
          <w:rFonts w:ascii="Times New Roman"/>
          <w:b w:val="false"/>
          <w:i w:val="false"/>
          <w:color w:val="000000"/>
          <w:sz w:val="28"/>
        </w:rPr>
        <w:t>
      По статье "Прочие" (код строки 450) показывается сумма по прочим выбывшим денежным средствам от инвестиционной деятельности, в том числе на незавершенное строительство и капитальные вложения в нематериальные активы.</w:t>
      </w:r>
    </w:p>
    <w:bookmarkEnd w:id="292"/>
    <w:bookmarkStart w:name="z302" w:id="293"/>
    <w:p>
      <w:pPr>
        <w:spacing w:after="0"/>
        <w:ind w:left="0"/>
        <w:jc w:val="both"/>
      </w:pPr>
      <w:r>
        <w:rPr>
          <w:rFonts w:ascii="Times New Roman"/>
          <w:b w:val="false"/>
          <w:i w:val="false"/>
          <w:color w:val="000000"/>
          <w:sz w:val="28"/>
        </w:rPr>
        <w:t>
      По статье "Чистая сумма денежных средств от инвестиционной деятельности" (код строки 600) показывается разница между денежными поступлениями и денежными выплатами (строка 400 минус строка 500). Отрицательная разница показывается в скобках (при дальнейших расчетах вычитается).</w:t>
      </w:r>
    </w:p>
    <w:bookmarkEnd w:id="293"/>
    <w:bookmarkStart w:name="z303" w:id="294"/>
    <w:p>
      <w:pPr>
        <w:spacing w:after="0"/>
        <w:ind w:left="0"/>
        <w:jc w:val="both"/>
      </w:pPr>
      <w:r>
        <w:rPr>
          <w:rFonts w:ascii="Times New Roman"/>
          <w:b w:val="false"/>
          <w:i w:val="false"/>
          <w:color w:val="000000"/>
          <w:sz w:val="28"/>
        </w:rPr>
        <w:t>
      В разделе "Движение денежных средств от финансовой деятельности" отражается получение и погашение займов.</w:t>
      </w:r>
    </w:p>
    <w:bookmarkEnd w:id="294"/>
    <w:bookmarkStart w:name="z304" w:id="295"/>
    <w:p>
      <w:pPr>
        <w:spacing w:after="0"/>
        <w:ind w:left="0"/>
        <w:jc w:val="both"/>
      </w:pPr>
      <w:r>
        <w:rPr>
          <w:rFonts w:ascii="Times New Roman"/>
          <w:b w:val="false"/>
          <w:i w:val="false"/>
          <w:color w:val="000000"/>
          <w:sz w:val="28"/>
        </w:rPr>
        <w:t>
      По статье "Поступление денежных средств, всего" (код строки 700) показывается сумма строк 610 и 620.</w:t>
      </w:r>
    </w:p>
    <w:bookmarkEnd w:id="295"/>
    <w:bookmarkStart w:name="z305" w:id="296"/>
    <w:p>
      <w:pPr>
        <w:spacing w:after="0"/>
        <w:ind w:left="0"/>
        <w:jc w:val="both"/>
      </w:pPr>
      <w:r>
        <w:rPr>
          <w:rFonts w:ascii="Times New Roman"/>
          <w:b w:val="false"/>
          <w:i w:val="false"/>
          <w:color w:val="000000"/>
          <w:sz w:val="28"/>
        </w:rPr>
        <w:t>
      По статье "Получение займов" (код строки 610) показывается сумма поступлений денежных средств на счета внешних займов администраторов бюджетных программ.</w:t>
      </w:r>
    </w:p>
    <w:bookmarkEnd w:id="296"/>
    <w:bookmarkStart w:name="z306" w:id="297"/>
    <w:p>
      <w:pPr>
        <w:spacing w:after="0"/>
        <w:ind w:left="0"/>
        <w:jc w:val="both"/>
      </w:pPr>
      <w:r>
        <w:rPr>
          <w:rFonts w:ascii="Times New Roman"/>
          <w:b w:val="false"/>
          <w:i w:val="false"/>
          <w:color w:val="000000"/>
          <w:sz w:val="28"/>
        </w:rPr>
        <w:t>
      По статье "Прочие" (код строки 620) отражается сумма денежных средств по прочим поступлениям, не указанным в других статьях отчета.</w:t>
      </w:r>
    </w:p>
    <w:bookmarkEnd w:id="297"/>
    <w:bookmarkStart w:name="z307" w:id="298"/>
    <w:p>
      <w:pPr>
        <w:spacing w:after="0"/>
        <w:ind w:left="0"/>
        <w:jc w:val="both"/>
      </w:pPr>
      <w:r>
        <w:rPr>
          <w:rFonts w:ascii="Times New Roman"/>
          <w:b w:val="false"/>
          <w:i w:val="false"/>
          <w:color w:val="000000"/>
          <w:sz w:val="28"/>
        </w:rPr>
        <w:t>
      По статье "Выбытие денежных средств, всего" (код строки 800) отражается сумма строк 710 и 720.</w:t>
      </w:r>
    </w:p>
    <w:bookmarkEnd w:id="298"/>
    <w:bookmarkStart w:name="z308" w:id="299"/>
    <w:p>
      <w:pPr>
        <w:spacing w:after="0"/>
        <w:ind w:left="0"/>
        <w:jc w:val="both"/>
      </w:pPr>
      <w:r>
        <w:rPr>
          <w:rFonts w:ascii="Times New Roman"/>
          <w:b w:val="false"/>
          <w:i w:val="false"/>
          <w:color w:val="000000"/>
          <w:sz w:val="28"/>
        </w:rPr>
        <w:t>
      По статье "Погашение займов" (код строки 710) отражаются денежные выплаты в погашение займов.</w:t>
      </w:r>
    </w:p>
    <w:bookmarkEnd w:id="299"/>
    <w:bookmarkStart w:name="z309" w:id="300"/>
    <w:p>
      <w:pPr>
        <w:spacing w:after="0"/>
        <w:ind w:left="0"/>
        <w:jc w:val="both"/>
      </w:pPr>
      <w:r>
        <w:rPr>
          <w:rFonts w:ascii="Times New Roman"/>
          <w:b w:val="false"/>
          <w:i w:val="false"/>
          <w:color w:val="000000"/>
          <w:sz w:val="28"/>
        </w:rPr>
        <w:t>
      По статье "Прочие" (код строки 720) показываются выплаты на выполнение государственных обязательств по проектам государственно-частного партнерства и прочие выбывшие денежные средства от финансовой деятельности.</w:t>
      </w:r>
    </w:p>
    <w:bookmarkEnd w:id="300"/>
    <w:bookmarkStart w:name="z310" w:id="301"/>
    <w:p>
      <w:pPr>
        <w:spacing w:after="0"/>
        <w:ind w:left="0"/>
        <w:jc w:val="both"/>
      </w:pPr>
      <w:r>
        <w:rPr>
          <w:rFonts w:ascii="Times New Roman"/>
          <w:b w:val="false"/>
          <w:i w:val="false"/>
          <w:color w:val="000000"/>
          <w:sz w:val="28"/>
        </w:rPr>
        <w:t>
      По статье "Чистая сумма денежных средств от финансовой деятельности" (код строки 900) показывается разница между денежными поступлениями и денежными выплатами (строка 700 минус строка 800). Отрицательная разница показывается в скобках (при дальнейших расчетах вычитается).</w:t>
      </w:r>
    </w:p>
    <w:bookmarkEnd w:id="301"/>
    <w:bookmarkStart w:name="z311" w:id="302"/>
    <w:p>
      <w:pPr>
        <w:spacing w:after="0"/>
        <w:ind w:left="0"/>
        <w:jc w:val="both"/>
      </w:pPr>
      <w:r>
        <w:rPr>
          <w:rFonts w:ascii="Times New Roman"/>
          <w:b w:val="false"/>
          <w:i w:val="false"/>
          <w:color w:val="000000"/>
          <w:sz w:val="28"/>
        </w:rPr>
        <w:t>
      По статье "Денежные средства на начало периода" (код строки 920) в том числе отражается остаток КСН республиканского бюджета на 1 января 2018 года.";</w:t>
      </w:r>
    </w:p>
    <w:bookmarkEnd w:id="302"/>
    <w:bookmarkStart w:name="z312" w:id="3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 </w:t>
      </w:r>
    </w:p>
    <w:bookmarkEnd w:id="303"/>
    <w:bookmarkStart w:name="z313" w:id="304"/>
    <w:p>
      <w:pPr>
        <w:spacing w:after="0"/>
        <w:ind w:left="0"/>
        <w:jc w:val="both"/>
      </w:pPr>
      <w:r>
        <w:rPr>
          <w:rFonts w:ascii="Times New Roman"/>
          <w:b w:val="false"/>
          <w:i w:val="false"/>
          <w:color w:val="000000"/>
          <w:sz w:val="28"/>
        </w:rPr>
        <w:t>
      "44. Форма ГКФО-10 "Годовой консолидированный отчет об изменениях чистых активов/капитала" раскрывает информацию о причинах изменения чистых активов/капитала. Годовой консолидированный отчет об изменениях чистых активов/капитала составляется в разрезе статей раздела "Чистые активы/капитал" консолидированного бухгалтерского баланса за отчетный период. Строки 070, 080, 090, 100, 110 и 120 формы ГКФО-10 заполняются в сравнении с данными аналогичного прошлого отчетного периода, начиная с 2020 года.";</w:t>
      </w:r>
    </w:p>
    <w:bookmarkEnd w:id="304"/>
    <w:bookmarkStart w:name="z314" w:id="305"/>
    <w:p>
      <w:pPr>
        <w:spacing w:after="0"/>
        <w:ind w:left="0"/>
        <w:jc w:val="both"/>
      </w:pPr>
      <w:r>
        <w:rPr>
          <w:rFonts w:ascii="Times New Roman"/>
          <w:b w:val="false"/>
          <w:i w:val="false"/>
          <w:color w:val="000000"/>
          <w:sz w:val="28"/>
        </w:rPr>
        <w:t xml:space="preserve">
      абзац седьмой части третьей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305"/>
    <w:bookmarkStart w:name="z315" w:id="306"/>
    <w:p>
      <w:pPr>
        <w:spacing w:after="0"/>
        <w:ind w:left="0"/>
        <w:jc w:val="both"/>
      </w:pPr>
      <w:r>
        <w:rPr>
          <w:rFonts w:ascii="Times New Roman"/>
          <w:b w:val="false"/>
          <w:i w:val="false"/>
          <w:color w:val="000000"/>
          <w:sz w:val="28"/>
        </w:rPr>
        <w:t>
      "по финансовым обязательствам и обязательствам по договорам государственно-частного партнерства.";</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Start w:name="z317" w:id="307"/>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(Бектурова А.Т.) в установленном законодательством порядке обеспечить:</w:t>
      </w:r>
    </w:p>
    <w:bookmarkEnd w:id="307"/>
    <w:bookmarkStart w:name="z318" w:id="30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8"/>
    <w:bookmarkStart w:name="z319" w:id="30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309"/>
    <w:bookmarkStart w:name="z320" w:id="310"/>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310"/>
    <w:bookmarkStart w:name="z321" w:id="311"/>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согласно подпунктам 1), 2) и 3) настоящего пункта.</w:t>
      </w:r>
    </w:p>
    <w:bookmarkEnd w:id="311"/>
    <w:bookmarkStart w:name="z322" w:id="312"/>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распространяется на правоотношения, возникшие с 1 января 2019 года.</w:t>
      </w:r>
    </w:p>
    <w:bookmarkEnd w:id="3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w:t>
            </w:r>
          </w:p>
          <w:p>
            <w:pPr>
              <w:spacing w:after="20"/>
              <w:ind w:left="20"/>
              <w:jc w:val="both"/>
            </w:pPr>
          </w:p>
          <w:p>
            <w:pPr>
              <w:spacing w:after="20"/>
              <w:ind w:left="20"/>
              <w:jc w:val="both"/>
            </w:pPr>
            <w:r>
              <w:rPr>
                <w:rFonts w:ascii="Times New Roman"/>
                <w:b w:val="false"/>
                <w:i/>
                <w:color w:val="000000"/>
                <w:sz w:val="20"/>
              </w:rPr>
              <w:t>Премьер-Министра</w:t>
            </w:r>
          </w:p>
          <w:p>
            <w:pPr>
              <w:spacing w:after="20"/>
              <w:ind w:left="20"/>
              <w:jc w:val="both"/>
            </w:pPr>
            <w:r>
              <w:rPr>
                <w:rFonts w:ascii="Times New Roman"/>
                <w:b w:val="false"/>
                <w:i/>
                <w:color w:val="000000"/>
                <w:sz w:val="20"/>
              </w:rPr>
              <w:t>Республики Казахстан –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324" w:id="313"/>
      <w:r>
        <w:rPr>
          <w:rFonts w:ascii="Times New Roman"/>
          <w:b w:val="false"/>
          <w:i w:val="false"/>
          <w:color w:val="000000"/>
          <w:sz w:val="28"/>
        </w:rPr>
        <w:t>
      "СОГЛАСОВАН"</w:t>
      </w:r>
    </w:p>
    <w:bookmarkEnd w:id="313"/>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27" w:id="314"/>
    <w:p>
      <w:pPr>
        <w:spacing w:after="0"/>
        <w:ind w:left="0"/>
        <w:jc w:val="left"/>
      </w:pPr>
      <w:r>
        <w:rPr>
          <w:rFonts w:ascii="Times New Roman"/>
          <w:b/>
          <w:i w:val="false"/>
          <w:color w:val="000000"/>
        </w:rPr>
        <w:t xml:space="preserve"> Консолидированный бухгалтерский баланс</w:t>
      </w:r>
      <w:r>
        <w:br/>
      </w:r>
      <w:r>
        <w:rPr>
          <w:rFonts w:ascii="Times New Roman"/>
          <w:b/>
          <w:i w:val="false"/>
          <w:color w:val="000000"/>
        </w:rPr>
        <w:t>отчетный период  на "___" ________20__года</w:t>
      </w:r>
    </w:p>
    <w:bookmarkEnd w:id="314"/>
    <w:p>
      <w:pPr>
        <w:spacing w:after="0"/>
        <w:ind w:left="0"/>
        <w:jc w:val="both"/>
      </w:pPr>
      <w:bookmarkStart w:name="z328" w:id="315"/>
      <w:r>
        <w:rPr>
          <w:rFonts w:ascii="Times New Roman"/>
          <w:b w:val="false"/>
          <w:i w:val="false"/>
          <w:color w:val="000000"/>
          <w:sz w:val="28"/>
        </w:rPr>
        <w:t>
      Индекс: форма КФО-1</w:t>
      </w:r>
    </w:p>
    <w:bookmarkEnd w:id="315"/>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bookmarkStart w:name="z329" w:id="316"/>
      <w:r>
        <w:rPr>
          <w:rFonts w:ascii="Times New Roman"/>
          <w:b w:val="false"/>
          <w:i w:val="false"/>
          <w:color w:val="000000"/>
          <w:sz w:val="28"/>
        </w:rPr>
        <w:t>
      Кем представляется:</w:t>
      </w:r>
    </w:p>
    <w:bookmarkEnd w:id="316"/>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w:t>
      </w:r>
    </w:p>
    <w:p>
      <w:pPr>
        <w:spacing w:after="0"/>
        <w:ind w:left="0"/>
        <w:jc w:val="both"/>
      </w:pPr>
      <w:bookmarkStart w:name="z330" w:id="317"/>
      <w:r>
        <w:rPr>
          <w:rFonts w:ascii="Times New Roman"/>
          <w:b w:val="false"/>
          <w:i w:val="false"/>
          <w:color w:val="000000"/>
          <w:sz w:val="28"/>
        </w:rPr>
        <w:t>
      Куда представляется:</w:t>
      </w:r>
    </w:p>
    <w:bookmarkEnd w:id="317"/>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w:t>
      </w:r>
    </w:p>
    <w:p>
      <w:pPr>
        <w:spacing w:after="0"/>
        <w:ind w:left="0"/>
        <w:jc w:val="both"/>
      </w:pPr>
      <w:r>
        <w:rPr>
          <w:rFonts w:ascii="Times New Roman"/>
          <w:b w:val="false"/>
          <w:i w:val="false"/>
          <w:color w:val="000000"/>
          <w:sz w:val="28"/>
        </w:rPr>
        <w:t>ведомству____________________________</w:t>
      </w:r>
    </w:p>
    <w:p>
      <w:pPr>
        <w:spacing w:after="0"/>
        <w:ind w:left="0"/>
        <w:jc w:val="both"/>
      </w:pPr>
      <w:bookmarkStart w:name="z331" w:id="318"/>
      <w:r>
        <w:rPr>
          <w:rFonts w:ascii="Times New Roman"/>
          <w:b w:val="false"/>
          <w:i w:val="false"/>
          <w:color w:val="000000"/>
          <w:sz w:val="28"/>
        </w:rPr>
        <w:t>
      Срок представления:</w:t>
      </w:r>
    </w:p>
    <w:bookmarkEnd w:id="318"/>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w:t>
      </w:r>
    </w:p>
    <w:p>
      <w:pPr>
        <w:spacing w:after="0"/>
        <w:ind w:left="0"/>
        <w:jc w:val="both"/>
      </w:pPr>
      <w:r>
        <w:rPr>
          <w:rFonts w:ascii="Times New Roman"/>
          <w:b w:val="false"/>
          <w:i w:val="false"/>
          <w:color w:val="000000"/>
          <w:sz w:val="28"/>
        </w:rPr>
        <w:t>органов 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w:t>
      </w:r>
    </w:p>
    <w:p>
      <w:pPr>
        <w:spacing w:after="0"/>
        <w:ind w:left="0"/>
        <w:jc w:val="both"/>
      </w:pPr>
      <w:r>
        <w:rPr>
          <w:rFonts w:ascii="Times New Roman"/>
          <w:b w:val="false"/>
          <w:i w:val="false"/>
          <w:color w:val="000000"/>
          <w:sz w:val="28"/>
        </w:rPr>
        <w:t>уполномоченными органами по исполнению местного бюджета.</w:t>
      </w:r>
    </w:p>
    <w:p>
      <w:pPr>
        <w:spacing w:after="0"/>
        <w:ind w:left="0"/>
        <w:jc w:val="both"/>
      </w:pPr>
      <w:bookmarkStart w:name="z332" w:id="319"/>
      <w:r>
        <w:rPr>
          <w:rFonts w:ascii="Times New Roman"/>
          <w:b w:val="false"/>
          <w:i w:val="false"/>
          <w:color w:val="000000"/>
          <w:sz w:val="28"/>
        </w:rPr>
        <w:t>
      Вид бюджета: ____________________</w:t>
      </w:r>
    </w:p>
    <w:bookmarkEnd w:id="319"/>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3" w:id="320"/>
      <w:r>
        <w:rPr>
          <w:rFonts w:ascii="Times New Roman"/>
          <w:b w:val="false"/>
          <w:i w:val="false"/>
          <w:color w:val="000000"/>
          <w:sz w:val="28"/>
        </w:rPr>
        <w:t>
      Руководитель или лицо, замещающее его</w:t>
      </w:r>
    </w:p>
    <w:bookmarkEnd w:id="320"/>
    <w:p>
      <w:pPr>
        <w:spacing w:after="0"/>
        <w:ind w:left="0"/>
        <w:jc w:val="both"/>
      </w:pPr>
      <w:r>
        <w:rPr>
          <w:rFonts w:ascii="Times New Roman"/>
          <w:b w:val="false"/>
          <w:i w:val="false"/>
          <w:color w:val="000000"/>
          <w:sz w:val="28"/>
        </w:rPr>
        <w:t>________________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 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 изложенными</w:t>
      </w:r>
    </w:p>
    <w:p>
      <w:pPr>
        <w:spacing w:after="0"/>
        <w:ind w:left="0"/>
        <w:jc w:val="both"/>
      </w:pPr>
      <w:r>
        <w:rPr>
          <w:rFonts w:ascii="Times New Roman"/>
          <w:b w:val="false"/>
          <w:i w:val="false"/>
          <w:color w:val="000000"/>
          <w:sz w:val="28"/>
        </w:rPr>
        <w:t>в пунктах 22 и 23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36" w:id="321"/>
    <w:p>
      <w:pPr>
        <w:spacing w:after="0"/>
        <w:ind w:left="0"/>
        <w:jc w:val="left"/>
      </w:pPr>
      <w:r>
        <w:rPr>
          <w:rFonts w:ascii="Times New Roman"/>
          <w:b/>
          <w:i w:val="false"/>
          <w:color w:val="000000"/>
        </w:rPr>
        <w:t xml:space="preserve"> Консолидированный отчет о результатах финансовой деятельности</w:t>
      </w:r>
      <w:r>
        <w:br/>
      </w:r>
      <w:r>
        <w:rPr>
          <w:rFonts w:ascii="Times New Roman"/>
          <w:b/>
          <w:i w:val="false"/>
          <w:color w:val="000000"/>
        </w:rPr>
        <w:t>отчетный период на "___" ________20__года</w:t>
      </w:r>
    </w:p>
    <w:bookmarkEnd w:id="321"/>
    <w:p>
      <w:pPr>
        <w:spacing w:after="0"/>
        <w:ind w:left="0"/>
        <w:jc w:val="both"/>
      </w:pPr>
      <w:bookmarkStart w:name="z337" w:id="322"/>
      <w:r>
        <w:rPr>
          <w:rFonts w:ascii="Times New Roman"/>
          <w:b w:val="false"/>
          <w:i w:val="false"/>
          <w:color w:val="000000"/>
          <w:sz w:val="28"/>
        </w:rPr>
        <w:t>
      Индекс: форма КФО-2</w:t>
      </w:r>
    </w:p>
    <w:bookmarkEnd w:id="322"/>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bookmarkStart w:name="z338" w:id="323"/>
      <w:r>
        <w:rPr>
          <w:rFonts w:ascii="Times New Roman"/>
          <w:b w:val="false"/>
          <w:i w:val="false"/>
          <w:color w:val="000000"/>
          <w:sz w:val="28"/>
        </w:rPr>
        <w:t>
      Кем представляется:</w:t>
      </w:r>
    </w:p>
    <w:bookmarkEnd w:id="323"/>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w:t>
      </w:r>
    </w:p>
    <w:p>
      <w:pPr>
        <w:spacing w:after="0"/>
        <w:ind w:left="0"/>
        <w:jc w:val="both"/>
      </w:pPr>
      <w:bookmarkStart w:name="z339" w:id="324"/>
      <w:r>
        <w:rPr>
          <w:rFonts w:ascii="Times New Roman"/>
          <w:b w:val="false"/>
          <w:i w:val="false"/>
          <w:color w:val="000000"/>
          <w:sz w:val="28"/>
        </w:rPr>
        <w:t>
      Куда представляется:</w:t>
      </w:r>
    </w:p>
    <w:bookmarkEnd w:id="324"/>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w:t>
      </w:r>
    </w:p>
    <w:p>
      <w:pPr>
        <w:spacing w:after="0"/>
        <w:ind w:left="0"/>
        <w:jc w:val="both"/>
      </w:pPr>
      <w:r>
        <w:rPr>
          <w:rFonts w:ascii="Times New Roman"/>
          <w:b w:val="false"/>
          <w:i w:val="false"/>
          <w:color w:val="000000"/>
          <w:sz w:val="28"/>
        </w:rPr>
        <w:t>ведомству____________________________</w:t>
      </w:r>
    </w:p>
    <w:p>
      <w:pPr>
        <w:spacing w:after="0"/>
        <w:ind w:left="0"/>
        <w:jc w:val="both"/>
      </w:pPr>
      <w:bookmarkStart w:name="z340" w:id="325"/>
      <w:r>
        <w:rPr>
          <w:rFonts w:ascii="Times New Roman"/>
          <w:b w:val="false"/>
          <w:i w:val="false"/>
          <w:color w:val="000000"/>
          <w:sz w:val="28"/>
        </w:rPr>
        <w:t>
      Срок представления:</w:t>
      </w:r>
    </w:p>
    <w:bookmarkEnd w:id="325"/>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both"/>
      </w:pPr>
      <w:bookmarkStart w:name="z341" w:id="326"/>
      <w:r>
        <w:rPr>
          <w:rFonts w:ascii="Times New Roman"/>
          <w:b w:val="false"/>
          <w:i w:val="false"/>
          <w:color w:val="000000"/>
          <w:sz w:val="28"/>
        </w:rPr>
        <w:t>
      Вид бюджета: ____________________</w:t>
      </w:r>
    </w:p>
    <w:bookmarkEnd w:id="326"/>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021,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Арендные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130, 137, 140, 150,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прибылей или убытков по инвестициям, учитываемым по методу долевого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минус строка 200 +/-210, 220, 230,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2" w:id="327"/>
      <w:r>
        <w:rPr>
          <w:rFonts w:ascii="Times New Roman"/>
          <w:b w:val="false"/>
          <w:i w:val="false"/>
          <w:color w:val="000000"/>
          <w:sz w:val="28"/>
        </w:rPr>
        <w:t>
      Руководитель или лицо, замещающее его</w:t>
      </w:r>
    </w:p>
    <w:bookmarkEnd w:id="327"/>
    <w:p>
      <w:pPr>
        <w:spacing w:after="0"/>
        <w:ind w:left="0"/>
        <w:jc w:val="both"/>
      </w:pPr>
      <w:r>
        <w:rPr>
          <w:rFonts w:ascii="Times New Roman"/>
          <w:b w:val="false"/>
          <w:i w:val="false"/>
          <w:color w:val="000000"/>
          <w:sz w:val="28"/>
        </w:rPr>
        <w:t>_________________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24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45" w:id="328"/>
    <w:p>
      <w:pPr>
        <w:spacing w:after="0"/>
        <w:ind w:left="0"/>
        <w:jc w:val="left"/>
      </w:pPr>
      <w:r>
        <w:rPr>
          <w:rFonts w:ascii="Times New Roman"/>
          <w:b/>
          <w:i w:val="false"/>
          <w:color w:val="000000"/>
        </w:rPr>
        <w:t xml:space="preserve"> Консолидированный отчет о движении денег (прямой метод)</w:t>
      </w:r>
      <w:r>
        <w:br/>
      </w:r>
      <w:r>
        <w:rPr>
          <w:rFonts w:ascii="Times New Roman"/>
          <w:b/>
          <w:i w:val="false"/>
          <w:color w:val="000000"/>
        </w:rPr>
        <w:t>отчетный период  на "___" ________20__года</w:t>
      </w:r>
    </w:p>
    <w:bookmarkEnd w:id="328"/>
    <w:p>
      <w:pPr>
        <w:spacing w:after="0"/>
        <w:ind w:left="0"/>
        <w:jc w:val="both"/>
      </w:pPr>
      <w:bookmarkStart w:name="z346" w:id="329"/>
      <w:r>
        <w:rPr>
          <w:rFonts w:ascii="Times New Roman"/>
          <w:b w:val="false"/>
          <w:i w:val="false"/>
          <w:color w:val="000000"/>
          <w:sz w:val="28"/>
        </w:rPr>
        <w:t>
      Индекс: форма КФО-3</w:t>
      </w:r>
    </w:p>
    <w:bookmarkEnd w:id="329"/>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bookmarkStart w:name="z347" w:id="330"/>
      <w:r>
        <w:rPr>
          <w:rFonts w:ascii="Times New Roman"/>
          <w:b w:val="false"/>
          <w:i w:val="false"/>
          <w:color w:val="000000"/>
          <w:sz w:val="28"/>
        </w:rPr>
        <w:t>
      Кем представляется:</w:t>
      </w:r>
    </w:p>
    <w:bookmarkEnd w:id="330"/>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w:t>
      </w:r>
    </w:p>
    <w:p>
      <w:pPr>
        <w:spacing w:after="0"/>
        <w:ind w:left="0"/>
        <w:jc w:val="both"/>
      </w:pPr>
      <w:bookmarkStart w:name="z348" w:id="331"/>
      <w:r>
        <w:rPr>
          <w:rFonts w:ascii="Times New Roman"/>
          <w:b w:val="false"/>
          <w:i w:val="false"/>
          <w:color w:val="000000"/>
          <w:sz w:val="28"/>
        </w:rPr>
        <w:t>
      Куда представляется:</w:t>
      </w:r>
    </w:p>
    <w:bookmarkEnd w:id="331"/>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w:t>
      </w:r>
    </w:p>
    <w:p>
      <w:pPr>
        <w:spacing w:after="0"/>
        <w:ind w:left="0"/>
        <w:jc w:val="both"/>
      </w:pPr>
      <w:r>
        <w:rPr>
          <w:rFonts w:ascii="Times New Roman"/>
          <w:b w:val="false"/>
          <w:i w:val="false"/>
          <w:color w:val="000000"/>
          <w:sz w:val="28"/>
        </w:rPr>
        <w:t>ведомству____________________________</w:t>
      </w:r>
    </w:p>
    <w:p>
      <w:pPr>
        <w:spacing w:after="0"/>
        <w:ind w:left="0"/>
        <w:jc w:val="both"/>
      </w:pPr>
      <w:bookmarkStart w:name="z349" w:id="332"/>
      <w:r>
        <w:rPr>
          <w:rFonts w:ascii="Times New Roman"/>
          <w:b w:val="false"/>
          <w:i w:val="false"/>
          <w:color w:val="000000"/>
          <w:sz w:val="28"/>
        </w:rPr>
        <w:t>
      Срок представления:</w:t>
      </w:r>
    </w:p>
    <w:bookmarkEnd w:id="332"/>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both"/>
      </w:pPr>
      <w:bookmarkStart w:name="z350" w:id="333"/>
      <w:r>
        <w:rPr>
          <w:rFonts w:ascii="Times New Roman"/>
          <w:b w:val="false"/>
          <w:i w:val="false"/>
          <w:color w:val="000000"/>
          <w:sz w:val="28"/>
        </w:rPr>
        <w:t>
      Вид бюджета: ____________________</w:t>
      </w:r>
    </w:p>
    <w:bookmarkEnd w:id="333"/>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017, 020, 030, 040, 050, 060, 070,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из бюджета,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Капитальных вложений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займы и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денежных средств в виде штрафов, пеней и санкций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 170, 180, 190, 191,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платежи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поступлений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 320, 330, 340,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 420, 430, 440, 450,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1" w:id="334"/>
      <w:r>
        <w:rPr>
          <w:rFonts w:ascii="Times New Roman"/>
          <w:b w:val="false"/>
          <w:i w:val="false"/>
          <w:color w:val="000000"/>
          <w:sz w:val="28"/>
        </w:rPr>
        <w:t>
      Руководитель или лицо, замещающее его</w:t>
      </w:r>
    </w:p>
    <w:bookmarkEnd w:id="334"/>
    <w:p>
      <w:pPr>
        <w:spacing w:after="0"/>
        <w:ind w:left="0"/>
        <w:jc w:val="both"/>
      </w:pPr>
      <w:r>
        <w:rPr>
          <w:rFonts w:ascii="Times New Roman"/>
          <w:b w:val="false"/>
          <w:i w:val="false"/>
          <w:color w:val="000000"/>
          <w:sz w:val="28"/>
        </w:rPr>
        <w:t>_________________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25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54" w:id="335"/>
    <w:p>
      <w:pPr>
        <w:spacing w:after="0"/>
        <w:ind w:left="0"/>
        <w:jc w:val="left"/>
      </w:pPr>
      <w:r>
        <w:rPr>
          <w:rFonts w:ascii="Times New Roman"/>
          <w:b/>
          <w:i w:val="false"/>
          <w:color w:val="000000"/>
        </w:rPr>
        <w:t xml:space="preserve"> Консолидированный отчет об изменениях чистых активов/капитала</w:t>
      </w:r>
      <w:r>
        <w:br/>
      </w:r>
      <w:r>
        <w:rPr>
          <w:rFonts w:ascii="Times New Roman"/>
          <w:b/>
          <w:i w:val="false"/>
          <w:color w:val="000000"/>
        </w:rPr>
        <w:t>отчетный период на "___" ________20__года</w:t>
      </w:r>
    </w:p>
    <w:bookmarkEnd w:id="335"/>
    <w:p>
      <w:pPr>
        <w:spacing w:after="0"/>
        <w:ind w:left="0"/>
        <w:jc w:val="both"/>
      </w:pPr>
      <w:bookmarkStart w:name="z355" w:id="336"/>
      <w:r>
        <w:rPr>
          <w:rFonts w:ascii="Times New Roman"/>
          <w:b w:val="false"/>
          <w:i w:val="false"/>
          <w:color w:val="000000"/>
          <w:sz w:val="28"/>
        </w:rPr>
        <w:t>
      Индекс: форма КФО-4</w:t>
      </w:r>
    </w:p>
    <w:bookmarkEnd w:id="336"/>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bookmarkStart w:name="z356" w:id="337"/>
      <w:r>
        <w:rPr>
          <w:rFonts w:ascii="Times New Roman"/>
          <w:b w:val="false"/>
          <w:i w:val="false"/>
          <w:color w:val="000000"/>
          <w:sz w:val="28"/>
        </w:rPr>
        <w:t>
      Кем представляется:</w:t>
      </w:r>
    </w:p>
    <w:bookmarkEnd w:id="337"/>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w:t>
      </w:r>
    </w:p>
    <w:p>
      <w:pPr>
        <w:spacing w:after="0"/>
        <w:ind w:left="0"/>
        <w:jc w:val="both"/>
      </w:pPr>
      <w:bookmarkStart w:name="z357" w:id="338"/>
      <w:r>
        <w:rPr>
          <w:rFonts w:ascii="Times New Roman"/>
          <w:b w:val="false"/>
          <w:i w:val="false"/>
          <w:color w:val="000000"/>
          <w:sz w:val="28"/>
        </w:rPr>
        <w:t>
      Куда представляется:</w:t>
      </w:r>
    </w:p>
    <w:bookmarkEnd w:id="338"/>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w:t>
      </w:r>
    </w:p>
    <w:p>
      <w:pPr>
        <w:spacing w:after="0"/>
        <w:ind w:left="0"/>
        <w:jc w:val="both"/>
      </w:pPr>
      <w:r>
        <w:rPr>
          <w:rFonts w:ascii="Times New Roman"/>
          <w:b w:val="false"/>
          <w:i w:val="false"/>
          <w:color w:val="000000"/>
          <w:sz w:val="28"/>
        </w:rPr>
        <w:t>ведомству____________________________</w:t>
      </w:r>
    </w:p>
    <w:p>
      <w:pPr>
        <w:spacing w:after="0"/>
        <w:ind w:left="0"/>
        <w:jc w:val="both"/>
      </w:pPr>
      <w:bookmarkStart w:name="z358" w:id="339"/>
      <w:r>
        <w:rPr>
          <w:rFonts w:ascii="Times New Roman"/>
          <w:b w:val="false"/>
          <w:i w:val="false"/>
          <w:color w:val="000000"/>
          <w:sz w:val="28"/>
        </w:rPr>
        <w:t>
      Срок представления:</w:t>
      </w:r>
    </w:p>
    <w:bookmarkEnd w:id="339"/>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both"/>
      </w:pPr>
      <w:bookmarkStart w:name="z359" w:id="340"/>
      <w:r>
        <w:rPr>
          <w:rFonts w:ascii="Times New Roman"/>
          <w:b w:val="false"/>
          <w:i w:val="false"/>
          <w:color w:val="000000"/>
          <w:sz w:val="28"/>
        </w:rPr>
        <w:t>
      Вид бюджета: ____________________</w:t>
      </w:r>
    </w:p>
    <w:bookmarkEnd w:id="340"/>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(строки 041 +/- 042 +/- 043 +/- 044 +/- 045 +/- 046+/- 047+/- 048)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+/- 040 +/- 050)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(строки 101 +/- 102 +/- 103 +/- 104 +/- 105 +/- 106+/- 107+/- 108)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резервов на переоценку финансовых инвестиций, имеющихся в наличии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обменных курсов по пересчету зарубежной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 +/- 100 +/- 110)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341"/>
      <w:r>
        <w:rPr>
          <w:rFonts w:ascii="Times New Roman"/>
          <w:b w:val="false"/>
          <w:i w:val="false"/>
          <w:color w:val="000000"/>
          <w:sz w:val="28"/>
        </w:rPr>
        <w:t>
      Руководитель или лицо, замещающее его</w:t>
      </w:r>
    </w:p>
    <w:bookmarkEnd w:id="341"/>
    <w:p>
      <w:pPr>
        <w:spacing w:after="0"/>
        <w:ind w:left="0"/>
        <w:jc w:val="both"/>
      </w:pPr>
      <w:r>
        <w:rPr>
          <w:rFonts w:ascii="Times New Roman"/>
          <w:b w:val="false"/>
          <w:i w:val="false"/>
          <w:color w:val="000000"/>
          <w:sz w:val="28"/>
        </w:rPr>
        <w:t>_________________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пункте 26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63" w:id="342"/>
    <w:p>
      <w:pPr>
        <w:spacing w:after="0"/>
        <w:ind w:left="0"/>
        <w:jc w:val="left"/>
      </w:pPr>
      <w:r>
        <w:rPr>
          <w:rFonts w:ascii="Times New Roman"/>
          <w:b/>
          <w:i w:val="false"/>
          <w:color w:val="000000"/>
        </w:rPr>
        <w:t xml:space="preserve"> Пояснительная записка к консолидированной финансовой отчетности</w:t>
      </w:r>
      <w:r>
        <w:br/>
      </w:r>
      <w:r>
        <w:rPr>
          <w:rFonts w:ascii="Times New Roman"/>
          <w:b/>
          <w:i w:val="false"/>
          <w:color w:val="000000"/>
        </w:rPr>
        <w:t>отчетный период на "___" ________20__года</w:t>
      </w:r>
    </w:p>
    <w:bookmarkEnd w:id="342"/>
    <w:p>
      <w:pPr>
        <w:spacing w:after="0"/>
        <w:ind w:left="0"/>
        <w:jc w:val="both"/>
      </w:pPr>
      <w:bookmarkStart w:name="z364" w:id="343"/>
      <w:r>
        <w:rPr>
          <w:rFonts w:ascii="Times New Roman"/>
          <w:b w:val="false"/>
          <w:i w:val="false"/>
          <w:color w:val="000000"/>
          <w:sz w:val="28"/>
        </w:rPr>
        <w:t>
      Индекс: форма КФО-5</w:t>
      </w:r>
    </w:p>
    <w:bookmarkEnd w:id="343"/>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bookmarkStart w:name="z365" w:id="344"/>
      <w:r>
        <w:rPr>
          <w:rFonts w:ascii="Times New Roman"/>
          <w:b w:val="false"/>
          <w:i w:val="false"/>
          <w:color w:val="000000"/>
          <w:sz w:val="28"/>
        </w:rPr>
        <w:t>
      Кем представляется:</w:t>
      </w:r>
    </w:p>
    <w:bookmarkEnd w:id="344"/>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w:t>
      </w:r>
    </w:p>
    <w:p>
      <w:pPr>
        <w:spacing w:after="0"/>
        <w:ind w:left="0"/>
        <w:jc w:val="both"/>
      </w:pPr>
      <w:bookmarkStart w:name="z366" w:id="345"/>
      <w:r>
        <w:rPr>
          <w:rFonts w:ascii="Times New Roman"/>
          <w:b w:val="false"/>
          <w:i w:val="false"/>
          <w:color w:val="000000"/>
          <w:sz w:val="28"/>
        </w:rPr>
        <w:t>
      Куда представляется:</w:t>
      </w:r>
    </w:p>
    <w:bookmarkEnd w:id="345"/>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w:t>
      </w:r>
    </w:p>
    <w:p>
      <w:pPr>
        <w:spacing w:after="0"/>
        <w:ind w:left="0"/>
        <w:jc w:val="both"/>
      </w:pPr>
      <w:r>
        <w:rPr>
          <w:rFonts w:ascii="Times New Roman"/>
          <w:b w:val="false"/>
          <w:i w:val="false"/>
          <w:color w:val="000000"/>
          <w:sz w:val="28"/>
        </w:rPr>
        <w:t>ведомству____________________________</w:t>
      </w:r>
    </w:p>
    <w:p>
      <w:pPr>
        <w:spacing w:after="0"/>
        <w:ind w:left="0"/>
        <w:jc w:val="both"/>
      </w:pPr>
      <w:bookmarkStart w:name="z367" w:id="346"/>
      <w:r>
        <w:rPr>
          <w:rFonts w:ascii="Times New Roman"/>
          <w:b w:val="false"/>
          <w:i w:val="false"/>
          <w:color w:val="000000"/>
          <w:sz w:val="28"/>
        </w:rPr>
        <w:t>
      Срок представления:</w:t>
      </w:r>
    </w:p>
    <w:bookmarkEnd w:id="346"/>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both"/>
      </w:pPr>
      <w:bookmarkStart w:name="z368" w:id="347"/>
      <w:r>
        <w:rPr>
          <w:rFonts w:ascii="Times New Roman"/>
          <w:b w:val="false"/>
          <w:i w:val="false"/>
          <w:color w:val="000000"/>
          <w:sz w:val="28"/>
        </w:rPr>
        <w:t>
      Вид бюджета: ____________________</w:t>
      </w:r>
    </w:p>
    <w:bookmarkEnd w:id="347"/>
    <w:p>
      <w:pPr>
        <w:spacing w:after="0"/>
        <w:ind w:left="0"/>
        <w:jc w:val="both"/>
      </w:pPr>
      <w:r>
        <w:rPr>
          <w:rFonts w:ascii="Times New Roman"/>
          <w:b w:val="false"/>
          <w:i w:val="false"/>
          <w:color w:val="000000"/>
          <w:sz w:val="28"/>
        </w:rPr>
        <w:t>Единица измерения: тысяч тенге</w:t>
      </w:r>
    </w:p>
    <w:bookmarkStart w:name="z369" w:id="348"/>
    <w:p>
      <w:pPr>
        <w:spacing w:after="0"/>
        <w:ind w:left="0"/>
        <w:jc w:val="both"/>
      </w:pPr>
      <w:r>
        <w:rPr>
          <w:rFonts w:ascii="Times New Roman"/>
          <w:b w:val="false"/>
          <w:i w:val="false"/>
          <w:color w:val="000000"/>
          <w:sz w:val="28"/>
        </w:rPr>
        <w:t>
      1. Общие сведения:</w:t>
      </w:r>
    </w:p>
    <w:bookmarkEnd w:id="348"/>
    <w:p>
      <w:pPr>
        <w:spacing w:after="0"/>
        <w:ind w:left="0"/>
        <w:jc w:val="both"/>
      </w:pPr>
      <w:bookmarkStart w:name="z370" w:id="349"/>
      <w:r>
        <w:rPr>
          <w:rFonts w:ascii="Times New Roman"/>
          <w:b w:val="false"/>
          <w:i w:val="false"/>
          <w:color w:val="000000"/>
          <w:sz w:val="28"/>
        </w:rPr>
        <w:t xml:space="preserve">
      положение администраторов бюджетных программ/уполномоченных </w:t>
      </w:r>
    </w:p>
    <w:bookmarkEnd w:id="349"/>
    <w:p>
      <w:pPr>
        <w:spacing w:after="0"/>
        <w:ind w:left="0"/>
        <w:jc w:val="both"/>
      </w:pPr>
      <w:r>
        <w:rPr>
          <w:rFonts w:ascii="Times New Roman"/>
          <w:b w:val="false"/>
          <w:i w:val="false"/>
          <w:color w:val="000000"/>
          <w:sz w:val="28"/>
        </w:rPr>
        <w:t xml:space="preserve">органов: ___________________________________________________ </w:t>
      </w:r>
    </w:p>
    <w:p>
      <w:pPr>
        <w:spacing w:after="0"/>
        <w:ind w:left="0"/>
        <w:jc w:val="both"/>
      </w:pPr>
      <w:r>
        <w:rPr>
          <w:rFonts w:ascii="Times New Roman"/>
          <w:b w:val="false"/>
          <w:i w:val="false"/>
          <w:color w:val="000000"/>
          <w:sz w:val="28"/>
        </w:rPr>
        <w:t>количество подведомственных учреждений: ____________________</w:t>
      </w:r>
    </w:p>
    <w:p>
      <w:pPr>
        <w:spacing w:after="0"/>
        <w:ind w:left="0"/>
        <w:jc w:val="both"/>
      </w:pPr>
      <w:r>
        <w:rPr>
          <w:rFonts w:ascii="Times New Roman"/>
          <w:b w:val="false"/>
          <w:i w:val="false"/>
          <w:color w:val="000000"/>
          <w:sz w:val="28"/>
        </w:rPr>
        <w:t>количество администраторов бюджетных программ: _____________</w:t>
      </w:r>
    </w:p>
    <w:p>
      <w:pPr>
        <w:spacing w:after="0"/>
        <w:ind w:left="0"/>
        <w:jc w:val="both"/>
      </w:pPr>
      <w:r>
        <w:rPr>
          <w:rFonts w:ascii="Times New Roman"/>
          <w:b w:val="false"/>
          <w:i w:val="false"/>
          <w:color w:val="000000"/>
          <w:sz w:val="28"/>
        </w:rPr>
        <w:t>количество уполномоченных органов: _________________________</w:t>
      </w:r>
    </w:p>
    <w:p>
      <w:pPr>
        <w:spacing w:after="0"/>
        <w:ind w:left="0"/>
        <w:jc w:val="both"/>
      </w:pPr>
      <w:r>
        <w:rPr>
          <w:rFonts w:ascii="Times New Roman"/>
          <w:b w:val="false"/>
          <w:i w:val="false"/>
          <w:color w:val="000000"/>
          <w:sz w:val="28"/>
        </w:rPr>
        <w:t>используемые нормативные правовые акты: ____________________</w:t>
      </w:r>
    </w:p>
    <w:p>
      <w:pPr>
        <w:spacing w:after="0"/>
        <w:ind w:left="0"/>
        <w:jc w:val="both"/>
      </w:pPr>
      <w:r>
        <w:rPr>
          <w:rFonts w:ascii="Times New Roman"/>
          <w:b w:val="false"/>
          <w:i w:val="false"/>
          <w:color w:val="000000"/>
          <w:sz w:val="28"/>
        </w:rPr>
        <w:t>2. Раскрытия к финансовой отчетности.</w:t>
      </w:r>
    </w:p>
    <w:p>
      <w:pPr>
        <w:spacing w:after="0"/>
        <w:ind w:left="0"/>
        <w:jc w:val="both"/>
      </w:pPr>
      <w:r>
        <w:rPr>
          <w:rFonts w:ascii="Times New Roman"/>
          <w:b w:val="false"/>
          <w:i w:val="false"/>
          <w:color w:val="000000"/>
          <w:sz w:val="28"/>
        </w:rPr>
        <w:t>Краткосрочные активы</w:t>
      </w:r>
    </w:p>
    <w:bookmarkStart w:name="z371" w:id="350"/>
    <w:p>
      <w:pPr>
        <w:spacing w:after="0"/>
        <w:ind w:left="0"/>
        <w:jc w:val="left"/>
      </w:pPr>
      <w:r>
        <w:rPr>
          <w:rFonts w:ascii="Times New Roman"/>
          <w:b/>
          <w:i w:val="false"/>
          <w:color w:val="000000"/>
        </w:rPr>
        <w:t xml:space="preserve"> Таблица 1. Денежные средства и их эквиваленты (строки 010 КФО-1 "Бухгалтерский баланс")</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счет наличности (далее – КСН) благотворительной помощи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местного самоуправления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2" w:id="351"/>
    <w:p>
      <w:pPr>
        <w:spacing w:after="0"/>
        <w:ind w:left="0"/>
        <w:jc w:val="left"/>
      </w:pPr>
      <w:r>
        <w:rPr>
          <w:rFonts w:ascii="Times New Roman"/>
          <w:b/>
          <w:i w:val="false"/>
          <w:color w:val="000000"/>
        </w:rPr>
        <w:t xml:space="preserve"> Таблица 2. Краткосрочные финансовые инвестиции (строка 011 КФО- 1 "Консолидированный бухгалтерский баланс")</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3" w:id="352"/>
    <w:p>
      <w:pPr>
        <w:spacing w:after="0"/>
        <w:ind w:left="0"/>
        <w:jc w:val="left"/>
      </w:pPr>
      <w:r>
        <w:rPr>
          <w:rFonts w:ascii="Times New Roman"/>
          <w:b/>
          <w:i w:val="false"/>
          <w:color w:val="000000"/>
        </w:rPr>
        <w:t xml:space="preserve"> Таблица 3. Краткосрочная дебиторская задолженность покупателей и заказчиков (строки 014 КФО- 1 "Консолидированный бухгалтерский баланс")</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покупателями и заказчиками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по сомнительным долгам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по сомнительным долгам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53"/>
    <w:p>
      <w:pPr>
        <w:spacing w:after="0"/>
        <w:ind w:left="0"/>
        <w:jc w:val="left"/>
      </w:pPr>
      <w:r>
        <w:rPr>
          <w:rFonts w:ascii="Times New Roman"/>
          <w:b/>
          <w:i w:val="false"/>
          <w:color w:val="000000"/>
        </w:rPr>
        <w:t xml:space="preserve"> Таблица 4. Запасы (строка 020 КФО- 1 "Консолидированный бухгалтерский баланс")</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израсходовано на нужды государственного учреждения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4"/>
    <w:p>
      <w:pPr>
        <w:spacing w:after="0"/>
        <w:ind w:left="0"/>
        <w:jc w:val="both"/>
      </w:pPr>
      <w:r>
        <w:rPr>
          <w:rFonts w:ascii="Times New Roman"/>
          <w:b w:val="false"/>
          <w:i w:val="false"/>
          <w:color w:val="000000"/>
          <w:sz w:val="28"/>
        </w:rPr>
        <w:t>
      Долгосрочные активы</w:t>
      </w:r>
    </w:p>
    <w:bookmarkEnd w:id="354"/>
    <w:bookmarkStart w:name="z376" w:id="355"/>
    <w:p>
      <w:pPr>
        <w:spacing w:after="0"/>
        <w:ind w:left="0"/>
        <w:jc w:val="left"/>
      </w:pPr>
      <w:r>
        <w:rPr>
          <w:rFonts w:ascii="Times New Roman"/>
          <w:b/>
          <w:i w:val="false"/>
          <w:color w:val="000000"/>
        </w:rPr>
        <w:t xml:space="preserve"> Таблица 5. Долгосрочные финансовые инвестиции (строка 110 КФО- 1 "Консолидированный бухгалтерский баланс")</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стоимости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356"/>
    <w:p>
      <w:pPr>
        <w:spacing w:after="0"/>
        <w:ind w:left="0"/>
        <w:jc w:val="left"/>
      </w:pPr>
      <w:r>
        <w:rPr>
          <w:rFonts w:ascii="Times New Roman"/>
          <w:b/>
          <w:i w:val="false"/>
          <w:color w:val="000000"/>
        </w:rPr>
        <w:t xml:space="preserve"> Таблица 6. Основные средства (строка 114 КФО- 1 "Консолидированный бухгалтерский баланс")</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основных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полностью амортизированные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57"/>
    <w:p>
      <w:pPr>
        <w:spacing w:after="0"/>
        <w:ind w:left="0"/>
        <w:jc w:val="left"/>
      </w:pPr>
      <w:r>
        <w:rPr>
          <w:rFonts w:ascii="Times New Roman"/>
          <w:b/>
          <w:i w:val="false"/>
          <w:color w:val="000000"/>
        </w:rPr>
        <w:t xml:space="preserve"> Таблица 7. Инвестиционная недвижимость (строка 116 КФО- 1 "Консолидированный бухгалтерский баланс")</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358"/>
    <w:p>
      <w:pPr>
        <w:spacing w:after="0"/>
        <w:ind w:left="0"/>
        <w:jc w:val="left"/>
      </w:pPr>
      <w:r>
        <w:rPr>
          <w:rFonts w:ascii="Times New Roman"/>
          <w:b/>
          <w:i w:val="false"/>
          <w:color w:val="000000"/>
        </w:rPr>
        <w:t xml:space="preserve"> Таблица 8. Биологические активы (строка 117 КФО- 1 "Консолидированный бухгалтерский баланс")</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балансовой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 w:id="359"/>
    <w:p>
      <w:pPr>
        <w:spacing w:after="0"/>
        <w:ind w:left="0"/>
        <w:jc w:val="left"/>
      </w:pPr>
      <w:r>
        <w:rPr>
          <w:rFonts w:ascii="Times New Roman"/>
          <w:b/>
          <w:i w:val="false"/>
          <w:color w:val="000000"/>
        </w:rPr>
        <w:t xml:space="preserve"> Таблица 9. Нематериальные активы (строка 118 КФО- 1 "Консолидированный бухгалтерский баланс")</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 по бюджету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списание пришедших в негодность нематериальных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по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полностью амортизированные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 по поступившим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амортизации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увеличении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(при уменьшении первоначальной стоимости)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накопленной амортизации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 резерв на обесценение за отчетный период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резерва на обесценение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0"/>
          <w:p>
            <w:pPr>
              <w:spacing w:after="20"/>
              <w:ind w:left="20"/>
              <w:jc w:val="both"/>
            </w:pPr>
            <w:r>
              <w:rPr>
                <w:rFonts w:ascii="Times New Roman"/>
                <w:b w:val="false"/>
                <w:i w:val="false"/>
                <w:color w:val="000000"/>
                <w:sz w:val="20"/>
              </w:rPr>
              <w:t>
Сальдо на начало отчетного периода по балансовой стоимости</w:t>
            </w:r>
          </w:p>
          <w:bookmarkEnd w:id="3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1"/>
          <w:p>
            <w:pPr>
              <w:spacing w:after="20"/>
              <w:ind w:left="20"/>
              <w:jc w:val="both"/>
            </w:pPr>
            <w:r>
              <w:rPr>
                <w:rFonts w:ascii="Times New Roman"/>
                <w:b w:val="false"/>
                <w:i w:val="false"/>
                <w:color w:val="000000"/>
                <w:sz w:val="20"/>
              </w:rPr>
              <w:t>
Сальдо на конец отчетного периода по балансовой стоимости</w:t>
            </w:r>
          </w:p>
          <w:bookmarkEnd w:id="3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временно простаивающие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62"/>
    <w:p>
      <w:pPr>
        <w:spacing w:after="0"/>
        <w:ind w:left="0"/>
        <w:jc w:val="left"/>
      </w:pPr>
      <w:r>
        <w:rPr>
          <w:rFonts w:ascii="Times New Roman"/>
          <w:b/>
          <w:i w:val="false"/>
          <w:color w:val="000000"/>
        </w:rPr>
        <w:t xml:space="preserve"> Таблица 10. Краткосрочные финансовые обязательства (строка 210 КФО-1 "Консолидированный бухгалтерский баланс")</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63"/>
    <w:p>
      <w:pPr>
        <w:spacing w:after="0"/>
        <w:ind w:left="0"/>
        <w:jc w:val="left"/>
      </w:pPr>
      <w:r>
        <w:rPr>
          <w:rFonts w:ascii="Times New Roman"/>
          <w:b/>
          <w:i w:val="false"/>
          <w:color w:val="000000"/>
        </w:rPr>
        <w:t xml:space="preserve"> Таблица 11. Долгосрочные финансовые обязательства (строка 310 КФО- 1 "Консолидированный бухгалтерский баланс")</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амортизированной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справедливой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 себестоимости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64"/>
    <w:p>
      <w:pPr>
        <w:spacing w:after="0"/>
        <w:ind w:left="0"/>
        <w:jc w:val="left"/>
      </w:pPr>
      <w:r>
        <w:rPr>
          <w:rFonts w:ascii="Times New Roman"/>
          <w:b/>
          <w:i w:val="false"/>
          <w:color w:val="000000"/>
        </w:rPr>
        <w:t xml:space="preserve"> Таблица 12. Прочие доходы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выбытия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безвозмездно: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государственных учреждений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курсовой разницы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компенсации убытков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от ликвидации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Оприходованы излишки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65"/>
    <w:p>
      <w:pPr>
        <w:spacing w:after="0"/>
        <w:ind w:left="0"/>
        <w:jc w:val="left"/>
      </w:pPr>
      <w:r>
        <w:rPr>
          <w:rFonts w:ascii="Times New Roman"/>
          <w:b/>
          <w:i w:val="false"/>
          <w:color w:val="000000"/>
        </w:rPr>
        <w:t xml:space="preserve"> Таблица 13 Доходы от налоговых поступлений в бюджет (строка 020 КФО- 2 "Отчет о результатах финансовой деятельности")</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 и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7" w:id="366"/>
    <w:p>
      <w:pPr>
        <w:spacing w:after="0"/>
        <w:ind w:left="0"/>
        <w:jc w:val="left"/>
      </w:pPr>
      <w:r>
        <w:rPr>
          <w:rFonts w:ascii="Times New Roman"/>
          <w:b/>
          <w:i w:val="false"/>
          <w:color w:val="000000"/>
        </w:rPr>
        <w:t xml:space="preserve"> Таблица 14. Прочие расходы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выбытию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безвозмездно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курсовой разнице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обесценения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сомнительной дебиторской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отпускным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оценочным и условным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безвозмездной передаче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 w:id="367"/>
    <w:p>
      <w:pPr>
        <w:spacing w:after="0"/>
        <w:ind w:left="0"/>
        <w:jc w:val="left"/>
      </w:pPr>
      <w:r>
        <w:rPr>
          <w:rFonts w:ascii="Times New Roman"/>
          <w:b/>
          <w:i w:val="false"/>
          <w:color w:val="000000"/>
        </w:rPr>
        <w:t xml:space="preserve"> Таблица 15. Расходы по уменьшению поступлений в бюджет (строка 137 КФО- 2 "Отчет о результатах финансовой деятельности")</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видам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государствам-членам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68"/>
    <w:p>
      <w:pPr>
        <w:spacing w:after="0"/>
        <w:ind w:left="0"/>
        <w:jc w:val="left"/>
      </w:pPr>
      <w:r>
        <w:rPr>
          <w:rFonts w:ascii="Times New Roman"/>
          <w:b/>
          <w:i w:val="false"/>
          <w:color w:val="000000"/>
        </w:rPr>
        <w:t xml:space="preserve"> Таблица 16. Безвозмездно переданные долгосрочные активы /запасы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долгосрочные активы,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финансовые инвестиции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Переданы безвозмездно запасы,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учреждениям своей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государственным органам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69"/>
    <w:p>
      <w:pPr>
        <w:spacing w:after="0"/>
        <w:ind w:left="0"/>
        <w:jc w:val="left"/>
      </w:pPr>
      <w:r>
        <w:rPr>
          <w:rFonts w:ascii="Times New Roman"/>
          <w:b/>
          <w:i w:val="false"/>
          <w:color w:val="000000"/>
        </w:rPr>
        <w:t xml:space="preserve"> Таблица 17. Информация по концессионным активам</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накопленной амортизации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на обесценение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70"/>
    <w:p>
      <w:pPr>
        <w:spacing w:after="0"/>
        <w:ind w:left="0"/>
        <w:jc w:val="left"/>
      </w:pPr>
      <w:r>
        <w:rPr>
          <w:rFonts w:ascii="Times New Roman"/>
          <w:b/>
          <w:i w:val="false"/>
          <w:color w:val="000000"/>
        </w:rPr>
        <w:t xml:space="preserve"> Таблица 18. Информация по взаимным операциям</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стороны по взаимным операциям.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Корреспонденция 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1"/>
          <w:p>
            <w:pPr>
              <w:spacing w:after="20"/>
              <w:ind w:left="20"/>
              <w:jc w:val="both"/>
            </w:pPr>
            <w:r>
              <w:rPr>
                <w:rFonts w:ascii="Times New Roman"/>
                <w:b w:val="false"/>
                <w:i w:val="false"/>
                <w:color w:val="000000"/>
                <w:sz w:val="20"/>
              </w:rPr>
              <w:t>
итого:</w:t>
            </w:r>
          </w:p>
          <w:bookmarkEnd w:id="371"/>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видам доходов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72"/>
    <w:p>
      <w:pPr>
        <w:spacing w:after="0"/>
        <w:ind w:left="0"/>
        <w:jc w:val="left"/>
      </w:pPr>
      <w:r>
        <w:rPr>
          <w:rFonts w:ascii="Times New Roman"/>
          <w:b/>
          <w:i w:val="false"/>
          <w:color w:val="000000"/>
        </w:rPr>
        <w:t xml:space="preserve"> Таблица 19. Информация по начисленным и перечисленным суммам по счету 7120 "Расходы по расчетам с бюджетом".</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расчетам с бюджетом,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бюджет,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категориям: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73"/>
    <w:p>
      <w:pPr>
        <w:spacing w:after="0"/>
        <w:ind w:left="0"/>
        <w:jc w:val="left"/>
      </w:pPr>
      <w:r>
        <w:rPr>
          <w:rFonts w:ascii="Times New Roman"/>
          <w:b/>
          <w:i w:val="false"/>
          <w:color w:val="000000"/>
        </w:rPr>
        <w:t xml:space="preserve"> Таблица 20 "Обязательства по договорам государственно-частного партнерства"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предусмотренная договором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перечисленная по договору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государственно-частного  партнерства,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инвестиционных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операционных затрат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5" w:id="374"/>
      <w:r>
        <w:rPr>
          <w:rFonts w:ascii="Times New Roman"/>
          <w:b w:val="false"/>
          <w:i w:val="false"/>
          <w:color w:val="000000"/>
          <w:sz w:val="28"/>
        </w:rPr>
        <w:t>
      Руководитель или лицо, замещающее его</w:t>
      </w:r>
    </w:p>
    <w:bookmarkEnd w:id="374"/>
    <w:p>
      <w:pPr>
        <w:spacing w:after="0"/>
        <w:ind w:left="0"/>
        <w:jc w:val="both"/>
      </w:pPr>
      <w:r>
        <w:rPr>
          <w:rFonts w:ascii="Times New Roman"/>
          <w:b w:val="false"/>
          <w:i w:val="false"/>
          <w:color w:val="000000"/>
          <w:sz w:val="28"/>
        </w:rPr>
        <w:t>_________________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________________ 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w:t>
      </w:r>
    </w:p>
    <w:p>
      <w:pPr>
        <w:spacing w:after="0"/>
        <w:ind w:left="0"/>
        <w:jc w:val="both"/>
      </w:pPr>
      <w:r>
        <w:rPr>
          <w:rFonts w:ascii="Times New Roman"/>
          <w:b w:val="false"/>
          <w:i w:val="false"/>
          <w:color w:val="000000"/>
          <w:sz w:val="28"/>
        </w:rPr>
        <w:t>изложенными в пунктах 30и 31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398" w:id="375"/>
    <w:p>
      <w:pPr>
        <w:spacing w:after="0"/>
        <w:ind w:left="0"/>
        <w:jc w:val="left"/>
      </w:pPr>
      <w:r>
        <w:rPr>
          <w:rFonts w:ascii="Times New Roman"/>
          <w:b/>
          <w:i w:val="false"/>
          <w:color w:val="000000"/>
        </w:rPr>
        <w:t xml:space="preserve"> Консолидированный разделительный бухгалтерский баланс</w:t>
      </w:r>
      <w:r>
        <w:br/>
      </w:r>
      <w:r>
        <w:rPr>
          <w:rFonts w:ascii="Times New Roman"/>
          <w:b/>
          <w:i w:val="false"/>
          <w:color w:val="000000"/>
        </w:rPr>
        <w:t>отчетный период на "___" ________20__года</w:t>
      </w:r>
    </w:p>
    <w:bookmarkEnd w:id="375"/>
    <w:p>
      <w:pPr>
        <w:spacing w:after="0"/>
        <w:ind w:left="0"/>
        <w:jc w:val="both"/>
      </w:pPr>
      <w:bookmarkStart w:name="z399" w:id="376"/>
      <w:r>
        <w:rPr>
          <w:rFonts w:ascii="Times New Roman"/>
          <w:b w:val="false"/>
          <w:i w:val="false"/>
          <w:color w:val="000000"/>
          <w:sz w:val="28"/>
        </w:rPr>
        <w:t>
      Индекс: форма КФО-6</w:t>
      </w:r>
    </w:p>
    <w:bookmarkEnd w:id="376"/>
    <w:p>
      <w:pPr>
        <w:spacing w:after="0"/>
        <w:ind w:left="0"/>
        <w:jc w:val="both"/>
      </w:pPr>
      <w:r>
        <w:rPr>
          <w:rFonts w:ascii="Times New Roman"/>
          <w:b w:val="false"/>
          <w:i w:val="false"/>
          <w:color w:val="000000"/>
          <w:sz w:val="28"/>
        </w:rPr>
        <w:t>Периодичность: полугодовая, годовая</w:t>
      </w:r>
    </w:p>
    <w:p>
      <w:pPr>
        <w:spacing w:after="0"/>
        <w:ind w:left="0"/>
        <w:jc w:val="both"/>
      </w:pPr>
      <w:bookmarkStart w:name="z400" w:id="377"/>
      <w:r>
        <w:rPr>
          <w:rFonts w:ascii="Times New Roman"/>
          <w:b w:val="false"/>
          <w:i w:val="false"/>
          <w:color w:val="000000"/>
          <w:sz w:val="28"/>
        </w:rPr>
        <w:t>
      Кем представляется:</w:t>
      </w:r>
    </w:p>
    <w:bookmarkEnd w:id="377"/>
    <w:p>
      <w:pPr>
        <w:spacing w:after="0"/>
        <w:ind w:left="0"/>
        <w:jc w:val="both"/>
      </w:pPr>
      <w:r>
        <w:rPr>
          <w:rFonts w:ascii="Times New Roman"/>
          <w:b w:val="false"/>
          <w:i w:val="false"/>
          <w:color w:val="000000"/>
          <w:sz w:val="28"/>
        </w:rPr>
        <w:t>администраторами бюджетных программ______________________________</w:t>
      </w:r>
    </w:p>
    <w:p>
      <w:pPr>
        <w:spacing w:after="0"/>
        <w:ind w:left="0"/>
        <w:jc w:val="both"/>
      </w:pPr>
      <w:r>
        <w:rPr>
          <w:rFonts w:ascii="Times New Roman"/>
          <w:b w:val="false"/>
          <w:i w:val="false"/>
          <w:color w:val="000000"/>
          <w:sz w:val="28"/>
        </w:rPr>
        <w:t>уполномоченными органами по исполнению местного бюджета___________</w:t>
      </w:r>
    </w:p>
    <w:p>
      <w:pPr>
        <w:spacing w:after="0"/>
        <w:ind w:left="0"/>
        <w:jc w:val="both"/>
      </w:pPr>
      <w:bookmarkStart w:name="z401" w:id="378"/>
      <w:r>
        <w:rPr>
          <w:rFonts w:ascii="Times New Roman"/>
          <w:b w:val="false"/>
          <w:i w:val="false"/>
          <w:color w:val="000000"/>
          <w:sz w:val="28"/>
        </w:rPr>
        <w:t>
      Куда представляется:</w:t>
      </w:r>
    </w:p>
    <w:bookmarkEnd w:id="378"/>
    <w:p>
      <w:pPr>
        <w:spacing w:after="0"/>
        <w:ind w:left="0"/>
        <w:jc w:val="both"/>
      </w:pPr>
      <w:r>
        <w:rPr>
          <w:rFonts w:ascii="Times New Roman"/>
          <w:b w:val="false"/>
          <w:i w:val="false"/>
          <w:color w:val="000000"/>
          <w:sz w:val="28"/>
        </w:rPr>
        <w:t>соответствующему уполномоченному органу по исполнению местного бюджета/</w:t>
      </w:r>
    </w:p>
    <w:p>
      <w:pPr>
        <w:spacing w:after="0"/>
        <w:ind w:left="0"/>
        <w:jc w:val="both"/>
      </w:pPr>
      <w:r>
        <w:rPr>
          <w:rFonts w:ascii="Times New Roman"/>
          <w:b w:val="false"/>
          <w:i w:val="false"/>
          <w:color w:val="000000"/>
          <w:sz w:val="28"/>
        </w:rPr>
        <w:t>ведомству____________________________</w:t>
      </w:r>
    </w:p>
    <w:p>
      <w:pPr>
        <w:spacing w:after="0"/>
        <w:ind w:left="0"/>
        <w:jc w:val="both"/>
      </w:pPr>
      <w:bookmarkStart w:name="z402" w:id="379"/>
      <w:r>
        <w:rPr>
          <w:rFonts w:ascii="Times New Roman"/>
          <w:b w:val="false"/>
          <w:i w:val="false"/>
          <w:color w:val="000000"/>
          <w:sz w:val="28"/>
        </w:rPr>
        <w:t>
      Срок представления:</w:t>
      </w:r>
    </w:p>
    <w:bookmarkEnd w:id="379"/>
    <w:p>
      <w:pPr>
        <w:spacing w:after="0"/>
        <w:ind w:left="0"/>
        <w:jc w:val="both"/>
      </w:pPr>
      <w:r>
        <w:rPr>
          <w:rFonts w:ascii="Times New Roman"/>
          <w:b w:val="false"/>
          <w:i w:val="false"/>
          <w:color w:val="000000"/>
          <w:sz w:val="28"/>
        </w:rPr>
        <w:t>для администраторов республиканских бюджетных программ и уполномоченных органов</w:t>
      </w:r>
    </w:p>
    <w:p>
      <w:pPr>
        <w:spacing w:after="0"/>
        <w:ind w:left="0"/>
        <w:jc w:val="both"/>
      </w:pPr>
      <w:r>
        <w:rPr>
          <w:rFonts w:ascii="Times New Roman"/>
          <w:b w:val="false"/>
          <w:i w:val="false"/>
          <w:color w:val="000000"/>
          <w:sz w:val="28"/>
        </w:rPr>
        <w:t>по исполнению местного бюджета устанавливается ведомством;</w:t>
      </w:r>
    </w:p>
    <w:p>
      <w:pPr>
        <w:spacing w:after="0"/>
        <w:ind w:left="0"/>
        <w:jc w:val="both"/>
      </w:pPr>
      <w:r>
        <w:rPr>
          <w:rFonts w:ascii="Times New Roman"/>
          <w:b w:val="false"/>
          <w:i w:val="false"/>
          <w:color w:val="000000"/>
          <w:sz w:val="28"/>
        </w:rPr>
        <w:t>для администраторов местных бюджетных программ устанавливается уполномоченными</w:t>
      </w:r>
    </w:p>
    <w:p>
      <w:pPr>
        <w:spacing w:after="0"/>
        <w:ind w:left="0"/>
        <w:jc w:val="both"/>
      </w:pPr>
      <w:r>
        <w:rPr>
          <w:rFonts w:ascii="Times New Roman"/>
          <w:b w:val="false"/>
          <w:i w:val="false"/>
          <w:color w:val="000000"/>
          <w:sz w:val="28"/>
        </w:rPr>
        <w:t>органами по исполнению местного бюджета.</w:t>
      </w:r>
    </w:p>
    <w:p>
      <w:pPr>
        <w:spacing w:after="0"/>
        <w:ind w:left="0"/>
        <w:jc w:val="both"/>
      </w:pPr>
      <w:bookmarkStart w:name="z403" w:id="380"/>
      <w:r>
        <w:rPr>
          <w:rFonts w:ascii="Times New Roman"/>
          <w:b w:val="false"/>
          <w:i w:val="false"/>
          <w:color w:val="000000"/>
          <w:sz w:val="28"/>
        </w:rPr>
        <w:t>
      Вид бюджета: ________________</w:t>
      </w:r>
    </w:p>
    <w:bookmarkEnd w:id="380"/>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минус начальное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дату реорганизации*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Забалансовые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неплатежеспособных дебиторов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невозвращенные материальные ценности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81"/>
    <w:p>
      <w:pPr>
        <w:spacing w:after="0"/>
        <w:ind w:left="0"/>
        <w:jc w:val="both"/>
      </w:pPr>
      <w:r>
        <w:rPr>
          <w:rFonts w:ascii="Times New Roman"/>
          <w:b w:val="false"/>
          <w:i w:val="false"/>
          <w:color w:val="000000"/>
          <w:sz w:val="28"/>
        </w:rPr>
        <w:t>
      *Примечание. Графа 6 заполняется для подтверждения сумм переданных/принятых активов, обязательств и чистых активов/капитала на дату реорганизации.</w:t>
      </w:r>
    </w:p>
    <w:bookmarkEnd w:id="381"/>
    <w:bookmarkStart w:name="z405" w:id="382"/>
    <w:p>
      <w:pPr>
        <w:spacing w:after="0"/>
        <w:ind w:left="0"/>
        <w:jc w:val="both"/>
      </w:pPr>
      <w:r>
        <w:rPr>
          <w:rFonts w:ascii="Times New Roman"/>
          <w:b w:val="false"/>
          <w:i w:val="false"/>
          <w:color w:val="000000"/>
          <w:sz w:val="28"/>
        </w:rPr>
        <w:t>
      Передано:</w:t>
      </w:r>
    </w:p>
    <w:bookmarkEnd w:id="382"/>
    <w:p>
      <w:pPr>
        <w:spacing w:after="0"/>
        <w:ind w:left="0"/>
        <w:jc w:val="both"/>
      </w:pPr>
      <w:bookmarkStart w:name="z406" w:id="383"/>
      <w:r>
        <w:rPr>
          <w:rFonts w:ascii="Times New Roman"/>
          <w:b w:val="false"/>
          <w:i w:val="false"/>
          <w:color w:val="000000"/>
          <w:sz w:val="28"/>
        </w:rPr>
        <w:t>
      Руководитель или лицо, замещающее его</w:t>
      </w:r>
    </w:p>
    <w:bookmarkEnd w:id="383"/>
    <w:p>
      <w:pPr>
        <w:spacing w:after="0"/>
        <w:ind w:left="0"/>
        <w:jc w:val="both"/>
      </w:pPr>
      <w:r>
        <w:rPr>
          <w:rFonts w:ascii="Times New Roman"/>
          <w:b w:val="false"/>
          <w:i w:val="false"/>
          <w:color w:val="000000"/>
          <w:sz w:val="28"/>
        </w:rPr>
        <w:t>______________ 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 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Принято: Руководитель или лицо, замещающее его</w:t>
      </w:r>
    </w:p>
    <w:p>
      <w:pPr>
        <w:spacing w:after="0"/>
        <w:ind w:left="0"/>
        <w:jc w:val="both"/>
      </w:pPr>
      <w:r>
        <w:rPr>
          <w:rFonts w:ascii="Times New Roman"/>
          <w:b w:val="false"/>
          <w:i w:val="false"/>
          <w:color w:val="000000"/>
          <w:sz w:val="28"/>
        </w:rPr>
        <w:t>______________ 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Главный бухгалтер или лицо, возглавляющее структурное подразделение</w:t>
      </w:r>
    </w:p>
    <w:p>
      <w:pPr>
        <w:spacing w:after="0"/>
        <w:ind w:left="0"/>
        <w:jc w:val="both"/>
      </w:pPr>
      <w:r>
        <w:rPr>
          <w:rFonts w:ascii="Times New Roman"/>
          <w:b w:val="false"/>
          <w:i w:val="false"/>
          <w:color w:val="000000"/>
          <w:sz w:val="28"/>
        </w:rPr>
        <w:t>______________ 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 "___" _______________ ____года</w:t>
      </w:r>
    </w:p>
    <w:p>
      <w:pPr>
        <w:spacing w:after="0"/>
        <w:ind w:left="0"/>
        <w:jc w:val="both"/>
      </w:pPr>
      <w:r>
        <w:rPr>
          <w:rFonts w:ascii="Times New Roman"/>
          <w:b w:val="false"/>
          <w:i w:val="false"/>
          <w:color w:val="000000"/>
          <w:sz w:val="28"/>
        </w:rPr>
        <w:t>Примечание: заполнение формы осуществляется в соответствии с пояснениями, изложенными в пункте 20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409" w:id="384"/>
    <w:p>
      <w:pPr>
        <w:spacing w:after="0"/>
        <w:ind w:left="0"/>
        <w:jc w:val="left"/>
      </w:pPr>
      <w:r>
        <w:rPr>
          <w:rFonts w:ascii="Times New Roman"/>
          <w:b/>
          <w:i w:val="false"/>
          <w:color w:val="000000"/>
        </w:rPr>
        <w:t xml:space="preserve"> Годовой консолидированный бухгалтерский баланс </w:t>
      </w:r>
      <w:r>
        <w:br/>
      </w:r>
      <w:r>
        <w:rPr>
          <w:rFonts w:ascii="Times New Roman"/>
          <w:b/>
          <w:i w:val="false"/>
          <w:color w:val="000000"/>
        </w:rPr>
        <w:t>отчетный период на "___" ________20__года</w:t>
      </w:r>
    </w:p>
    <w:bookmarkEnd w:id="384"/>
    <w:p>
      <w:pPr>
        <w:spacing w:after="0"/>
        <w:ind w:left="0"/>
        <w:jc w:val="both"/>
      </w:pPr>
      <w:bookmarkStart w:name="z410" w:id="385"/>
      <w:r>
        <w:rPr>
          <w:rFonts w:ascii="Times New Roman"/>
          <w:b w:val="false"/>
          <w:i w:val="false"/>
          <w:color w:val="000000"/>
          <w:sz w:val="28"/>
        </w:rPr>
        <w:t>
      Индекс: форма ГКФО-7</w:t>
      </w:r>
    </w:p>
    <w:bookmarkEnd w:id="385"/>
    <w:p>
      <w:pPr>
        <w:spacing w:after="0"/>
        <w:ind w:left="0"/>
        <w:jc w:val="both"/>
      </w:pPr>
      <w:r>
        <w:rPr>
          <w:rFonts w:ascii="Times New Roman"/>
          <w:b w:val="false"/>
          <w:i w:val="false"/>
          <w:color w:val="000000"/>
          <w:sz w:val="28"/>
        </w:rPr>
        <w:t>Периодичность: годовая</w:t>
      </w:r>
    </w:p>
    <w:p>
      <w:pPr>
        <w:spacing w:after="0"/>
        <w:ind w:left="0"/>
        <w:jc w:val="both"/>
      </w:pPr>
      <w:bookmarkStart w:name="z411" w:id="386"/>
      <w:r>
        <w:rPr>
          <w:rFonts w:ascii="Times New Roman"/>
          <w:b w:val="false"/>
          <w:i w:val="false"/>
          <w:color w:val="000000"/>
          <w:sz w:val="28"/>
        </w:rPr>
        <w:t>
      Кем представляется:</w:t>
      </w:r>
    </w:p>
    <w:bookmarkEnd w:id="386"/>
    <w:p>
      <w:pPr>
        <w:spacing w:after="0"/>
        <w:ind w:left="0"/>
        <w:jc w:val="both"/>
      </w:pPr>
      <w:r>
        <w:rPr>
          <w:rFonts w:ascii="Times New Roman"/>
          <w:b w:val="false"/>
          <w:i w:val="false"/>
          <w:color w:val="000000"/>
          <w:sz w:val="28"/>
        </w:rPr>
        <w:t>уполномоченными органами по исполнению местного бюджета ____________</w:t>
      </w:r>
    </w:p>
    <w:p>
      <w:pPr>
        <w:spacing w:after="0"/>
        <w:ind w:left="0"/>
        <w:jc w:val="both"/>
      </w:pPr>
      <w:bookmarkStart w:name="z412" w:id="387"/>
      <w:r>
        <w:rPr>
          <w:rFonts w:ascii="Times New Roman"/>
          <w:b w:val="false"/>
          <w:i w:val="false"/>
          <w:color w:val="000000"/>
          <w:sz w:val="28"/>
        </w:rPr>
        <w:t>
      Куда представляется:</w:t>
      </w:r>
    </w:p>
    <w:bookmarkEnd w:id="387"/>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бюджета/ведомству__________________________________________________</w:t>
      </w:r>
    </w:p>
    <w:p>
      <w:pPr>
        <w:spacing w:after="0"/>
        <w:ind w:left="0"/>
        <w:jc w:val="both"/>
      </w:pPr>
      <w:bookmarkStart w:name="z413" w:id="388"/>
      <w:r>
        <w:rPr>
          <w:rFonts w:ascii="Times New Roman"/>
          <w:b w:val="false"/>
          <w:i w:val="false"/>
          <w:color w:val="000000"/>
          <w:sz w:val="28"/>
        </w:rPr>
        <w:t>
      Срок представления:</w:t>
      </w:r>
    </w:p>
    <w:bookmarkEnd w:id="388"/>
    <w:p>
      <w:pPr>
        <w:spacing w:after="0"/>
        <w:ind w:left="0"/>
        <w:jc w:val="both"/>
      </w:pPr>
      <w:r>
        <w:rPr>
          <w:rFonts w:ascii="Times New Roman"/>
          <w:b w:val="false"/>
          <w:i w:val="false"/>
          <w:color w:val="000000"/>
          <w:sz w:val="28"/>
        </w:rPr>
        <w:t>уполномоченными органами по исполнению местного бюджета представляются в сроки,</w:t>
      </w:r>
    </w:p>
    <w:p>
      <w:pPr>
        <w:spacing w:after="0"/>
        <w:ind w:left="0"/>
        <w:jc w:val="both"/>
      </w:pPr>
      <w:r>
        <w:rPr>
          <w:rFonts w:ascii="Times New Roman"/>
          <w:b w:val="false"/>
          <w:i w:val="false"/>
          <w:color w:val="000000"/>
          <w:sz w:val="28"/>
        </w:rPr>
        <w:t>установленные соответствующим органом по исполнению местного бюджета</w:t>
      </w:r>
    </w:p>
    <w:p>
      <w:pPr>
        <w:spacing w:after="0"/>
        <w:ind w:left="0"/>
        <w:jc w:val="both"/>
      </w:pPr>
      <w:bookmarkStart w:name="z414" w:id="389"/>
      <w:r>
        <w:rPr>
          <w:rFonts w:ascii="Times New Roman"/>
          <w:b w:val="false"/>
          <w:i w:val="false"/>
          <w:color w:val="000000"/>
          <w:sz w:val="28"/>
        </w:rPr>
        <w:t>
      Вид бюджета: ________________</w:t>
      </w:r>
    </w:p>
    <w:bookmarkEnd w:id="389"/>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r>
              <w:br/>
            </w:r>
            <w:r>
              <w:rPr>
                <w:rFonts w:ascii="Times New Roman"/>
                <w:b w:val="false"/>
                <w:i w:val="false"/>
                <w:color w:val="000000"/>
                <w:sz w:val="20"/>
              </w:rPr>
              <w:t xml:space="preserve"> Форма, предназначенная для</w:t>
            </w:r>
            <w:r>
              <w:br/>
            </w:r>
            <w:r>
              <w:rPr>
                <w:rFonts w:ascii="Times New Roman"/>
                <w:b w:val="false"/>
                <w:i w:val="false"/>
                <w:color w:val="000000"/>
                <w:sz w:val="20"/>
              </w:rPr>
              <w:t>сбора административных данных</w:t>
            </w:r>
          </w:p>
        </w:tc>
      </w:tr>
    </w:tbl>
    <w:bookmarkStart w:name="z417" w:id="390"/>
    <w:p>
      <w:pPr>
        <w:spacing w:after="0"/>
        <w:ind w:left="0"/>
        <w:jc w:val="left"/>
      </w:pPr>
      <w:r>
        <w:rPr>
          <w:rFonts w:ascii="Times New Roman"/>
          <w:b/>
          <w:i w:val="false"/>
          <w:color w:val="000000"/>
        </w:rPr>
        <w:t xml:space="preserve"> Годовой консолидированный отчет о результатах финансовой деятельности</w:t>
      </w:r>
      <w:r>
        <w:br/>
      </w:r>
      <w:r>
        <w:rPr>
          <w:rFonts w:ascii="Times New Roman"/>
          <w:b/>
          <w:i w:val="false"/>
          <w:color w:val="000000"/>
        </w:rPr>
        <w:t>отчетный период на "___" ________20__года</w:t>
      </w:r>
    </w:p>
    <w:bookmarkEnd w:id="390"/>
    <w:p>
      <w:pPr>
        <w:spacing w:after="0"/>
        <w:ind w:left="0"/>
        <w:jc w:val="both"/>
      </w:pPr>
      <w:bookmarkStart w:name="z418" w:id="391"/>
      <w:r>
        <w:rPr>
          <w:rFonts w:ascii="Times New Roman"/>
          <w:b w:val="false"/>
          <w:i w:val="false"/>
          <w:color w:val="000000"/>
          <w:sz w:val="28"/>
        </w:rPr>
        <w:t>
      Индекс: форма ГКФО-8</w:t>
      </w:r>
    </w:p>
    <w:bookmarkEnd w:id="391"/>
    <w:p>
      <w:pPr>
        <w:spacing w:after="0"/>
        <w:ind w:left="0"/>
        <w:jc w:val="both"/>
      </w:pPr>
      <w:r>
        <w:rPr>
          <w:rFonts w:ascii="Times New Roman"/>
          <w:b w:val="false"/>
          <w:i w:val="false"/>
          <w:color w:val="000000"/>
          <w:sz w:val="28"/>
        </w:rPr>
        <w:t>Периодичность: годовая</w:t>
      </w:r>
    </w:p>
    <w:p>
      <w:pPr>
        <w:spacing w:after="0"/>
        <w:ind w:left="0"/>
        <w:jc w:val="both"/>
      </w:pPr>
      <w:bookmarkStart w:name="z419" w:id="392"/>
      <w:r>
        <w:rPr>
          <w:rFonts w:ascii="Times New Roman"/>
          <w:b w:val="false"/>
          <w:i w:val="false"/>
          <w:color w:val="000000"/>
          <w:sz w:val="28"/>
        </w:rPr>
        <w:t>
      Кем представляется:</w:t>
      </w:r>
    </w:p>
    <w:bookmarkEnd w:id="392"/>
    <w:p>
      <w:pPr>
        <w:spacing w:after="0"/>
        <w:ind w:left="0"/>
        <w:jc w:val="both"/>
      </w:pPr>
      <w:r>
        <w:rPr>
          <w:rFonts w:ascii="Times New Roman"/>
          <w:b w:val="false"/>
          <w:i w:val="false"/>
          <w:color w:val="000000"/>
          <w:sz w:val="28"/>
        </w:rPr>
        <w:t>уполномоченными органами по исполнению местного бюджета ____________</w:t>
      </w:r>
    </w:p>
    <w:p>
      <w:pPr>
        <w:spacing w:after="0"/>
        <w:ind w:left="0"/>
        <w:jc w:val="both"/>
      </w:pPr>
      <w:bookmarkStart w:name="z420" w:id="393"/>
      <w:r>
        <w:rPr>
          <w:rFonts w:ascii="Times New Roman"/>
          <w:b w:val="false"/>
          <w:i w:val="false"/>
          <w:color w:val="000000"/>
          <w:sz w:val="28"/>
        </w:rPr>
        <w:t>
      Куда представляется:</w:t>
      </w:r>
    </w:p>
    <w:bookmarkEnd w:id="393"/>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бюджета/ведомству__________________________________________________</w:t>
      </w:r>
    </w:p>
    <w:p>
      <w:pPr>
        <w:spacing w:after="0"/>
        <w:ind w:left="0"/>
        <w:jc w:val="both"/>
      </w:pPr>
      <w:bookmarkStart w:name="z421" w:id="394"/>
      <w:r>
        <w:rPr>
          <w:rFonts w:ascii="Times New Roman"/>
          <w:b w:val="false"/>
          <w:i w:val="false"/>
          <w:color w:val="000000"/>
          <w:sz w:val="28"/>
        </w:rPr>
        <w:t>
      Срок представления:</w:t>
      </w:r>
    </w:p>
    <w:bookmarkEnd w:id="394"/>
    <w:p>
      <w:pPr>
        <w:spacing w:after="0"/>
        <w:ind w:left="0"/>
        <w:jc w:val="both"/>
      </w:pPr>
      <w:r>
        <w:rPr>
          <w:rFonts w:ascii="Times New Roman"/>
          <w:b w:val="false"/>
          <w:i w:val="false"/>
          <w:color w:val="000000"/>
          <w:sz w:val="28"/>
        </w:rPr>
        <w:t>уполномоченными органами по исполнению местного бюджета представляются в сроки,</w:t>
      </w:r>
    </w:p>
    <w:p>
      <w:pPr>
        <w:spacing w:after="0"/>
        <w:ind w:left="0"/>
        <w:jc w:val="both"/>
      </w:pPr>
      <w:r>
        <w:rPr>
          <w:rFonts w:ascii="Times New Roman"/>
          <w:b w:val="false"/>
          <w:i w:val="false"/>
          <w:color w:val="000000"/>
          <w:sz w:val="28"/>
        </w:rPr>
        <w:t>установленные соответствующим органом по исполнению местного бюджета</w:t>
      </w:r>
    </w:p>
    <w:p>
      <w:pPr>
        <w:spacing w:after="0"/>
        <w:ind w:left="0"/>
        <w:jc w:val="both"/>
      </w:pPr>
      <w:bookmarkStart w:name="z422" w:id="395"/>
      <w:r>
        <w:rPr>
          <w:rFonts w:ascii="Times New Roman"/>
          <w:b w:val="false"/>
          <w:i w:val="false"/>
          <w:color w:val="000000"/>
          <w:sz w:val="28"/>
        </w:rPr>
        <w:t>
      Вид бюджета: ________________</w:t>
      </w:r>
    </w:p>
    <w:bookmarkEnd w:id="395"/>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(сумма строк 010, 020, 030,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(сумма строк 110, 120, 130,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периода (строка 100 – строки-200+/–210+/–220+/–230)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бюджетных программ и</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425" w:id="396"/>
    <w:p>
      <w:pPr>
        <w:spacing w:after="0"/>
        <w:ind w:left="0"/>
        <w:jc w:val="left"/>
      </w:pPr>
      <w:r>
        <w:rPr>
          <w:rFonts w:ascii="Times New Roman"/>
          <w:b/>
          <w:i w:val="false"/>
          <w:color w:val="000000"/>
        </w:rPr>
        <w:t xml:space="preserve"> Годовой консолидированный отчет о движении денег (прямой метод)</w:t>
      </w:r>
      <w:r>
        <w:br/>
      </w:r>
      <w:r>
        <w:rPr>
          <w:rFonts w:ascii="Times New Roman"/>
          <w:b/>
          <w:i w:val="false"/>
          <w:color w:val="000000"/>
        </w:rPr>
        <w:t>отчетный период на "___" ________20__года</w:t>
      </w:r>
    </w:p>
    <w:bookmarkEnd w:id="396"/>
    <w:p>
      <w:pPr>
        <w:spacing w:after="0"/>
        <w:ind w:left="0"/>
        <w:jc w:val="both"/>
      </w:pPr>
      <w:bookmarkStart w:name="z426" w:id="397"/>
      <w:r>
        <w:rPr>
          <w:rFonts w:ascii="Times New Roman"/>
          <w:b w:val="false"/>
          <w:i w:val="false"/>
          <w:color w:val="000000"/>
          <w:sz w:val="28"/>
        </w:rPr>
        <w:t>
      Индекс: форма ГКФО-9</w:t>
      </w:r>
    </w:p>
    <w:bookmarkEnd w:id="397"/>
    <w:p>
      <w:pPr>
        <w:spacing w:after="0"/>
        <w:ind w:left="0"/>
        <w:jc w:val="both"/>
      </w:pPr>
      <w:r>
        <w:rPr>
          <w:rFonts w:ascii="Times New Roman"/>
          <w:b w:val="false"/>
          <w:i w:val="false"/>
          <w:color w:val="000000"/>
          <w:sz w:val="28"/>
        </w:rPr>
        <w:t>Периодичность: годовая</w:t>
      </w:r>
    </w:p>
    <w:p>
      <w:pPr>
        <w:spacing w:after="0"/>
        <w:ind w:left="0"/>
        <w:jc w:val="both"/>
      </w:pPr>
      <w:bookmarkStart w:name="z427" w:id="398"/>
      <w:r>
        <w:rPr>
          <w:rFonts w:ascii="Times New Roman"/>
          <w:b w:val="false"/>
          <w:i w:val="false"/>
          <w:color w:val="000000"/>
          <w:sz w:val="28"/>
        </w:rPr>
        <w:t>
      Кем представляется:</w:t>
      </w:r>
    </w:p>
    <w:bookmarkEnd w:id="398"/>
    <w:p>
      <w:pPr>
        <w:spacing w:after="0"/>
        <w:ind w:left="0"/>
        <w:jc w:val="both"/>
      </w:pPr>
      <w:r>
        <w:rPr>
          <w:rFonts w:ascii="Times New Roman"/>
          <w:b w:val="false"/>
          <w:i w:val="false"/>
          <w:color w:val="000000"/>
          <w:sz w:val="28"/>
        </w:rPr>
        <w:t>уполномоченными органами по исполнению местного бюджета ____________</w:t>
      </w:r>
    </w:p>
    <w:p>
      <w:pPr>
        <w:spacing w:after="0"/>
        <w:ind w:left="0"/>
        <w:jc w:val="both"/>
      </w:pPr>
      <w:bookmarkStart w:name="z428" w:id="399"/>
      <w:r>
        <w:rPr>
          <w:rFonts w:ascii="Times New Roman"/>
          <w:b w:val="false"/>
          <w:i w:val="false"/>
          <w:color w:val="000000"/>
          <w:sz w:val="28"/>
        </w:rPr>
        <w:t>
      Куда представляется:</w:t>
      </w:r>
    </w:p>
    <w:bookmarkEnd w:id="399"/>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бюджета/ведомству__________________________________________________</w:t>
      </w:r>
    </w:p>
    <w:p>
      <w:pPr>
        <w:spacing w:after="0"/>
        <w:ind w:left="0"/>
        <w:jc w:val="both"/>
      </w:pPr>
      <w:bookmarkStart w:name="z429" w:id="400"/>
      <w:r>
        <w:rPr>
          <w:rFonts w:ascii="Times New Roman"/>
          <w:b w:val="false"/>
          <w:i w:val="false"/>
          <w:color w:val="000000"/>
          <w:sz w:val="28"/>
        </w:rPr>
        <w:t>
      Срок представления:</w:t>
      </w:r>
    </w:p>
    <w:bookmarkEnd w:id="400"/>
    <w:p>
      <w:pPr>
        <w:spacing w:after="0"/>
        <w:ind w:left="0"/>
        <w:jc w:val="both"/>
      </w:pPr>
      <w:r>
        <w:rPr>
          <w:rFonts w:ascii="Times New Roman"/>
          <w:b w:val="false"/>
          <w:i w:val="false"/>
          <w:color w:val="000000"/>
          <w:sz w:val="28"/>
        </w:rPr>
        <w:t>уполномоченными органами по исполнению местного бюджета представляются в сроки,</w:t>
      </w:r>
    </w:p>
    <w:p>
      <w:pPr>
        <w:spacing w:after="0"/>
        <w:ind w:left="0"/>
        <w:jc w:val="both"/>
      </w:pPr>
      <w:r>
        <w:rPr>
          <w:rFonts w:ascii="Times New Roman"/>
          <w:b w:val="false"/>
          <w:i w:val="false"/>
          <w:color w:val="000000"/>
          <w:sz w:val="28"/>
        </w:rPr>
        <w:t>установленные соответствующим органом по исполнению местного бюджета</w:t>
      </w:r>
    </w:p>
    <w:p>
      <w:pPr>
        <w:spacing w:after="0"/>
        <w:ind w:left="0"/>
        <w:jc w:val="both"/>
      </w:pPr>
      <w:bookmarkStart w:name="z430" w:id="401"/>
      <w:r>
        <w:rPr>
          <w:rFonts w:ascii="Times New Roman"/>
          <w:b w:val="false"/>
          <w:i w:val="false"/>
          <w:color w:val="000000"/>
          <w:sz w:val="28"/>
        </w:rPr>
        <w:t>
      Вид бюджета: ________________</w:t>
      </w:r>
    </w:p>
    <w:bookmarkEnd w:id="401"/>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010, 020, 030, 040, 050, 060, 070,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110,120, 130, 140, 150,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операционной деятельности (строка 100 – строка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310,320, 330 и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участия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410,420, 430, 440,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участия контролируемых и других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инвестиционной деятельности (строка 400 – строка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всего (сумма строк 610,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денежных средств, всего (сумма строк 710,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денежных средств от финансовой деятельности (строка 700 – строка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 уменьшение денежных средств (строка 300 +/– строка 600+/– строка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r>
              <w:br/>
            </w: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433" w:id="402"/>
    <w:p>
      <w:pPr>
        <w:spacing w:after="0"/>
        <w:ind w:left="0"/>
        <w:jc w:val="left"/>
      </w:pPr>
      <w:r>
        <w:rPr>
          <w:rFonts w:ascii="Times New Roman"/>
          <w:b/>
          <w:i w:val="false"/>
          <w:color w:val="000000"/>
        </w:rPr>
        <w:t xml:space="preserve"> Годовой консолидированный отчет об изменениях чистых активов/капитала</w:t>
      </w:r>
      <w:r>
        <w:br/>
      </w:r>
      <w:r>
        <w:rPr>
          <w:rFonts w:ascii="Times New Roman"/>
          <w:b/>
          <w:i w:val="false"/>
          <w:color w:val="000000"/>
        </w:rPr>
        <w:t>отчетный период на "___" ________20__года</w:t>
      </w:r>
    </w:p>
    <w:bookmarkEnd w:id="402"/>
    <w:p>
      <w:pPr>
        <w:spacing w:after="0"/>
        <w:ind w:left="0"/>
        <w:jc w:val="both"/>
      </w:pPr>
      <w:bookmarkStart w:name="z434" w:id="403"/>
      <w:r>
        <w:rPr>
          <w:rFonts w:ascii="Times New Roman"/>
          <w:b w:val="false"/>
          <w:i w:val="false"/>
          <w:color w:val="000000"/>
          <w:sz w:val="28"/>
        </w:rPr>
        <w:t>
      Индекс: форма ГКФО-10</w:t>
      </w:r>
    </w:p>
    <w:bookmarkEnd w:id="403"/>
    <w:p>
      <w:pPr>
        <w:spacing w:after="0"/>
        <w:ind w:left="0"/>
        <w:jc w:val="both"/>
      </w:pPr>
      <w:r>
        <w:rPr>
          <w:rFonts w:ascii="Times New Roman"/>
          <w:b w:val="false"/>
          <w:i w:val="false"/>
          <w:color w:val="000000"/>
          <w:sz w:val="28"/>
        </w:rPr>
        <w:t>Периодичность: годовая</w:t>
      </w:r>
    </w:p>
    <w:p>
      <w:pPr>
        <w:spacing w:after="0"/>
        <w:ind w:left="0"/>
        <w:jc w:val="both"/>
      </w:pPr>
      <w:bookmarkStart w:name="z435" w:id="404"/>
      <w:r>
        <w:rPr>
          <w:rFonts w:ascii="Times New Roman"/>
          <w:b w:val="false"/>
          <w:i w:val="false"/>
          <w:color w:val="000000"/>
          <w:sz w:val="28"/>
        </w:rPr>
        <w:t>
      Кем представляется:</w:t>
      </w:r>
    </w:p>
    <w:bookmarkEnd w:id="404"/>
    <w:p>
      <w:pPr>
        <w:spacing w:after="0"/>
        <w:ind w:left="0"/>
        <w:jc w:val="both"/>
      </w:pPr>
      <w:r>
        <w:rPr>
          <w:rFonts w:ascii="Times New Roman"/>
          <w:b w:val="false"/>
          <w:i w:val="false"/>
          <w:color w:val="000000"/>
          <w:sz w:val="28"/>
        </w:rPr>
        <w:t>уполномоченными органами по исполнению местного бюджета ____________</w:t>
      </w:r>
    </w:p>
    <w:p>
      <w:pPr>
        <w:spacing w:after="0"/>
        <w:ind w:left="0"/>
        <w:jc w:val="both"/>
      </w:pPr>
      <w:bookmarkStart w:name="z436" w:id="405"/>
      <w:r>
        <w:rPr>
          <w:rFonts w:ascii="Times New Roman"/>
          <w:b w:val="false"/>
          <w:i w:val="false"/>
          <w:color w:val="000000"/>
          <w:sz w:val="28"/>
        </w:rPr>
        <w:t>
      Куда представляется:</w:t>
      </w:r>
    </w:p>
    <w:bookmarkEnd w:id="405"/>
    <w:p>
      <w:pPr>
        <w:spacing w:after="0"/>
        <w:ind w:left="0"/>
        <w:jc w:val="both"/>
      </w:pPr>
      <w:r>
        <w:rPr>
          <w:rFonts w:ascii="Times New Roman"/>
          <w:b w:val="false"/>
          <w:i w:val="false"/>
          <w:color w:val="000000"/>
          <w:sz w:val="28"/>
        </w:rPr>
        <w:t>соответствующему уполномоченному органу по исполнению местного</w:t>
      </w:r>
    </w:p>
    <w:p>
      <w:pPr>
        <w:spacing w:after="0"/>
        <w:ind w:left="0"/>
        <w:jc w:val="both"/>
      </w:pPr>
      <w:r>
        <w:rPr>
          <w:rFonts w:ascii="Times New Roman"/>
          <w:b w:val="false"/>
          <w:i w:val="false"/>
          <w:color w:val="000000"/>
          <w:sz w:val="28"/>
        </w:rPr>
        <w:t>бюджета/ведомству__________________________________________________</w:t>
      </w:r>
    </w:p>
    <w:p>
      <w:pPr>
        <w:spacing w:after="0"/>
        <w:ind w:left="0"/>
        <w:jc w:val="both"/>
      </w:pPr>
      <w:bookmarkStart w:name="z437" w:id="406"/>
      <w:r>
        <w:rPr>
          <w:rFonts w:ascii="Times New Roman"/>
          <w:b w:val="false"/>
          <w:i w:val="false"/>
          <w:color w:val="000000"/>
          <w:sz w:val="28"/>
        </w:rPr>
        <w:t>
      Срок представления:</w:t>
      </w:r>
    </w:p>
    <w:bookmarkEnd w:id="406"/>
    <w:p>
      <w:pPr>
        <w:spacing w:after="0"/>
        <w:ind w:left="0"/>
        <w:jc w:val="both"/>
      </w:pPr>
      <w:r>
        <w:rPr>
          <w:rFonts w:ascii="Times New Roman"/>
          <w:b w:val="false"/>
          <w:i w:val="false"/>
          <w:color w:val="000000"/>
          <w:sz w:val="28"/>
        </w:rPr>
        <w:t>уполномоченными органами по исполнению местного бюджета представляются в сроки,</w:t>
      </w:r>
    </w:p>
    <w:p>
      <w:pPr>
        <w:spacing w:after="0"/>
        <w:ind w:left="0"/>
        <w:jc w:val="both"/>
      </w:pPr>
      <w:r>
        <w:rPr>
          <w:rFonts w:ascii="Times New Roman"/>
          <w:b w:val="false"/>
          <w:i w:val="false"/>
          <w:color w:val="000000"/>
          <w:sz w:val="28"/>
        </w:rPr>
        <w:t>установленные соответствующим органом по исполнению местного бюджета</w:t>
      </w:r>
    </w:p>
    <w:p>
      <w:pPr>
        <w:spacing w:after="0"/>
        <w:ind w:left="0"/>
        <w:jc w:val="both"/>
      </w:pPr>
      <w:bookmarkStart w:name="z438" w:id="407"/>
      <w:r>
        <w:rPr>
          <w:rFonts w:ascii="Times New Roman"/>
          <w:b w:val="false"/>
          <w:i w:val="false"/>
          <w:color w:val="000000"/>
          <w:sz w:val="28"/>
        </w:rPr>
        <w:t>
      Вид бюджета: ________________</w:t>
      </w:r>
    </w:p>
    <w:bookmarkEnd w:id="407"/>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чистые активы/ капитал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010+/–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 (строки 030+/– 040+/–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060+/–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(строки 090+/–100+/–110)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2019 года № 186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составления</w:t>
            </w:r>
            <w:r>
              <w:br/>
            </w:r>
            <w:r>
              <w:rPr>
                <w:rFonts w:ascii="Times New Roman"/>
                <w:b w:val="false"/>
                <w:i w:val="false"/>
                <w:color w:val="000000"/>
                <w:sz w:val="20"/>
              </w:rPr>
              <w:t>консолидированной финансовой</w:t>
            </w:r>
            <w:r>
              <w:br/>
            </w:r>
            <w:r>
              <w:rPr>
                <w:rFonts w:ascii="Times New Roman"/>
                <w:b w:val="false"/>
                <w:i w:val="false"/>
                <w:color w:val="000000"/>
                <w:sz w:val="20"/>
              </w:rPr>
              <w:t>отчетности администраторами</w:t>
            </w:r>
            <w:r>
              <w:br/>
            </w:r>
            <w:r>
              <w:rPr>
                <w:rFonts w:ascii="Times New Roman"/>
                <w:b w:val="false"/>
                <w:i w:val="false"/>
                <w:color w:val="000000"/>
                <w:sz w:val="20"/>
              </w:rPr>
              <w:t xml:space="preserve">бюджетных программ и </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w:t>
            </w:r>
          </w:p>
        </w:tc>
      </w:tr>
    </w:tbl>
    <w:bookmarkStart w:name="z441" w:id="408"/>
    <w:p>
      <w:pPr>
        <w:spacing w:after="0"/>
        <w:ind w:left="0"/>
        <w:jc w:val="left"/>
      </w:pPr>
      <w:r>
        <w:rPr>
          <w:rFonts w:ascii="Times New Roman"/>
          <w:b/>
          <w:i w:val="false"/>
          <w:color w:val="000000"/>
        </w:rPr>
        <w:t xml:space="preserve"> Схема переноса основных показателей консолидированной финансовой отчетности по формам годового отчета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ГКФО-7 – ГКФО-10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КФО-1 – КФО-4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бухгалтерский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Краткосрочные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(счет 1000,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 (счет 1100, строка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9"/>
          <w:p>
            <w:pPr>
              <w:spacing w:after="20"/>
              <w:ind w:left="20"/>
              <w:jc w:val="both"/>
            </w:pPr>
            <w:r>
              <w:rPr>
                <w:rFonts w:ascii="Times New Roman"/>
                <w:b w:val="false"/>
                <w:i w:val="false"/>
                <w:color w:val="000000"/>
                <w:sz w:val="20"/>
              </w:rPr>
              <w:t>
Краткосрочная дебиторская задолженность по бюджетным выплатам (счета 1210, строка 012);</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расчетам с бюджетом (счет 1220,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покупателей и заказчиков (счет 1230,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ведомственным расчетам (счет 1240, строка 015);</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работников и прочих подотчетных лиц (счет 1260 строка 017);</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дебиторская задолженность по аренде (счет 1270, строка 018);</w:t>
            </w:r>
          </w:p>
          <w:p>
            <w:pPr>
              <w:spacing w:after="20"/>
              <w:ind w:left="20"/>
              <w:jc w:val="both"/>
            </w:pPr>
            <w:r>
              <w:rPr>
                <w:rFonts w:ascii="Times New Roman"/>
                <w:b w:val="false"/>
                <w:i w:val="false"/>
                <w:color w:val="000000"/>
                <w:sz w:val="20"/>
              </w:rPr>
              <w:t>
Прочая краткосрочная дебиторская задолженность (счет 1280,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 (счет 1250,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(счет 1300,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 строка (счет 1410,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(строка 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 по налоговым и неналоговым поступлениям (счет 1291, строка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(строка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 (счет 1420, строка 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 Долгосрочные активы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0"/>
          <w:p>
            <w:pPr>
              <w:spacing w:after="20"/>
              <w:ind w:left="20"/>
              <w:jc w:val="both"/>
            </w:pPr>
            <w:r>
              <w:rPr>
                <w:rFonts w:ascii="Times New Roman"/>
                <w:b w:val="false"/>
                <w:i w:val="false"/>
                <w:color w:val="000000"/>
                <w:sz w:val="20"/>
              </w:rPr>
              <w:t>
Долгосрочные финансовые инвестиции (счет 2100, строка 110);</w:t>
            </w:r>
          </w:p>
          <w:bookmarkEnd w:id="410"/>
          <w:p>
            <w:pPr>
              <w:spacing w:after="20"/>
              <w:ind w:left="20"/>
              <w:jc w:val="both"/>
            </w:pPr>
            <w:r>
              <w:rPr>
                <w:rFonts w:ascii="Times New Roman"/>
                <w:b w:val="false"/>
                <w:i w:val="false"/>
                <w:color w:val="000000"/>
                <w:sz w:val="20"/>
              </w:rPr>
              <w:t>
Долгосрочные финансовые инвестиции, учитываемые по методу долевого участия (счет 2100, строка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1"/>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 (счет 2210, строка 111);</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Долгосрочная дебиторская задолженность по аренде (счет 2220, строка 112);</w:t>
            </w:r>
          </w:p>
          <w:p>
            <w:pPr>
              <w:spacing w:after="20"/>
              <w:ind w:left="20"/>
              <w:jc w:val="both"/>
            </w:pPr>
            <w:r>
              <w:rPr>
                <w:rFonts w:ascii="Times New Roman"/>
                <w:b w:val="false"/>
                <w:i w:val="false"/>
                <w:color w:val="000000"/>
                <w:sz w:val="20"/>
              </w:rPr>
              <w:t>
Прочая долгосрочная дебиторская задолженность (счет 2230,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(счет 2300,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 (счет 2400, строка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 (счет 2500, строка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 (счет 2600, строка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(строка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(счет 2700, строка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(строка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 (счет 2800,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III. Краткосрочные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 (счет 3000, строка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(строка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2"/>
          <w:p>
            <w:pPr>
              <w:spacing w:after="20"/>
              <w:ind w:left="20"/>
              <w:jc w:val="both"/>
            </w:pPr>
            <w:r>
              <w:rPr>
                <w:rFonts w:ascii="Times New Roman"/>
                <w:b w:val="false"/>
                <w:i w:val="false"/>
                <w:color w:val="000000"/>
                <w:sz w:val="20"/>
              </w:rPr>
              <w:t>
Краткосрочная кредиторская задолженность по бюджетным выплатам (счет 3110, строка 211);</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платежам в бюджет (счет 3120, строка 212);</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расчетам с бюджетом (счет 3130, строка 213);</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другим обязательным и добровольным платежам (счет 3140, 3150, строка 214);</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поставщикам и подрядчикам (счет 3210, строка 215);</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ведомственным расчетам (счет 3220, строка 216);</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стипендиатам (счет 3230, строка 217);</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перед работниками и прочими подотчетными лицами (счет 3240, строка 218);</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Краткосрочные вознаграждения к выплате (счет 3250, строка 219);</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Краткосрочная кредиторская задолженность по аренде (счет 3260, строка 220);</w:t>
            </w:r>
          </w:p>
          <w:p>
            <w:pPr>
              <w:spacing w:after="20"/>
              <w:ind w:left="20"/>
              <w:jc w:val="both"/>
            </w:pPr>
            <w:r>
              <w:rPr>
                <w:rFonts w:ascii="Times New Roman"/>
                <w:b w:val="false"/>
                <w:i w:val="false"/>
                <w:color w:val="000000"/>
                <w:sz w:val="20"/>
              </w:rPr>
              <w:t>
Прочая краткосрочная кредиторская задолженность (счет 3270, строка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(строка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и неналоговым поступлениям в бюджет (счет 3280, строка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 (строка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3"/>
          <w:p>
            <w:pPr>
              <w:spacing w:after="20"/>
              <w:ind w:left="20"/>
              <w:jc w:val="both"/>
            </w:pPr>
            <w:r>
              <w:rPr>
                <w:rFonts w:ascii="Times New Roman"/>
                <w:b w:val="false"/>
                <w:i w:val="false"/>
                <w:color w:val="000000"/>
                <w:sz w:val="20"/>
              </w:rPr>
              <w:t>
Краткосрочные оценочные и гарантийные обязательства (счет 3300, строка 222);</w:t>
            </w:r>
          </w:p>
          <w:bookmarkEnd w:id="413"/>
          <w:p>
            <w:pPr>
              <w:spacing w:after="20"/>
              <w:ind w:left="20"/>
              <w:jc w:val="both"/>
            </w:pPr>
            <w:r>
              <w:rPr>
                <w:rFonts w:ascii="Times New Roman"/>
                <w:b w:val="false"/>
                <w:i w:val="false"/>
                <w:color w:val="000000"/>
                <w:sz w:val="20"/>
              </w:rPr>
              <w:t>
Прочие краткосрочные обязательства (счет 3400, строка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 (счет 4000,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(строка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4"/>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 (счет 4110, строка 311);</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Долгосрочная кредиторская задолженность по аренде (счет 4120, строка 312);</w:t>
            </w:r>
          </w:p>
          <w:p>
            <w:pPr>
              <w:spacing w:after="20"/>
              <w:ind w:left="20"/>
              <w:jc w:val="both"/>
            </w:pPr>
            <w:r>
              <w:rPr>
                <w:rFonts w:ascii="Times New Roman"/>
                <w:b w:val="false"/>
                <w:i w:val="false"/>
                <w:color w:val="000000"/>
                <w:sz w:val="20"/>
              </w:rPr>
              <w:t>
Долгосрочная кредиторская задолженность перед бюджетом (счет 4130, строка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 (строка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15"/>
          <w:p>
            <w:pPr>
              <w:spacing w:after="20"/>
              <w:ind w:left="20"/>
              <w:jc w:val="both"/>
            </w:pPr>
            <w:r>
              <w:rPr>
                <w:rFonts w:ascii="Times New Roman"/>
                <w:b w:val="false"/>
                <w:i w:val="false"/>
                <w:color w:val="000000"/>
                <w:sz w:val="20"/>
              </w:rPr>
              <w:t>
Долгосрочные оценочные и гарантийные обязательства (счет 4200, строка 314);</w:t>
            </w:r>
          </w:p>
          <w:bookmarkEnd w:id="415"/>
          <w:p>
            <w:pPr>
              <w:spacing w:after="20"/>
              <w:ind w:left="20"/>
              <w:jc w:val="both"/>
            </w:pPr>
            <w:r>
              <w:rPr>
                <w:rFonts w:ascii="Times New Roman"/>
                <w:b w:val="false"/>
                <w:i w:val="false"/>
                <w:color w:val="000000"/>
                <w:sz w:val="20"/>
              </w:rPr>
              <w:t>
Прочие долгосрочные обязательства (счет 4300, строка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 и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счет 5110, строка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(строка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(счет 5200, строка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результатах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(строка 010), сумма строк 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 (счет 6000,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6"/>
          <w:p>
            <w:pPr>
              <w:spacing w:after="20"/>
              <w:ind w:left="20"/>
              <w:jc w:val="both"/>
            </w:pPr>
            <w:r>
              <w:rPr>
                <w:rFonts w:ascii="Times New Roman"/>
                <w:b w:val="false"/>
                <w:i w:val="false"/>
                <w:color w:val="000000"/>
                <w:sz w:val="20"/>
              </w:rPr>
              <w:t>
Финансирование текущей деятельности (счет 6010, строка 011);</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Финансирование капитальных вложений (счет 6020, строка 012);</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Доходы от поступления займов (счет 6070,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Доходы по трансфертам (счет 6030,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Субсидии (счет 6040, строка 016);</w:t>
            </w:r>
          </w:p>
          <w:p>
            <w:pPr>
              <w:spacing w:after="20"/>
              <w:ind w:left="20"/>
              <w:jc w:val="both"/>
            </w:pPr>
            <w:r>
              <w:rPr>
                <w:rFonts w:ascii="Times New Roman"/>
                <w:b w:val="false"/>
                <w:i w:val="false"/>
                <w:color w:val="000000"/>
                <w:sz w:val="20"/>
              </w:rPr>
              <w:t>
Прочие (счет 6086,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бюджет (строка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17"/>
          <w:p>
            <w:pPr>
              <w:spacing w:after="20"/>
              <w:ind w:left="20"/>
              <w:jc w:val="both"/>
            </w:pPr>
            <w:r>
              <w:rPr>
                <w:rFonts w:ascii="Times New Roman"/>
                <w:b w:val="false"/>
                <w:i w:val="false"/>
                <w:color w:val="000000"/>
                <w:sz w:val="20"/>
              </w:rPr>
              <w:t>
Доходы от налоговых поступлений в бюджет (счет 6081, строка 020; счет 6082, строка 020-1; счет 6082, строка 020-2;</w:t>
            </w:r>
          </w:p>
          <w:bookmarkEnd w:id="417"/>
          <w:p>
            <w:pPr>
              <w:spacing w:after="20"/>
              <w:ind w:left="20"/>
              <w:jc w:val="both"/>
            </w:pPr>
            <w:r>
              <w:rPr>
                <w:rFonts w:ascii="Times New Roman"/>
                <w:b w:val="false"/>
                <w:i w:val="false"/>
                <w:color w:val="000000"/>
                <w:sz w:val="20"/>
              </w:rPr>
              <w:t>
счет 6085, строка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(строка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 (счет 6050, строка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(строка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(счет 6060, строка 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(счет 6083, 6084 строка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 (счет 6100, строка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18"/>
          <w:p>
            <w:pPr>
              <w:spacing w:after="20"/>
              <w:ind w:left="20"/>
              <w:jc w:val="both"/>
            </w:pPr>
            <w:r>
              <w:rPr>
                <w:rFonts w:ascii="Times New Roman"/>
                <w:b w:val="false"/>
                <w:i w:val="false"/>
                <w:color w:val="000000"/>
                <w:sz w:val="20"/>
              </w:rPr>
              <w:t>
Вознаграждения (счет 6210, строка 031);</w:t>
            </w:r>
          </w:p>
          <w:bookmarkEnd w:id="418"/>
          <w:p>
            <w:pPr>
              <w:spacing w:after="20"/>
              <w:ind w:left="20"/>
              <w:jc w:val="both"/>
            </w:pPr>
            <w:r>
              <w:rPr>
                <w:rFonts w:ascii="Times New Roman"/>
                <w:b w:val="false"/>
                <w:i w:val="false"/>
                <w:color w:val="000000"/>
                <w:sz w:val="20"/>
              </w:rPr>
              <w:t>
Прочие доходы от управления активами (счет 6220, строка 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19"/>
          <w:p>
            <w:pPr>
              <w:spacing w:after="20"/>
              <w:ind w:left="20"/>
              <w:jc w:val="both"/>
            </w:pPr>
            <w:r>
              <w:rPr>
                <w:rFonts w:ascii="Times New Roman"/>
                <w:b w:val="false"/>
                <w:i w:val="false"/>
                <w:color w:val="000000"/>
                <w:sz w:val="20"/>
              </w:rPr>
              <w:t>
Прочие доходы (счета 6330, 6350, 6360, 6370 и 6380 строка 040);</w:t>
            </w:r>
          </w:p>
          <w:bookmarkEnd w:id="419"/>
          <w:p>
            <w:pPr>
              <w:spacing w:after="20"/>
              <w:ind w:left="20"/>
              <w:jc w:val="both"/>
            </w:pPr>
            <w:r>
              <w:rPr>
                <w:rFonts w:ascii="Times New Roman"/>
                <w:b w:val="false"/>
                <w:i w:val="false"/>
                <w:color w:val="000000"/>
                <w:sz w:val="20"/>
              </w:rPr>
              <w:t>
Доходы от поступления займов (счет 6070, строка 013), сумма остатка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государственных учреждений (строка 110), сумма строк 111-115;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учреждения (счет 7000,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20"/>
          <w:p>
            <w:pPr>
              <w:spacing w:after="20"/>
              <w:ind w:left="20"/>
              <w:jc w:val="both"/>
            </w:pPr>
            <w:r>
              <w:rPr>
                <w:rFonts w:ascii="Times New Roman"/>
                <w:b w:val="false"/>
                <w:i w:val="false"/>
                <w:color w:val="000000"/>
                <w:sz w:val="20"/>
              </w:rPr>
              <w:t>
Оплата труда (счета 7010, 7030, строка 111);</w:t>
            </w:r>
          </w:p>
          <w:bookmarkEnd w:id="420"/>
          <w:p>
            <w:pPr>
              <w:spacing w:after="20"/>
              <w:ind w:left="20"/>
              <w:jc w:val="both"/>
            </w:pPr>
            <w:r>
              <w:rPr>
                <w:rFonts w:ascii="Times New Roman"/>
                <w:b w:val="false"/>
                <w:i w:val="false"/>
                <w:color w:val="000000"/>
                <w:sz w:val="20"/>
              </w:rPr>
              <w:t>
Налоги и платежи в бюджет (счета 7040, строка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(строка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 (счет 7020, строка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(строка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 (счет 7060, строка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(строка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активов (счет 7110,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 (строка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1"/>
          <w:p>
            <w:pPr>
              <w:spacing w:after="20"/>
              <w:ind w:left="20"/>
              <w:jc w:val="both"/>
            </w:pPr>
            <w:r>
              <w:rPr>
                <w:rFonts w:ascii="Times New Roman"/>
                <w:b w:val="false"/>
                <w:i w:val="false"/>
                <w:color w:val="000000"/>
                <w:sz w:val="20"/>
              </w:rPr>
              <w:t>
Командировочные расходы (счет 7070, строка 115);</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Коммунальные расходы (счет 7080, строка 116);</w:t>
            </w:r>
          </w:p>
          <w:p>
            <w:pPr>
              <w:spacing w:after="20"/>
              <w:ind w:left="20"/>
              <w:jc w:val="both"/>
            </w:pPr>
            <w:r>
              <w:rPr>
                <w:rFonts w:ascii="Times New Roman"/>
                <w:b w:val="false"/>
                <w:i w:val="false"/>
                <w:color w:val="000000"/>
                <w:sz w:val="20"/>
              </w:rPr>
              <w:t>
</w:t>
            </w:r>
            <w:r>
              <w:rPr>
                <w:rFonts w:ascii="Times New Roman"/>
                <w:b w:val="false"/>
                <w:i w:val="false"/>
                <w:color w:val="000000"/>
                <w:sz w:val="20"/>
              </w:rPr>
              <w:t>Арендные платежи (счет 7130, строка 117);</w:t>
            </w:r>
          </w:p>
          <w:p>
            <w:pPr>
              <w:spacing w:after="20"/>
              <w:ind w:left="20"/>
              <w:jc w:val="both"/>
            </w:pPr>
            <w:r>
              <w:rPr>
                <w:rFonts w:ascii="Times New Roman"/>
                <w:b w:val="false"/>
                <w:i w:val="false"/>
                <w:color w:val="000000"/>
                <w:sz w:val="20"/>
              </w:rPr>
              <w:t>
</w:t>
            </w:r>
            <w:r>
              <w:rPr>
                <w:rFonts w:ascii="Times New Roman"/>
                <w:b w:val="false"/>
                <w:i w:val="false"/>
                <w:color w:val="000000"/>
                <w:sz w:val="20"/>
              </w:rPr>
              <w:t>Содержание долгосрочных активов (счет 7090, строка 118);</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связи (счет 7080, строка 119);</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Обесценение активов (счет 7440, строка 121);</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операционные расходы (счет 7050, 7120, 7140, строка 122);</w:t>
            </w:r>
          </w:p>
          <w:p>
            <w:pPr>
              <w:spacing w:after="20"/>
              <w:ind w:left="20"/>
              <w:jc w:val="both"/>
            </w:pPr>
            <w:r>
              <w:rPr>
                <w:rFonts w:ascii="Times New Roman"/>
                <w:b w:val="false"/>
                <w:i w:val="false"/>
                <w:color w:val="000000"/>
                <w:sz w:val="20"/>
              </w:rPr>
              <w:t>
Расходы на обязательное социальное медицинское страхование (счет 7150, строка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(строка 120), сумма строк 121,122;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 (счет 7200, строка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(счет 7220, строка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трансферты (строка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22"/>
          <w:p>
            <w:pPr>
              <w:spacing w:after="20"/>
              <w:ind w:left="20"/>
              <w:jc w:val="both"/>
            </w:pPr>
            <w:r>
              <w:rPr>
                <w:rFonts w:ascii="Times New Roman"/>
                <w:b w:val="false"/>
                <w:i w:val="false"/>
                <w:color w:val="000000"/>
                <w:sz w:val="20"/>
              </w:rPr>
              <w:t>
Субсидии (счет 7230, строка 132);</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трансферты (счет 7210, строка 133);</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общего характера (счет 7240, строка 134);</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физическим лицам (счет 7210, строка 135);</w:t>
            </w:r>
          </w:p>
          <w:p>
            <w:pPr>
              <w:spacing w:after="20"/>
              <w:ind w:left="20"/>
              <w:jc w:val="both"/>
            </w:pPr>
            <w:r>
              <w:rPr>
                <w:rFonts w:ascii="Times New Roman"/>
                <w:b w:val="false"/>
                <w:i w:val="false"/>
                <w:color w:val="000000"/>
                <w:sz w:val="20"/>
              </w:rPr>
              <w:t>
Трансферты органам местного самоуправления (счет 7250, строка 136); Прочие трансферты (счет 7270 строка 136-1);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3"/>
          <w:p>
            <w:pPr>
              <w:spacing w:after="20"/>
              <w:ind w:left="20"/>
              <w:jc w:val="both"/>
            </w:pPr>
            <w:r>
              <w:rPr>
                <w:rFonts w:ascii="Times New Roman"/>
                <w:b w:val="false"/>
                <w:i w:val="false"/>
                <w:color w:val="000000"/>
                <w:sz w:val="20"/>
              </w:rPr>
              <w:t>
Вознаграждения (счет 7310, строка 141);</w:t>
            </w:r>
          </w:p>
          <w:bookmarkEnd w:id="423"/>
          <w:p>
            <w:pPr>
              <w:spacing w:after="20"/>
              <w:ind w:left="20"/>
              <w:jc w:val="both"/>
            </w:pPr>
            <w:r>
              <w:rPr>
                <w:rFonts w:ascii="Times New Roman"/>
                <w:b w:val="false"/>
                <w:i w:val="false"/>
                <w:color w:val="000000"/>
                <w:sz w:val="20"/>
              </w:rPr>
              <w:t>
Прочие расходы по управлению активами (счет 7320, 7330 строка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4"/>
          <w:p>
            <w:pPr>
              <w:spacing w:after="20"/>
              <w:ind w:left="20"/>
              <w:jc w:val="both"/>
            </w:pPr>
            <w:r>
              <w:rPr>
                <w:rFonts w:ascii="Times New Roman"/>
                <w:b w:val="false"/>
                <w:i w:val="false"/>
                <w:color w:val="000000"/>
                <w:sz w:val="20"/>
              </w:rPr>
              <w:t>
Прочие расходы (счета 7450, 7460, строка 150);</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уменьшению поступлений в бюджет (счет 7260, строка 137);</w:t>
            </w:r>
          </w:p>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 остаток после элиминирования;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 (счет 7470, строка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(строка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долгосрочных активов (счета 6320, 7420, строка 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(строка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 (счета 6340, 7430, строка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25"/>
          <w:p>
            <w:pPr>
              <w:spacing w:after="20"/>
              <w:ind w:left="20"/>
              <w:jc w:val="both"/>
            </w:pPr>
            <w:r>
              <w:rPr>
                <w:rFonts w:ascii="Times New Roman"/>
                <w:b w:val="false"/>
                <w:i w:val="false"/>
                <w:color w:val="000000"/>
                <w:sz w:val="20"/>
              </w:rPr>
              <w:t>
Доля чистых прибылей или убытков по инвестициям, учитываемых по методу долевого участия (счета 6220, 7320, строка 210);</w:t>
            </w:r>
          </w:p>
          <w:bookmarkEnd w:id="425"/>
          <w:p>
            <w:pPr>
              <w:spacing w:after="20"/>
              <w:ind w:left="20"/>
              <w:jc w:val="both"/>
            </w:pPr>
            <w:r>
              <w:rPr>
                <w:rFonts w:ascii="Times New Roman"/>
                <w:b w:val="false"/>
                <w:i w:val="false"/>
                <w:color w:val="000000"/>
                <w:sz w:val="20"/>
              </w:rPr>
              <w:t>
Прочие (счета 6310, 6380, 7410, 7480 строка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 движении денег (прямой метод)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Движение денежных средств от операционной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6"/>
          <w:p>
            <w:pPr>
              <w:spacing w:after="20"/>
              <w:ind w:left="20"/>
              <w:jc w:val="both"/>
            </w:pPr>
            <w:r>
              <w:rPr>
                <w:rFonts w:ascii="Times New Roman"/>
                <w:b w:val="false"/>
                <w:i w:val="false"/>
                <w:color w:val="000000"/>
                <w:sz w:val="20"/>
              </w:rPr>
              <w:t>
Текущей деятельности (строка 011);</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Капитальных вложений (строка 012);</w:t>
            </w:r>
          </w:p>
          <w:p>
            <w:pPr>
              <w:spacing w:after="20"/>
              <w:ind w:left="20"/>
              <w:jc w:val="both"/>
            </w:pPr>
            <w:r>
              <w:rPr>
                <w:rFonts w:ascii="Times New Roman"/>
                <w:b w:val="false"/>
                <w:i w:val="false"/>
                <w:color w:val="000000"/>
                <w:sz w:val="20"/>
              </w:rPr>
              <w:t>
</w:t>
            </w:r>
            <w:r>
              <w:rPr>
                <w:rFonts w:ascii="Times New Roman"/>
                <w:b w:val="false"/>
                <w:i w:val="false"/>
                <w:color w:val="000000"/>
                <w:sz w:val="20"/>
              </w:rPr>
              <w:t>За счет внешних займов и связанных грантов (строка 013);</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Трансферты (строка 014);</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Субсидии (строка 015);</w:t>
            </w:r>
          </w:p>
          <w:p>
            <w:pPr>
              <w:spacing w:after="20"/>
              <w:ind w:left="20"/>
              <w:jc w:val="both"/>
            </w:pPr>
            <w:r>
              <w:rPr>
                <w:rFonts w:ascii="Times New Roman"/>
                <w:b w:val="false"/>
                <w:i w:val="false"/>
                <w:color w:val="000000"/>
                <w:sz w:val="20"/>
              </w:rPr>
              <w:t>
Прочие (строка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 (строка 071, 071-1, 071-2, 071-3);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 и связанных грантов (строка 017), сумма поступлений по внешним займам переносится на строку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от благотворительной помощи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товаров, работ и услуг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вознаграждения (строка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временного размещения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 (строка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деньгам местного самоуправления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(строки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и пособия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 за товары и услуги (строка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7"/>
          <w:p>
            <w:pPr>
              <w:spacing w:after="20"/>
              <w:ind w:left="20"/>
              <w:jc w:val="both"/>
            </w:pPr>
            <w:r>
              <w:rPr>
                <w:rFonts w:ascii="Times New Roman"/>
                <w:b w:val="false"/>
                <w:i w:val="false"/>
                <w:color w:val="000000"/>
                <w:sz w:val="20"/>
              </w:rPr>
              <w:t>
Поставщикам и подрядчикам за товары и услуги (строка 140);</w:t>
            </w:r>
          </w:p>
          <w:bookmarkEnd w:id="427"/>
          <w:p>
            <w:pPr>
              <w:spacing w:after="20"/>
              <w:ind w:left="20"/>
              <w:jc w:val="both"/>
            </w:pPr>
            <w:r>
              <w:rPr>
                <w:rFonts w:ascii="Times New Roman"/>
                <w:b w:val="false"/>
                <w:i w:val="false"/>
                <w:color w:val="000000"/>
                <w:sz w:val="20"/>
              </w:rPr>
              <w:t>
Авансы, выданные за товары и услуги (строка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субсидии (строка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(строка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(строка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платежи (строка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8"/>
          <w:p>
            <w:pPr>
              <w:spacing w:after="20"/>
              <w:ind w:left="20"/>
              <w:jc w:val="both"/>
            </w:pPr>
            <w:r>
              <w:rPr>
                <w:rFonts w:ascii="Times New Roman"/>
                <w:b w:val="false"/>
                <w:i w:val="false"/>
                <w:color w:val="000000"/>
                <w:sz w:val="20"/>
              </w:rPr>
              <w:t>
Налоги и платежи в бюджет (строка 130);</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Прочие платежи (строка 190);</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Расходы по КСН республиканского и местных бюджетов (строка 191), остаток после элиминирования;</w:t>
            </w:r>
          </w:p>
          <w:p>
            <w:pPr>
              <w:spacing w:after="20"/>
              <w:ind w:left="20"/>
              <w:jc w:val="both"/>
            </w:pPr>
            <w:r>
              <w:rPr>
                <w:rFonts w:ascii="Times New Roman"/>
                <w:b w:val="false"/>
                <w:i w:val="false"/>
                <w:color w:val="000000"/>
                <w:sz w:val="20"/>
              </w:rPr>
              <w:t>
Возврат поступлений бюджета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Элиминируются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9"/>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 (строка 180);</w:t>
            </w:r>
          </w:p>
          <w:bookmarkEnd w:id="429"/>
          <w:p>
            <w:pPr>
              <w:spacing w:after="20"/>
              <w:ind w:left="20"/>
              <w:jc w:val="both"/>
            </w:pPr>
            <w:r>
              <w:rPr>
                <w:rFonts w:ascii="Times New Roman"/>
                <w:b w:val="false"/>
                <w:i w:val="false"/>
                <w:color w:val="000000"/>
                <w:sz w:val="20"/>
              </w:rPr>
              <w:t>
Расходы по КСН республиканского и местных бюджетов (строка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Движение денежных средств от инвестиционной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активов (строка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и доли, контролируемых и других субъектов (строка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ценных бумаг (строка 330); Реализация доли контролируемых и других субъектов (строка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(строка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и доли, контролируемых и других субъектов (строка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30"/>
          <w:p>
            <w:pPr>
              <w:spacing w:after="20"/>
              <w:ind w:left="20"/>
              <w:jc w:val="both"/>
            </w:pPr>
            <w:r>
              <w:rPr>
                <w:rFonts w:ascii="Times New Roman"/>
                <w:b w:val="false"/>
                <w:i w:val="false"/>
                <w:color w:val="000000"/>
                <w:sz w:val="20"/>
              </w:rPr>
              <w:t>
Приобретение доли контролируемых и других субъектов (строка 420);</w:t>
            </w:r>
          </w:p>
          <w:bookmarkEnd w:id="430"/>
          <w:p>
            <w:pPr>
              <w:spacing w:after="20"/>
              <w:ind w:left="20"/>
              <w:jc w:val="both"/>
            </w:pPr>
            <w:r>
              <w:rPr>
                <w:rFonts w:ascii="Times New Roman"/>
                <w:b w:val="false"/>
                <w:i w:val="false"/>
                <w:color w:val="000000"/>
                <w:sz w:val="20"/>
              </w:rPr>
              <w:t>
Приобретение ценных бумаг (строка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пополнение уставного капитала субъектов квазигосударственного сектора (строка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(строка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Движение денежных средств от финансовой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займов (строка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 (строка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(строка 720);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курсовая разница (строка 911)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периода (строка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отчет об изменениях чистых активов/капитала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 (строка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(строка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отчетный период (строка 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1"/>
          <w:p>
            <w:pPr>
              <w:spacing w:after="20"/>
              <w:ind w:left="20"/>
              <w:jc w:val="both"/>
            </w:pPr>
            <w:r>
              <w:rPr>
                <w:rFonts w:ascii="Times New Roman"/>
                <w:b w:val="false"/>
                <w:i w:val="false"/>
                <w:color w:val="000000"/>
                <w:sz w:val="20"/>
              </w:rPr>
              <w:t>
Увеличение резервов на переоценку долгосрочных активов (строка 041);</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долгосрочных активов (строка 042);</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резервов на переоценку финансовых инвестиций, имеющихся в наличии для продажи (строка 043);</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финансовых инвестиций, имеющихся в наличии для продажи (строка 044);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 (строка 045);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Разницы обменных курсов по пересчету зарубежной деятельности (строка 046);</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финансирования, признанное напрямую в Отчете об изменениях чистых активов/капитала (строка 047);</w:t>
            </w:r>
          </w:p>
          <w:p>
            <w:pPr>
              <w:spacing w:after="20"/>
              <w:ind w:left="20"/>
              <w:jc w:val="both"/>
            </w:pPr>
            <w:r>
              <w:rPr>
                <w:rFonts w:ascii="Times New Roman"/>
                <w:b w:val="false"/>
                <w:i w:val="false"/>
                <w:color w:val="000000"/>
                <w:sz w:val="20"/>
              </w:rPr>
              <w:t>
Уменьшение финансирования, признанное напрямую в Отчет об изменениях чистых активов/капитала (строка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отчетный период (строка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прошлого периода (строка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учетной политике и корректировка ошибок (строка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Пересчитанное сальдо (строки 070 +/- 080) (строка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активах/капитале за прошлый период (строка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2"/>
          <w:p>
            <w:pPr>
              <w:spacing w:after="20"/>
              <w:ind w:left="20"/>
              <w:jc w:val="both"/>
            </w:pPr>
            <w:r>
              <w:rPr>
                <w:rFonts w:ascii="Times New Roman"/>
                <w:b w:val="false"/>
                <w:i w:val="false"/>
                <w:color w:val="000000"/>
                <w:sz w:val="20"/>
              </w:rPr>
              <w:t>
Увеличение резервов на переоценку долгосрочных активов (строка 101);</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долгосрочных активов (строка 102);</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резервов на переоценку финансовых инвестиций, имеющихся в наличии для продажи (строка 103);</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резервов на переоценку финансовых инвестиций, имеющихся в наличии для продажи (строка 104);</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Прочие резервы (строка 105);</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Разницы обменных курсов по пересчету зарубежной деятельности (строка 106);</w:t>
            </w:r>
          </w:p>
          <w:p>
            <w:pPr>
              <w:spacing w:after="20"/>
              <w:ind w:left="20"/>
              <w:jc w:val="both"/>
            </w:pPr>
            <w:r>
              <w:rPr>
                <w:rFonts w:ascii="Times New Roman"/>
                <w:b w:val="false"/>
                <w:i w:val="false"/>
                <w:color w:val="000000"/>
                <w:sz w:val="20"/>
              </w:rPr>
              <w:t>
</w:t>
            </w:r>
            <w:r>
              <w:rPr>
                <w:rFonts w:ascii="Times New Roman"/>
                <w:b w:val="false"/>
                <w:i w:val="false"/>
                <w:color w:val="000000"/>
                <w:sz w:val="20"/>
              </w:rPr>
              <w:t>Увеличение финансирования, признанное напрямую в Отчете об изменениях чистых активов/капитала (строка 107);</w:t>
            </w:r>
          </w:p>
          <w:p>
            <w:pPr>
              <w:spacing w:after="20"/>
              <w:ind w:left="20"/>
              <w:jc w:val="both"/>
            </w:pPr>
            <w:r>
              <w:rPr>
                <w:rFonts w:ascii="Times New Roman"/>
                <w:b w:val="false"/>
                <w:i w:val="false"/>
                <w:color w:val="000000"/>
                <w:sz w:val="20"/>
              </w:rPr>
              <w:t>
Уменьшение финансирования, признанное напрямую в Отчете об изменениях чистых активов/капитала (строка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за прошлый период (строка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прошлого периода (строка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финансовый результат (графа 5);</w:t>
            </w:r>
          </w:p>
        </w:tc>
      </w:tr>
    </w:tbl>
    <w:bookmarkStart w:name="z514" w:id="433"/>
    <w:p>
      <w:pPr>
        <w:spacing w:after="0"/>
        <w:ind w:left="0"/>
        <w:jc w:val="both"/>
      </w:pPr>
      <w:r>
        <w:rPr>
          <w:rFonts w:ascii="Times New Roman"/>
          <w:b w:val="false"/>
          <w:i w:val="false"/>
          <w:color w:val="000000"/>
          <w:sz w:val="28"/>
        </w:rPr>
        <w:t>
      Примечание:</w:t>
      </w:r>
    </w:p>
    <w:bookmarkEnd w:id="433"/>
    <w:bookmarkStart w:name="z515" w:id="434"/>
    <w:p>
      <w:pPr>
        <w:spacing w:after="0"/>
        <w:ind w:left="0"/>
        <w:jc w:val="both"/>
      </w:pPr>
      <w:r>
        <w:rPr>
          <w:rFonts w:ascii="Times New Roman"/>
          <w:b w:val="false"/>
          <w:i w:val="false"/>
          <w:color w:val="000000"/>
          <w:sz w:val="28"/>
        </w:rPr>
        <w:t>
      **не элиминируется по расходам администраторов республиканских бюджетных программ, не включенных в консолидированную финансовую отчетность.</w:t>
      </w:r>
    </w:p>
    <w:bookmarkEnd w:id="4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