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c8e0e" w14:textId="80c8e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19 февраля 2019 года № 121. Зарегистрирован в Министерстве юстиции Республики Казахстан 22 февраля 2019 года № 18339.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финансов Республики Казахстан,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финансовому мониторингу Министерства финансов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интернет-ресурсе Министерства финансов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2019 года № 121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финансов Республики Казахстан, в которые вносятся изменения</w:t>
      </w:r>
    </w:p>
    <w:bookmarkEnd w:id="8"/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приказом Председателя Агентства РК по финансовому мониторингу от 06.01.2022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со дня его государственной регистрации).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приказом Председателя Агентства РК по финансовому мониторингу от 06.01.2022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Утратил силу приказом Первого заместителя Премьер-Министра РК – Министра финансов РК от 26.07.2019 </w:t>
      </w:r>
      <w:r>
        <w:rPr>
          <w:rFonts w:ascii="Times New Roman"/>
          <w:b w:val="false"/>
          <w:i w:val="false"/>
          <w:color w:val="000000"/>
          <w:sz w:val="28"/>
        </w:rPr>
        <w:t>№ 776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6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26 декабря 2015 года № 689 "Об утверждении Правил конвоирования задержанных и лиц, заключенных под стражу, оперативно-следственными подразделениями органов государственных доходов (служба экономических расследований)" (зарегистрирован в Реестре государственной регистрации нормативных правовых актов под № 12756, опубликован 14 марта 2016 года в информационно-правовой системе "Әділет"):</w:t>
      </w:r>
    </w:p>
    <w:bookmarkEnd w:id="10"/>
    <w:bookmarkStart w:name="z46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1"/>
    <w:bookmarkStart w:name="z46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конвоирования задержанных и лиц, заключенных под стражу, оперативно-следственными подразделениями органов по финансовому мониторингу (служба экономических расследований)";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конвоирования задержанных и лиц, заключенных под стражу, оперативно-следственными подразделениями органов по финансовому мониторингу (служба экономических расследований)."</w:t>
      </w:r>
    </w:p>
    <w:bookmarkEnd w:id="13"/>
    <w:bookmarkStart w:name="z46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конвоирования задержанных и лиц, заключенных под стражу, оперативно-следственными подразделениями органов государственных доходов (служба экономических расследований),утвержденных указанным приказом: </w:t>
      </w:r>
    </w:p>
    <w:bookmarkEnd w:id="14"/>
    <w:bookmarkStart w:name="z47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5"/>
    <w:bookmarkStart w:name="z47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конвоирования задержанных и лиц, заключенных под стражу, оперативно-следственными подразделениями органов по финансовому мониторингу (служба экономических расследований)";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конвоирования задержанных и лиц, заключенных под стражу, оперативно-следственными подразделениями органов  по финансовому мониторингу (служба экономических расследований)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6 января 2011 года "О правоохранительной службе"  и определяют порядок конвоирования задержанных и лиц, заключенных под стражу, оперативно-следственными подразделениями органов по финансовому мониторингу (служба экономических расследований).</w:t>
      </w:r>
    </w:p>
    <w:bookmarkEnd w:id="17"/>
    <w:bookmarkStart w:name="z47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выполнения задач по конвоированию лиц, задержанных в порядке,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128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131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(далее – УПК РК), а также лиц, в отношении которых судом санкционировано содержание под стражей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147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 в Службе экономических расследований (далее – СЭР) Комитета по финансовому мониторингу Министерства финансов Республики Казахстан (далее – Комитет) и территориальных органах Комитета  (далее – ДЭР) создаются конвойные группы (далее – конвой) из числа сотрудников оперативных служб.";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</w:t>
      </w:r>
      <w:r>
        <w:rPr>
          <w:rFonts w:ascii="Times New Roman"/>
          <w:b w:val="false"/>
          <w:i w:val="false"/>
          <w:color w:val="000000"/>
          <w:sz w:val="28"/>
        </w:rPr>
        <w:t xml:space="preserve">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следующей редакции:</w:t>
      </w:r>
    </w:p>
    <w:bookmarkStart w:name="z47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Контроль за передвижением конвоя осуществляется непрерывно, дежурной частью Комитета, ДЭР по установленным каналам радио и телефонной связи.</w:t>
      </w:r>
    </w:p>
    <w:bookmarkEnd w:id="19"/>
    <w:bookmarkStart w:name="z47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Состав, назначение старшего конвоя, проведение инструктажа, порядок связи, определяются заместителем руководителя, курирующим вопросы правоохранительной деятельности Комитета, ДЭР (лицом его замещающим).</w:t>
      </w:r>
    </w:p>
    <w:bookmarkEnd w:id="20"/>
    <w:bookmarkStart w:name="z47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конвоировании женщин, в состав конвоя включаются сотрудники СЭР – женщины.";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Оперативный дежурный Комитета, ДЭР обеспечивает оперативное руководство конвоя:</w:t>
      </w:r>
    </w:p>
    <w:bookmarkEnd w:id="22"/>
    <w:bookmarkStart w:name="z48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контролирует выезд специальных автомобилей и их возвращение;</w:t>
      </w:r>
    </w:p>
    <w:bookmarkEnd w:id="23"/>
    <w:bookmarkStart w:name="z48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следит за своевременной и полной сдачей нарядами по окончании несения службы оружия, боеприпасов и других выдаваемых им специальных и технических средств.";</w:t>
      </w:r>
    </w:p>
    <w:bookmarkEnd w:id="24"/>
    <w:bookmarkStart w:name="z48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"/>
    <w:bookmarkStart w:name="z48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"Требование о конвоировании утверждается заместителем руководителя, курирующим вопросы правоохранительной деятельности Комитета, ДЭР (лицом его замещающим) и скрепляется гербовой печатью.";</w:t>
      </w:r>
    </w:p>
    <w:bookmarkEnd w:id="26"/>
    <w:bookmarkStart w:name="z48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"/>
    <w:bookmarkStart w:name="z48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 необходимости с уведомлением оперативного дежурного Комитета, ДЭР доставляется в медицинское учреждение для оказания медицинской помощи."; 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В случае смерти конвоируемого в пути следования, старший конвоя сообщает о данном факте оперативному дежурному Комитета, ДЭР, который вызывает оперативную группу ближайшего органа внутренних дел для проведения необходимым следственных действий.</w:t>
      </w:r>
    </w:p>
    <w:bookmarkEnd w:id="29"/>
    <w:bookmarkStart w:name="z48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проведения следственных действий, доставляет труп умершего в ближайший морг для проведения судебно-медицинской экспертизы по постановлению следователя.</w:t>
      </w:r>
    </w:p>
    <w:bookmarkEnd w:id="30"/>
    <w:bookmarkStart w:name="z49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Конвоирование подозреваемых, обвиняемых в пределах населенного пункта осуществляется в специальных автомобилях.</w:t>
      </w:r>
    </w:p>
    <w:bookmarkEnd w:id="31"/>
    <w:bookmarkStart w:name="z49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исключительных случаях, при отсутствии специального автомобиля, на небольшие расстояния конвоирование осуществляться на легковом служебном автотранспорте. Старший конвоя сообщает о данном факте оперативному дежурному Комитета, ДЭР.";</w:t>
      </w:r>
    </w:p>
    <w:bookmarkEnd w:id="32"/>
    <w:bookmarkStart w:name="z49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3"/>
    <w:bookmarkStart w:name="z49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"Состав, численность и вооружение конвоя определяется заместителем руководителя, курирующим вопросы правоохранительной деятельности Комитета, ДЭР (лицом его замещающим):"; 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редакции;</w:t>
      </w:r>
    </w:p>
    <w:bookmarkStart w:name="z49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Старший конвоя поддерживает связь с дежурным Комитета, ДЭР в пути следования до пункта назначения.</w:t>
      </w:r>
    </w:p>
    <w:bookmarkEnd w:id="35"/>
    <w:bookmarkStart w:name="z49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безопасности движения и охраны конвоируемых, специальные автомобили оборудуются проблесковыми маячками, радиостанциями с выводом сигнала на пульт дежурной части Комитета, ДЭР переговорными устройствами между водителем и конвоем.";</w:t>
      </w:r>
    </w:p>
    <w:bookmarkEnd w:id="36"/>
    <w:bookmarkStart w:name="z49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7"/>
    <w:bookmarkStart w:name="z49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Перевозка конвоируемых воздушным транспортом допускается в случаях большой протяженности маршрута конвоирования, либо, когда воздушный транспорт является единственным средством сообщения, только с разрешения заместителя руководителя, курирующего вопросы правоохранительной деятельности Комитета, ДЭР (лица его замещающего) по согласованию с органом внутренних дел на транспорте и уведомлением эксплуатанта воздушного судна и командира воздушного судна.";</w:t>
      </w:r>
    </w:p>
    <w:bookmarkEnd w:id="38"/>
    <w:bookmarkStart w:name="z49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9"/>
    <w:bookmarkStart w:name="z50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"47. Заместитель руководителя, курирующий вопросы правоохранительной деятельности Комитета, ДЭР (лицо его замещающее):";</w:t>
      </w:r>
    </w:p>
    <w:bookmarkEnd w:id="40"/>
    <w:bookmarkStart w:name="z50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1"/>
    <w:bookmarkStart w:name="z50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 Заместитель руководителя, курирующий вопросы правоохранительной деятельности Комитета, ДЭР (лицо его замещающее) пункта назначения:";</w:t>
      </w:r>
    </w:p>
    <w:bookmarkEnd w:id="42"/>
    <w:bookmarkStart w:name="z50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56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3"/>
    <w:bookmarkStart w:name="z50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"56. Заместитель руководителя, курирующий вопросы правоохранительной деятельности Комитета, ДЭР (лицо его замещающее) пункта назначения:";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"57. После доставления подозреваемых, обвиняемых к месту назначения старший конвоя помещает доставленного в комнату временного содержания в зданиях суда, Комитета, ДЭР, снимает наручники.";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пункта 60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"60. После окончания следственных действий в здании Комитета, ДЭР принимает конвоируемого от следователя, с обязательным проведением внешнего осмотра, личного досмотра на предмет наличия телесных повреждений и запрещенных предметов.</w:t>
      </w:r>
    </w:p>
    <w:bookmarkEnd w:id="46"/>
    <w:bookmarkStart w:name="z50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обнаружении изымает запрещенные предметы, о чем докладывает рапортом заместителю руководителя, курирующему вопросы правоохранительной деятельности Комитета, ДЭР (лицу его замещающего).";</w:t>
      </w:r>
    </w:p>
    <w:bookmarkEnd w:id="47"/>
    <w:bookmarkStart w:name="z51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64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8"/>
    <w:bookmarkStart w:name="z51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"Состав, вид, численность, график несения службы наряда определяется заместителем руководителя, курирующим вопросы правоохранительной деятельности Комитета, ДЭР (лицом его замещающим), при охране женщин в состав наряда включается сотрудники СЭР – женщины.";</w:t>
      </w:r>
    </w:p>
    <w:bookmarkEnd w:id="49"/>
    <w:bookmarkStart w:name="z51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следующей редакции: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конвоирования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задержанных 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заключенных под стражу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оперативно- следственными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подразделениями 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(служба 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расследований)";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приказом Председателя Агентства РК по финансовому мониторингу от 06.01.2022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Утратил силу приказом Председателя Агентства РК по финансовому мониторингу от 13.01.2022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Утратил силу приказом Председателя Агентства РК по финансовому мониторингу от 06.01.2022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Утратил силу приказом Председателя Агентства РК по финансовому мониторингу от 06.01.2022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Утратил силу приказом Председателя Агентства РК по финансовому мониторингу от 07.02.2023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10.</w:t>
      </w:r>
      <w:r>
        <w:rPr>
          <w:rFonts w:ascii="Times New Roman"/>
          <w:b w:val="false"/>
          <w:i w:val="false"/>
          <w:color w:val="ff0000"/>
          <w:sz w:val="28"/>
        </w:rPr>
        <w:t xml:space="preserve"> Утратил силу приказом Председателя Агентства РК по финансовому мониторингу от 06.01.2022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приказом Председателя Агентства РК по финансовому мониторингу от 06.01.2022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12. Утратил силу приказом Председателя Агентства РК по финансовому мониторингу от 06.01.2022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13.</w:t>
      </w:r>
      <w:r>
        <w:rPr>
          <w:rFonts w:ascii="Times New Roman"/>
          <w:b w:val="false"/>
          <w:i w:val="false"/>
          <w:color w:val="ff0000"/>
          <w:sz w:val="28"/>
        </w:rPr>
        <w:t xml:space="preserve"> Утратил силу приказом Председателя Агентства РК по финансовому мониторингу от 06.01.2022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26 января 2018 года № 73 "Об утверждении Правил совершения таможенной очистки товаров должностными лицами органов государственных доходов" (зарегистрирован в Реестре государственной регистрации нормативных правовых актов под № 16346, опубликован19 февраля 2018 года в Эталонном контрольном банке нормативных правовых актов):</w:t>
      </w:r>
    </w:p>
    <w:bookmarkEnd w:id="51"/>
    <w:bookmarkStart w:name="z77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совершения таможенной очистки товаров должностными лицами органов государственных доходов, утвержденных указанным приказом: </w:t>
      </w:r>
    </w:p>
    <w:bookmarkEnd w:id="52"/>
    <w:bookmarkStart w:name="z77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3"/>
    <w:bookmarkStart w:name="z77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при проведении таможенного досмотра (осмотра) товаров уполномоченное должностное лицо осуществляет действия по проведению таможенного досмотра (осмотра) товаров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413 Кодекса.</w:t>
      </w:r>
    </w:p>
    <w:bookmarkEnd w:id="54"/>
    <w:bookmarkStart w:name="z77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таможенного досмотра (осмотра) товаров уполномоченное должностное лицо посредством информационной системы направляет уведомление в специализированное подразделение (досмотровую группу), должностными лицами которого осуществляется таможенный досмотр (осмотр) (при ее наличии).</w:t>
      </w:r>
    </w:p>
    <w:bookmarkEnd w:id="55"/>
    <w:bookmarkStart w:name="z77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обнаружения при проведении таможенного досмотра (осмотра) товаров признаков административного правонарушения, уполномоченное должностное лицо незамедлительно письменно информирует руководителя органа государственных доходов либо лицо, его замещающее, о выявленных нарушениях и принимает меры в соответствии с КоАП.</w:t>
      </w:r>
    </w:p>
    <w:bookmarkEnd w:id="56"/>
    <w:bookmarkStart w:name="z78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по результатам таможенного досмотра (осмотра) товаров нарушений, содержащих признаки уголовного правонарушения, уполномоченное должностное лицо передает информацию о таких нарушениях в соответствующее подразделение органа по финансовому мониторингу, в чью компетенцию входят вопросы, связанные с рассмотрением уголовных правонарушений.".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2019 года № 121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2014 года № 498</w:t>
            </w:r>
          </w:p>
        </w:tc>
      </w:tr>
    </w:tbl>
    <w:bookmarkStart w:name="z78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оперативно-следственных подразделений Комитета по финансовому мониторингу Министерства финансов Республики Казахстан (служба экономических расследований), замещаемых на конкурсной основе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утратил силу приказом Председателя Агентства РК по финансовому мониторингу от 06.01.2022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со дня его государственной регистрации).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2019 года № 121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2014 года № 498</w:t>
            </w:r>
          </w:p>
        </w:tc>
      </w:tr>
    </w:tbl>
    <w:bookmarkStart w:name="z79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оперативно-следственных подразделений территориальных органов Комитета по финансовому мониторингу Министерства финансов Республики Казахстан (служба экономических расследований), замещаемых на конкурсной основе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утратил силу приказом Председателя Агентства РК по финансовому мониторингу от 06.01.2022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со дня его государственной регистрации).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2019 года № 121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внеконкурсного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должностей в оперативно-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следственных подразделениях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по финансовому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мониторингу (служба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расследований)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2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утратил силу приказом Председателя Агентства РК по финансовому мониторингу от 06.01.2022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со дня его государственной регистрации).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2019 года № 121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приказом Председателя Агентства РК по финансовому мониторингу от 06.01.2022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2019 года № 121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утратило силу приказом Председателя Агентства РК по финансовому мониторингу от 06.01.2022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2019 года № 121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утратило силу приказом Председателя Агентства РК по финансовому мониторингу от 06.01.2022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2019 года № 121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утратило силу приказом Председателя Агентства РК по финансовому мониторингу от 06.01.2022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2019 года № 121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конвоирования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задержанных 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заключенных под стражу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оперативно- следственными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подразделениями 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(служба 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расследований)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9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Путевой журнал</w:t>
      </w:r>
    </w:p>
    <w:bookmarkEnd w:id="61"/>
    <w:p>
      <w:pPr>
        <w:spacing w:after="0"/>
        <w:ind w:left="0"/>
        <w:jc w:val="both"/>
      </w:pPr>
      <w:bookmarkStart w:name="z895" w:id="62"/>
      <w:r>
        <w:rPr>
          <w:rFonts w:ascii="Times New Roman"/>
          <w:b w:val="false"/>
          <w:i w:val="false"/>
          <w:color w:val="000000"/>
          <w:sz w:val="28"/>
        </w:rPr>
        <w:t>
      конвоя _____________________________________________________________________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(Комитет, наименование ДЭР)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2019 года № 121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конвоирования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задержанных 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заключенных под стражу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оперативно-следственными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подразделениями 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(служба 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расследований)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9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Требование на конвоирование подозреваемых, обвиняемых</w:t>
      </w:r>
    </w:p>
    <w:bookmarkEnd w:id="63"/>
    <w:bookmarkStart w:name="z90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Штамп Комитета, ДЭР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Заместителю руководителя,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курирующему вопросы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Комитета, ДЭР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(лицу его замещающего)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</w:p>
        </w:tc>
      </w:tr>
    </w:tbl>
    <w:p>
      <w:pPr>
        <w:spacing w:after="0"/>
        <w:ind w:left="0"/>
        <w:jc w:val="both"/>
      </w:pPr>
      <w:bookmarkStart w:name="z902" w:id="65"/>
      <w:r>
        <w:rPr>
          <w:rFonts w:ascii="Times New Roman"/>
          <w:b w:val="false"/>
          <w:i w:val="false"/>
          <w:color w:val="000000"/>
          <w:sz w:val="28"/>
        </w:rPr>
        <w:t>
      Прошу выслать конвой на "__" часов"__" минут, "___" ____20__ года.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конвоирования лиц (поименно на обороте)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(место проведения следственного действия, судебного процесса)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адресу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Подлежащие конвоированию лица поступают в распоряжение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(указать должность, фамилию)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Начало производство следственного действия (судебного процесса) в "__" часов"__"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Ориентировочная продолжительность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(время)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Следователь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(квалификационный класс, фамилия,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Оборотная сторона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конвоирования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задержанных 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заключенных под стражу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оперативно-следственными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подразделениями 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(служба экономических расследований)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какой ст. УК подозревается, обвиняется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содержания, наименование СИ, ИВС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 по внутренней изоляции (указать раздельное содержание от соучастников)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вид конвоя (обыкновенный, усиленный, особый)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предписания по порядку конвоирования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Ф.И.О., производившего обыск конвоируемых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Расписка дежурного помощника начальника СИ, дежурного ИВС о приеме конвоируемых с приложением печати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04" w:id="66"/>
      <w:r>
        <w:rPr>
          <w:rFonts w:ascii="Times New Roman"/>
          <w:b w:val="false"/>
          <w:i w:val="false"/>
          <w:color w:val="000000"/>
          <w:sz w:val="28"/>
        </w:rPr>
        <w:t>
      Следователь _____________________________________________________________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(квалификационный класс, фамилия,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2019 года № 121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конвоирования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задержанных 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заключенных под стражу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оперативно-следственными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подразделениями 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(служба экономических расследований)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0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Штамп Комитета, ДЭР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квалификационный класс,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отчество)</w:t>
            </w:r>
          </w:p>
        </w:tc>
      </w:tr>
    </w:tbl>
    <w:bookmarkStart w:name="z91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Предписание</w:t>
      </w:r>
    </w:p>
    <w:bookmarkEnd w:id="68"/>
    <w:p>
      <w:pPr>
        <w:spacing w:after="0"/>
        <w:ind w:left="0"/>
        <w:jc w:val="both"/>
      </w:pPr>
      <w:bookmarkStart w:name="z911" w:id="69"/>
      <w:r>
        <w:rPr>
          <w:rFonts w:ascii="Times New Roman"/>
          <w:b w:val="false"/>
          <w:i w:val="false"/>
          <w:color w:val="000000"/>
          <w:sz w:val="28"/>
        </w:rPr>
        <w:t>
      Предъявитель настоящего предписания назначен старшим конвоя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(Комитет, наименование ДЭР)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конвоирования и приема (сдачи) подозреваемых и обвиняемых в (на)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(Комитет, наименование суда, ДЭР)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Предписание действительно по "___" _____________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руководителя, курирующий вопросы правоохранительной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Комитета, ДЭР (лицо его замещающее)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(квалификационный класс, фамилия,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Оборотная сторона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конвоирования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задержанных 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заключенных под стражу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оперативно-следственными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подразделениями 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(служба 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расследований)</w:t>
            </w:r>
          </w:p>
        </w:tc>
      </w:tr>
    </w:tbl>
    <w:bookmarkStart w:name="z91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конвоя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квалификационный класс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Вид, номер оружия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2019 года № 121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утратило силу приказом Председателя Агентства РК по финансовому мониторингу от 06.01.2022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2019 года № 121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утратило силу приказом Председателя Агентства РК по финансовому мониторингу от 06.01.2022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