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53c9" w14:textId="1cb5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16 января 2019 года № 12. Зарегистрирован в Министерстве юстиции Республики Казахстан 22 января 2019 года № 18222. Утратил силу приказом Министра экологии, геологии и природных ресурсов Республики Казахстан от 9 ноября 2022 года № 689</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09.11.2022 </w:t>
      </w:r>
      <w:r>
        <w:rPr>
          <w:rFonts w:ascii="Times New Roman"/>
          <w:b w:val="false"/>
          <w:i w:val="false"/>
          <w:color w:val="ff0000"/>
          <w:sz w:val="28"/>
        </w:rPr>
        <w:t>№ 689</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за № 12565, опубликован 19 января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Перечень продукции (товаров), на которую (которые) распространяются расширенные обязательства производителей (импортеров),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по инвестициям</w:t>
      </w:r>
    </w:p>
    <w:p>
      <w:pPr>
        <w:spacing w:after="0"/>
        <w:ind w:left="0"/>
        <w:jc w:val="both"/>
      </w:pPr>
      <w:r>
        <w:rPr>
          <w:rFonts w:ascii="Times New Roman"/>
          <w:b w:val="false"/>
          <w:i w:val="false"/>
          <w:color w:val="000000"/>
          <w:sz w:val="28"/>
        </w:rPr>
        <w:t>и развитию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2019 года №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 обязанности Министра</w:t>
            </w:r>
            <w:r>
              <w:br/>
            </w:r>
            <w:r>
              <w:rPr>
                <w:rFonts w:ascii="Times New Roman"/>
                <w:b w:val="false"/>
                <w:i w:val="false"/>
                <w:color w:val="000000"/>
                <w:sz w:val="20"/>
              </w:rPr>
              <w:t>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2015 года № 695</w:t>
            </w:r>
          </w:p>
        </w:tc>
      </w:tr>
    </w:tbl>
    <w:bookmarkStart w:name="z26" w:id="11"/>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(товаров), на которую (которые) распространяются  расширенные обязательства производителей (импортеров)</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седельные тягачи,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в эксплуатации седельные тягачи,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 за исключением транспортных средств полной массы свыше 50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для транспортных средств товарной позиции 8703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мотоциклов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шины и покрышки пневматические резиновые 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пневматические, бывшие в употреблении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свинцовые, используемые для запуска поршневых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свинцовые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никель-кадмиевые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никель-железные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гидридно-никелевые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литий-ионные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масла, компрессорное смазочное масло, турбинное смазочное масло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для гидравлических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 масла, вазелиновое масло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для шестерен и масло для редукторов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массовых процентов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 за исключением омывателей стекол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Полимерная, стеклянная, бумажная, картонная, металлическая упаковки,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этилена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полиэтилентерефталата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с покрытием, пропиткой или ламинированных пластмассой (за исключением клеев)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банки и прочие стеклянные емкости для хранения, транспортировки или упаковки товаров; банки для консервирования стеклянные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консервные, закрываемые пайкой или отбортовкой, из черных металлов, для любых веществ (кроме сжатого или сжиженного газа),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консервные, закрываемые пайкой или отбортовкой, из черных металлов, для любых веществ (кроме сжатого или сжиженного газа),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алюминиевые, для любых веществ (кроме сжатого или сжиженного газа), используемые для аэрозолей,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емкости жесткие цилиндрические вместимостью не более 1 литра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 немелованные, используемые для письма, печати или других графических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 немелованные, используемые для письма, печати или других графических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килограмма сухого белья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сушильные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электроплиты (имеющие, по крайней мере, духовой шкаф и варочную панель)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или настенного типа, в едином корпусе или "сплит-системы"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выполняющие функцию копирования посредством сканирования оригинала и печати копий электростатическим способом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копировальные аппараты со встроенной оптической системой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указанных 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 варочные электрокотлы и варочные панели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грили и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встраиваемые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для приготовления кофе или чая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бытовые, кроме 851920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(кроме предназначенной для промышленной сборки моторных транспортных средств товарных позиции 8701-8705, их узлов и агрегатов)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кроме части,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 кроме 8510900000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приборы электронагревательные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видеофоны,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зеркальные, для катушечной фотопленки шириной не более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менее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миллиметра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(товары) в упаковке (полимерная, стеклянная, бумажная, картонная, металлическая и (или) из комбинированных материалов), на упаковку которой распространяются расширенные обязательства производителей (импортеров)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мука тонкого и грубого помола и гранулы из водных беспозвоночных, кроме ракообразных и моллюсков, пригодные для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w:t>
            </w:r>
          </w:p>
          <w:bookmarkEnd w:id="12"/>
          <w:p>
            <w:pPr>
              <w:spacing w:after="20"/>
              <w:ind w:left="20"/>
              <w:jc w:val="both"/>
            </w:pP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или дробленые,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лард) и жир домашней птицы кроме жира товарной позиции 0209 или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или крови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массовых процентов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массовых процентов какао в пересчете на полностью обезжиренную основу,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этиловый спирт и прочие спиртовые настойки, денатурированные, любой концентрации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объемных процентов; спиртовые настойки, ликеры и прочие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табак для кальяна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курительный табак, содержащий или не содержащий заменители табака в любой пропорции: жевательный и нюхательный табак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глиноземистый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гидравлические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как металлические хлопья или металлические порошки, используемые для крашения любого материала или в качестве компонентов при производстве красящих средств, за исключением пигментов, диспергированные в неводных средах, жидкие или пастообразные, используемые при производстве красок, включая эмали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массовых процентов или более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автомобильных кузовов,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массовых процентов сывороточных белков в пересчете на сухое вещество), альбуминаты и прочие производные альбумина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килограмма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содержащая только звуковую дорожку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массовых процентов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в рулонах шириной не менее 45 см, применяемые для декорирования стен или потолков, состоящие из пластмасс, закрепленных на подложке из любого материала, кроме бумаги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товарных позициях 9401, 9402, 9403, 9404, 9405, 9406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 нарезанная по размеру или в форме книжечек или трубок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шелкоотделительных желез шелкопряда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хлопковых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химических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вата из текстильных материалов и изделия из нее; текстильные волокна, не превышающие по длине 5 миллиграмма (пух), текстильная пыль и узелки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тенты; палатки; паруса для лодок, досок для виндсерфинга или сухопутных транспортных средств; снаряжение для кемпинга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килограмм или менее для приготовления, обработки или подачи пищи или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 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с часовыми механизмами для часов, предназначенных для ношения на себе или с собой, кроме часов товарной позиции 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товары для развлечений, настольные или комнатные игры, включая столы для игры в пинбол, бильярд, специальные столы для игр в казино и автоматическое оборудование для боулинга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 - расчески, гребни для волос и аналогичные предметы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газоразрядные, за исключением ламп ультрафиолетового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лампы ультрафиолетового или инфракрасного излучения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приготовления и подогрева пищи только на газовом или на газовом и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посудомоечные машины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емкостью не более 10 килограмм сухого белья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сушильные бытовые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электроплиты (имеющие, по крайней мере, духовой шкаф и варочную панель)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имеющие возможность подключения к вычислительной машине или к сети,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выполняющие функцию копирования посредством сканирования оригинала и печати копий электростатическим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копировальные аппараты со встроенной оптической системой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теплоаккумулирующие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 варочные электрокотлы и варочные панели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грили и тостеры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встраиваемые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для приготовления кофе или 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 кроме 851920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 (кроме предназначенной для промышленной сборки моторных транспортных средств товарных позиции 8701-8705, их узлов и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кроме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 кроме 8510900000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электроутюги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электронагревательные прочие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проводной связи с беспроводной трубкой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видеофоны, домофоны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телефонные аппараты, включая телефонные аппараты для сотовых сетей связи или других беспроводных сетей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зеркальные, для катушечной фотопленки шириной не более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9006 52 000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менее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прочие, для катушечной фотопленки шириной 35 миллиграмм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фотовспышки разрядные "электронные"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фотовспышки и лампы-вспышки</w:t>
            </w:r>
          </w:p>
        </w:tc>
      </w:tr>
    </w:tbl>
    <w:bookmarkStart w:name="z28" w:id="13"/>
    <w:p>
      <w:pPr>
        <w:spacing w:after="0"/>
        <w:ind w:left="0"/>
        <w:jc w:val="both"/>
      </w:pPr>
      <w:r>
        <w:rPr>
          <w:rFonts w:ascii="Times New Roman"/>
          <w:b w:val="false"/>
          <w:i w:val="false"/>
          <w:color w:val="000000"/>
          <w:sz w:val="28"/>
        </w:rPr>
        <w:t xml:space="preserve">
      *Код Товарной номенклатуры внешнеэкономической деятельности Евразийского экономического союза, утвержденный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16 июля 2012 года № 54.</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