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8a04" w14:textId="8788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Министра здравоохранения и социального развития Республики Казахстан от 14 июня 2016 года № 515 "Об утверждении Правил добровольного переселения лиц для повышения мобильности рабочей силы" и от 14 июня 2016 года № 516 "О некоторых вопросах содействия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4 января 2019 года № 5. Зарегистрирован в Министерстве юстиции Республики Казахстан 9 января 2019 года № 18161. Утратил силу приказом Заместителя Премьер-Министра - Министра труда и социальной защиты населения Республики Казахстан от 30 июня 2023 года № 275.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ff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6), 11), 13)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14 июня 2016 года № 516 "О некоторых вопросах содействия занятости населения" (зарегистрирован в Реестре государственной регистрации нормативных правовых актов под № 13938, опубликован в информационно-правовой системе "Әділет" 28 июля 2016 года) следующие изменения:</w:t>
      </w:r>
    </w:p>
    <w:bookmarkEnd w:id="1"/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и финансирования общественных работ (далее – Правила) разработаны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(далее – Закон "О занятости населения") и определяют порядок организации и финансирования общественных работ для безработных, студентов и учащихся старших классов общеобразовательных школ в свободное от учебы время, в работах, не причиняющих вреда здоровью и не нарушающих процесса обучения и лиц, не обеспеченных работой в связи с простоем.";</w:t>
      </w:r>
    </w:p>
    <w:bookmarkEnd w:id="3"/>
    <w:bookmarkStart w:name="z3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государственный интернет-ресурс "Биржа труда" – электронный информационный ресурс, содержащий единую информационную базу рынка труда, функционирующий в сети Интернет, который сопровождается центром развития трудовых ресурсов в целях оказания государственных мер содействия занятости населения;";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Центр занятости населения выдает направление на общественные работы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желающие участвовать в общественных работах, направляются в порядке очередности согласно дате их регистрации в центре занятости населения.</w:t>
      </w:r>
    </w:p>
    <w:bookmarkEnd w:id="7"/>
    <w:bookmarkStart w:name="z4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желающие участвовать в общественных работах, подают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необходимых документов.";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социальных рабочих мест,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государственный интернет-ресурс "Биржа труда" – электронный информационный ресурс, содержащий единую информационную базу рынка труда, функционирующий в сети Интернет, который сопровождается центром развития трудовых ресурсов в целях оказания государственных мер содействия занятости населения;";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Социальные рабочие места организуются у работодателей независимо от их формы собственности, при этом к участию допускаются работодатели, которые регулярно производят налоговые и другие социальные отчисления, у которых отсутствует просроченная задолженность по заработной плате.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Работодатель создает социальные рабочие места отдельно вне постоянных рабочих мест и вне вакансий на постоянные рабочие места. Социальные рабочие места не создаются на тяжелых работах, работах с вредными и (или) опасными условиями труда.";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Сведения о безработных, трудоустроенных на социальные рабочие места и работодателях, организовавших социальные рабочие места, размещаются в государственном интернет-ресурсе "Биржа труда".";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годы, утвержденной постановлением Правительства Республики Казахстан от 13 ноября 2018 года № 746 (далее – Программа), ежемесячный размер субсидий на заработную плату безработным, трудоустроенным на социальные рабочие места, с учетом налогов, обязательных социальных отчислений и компенсации за неиспользованный трудовой отпуск без учета выплат по экологическим надбавкам составляет 35 % от установленного размера заработной платы, но не более размера минимальной заработной платы, определенной законом о республиканском бюджете на соответствующий финансовый год.</w:t>
      </w:r>
    </w:p>
    <w:bookmarkEnd w:id="14"/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субсидирования заработной платы социальных рабочих мест, создаваемых неправительственными организациями для лиц с ограниченными возможностями, устанавливается местными исполнительными органами самостоятельно.</w:t>
      </w:r>
    </w:p>
    <w:bookmarkEnd w:id="15"/>
    <w:bookmarkStart w:name="z5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объема и сложности выполняемой работы работодатель за счет собственных средств, в случае необходимости, устанавливает дополнительные надбавки за фактически выполненную работу.</w:t>
      </w:r>
    </w:p>
    <w:bookmarkEnd w:id="16"/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направленным на субсидируемые государством рабочие места в 2018 году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годы, утвержденной постановлением Правительства Республики Казахстан от 29 декабря 2016 года № 919, предоставляется право на продолжение занятия социальных рабочих мест в рамках Программы до окончания срока ранее заключенных договоров.";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молодежной практики, утвержденных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и финансирования молодежной практики (далее – Правила) разработаны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(далее – Закон "О занятости населения") и определяют порядок организации, финансирования молодежной практики и трудоустройства для безработных из числа выпускников организаций образования, реализующих образовательные программы технического и профессионального, послесреднего, высшего и послевузовского образования по полученной профессии (специальности), завершивших обучение в течение 3 лет, и не старше двадцати девяти лет.";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государственный интернет-ресурс "Биржа труда" – электронный информационный ресурс, содержащий единую информационную базу рынка труда, функционирующий в сети Интернет, который сопровождается центром развития трудовых ресурсов в целях оказания государственных мер содействия занятости населения;";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Молодежная практика организуется у работодателей независимо от их формы собственности, при этом к участию допускаются работодатели, которые регулярно производят налоговые и другие социальные отчисления, у которых отсутствует просроченная задолженность по заработной плате и действующие более одного года.</w:t>
      </w:r>
    </w:p>
    <w:bookmarkEnd w:id="21"/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Молодежная практика организуется путем создания временных рабочих мест и имеет следующие особенности:</w:t>
      </w:r>
    </w:p>
    <w:bookmarkEnd w:id="22"/>
    <w:bookmarkStart w:name="z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молодежная практика предназначена специально для получения выпускниками первоначального опыта работы по полученной профессии (специальности) в течение 3 лет после завершения обучения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годы, утвержденной постановлением Правительства Республики Казахстан 13 ноября 2018 года № 746 (далее – Программа);</w:t>
      </w:r>
    </w:p>
    <w:bookmarkEnd w:id="23"/>
    <w:bookmarkStart w:name="z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оплата труда участников молодежной практики производится за счет средств республиканского или местного бюджетов, а также из источников, не запрещенных законодательством Республики Казахстан;</w:t>
      </w:r>
    </w:p>
    <w:bookmarkEnd w:id="24"/>
    <w:bookmarkStart w:name="z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рабочих мест не ограничено, работа носит временный характер и для ее организации не используются постоянные рабочие места и вакансии. Продолжительность молодежной практики составляет не более 6 месяцев.</w:t>
      </w:r>
    </w:p>
    <w:bookmarkEnd w:id="25"/>
    <w:bookmarkStart w:name="z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занятости населения", молодежная практика предназначена специально для безработных из числа выпускников организаций образования, реализующих образовательные программы технического и профессионального, послесреднего, высшего и послевузовского образования по полученной профессии (специальности), завершивших обучение в течение 3 лет, и не старше двадцати девяти лет.";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Сведения о безработных, трудоустроенных на молодежную практику и работодателях, организовавших молодежную практику, размещаются в государственном интернет-ресурсе "Биржа труда".";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Центр занятости населения ежемесячно ведет и представляет в местный орган по вопросам занятости населения отчетность по молодежной практике по форме и срокам,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по статистике Министерства национальной экономики Республики Казахстан от 30 декабря 2015 года № 227 "Об утверждении статистических форм ведомственных статистических наблюдений и инструкций по их заполнению, разработанных Министерством здравоохранения и социального развития Республики Казахстан" (зарегистрированный в Реестре государственной регистрации нормативных правовых актов за № 13485), и отражающий сведения:</w:t>
      </w:r>
    </w:p>
    <w:bookmarkEnd w:id="28"/>
    <w:bookmarkStart w:name="z7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количестве выпускников, трудоустроенных на рабочие места, созданные в рамках молодежной практики;</w:t>
      </w:r>
    </w:p>
    <w:bookmarkEnd w:id="29"/>
    <w:bookmarkStart w:name="z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среднемесячном размере заработной платы лиц, трудоустроенных на рабочие места, созданные в рамках молодежной практики.</w:t>
      </w:r>
    </w:p>
    <w:bookmarkEnd w:id="30"/>
    <w:bookmarkStart w:name="z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направленным на субсидируемые государством рабочие места и молодежную практику в 2018 году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годы, утвержденной постановлением Правительства Республики Казахстан от 29 декабря 2016 года № 919, предоставляется право на продолжение занятия социальных рабочих мест и прохождение молодежной практики в рамках настоящей Программы до окончания срока ранее заключенных договоров.";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Финансирование заработной платы участникам молодежной практики из числа выпускников осуществляется не более шести месяцев согласно трудовому договору.</w:t>
      </w:r>
    </w:p>
    <w:bookmarkEnd w:id="32"/>
    <w:bookmarkStart w:name="z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субсидии в месяц из республиканского или местного бюджетов в соответствии с Программой.</w:t>
      </w:r>
    </w:p>
    <w:bookmarkEnd w:id="33"/>
    <w:bookmarkStart w:name="z8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Софинансирование и субсидирование за счет средств местного бюджета оплаты труда физических лиц, направленных на молодежную практику, осуществляются по решению местных исполнительных органов.";</w:t>
      </w:r>
    </w:p>
    <w:bookmarkEnd w:id="34"/>
    <w:bookmarkStart w:name="z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социальной профессиональной ориентации, утвержденных указанным приказом: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социальной профессиональной ориентации (далее – Правила) разработаны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6 апреля 2016 года "О занятости населения" (далее – Закон "О занятости населения") и определяют порядок проведения социальной профессиональной ориентации для лиц, ищущих работу, безработных, самостоятельно занятых и непродуктивно занятых, оралманов, а также студентов, учащихся старших классов общеобразовательных школ.";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государственный интернет-ресурс "Биржа труда" –электронный информационный ресурс, содержащий единую информационную базу рынка труда, функционирующий в сети Интернет, который сопровождается центром развития трудовых ресурсов в целях оказания государственных мер содействия занятости населения;";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</w:p>
    <w:bookmarkStart w:name="z8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 государственному интернет-ресурсу "Биржа труда" определяет наличие вакансий и потребность в кадрах по выбранной участником профессии для дальнейшего его трудоустройства;";</w:t>
      </w:r>
    </w:p>
    <w:bookmarkEnd w:id="38"/>
    <w:bookmarkStart w:name="z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9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Социальная профессиональная ориентация самостоятельно занятых и непродуктивно занятых, безработных, оралманов и лиц, ищущих работу";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Центр занятости населения самостоятельно проводит социальную профессиональную ориентацию самостоятельно занятых и непродуктивно занятых, безработных, оралманов и лиц, ищущих работу обратившихся, за содействием в трудоустройстве.";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9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итогам отбора составляет с частным агентством занятости договор о проведении социальной профессиональной ориентации самостоятельно занятых и непродуктивно занятых, безработных, оралманов и лиц, ищущих работу обратившихся, за содействием в трудоустройстве на возмездной основе;".</w:t>
      </w:r>
    </w:p>
    <w:bookmarkEnd w:id="42"/>
    <w:bookmarkStart w:name="z9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занятости населения и развития рынка труда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43"/>
    <w:bookmarkStart w:name="z9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4"/>
    <w:bookmarkStart w:name="z9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5"/>
    <w:bookmarkStart w:name="z9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6"/>
    <w:bookmarkStart w:name="z9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47"/>
    <w:bookmarkStart w:name="z10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3) и 4) настоящего пункта.</w:t>
      </w:r>
    </w:p>
    <w:bookmarkEnd w:id="48"/>
    <w:bookmarkStart w:name="z10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Республики Казахстан.</w:t>
      </w:r>
    </w:p>
    <w:bookmarkEnd w:id="49"/>
    <w:bookmarkStart w:name="z10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труда 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4" w:id="5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5" w:id="5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6" w:id="5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Заместителя Премьер-Министра - Министра труда и социальной защиты населения РК от 22.06.2023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(района,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</w:p>
        </w:tc>
      </w:tr>
    </w:tbl>
    <w:bookmarkStart w:name="z13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предстоящий финансовый год от работодателя для организации общественных работ</w:t>
      </w:r>
    </w:p>
    <w:bookmarkEnd w:id="54"/>
    <w:bookmarkStart w:name="z13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5"/>
    <w:bookmarkStart w:name="z13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6"/>
    <w:bookmarkStart w:name="z13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работодателя, юридический адрес, бизнес-идентификационный номер (индивидуальный идентификационный номер),контактные лица и телефоны)</w:t>
      </w:r>
    </w:p>
    <w:bookmarkEnd w:id="57"/>
    <w:bookmarkStart w:name="z13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включить в перечень работодателей, где будут организованы общественные работы для безработных, студентов и учащихся старших классов общеобразовательных школ в свободное от учебы время и лиц, не обеспеченных работой в связи с простоем.</w:t>
      </w:r>
    </w:p>
    <w:bookmarkEnd w:id="58"/>
    <w:bookmarkStart w:name="z13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вопроса включения в перечень работодателей, безработных, студентов и учащихся старших классов общеобразовательных школ в свободное от учебы время и лиц, не обеспеченных работой в связи с простоем, будут предоставлены рабочие места в соответствии с приказом: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 кого планируется принять на работу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количество рабочих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месячной заработной платы,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размер выплат,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8" w:id="60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 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Типовой договор на финансирование общественных работ</w:t>
      </w:r>
    </w:p>
    <w:bookmarkEnd w:id="61"/>
    <w:p>
      <w:pPr>
        <w:spacing w:after="0"/>
        <w:ind w:left="0"/>
        <w:jc w:val="both"/>
      </w:pPr>
      <w:bookmarkStart w:name="z143" w:id="62"/>
      <w:r>
        <w:rPr>
          <w:rFonts w:ascii="Times New Roman"/>
          <w:b w:val="false"/>
          <w:i w:val="false"/>
          <w:color w:val="000000"/>
          <w:sz w:val="28"/>
        </w:rPr>
        <w:t>
      ______________________       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(город, область, район)             (дата)</w:t>
      </w:r>
    </w:p>
    <w:p>
      <w:pPr>
        <w:spacing w:after="0"/>
        <w:ind w:left="0"/>
        <w:jc w:val="both"/>
      </w:pPr>
      <w:bookmarkStart w:name="z144" w:id="63"/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заключен между центром занятости населения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(город, область, район)</w:t>
      </w:r>
    </w:p>
    <w:p>
      <w:pPr>
        <w:spacing w:after="0"/>
        <w:ind w:left="0"/>
        <w:jc w:val="both"/>
      </w:pPr>
      <w:bookmarkStart w:name="z146" w:id="64"/>
      <w:r>
        <w:rPr>
          <w:rFonts w:ascii="Times New Roman"/>
          <w:b w:val="false"/>
          <w:i w:val="false"/>
          <w:color w:val="000000"/>
          <w:sz w:val="28"/>
        </w:rPr>
        <w:t>
      именуемый в дальнейшем "Заказчик" в лице директора 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bookmarkStart w:name="z147" w:id="65"/>
      <w:r>
        <w:rPr>
          <w:rFonts w:ascii="Times New Roman"/>
          <w:b w:val="false"/>
          <w:i w:val="false"/>
          <w:color w:val="000000"/>
          <w:sz w:val="28"/>
        </w:rPr>
        <w:t>
      и_________________________________________________________________________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работодателя, юридический адрес, контактный телефон)</w:t>
      </w:r>
    </w:p>
    <w:p>
      <w:pPr>
        <w:spacing w:after="0"/>
        <w:ind w:left="0"/>
        <w:jc w:val="both"/>
      </w:pPr>
      <w:bookmarkStart w:name="z148" w:id="66"/>
      <w:r>
        <w:rPr>
          <w:rFonts w:ascii="Times New Roman"/>
          <w:b w:val="false"/>
          <w:i w:val="false"/>
          <w:color w:val="000000"/>
          <w:sz w:val="28"/>
        </w:rPr>
        <w:t>
      именуемого в дальнейшем "Исполнитель" в лице _______________________________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bookmarkStart w:name="z14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приказом Министра здравоохранения и социального развития Республики Казахстан от 14 июня 2016 года № 516 (далее – Правила) (зарегистрированные в Реестре государственной регистрации нормативных правовых актов за № 13938), и решением местного органа по вопросам занятости населения района, (города, города областного значения, республиканского значения и столицы) №___ от "__" ________ 20__ года заключили настоящий договор о нижеследующем:</w:t>
      </w:r>
    </w:p>
    <w:bookmarkEnd w:id="67"/>
    <w:bookmarkStart w:name="z15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68"/>
    <w:bookmarkStart w:name="z15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Финансирования общественных работ для безработных, студентов и учащихся старших классов общеобразовательных школ в свободное от учебы время в работах, не причиняющих вреда здоровью и не нарушающих процесса обучения и лиц, не обеспеченных работой в связи с простоем согласно Правилам.</w:t>
      </w:r>
    </w:p>
    <w:bookmarkEnd w:id="69"/>
    <w:p>
      <w:pPr>
        <w:spacing w:after="0"/>
        <w:ind w:left="0"/>
        <w:jc w:val="both"/>
      </w:pPr>
      <w:bookmarkStart w:name="z152" w:id="70"/>
      <w:r>
        <w:rPr>
          <w:rFonts w:ascii="Times New Roman"/>
          <w:b w:val="false"/>
          <w:i w:val="false"/>
          <w:color w:val="000000"/>
          <w:sz w:val="28"/>
        </w:rPr>
        <w:t>
      3. Сумма договора составляет: __________________________ тенге.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(прописью)</w:t>
      </w:r>
    </w:p>
    <w:bookmarkStart w:name="z15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71"/>
    <w:bookmarkStart w:name="z15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"Заказчик" вправе:</w:t>
      </w:r>
    </w:p>
    <w:bookmarkEnd w:id="72"/>
    <w:bookmarkStart w:name="z15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консультировать стороны по вопросам организации и финансирования общественных работ;</w:t>
      </w:r>
    </w:p>
    <w:bookmarkEnd w:id="73"/>
    <w:bookmarkStart w:name="z15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с Исполнителем договор на организацию и финансирование общественных работ;</w:t>
      </w:r>
    </w:p>
    <w:bookmarkEnd w:id="74"/>
    <w:bookmarkStart w:name="z15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отражать в индивидуальной карте трудоустройства сведения о трудоустройстве безработного на общественную работу и на постоянную</w:t>
      </w:r>
    </w:p>
    <w:bookmarkEnd w:id="75"/>
    <w:bookmarkStart w:name="z15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после завершения (до окончания срока) участия в общественной работе;</w:t>
      </w:r>
    </w:p>
    <w:bookmarkEnd w:id="76"/>
    <w:bookmarkStart w:name="z15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 сторон своевременного и надлежащего исполнения договора на организацию и финансирование общественных работ.</w:t>
      </w:r>
    </w:p>
    <w:bookmarkEnd w:id="77"/>
    <w:bookmarkStart w:name="z16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"Исполнитель" вправе:</w:t>
      </w:r>
    </w:p>
    <w:bookmarkEnd w:id="78"/>
    <w:bookmarkStart w:name="z16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на работу лиц, непосредственно обратившихся к нему, на равных условиях с лицами, имеющими направления "Заказчика";</w:t>
      </w:r>
    </w:p>
    <w:bookmarkEnd w:id="79"/>
    <w:bookmarkStart w:name="z16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от Заказчика бесплатную информацию о состоянии рынка труда.</w:t>
      </w:r>
    </w:p>
    <w:bookmarkEnd w:id="80"/>
    <w:bookmarkStart w:name="z16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"Заказчик" обязуется:</w:t>
      </w:r>
    </w:p>
    <w:bookmarkEnd w:id="81"/>
    <w:bookmarkStart w:name="z16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направить безработных, студентов и учащихся старших классов общеобразовательных школ в период летних каникул и лиц, не обеспеченных работой в связи с простоем (далее – лица) в количестве</w:t>
      </w:r>
    </w:p>
    <w:bookmarkEnd w:id="82"/>
    <w:p>
      <w:pPr>
        <w:spacing w:after="0"/>
        <w:ind w:left="0"/>
        <w:jc w:val="both"/>
      </w:pPr>
      <w:bookmarkStart w:name="z165" w:id="8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 человек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(прописью)</w:t>
      </w:r>
    </w:p>
    <w:bookmarkStart w:name="z16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их согласия на участие в общественных работах;</w:t>
      </w:r>
    </w:p>
    <w:bookmarkEnd w:id="84"/>
    <w:bookmarkStart w:name="z16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представленных Исполнителем документов своевременно и в полном объеме перечислять заработную плату лицам, в соответствии с заключенным социальным контрактом согласно пункту 26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(далее – Трудовой кодекс).</w:t>
      </w:r>
    </w:p>
    <w:bookmarkEnd w:id="85"/>
    <w:bookmarkStart w:name="z16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"Исполнитель" обязуется:</w:t>
      </w:r>
    </w:p>
    <w:bookmarkEnd w:id="86"/>
    <w:bookmarkStart w:name="z16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лицам, работу по видам, срокам и условиям,</w:t>
      </w:r>
    </w:p>
    <w:bookmarkEnd w:id="87"/>
    <w:bookmarkStart w:name="z17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определенным трудовым договором</w:t>
      </w:r>
    </w:p>
    <w:bookmarkEnd w:id="88"/>
    <w:bookmarkStart w:name="z17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89"/>
    <w:p>
      <w:pPr>
        <w:spacing w:after="0"/>
        <w:ind w:left="0"/>
        <w:jc w:val="both"/>
      </w:pPr>
      <w:bookmarkStart w:name="z172" w:id="9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 ;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(перечислить)</w:t>
      </w:r>
    </w:p>
    <w:bookmarkStart w:name="z17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заключать с лицами трудовые договоры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1"/>
    <w:bookmarkStart w:name="z17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производить, в случае необходимости, оплату дополнительных надбавок принятым лицам за счет собственных средств;</w:t>
      </w:r>
    </w:p>
    <w:bookmarkEnd w:id="92"/>
    <w:bookmarkStart w:name="z17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 каждым лицом инструктаж по технике безопасности;</w:t>
      </w:r>
    </w:p>
    <w:bookmarkEnd w:id="93"/>
    <w:bookmarkStart w:name="z17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обеспечивать, при необходимости, специальной одеждой, инструментами, инвентарем;</w:t>
      </w:r>
    </w:p>
    <w:bookmarkEnd w:id="94"/>
    <w:bookmarkStart w:name="z17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обеспечивать соответствующие условия труда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5"/>
    <w:bookmarkStart w:name="z17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возмещать ущерб лицам в случае причинения вреда здоровью во время выполнения трудовых обязанностей в соответствии с Трудовым кодексом;</w:t>
      </w:r>
    </w:p>
    <w:bookmarkEnd w:id="96"/>
    <w:bookmarkStart w:name="z17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представлять Заказчику за пять рабочих дней до окончания отчетного месяца сведения о лицах, работающих на общественных работах, по форме согласно Приложению к настоящему Типовому договору.</w:t>
      </w:r>
    </w:p>
    <w:bookmarkEnd w:id="97"/>
    <w:bookmarkStart w:name="z18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Оплата труда</w:t>
      </w:r>
    </w:p>
    <w:bookmarkEnd w:id="98"/>
    <w:bookmarkStart w:name="z18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Оплата труда лиц, участвующих в общественных работах, регулируется в соответствии с Трудовым кодексом на основании трудового договора и зависит от объема и сложности выполняемой работы.</w:t>
      </w:r>
    </w:p>
    <w:bookmarkEnd w:id="99"/>
    <w:bookmarkStart w:name="z18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Заработная плата, начисленная лицам за участие в общественных работах, облагается налогами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кодекс)".</w:t>
      </w:r>
    </w:p>
    <w:bookmarkEnd w:id="100"/>
    <w:bookmarkStart w:name="z18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</w:t>
      </w:r>
    </w:p>
    <w:bookmarkEnd w:id="101"/>
    <w:bookmarkStart w:name="z18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 нецелевое использование бюджетных средств, предназначенных для оплаты общественных работ, стороны несут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года.</w:t>
      </w:r>
    </w:p>
    <w:bookmarkEnd w:id="102"/>
    <w:bookmarkStart w:name="z18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Все спорные вопросы, возникающие при исполнении договора, разрешаются в соответствии с законами Республики Казахстан.</w:t>
      </w:r>
    </w:p>
    <w:bookmarkEnd w:id="103"/>
    <w:bookmarkStart w:name="z18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Договор может быть расторгнут по инициативе одной из сторон, при этом она обязана предупредить об этом другую сторону не менее чем в месячный срок.</w:t>
      </w:r>
    </w:p>
    <w:bookmarkEnd w:id="104"/>
    <w:bookmarkStart w:name="z18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Изменения и дополнения в настоящий договор вносятся по соглашению сторон.</w:t>
      </w:r>
    </w:p>
    <w:bookmarkEnd w:id="105"/>
    <w:bookmarkStart w:name="z18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Форс-мажорные обстоятельства</w:t>
      </w:r>
    </w:p>
    <w:bookmarkEnd w:id="106"/>
    <w:bookmarkStart w:name="z18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Стороны освобождаются от ответственности за полное или частичное неисполнение обязательств в случае чрезвычайных обстоятельств или обстоятельств непреодолимой силы (форс-мажор), наступивших после подписания настоящего договора, таких как: пожар, землетрясение, наводнения и стихийные явления, военные действия.</w:t>
      </w:r>
    </w:p>
    <w:bookmarkEnd w:id="107"/>
    <w:bookmarkStart w:name="z19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возникновении обстоятельств форс-мажора Сторона, чье исполнение каких-либо обязательств в соответствии с настоящим договором оказалось невозможным в силу наступления таких обстоятельств, обязана в течение трех рабочих дней с момента наступления или прекращения обстоятельств форс-мажора уведомить об этом другие Стороны в письменной форме (мотивировав и обосновав невозможность исполнения своих обязательств по настоящему договору).</w:t>
      </w:r>
    </w:p>
    <w:bookmarkEnd w:id="108"/>
    <w:bookmarkStart w:name="z19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 уведомление или несвоевременное уведомление лишает Сторону права ссылаться на любое обстоятельство форс-мажора, как на основание, освобождающее от ответственности за неисполнение обязательств по настоящему договору, за исключением случаев, когда такое не уведомление или несвоевременное уведомление прямо вызваны соответствующим обстоятельством форс-мажора. Уведомление о начале и прекращении обстоятельств форс-мажора должно подтверждаться документом либо свидетельством соответствующего органа и/или учреждения, подтверждающим такие обстоятельства, за исключением случаев, когда обстоятельства форс-мажора носят общеизвестный и массовый характер и не требуют доказательств.</w:t>
      </w:r>
    </w:p>
    <w:bookmarkEnd w:id="109"/>
    <w:bookmarkStart w:name="z19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Срок исполнения обязательств по настоящему договору отодвигается соразмерно времени, в течение которого действовали обстоятельства форс-мажора, а также последствия, вызванные этими обстоятельствами. Если невозможность полного или частичного исполнения Сторонами обязательств по настоящему договору в связи с наступлением обстоятельств форс-мажора будет существовать свыше _____________ (указать период), то Стороны вправе расторгнуть настоящий договор.</w:t>
      </w:r>
    </w:p>
    <w:bookmarkEnd w:id="110"/>
    <w:bookmarkStart w:name="z19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Срок действия договора</w:t>
      </w:r>
    </w:p>
    <w:bookmarkEnd w:id="111"/>
    <w:bookmarkStart w:name="z19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Срок действия договора ___________________________________.</w:t>
      </w:r>
    </w:p>
    <w:bookmarkEnd w:id="112"/>
    <w:bookmarkStart w:name="z19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Настоящий договор вступает в силу со дня подписания.</w:t>
      </w:r>
    </w:p>
    <w:bookmarkEnd w:id="113"/>
    <w:bookmarkStart w:name="z19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Договор составлен в двух экземплярах для обеих сторон, каждый из которых имеет одинаковую юридическую силу.</w:t>
      </w:r>
    </w:p>
    <w:bookmarkEnd w:id="114"/>
    <w:bookmarkStart w:name="z19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Юридические адреса сторон: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занятости населения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района (города)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адрес: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(ИИН)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адрес: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 (ИИН)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