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fb72" w14:textId="50af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9 октября 2018 года № 181. Зарегистрировано Департаментом юстиции Западно-Казахстанской области 7 ноября 2018 года № 5394. Утратило силу постановлением акимата Чингирлауского района Западно-Казахстанской области от 17 июня 2024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17.06.2024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схему пастбищеоборотов на основании геоботанического обследования пастбищ по Чингирлаускому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(Т.Сагынгереев)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заместителя акима района Г.Бейсена.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октября 2018 года №181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по Чингирлаускому району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граница района;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граница сельского округа;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земельные участки землепользователей по учету;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приемлемые схемы пастбищеоборотов;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внешние и внутренние границы площадей и пастбищ, в том числе сезонные, объектов пастбищной инфраструктуры;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доступ пастбищепользователей к водоисточникам (озерам, рекам, прудам, копаням, оросительным или обводнительным каналам, трубчатым или шахтным колодцам);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темно-каштановый.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аббревиатуры: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ГЛФ - государственный лесной фонд.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