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5f6" w14:textId="634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марта 2018 года № 21-3. Зарегистрировано Департаментом юстиции Западно-Казахстанской области 16 апреля 2018 года № 5155.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 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 3409, опубликованное 6 февраля 2014 года в газете "Серпін")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Чингирлауского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Чингирлауского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единовременная социальная помощь инвалидам 1 группы находящихся на гемодиализе без учета дохода 50 МРП;";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 9), 10) следующего содержания: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 инвалидам, для возмещения расходов, связанных с их проездом на санаторное лечение, согласно индивидуальной программе реабилитации, в размере 10 МРП;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 без учета доходов в размере 10 МРП.";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Чингирлауского района пятую графу изложить в следующей редакции: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– День семьи единовременно".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02 апрель 2018 года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