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2f4" w14:textId="4d53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24 апреля 2018 года № 98. Зарегистрировано Департаментом юстиции Западно-Казахстанской области 28 апреля 2018 года № 5186. Утратило силу постановлением акимата Таскалинского района Западно-Казахстанской области от 30 мая 2019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30.05.2019 </w:t>
      </w:r>
      <w:r>
        <w:rPr>
          <w:rFonts w:ascii="Times New Roman"/>
          <w:b w:val="false"/>
          <w:i w:val="false"/>
          <w:color w:val="ff0000"/>
          <w:sz w:val="28"/>
        </w:rPr>
        <w:t>№ 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4 мая 2017 года № 102 "Об определении оптимальных сроков начала и завершения посевных работ на 2017 год" (зарегистрированное в Реестре государственной регистрации нормативных правовых актов за № 4802, опубликованное 30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(Мырзаш М.)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А.Баяндыкова.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апреля 2018 года № 98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2018 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Сухостепная зона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пшеница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