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1875" w14:textId="d261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Казталовского района Западно-Казахстанской области от 22 апреля 2016 года № 132 "Об утверждении схем и Правил перевозки в общеобразовательные школы детей, проживающих в отдаленных населенных пунктах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13 ноября 2018 года № 359. Зарегистрировано Департаментом юстиции Западно-Казахстанской области 16 ноября 2018 года № 5408. Утратило силу постановлением акимата Казталовского района Западно-Казахстанской области от 17 сентября 2020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 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22 апреля 2016 года №132 "Об утверждении схем и Правил перевозки в общеобразовательные школы детей, проживающих в отдаленных населенных пунктах Казталовского района" (зарегистрированное в Реестре государственной регистрации нормативных правовых актов №4428, опубликованное 17 июня 2016 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"2.Порядок перевозки детей":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С.Бегжанова.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