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da5e" w14:textId="349d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Бокейординского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17 августа 2018 года № 19-3. Зарегистрировано Департаментом юстиции Западно-Казахстанской области 10 сентября 2018 года № 5334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маслихат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Признать утратившим силу решение Бокейординского районного маслихата от 4 марта 2009 года № 12-4 "Об утверждении базовых ставок фиксированного налога на единицу налогообложения в месяц" на государственном языке, на русском языке не принималось (зарегистрированное в Реестре государственной регистрации нормативных правовых актов №7-4-84, опубликованное 14 апреля 2009 года в газете "Орда жұлдызы").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Признать утратившим силу решение Бокейординского районного маслихата от 4 марта 2009 года № 12-5 "Об утверждении поправочных коэффициентов зонирования земель для целей налогообложения в Бокейординском районе" на государственном языке, на русском языке не принималось (зарегистрированное в Реестре государственной регистрации нормативных правовых актов №7-4-85, опубликованное 21 апреля 2009 года в газете "Орда жұлдызы").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Т.Арстанбеков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