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87acf" w14:textId="dd87a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Бурлинского районного маслихата от 29 сентября 2015 года № 30-3 "О повышении базовых ставок земельного налога и ставок единого земельного налога на не используемые земли сельскохозяйственного назначения"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28 июня 2018 года № 26-11. Зарегистрировано Департаментом юстиции Западно-Казахстанской области 29 июня 2018 года № 5269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29 сентября 2015 года №30-3 "О повышении базовых ставок земельного налога и ставок единого земельного налога на не используемые земли сельскохозяйственного значения" (зарегистрированное в Реестре государственной регистрации нормативных правовых актов №4109, опубликованное 26 октября 2015 года в информационно-правовой системе "Әділет").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Исполняющему обязанности руководителя отдела организационно-правовой работы аппарата районного маслихата (Л.Ж.Уржанова)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А.Имашева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