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eaf2" w14:textId="430e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29 мая 2018 года № 14. Зарегистрировано Департаментом юстиции Западно-Казахстанской области 31 мая 2018 года № 5215.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25 декабря 2017 года "О 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 акимат Бурлинского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Бурлинского района Западно-Казахстанской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 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государственно-правовой работы аппарата акима Бурлинского района (Д.Джармуханова)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Е.Ихсанова.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мая 2018 года № 14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Бурлинского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Бурлинского района Западно-Казахстанской области от 04.05.2020 </w:t>
      </w:r>
      <w:r>
        <w:rPr>
          <w:rFonts w:ascii="Times New Roman"/>
          <w:b w:val="false"/>
          <w:i w:val="false"/>
          <w:color w:val="ff0000"/>
          <w:sz w:val="28"/>
        </w:rPr>
        <w:t>№ 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Масайтобе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Бактыарал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Сулусай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Қаракұдық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