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f37" w14:textId="c9d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ноября 2018 года № 30/4-VI. Зарегистрировано Управлением юстиции Шемонаихинского района Департамента юстиции Восточно-Казахстанской области 26 ноября 2018 года № 5-19-198. Утратило силу решением Шемонаихинского районного маслихата Восточно-Казахстанской области от 26 декабря 2019 года № 48/7-VI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48/7-VI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пять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Шемонаихинского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