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e81" w14:textId="1299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марта 2018 года № 25-263/VI. Зарегистрировано Департаментом юстиции Восточно-Казахстанской области 10 апреля 2018 года № 5604. Утратило силу решением Урджарского районного маслихата области Абай от 11 апреля 2023 года № 1-13/VIII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11.04.2023 </w:t>
      </w:r>
      <w:r>
        <w:rPr>
          <w:rFonts w:ascii="Times New Roman"/>
          <w:b w:val="false"/>
          <w:i w:val="false"/>
          <w:color w:val="ff0000"/>
          <w:sz w:val="28"/>
        </w:rPr>
        <w:t>№ 1-13/VIII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за номером № 16299)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Урджарского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12-136/VI от 12 апреля 2017 года "Об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 (зарегистрировано в Реестре государственной регистрации нормативных правовых актов за номером 5017, опубликовано в Эталонном контрольном банке нормативных правовых актов Республики Казахстан в электронном виде 25 мая 2017 года и газете "Пульс времени/Уақыт тынысы" от 5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25-263/VI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Урджарского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Урджарского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за номером № 16299) и определяет порядок оценки деятельности административных государственных служащих корпуса "Б" государственного учреждения "Аппарат Урджарского районного маслихата"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Урджарского районного маслихата, создается Комиссия по оценке (далее – Комиссия), рабочим органом которой является отдел организационно-кадровой работы.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организационно-кадровой службе в течение трех лет со дня завершения оценки.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секретарем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секретаря Урджарского районного маслихата для утверждения.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Урджарского районного маслихата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секретаря маслихата осуществляется не позднее 2 рабочих дней после направления на доработку.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организационно-кадровой службе аппарата Урджарского районного маслихата.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руководителем организационно-кадровой службы осуществляется ежеквартальный мониторинг достижения установленных КЦИ.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руководитель организационно-кадровой службы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руководителем организационно-кадровой службы, он вносится на рассмотрение секретаря Урджарского районного маслихата.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секретарем маслихата принимается одно из следующих решений: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секретаря маслихата осуществляется не позднее 2 рабочих дней со дня направления на доработку.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секретарем маслихата оценочного листа организационно-кадровая служба не позднее 2 рабочих дней выносит его на рассмотрение Комиссии.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секретарем маслихата,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секретарем маслихата оценочного листа организационно-кадровой службой не позднее 2 рабочих дней выносит его на рассмотрение Комиссии.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Организационно-кадровая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секретаря маслихата путем внесения изменения в распоряжение о создании Комиссии.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специалист организационно-кадровой службы. Секретарь Комиссии не принимает участие в голосовании.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Организационно-кадровая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Организационно-кадровая служба предоставляет на заседание Комиссии следующие документы: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секретарем маслихата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Организационно-кадровая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организационно-кадровой работы и двумя другими служащими государственного органа.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решения Урджарского районного маслихата Восточно-Казахстанской области от 06.04.2022 </w:t>
      </w:r>
      <w:r>
        <w:rPr>
          <w:rFonts w:ascii="Times New Roman"/>
          <w:b w:val="false"/>
          <w:i w:val="false"/>
          <w:color w:val="000000"/>
          <w:sz w:val="28"/>
        </w:rPr>
        <w:t>№ 14-228/VII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Урджарского районного маслихата Восточно-Казахстанской области от 06.04.2022 </w:t>
      </w:r>
      <w:r>
        <w:rPr>
          <w:rFonts w:ascii="Times New Roman"/>
          <w:b w:val="false"/>
          <w:i w:val="false"/>
          <w:color w:val="000000"/>
          <w:sz w:val="28"/>
        </w:rPr>
        <w:t>№ 14-228/VII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Урджарского районного маслихата"</w:t>
      </w:r>
    </w:p>
    <w:bookmarkEnd w:id="83"/>
    <w:p>
      <w:pPr>
        <w:spacing w:after="0"/>
        <w:ind w:left="0"/>
        <w:jc w:val="both"/>
      </w:pPr>
      <w:bookmarkStart w:name="z90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91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7"/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0"/>
    <w:p>
      <w:pPr>
        <w:spacing w:after="0"/>
        <w:ind w:left="0"/>
        <w:jc w:val="both"/>
      </w:pPr>
      <w:bookmarkStart w:name="z102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(оцениваемый год)</w:t>
      </w:r>
    </w:p>
    <w:p>
      <w:pPr>
        <w:spacing w:after="0"/>
        <w:ind w:left="0"/>
        <w:jc w:val="both"/>
      </w:pPr>
      <w:bookmarkStart w:name="z103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оцениваемого служащего: _____________________________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государственного учреждения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административ-ных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5"/>
    <w:p>
      <w:pPr>
        <w:spacing w:after="0"/>
        <w:ind w:left="0"/>
        <w:jc w:val="both"/>
      </w:pPr>
      <w:bookmarkStart w:name="z111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bookmarkStart w:name="z114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______________________________________ Дата: ___________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header.xml" Type="http://schemas.openxmlformats.org/officeDocument/2006/relationships/header" Id="rId1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