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db2e" w14:textId="5f8d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29 декабря 2017 года № 19-2 "О бюджете Кокпектинского сельского округа, Самарского сельского округа, сельского округа имени К. Аухадиева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 октября 2018 года № 26-5/1. Зарегистрировано Управлением юстиции Кокпектинского района Департамента юстиции Восточно-Казахстанской области 22 октября 2018 года № 5-15-125. Утратило силу - решением Кокпектинского районного маслихата Восточно-Казахстанской области от 28 декабря 2018 года № 31-2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Кокпектинского районного маслихата от 7 сентября 2018 года № 25-2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22 декабря 2017 года № 18-2 "О Кокпектинском районном бюджете на 2018-2020 годы"" (зарегистрировано в Реестре государственной регистрации нормативных правовых актов за № 5-15-123), Кокпектинский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декабря 2017 года "О бюджете Кокпектинского сельского округа, Самарского сельского округа, сельского округа имени К. Аухадиева на 2018-2020 годы" № 19-2 (зарегистрировано в Реестре государственной регистрации нормативных правовых актов за № 5437, опубликовано в Эталонном контрольном банке нормативных правовых актов Республики Казахстан в электронном виде от 22 января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Самарского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57 323,1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27 128,0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3 013,1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27 182,0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57 323,1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- 0,0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Кажиакберов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57 323,1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27 182,0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27 182,0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57 323,1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35 024,4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