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db2e" w14:textId="5f8d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октября 2018 года № 26-5/1. Зарегистрировано Управлением юстиции Кокпектинского района Департамента юстиции Восточно-Казахстанской области 22 октября 2018 года № 5-15-125. Утратило силу - решением Кокпектинского районного маслихата Восточно-Казахстанской области от 28 декабря 2018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Кокпектинского районного маслихата от 7 сентября 2018 года № 25-2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годы"" (зарегистрировано в Реестре государственной регистрации нормативных правовых актов за № 5-15-123),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2017 года "О бюджете Кокпектинского сельского округа, Самарского сельского округа, сельского округа имени К. Аухадиева на 2018-2020 годы" № 19-2 (зарегистрировано в Реестре государственной регистрации нормативных правовых актов за № 5437, опубликовано в Эталонном контрольном банке нормативных правовых актов Республики Казахстан в электронном виде от 22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Самарского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57 323,1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27 128,0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3 013,1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27 182,0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57 323,1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57 323,1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57 323,1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