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9038b" w14:textId="0f903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переименовании улицы</w:t>
      </w:r>
    </w:p>
    <w:p>
      <w:pPr>
        <w:spacing w:after="0"/>
        <w:ind w:left="0"/>
        <w:jc w:val="both"/>
      </w:pPr>
      <w:r>
        <w:rPr>
          <w:rFonts w:ascii="Times New Roman"/>
          <w:b w:val="false"/>
          <w:i w:val="false"/>
          <w:color w:val="000000"/>
          <w:sz w:val="28"/>
        </w:rPr>
        <w:t>Решение акима Курчумского сельского округа Курчумского района Восточно-Казахстанской области от 26 июля 2018 года № 9. Зарегистрировано Управлением юстиции Курчумского района Департамента юстиции Восточно-Казахстанской области 3 августа 2018 года № 5-14-171</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В тексте документа сохранена пунктуация и орфография оригинала.</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35 Закона Республики Казахстан от 23 января 2001 года "О местном государственном управлении и самоуправлении в Республике Казахстан", подпунктом 4) </w:t>
      </w:r>
      <w:r>
        <w:rPr>
          <w:rFonts w:ascii="Times New Roman"/>
          <w:b w:val="false"/>
          <w:i w:val="false"/>
          <w:color w:val="000000"/>
          <w:sz w:val="28"/>
        </w:rPr>
        <w:t>статьи 14</w:t>
      </w:r>
      <w:r>
        <w:rPr>
          <w:rFonts w:ascii="Times New Roman"/>
          <w:b w:val="false"/>
          <w:i w:val="false"/>
          <w:color w:val="000000"/>
          <w:sz w:val="28"/>
        </w:rPr>
        <w:t xml:space="preserve"> Закона Республики Казахстан от 8 декабря 1993 года "Об административно - территориальном устройстве Республики Казахстан", на основании заключения ономастической комиссии при акимате Восточно Казахстанской области от 18 июня 2018 года и с учетом мнения населения соответствующей территории, аким Курчумского сельского округа РЕШИЛ:</w:t>
      </w:r>
    </w:p>
    <w:bookmarkEnd w:id="0"/>
    <w:bookmarkStart w:name="z2" w:id="1"/>
    <w:p>
      <w:pPr>
        <w:spacing w:after="0"/>
        <w:ind w:left="0"/>
        <w:jc w:val="both"/>
      </w:pPr>
      <w:r>
        <w:rPr>
          <w:rFonts w:ascii="Times New Roman"/>
          <w:b w:val="false"/>
          <w:i w:val="false"/>
          <w:color w:val="000000"/>
          <w:sz w:val="28"/>
        </w:rPr>
        <w:t>
      1. Переименовать в селе Курчум Курчумского сельского округа улицу "Крупская" на улицу "Ынтымақ", улицу "Пионерская" на улицу "Шаңырақ", улицу "Первомайская" на улицу "Достық", улицу "Пролетарская" на улицу "Братьев Рахман", улицу "Молодежная" на улицу "Акмыш Кайшантаева";</w:t>
      </w:r>
    </w:p>
    <w:bookmarkEnd w:id="1"/>
    <w:bookmarkStart w:name="z3" w:id="2"/>
    <w:p>
      <w:pPr>
        <w:spacing w:after="0"/>
        <w:ind w:left="0"/>
        <w:jc w:val="both"/>
      </w:pPr>
      <w:r>
        <w:rPr>
          <w:rFonts w:ascii="Times New Roman"/>
          <w:b w:val="false"/>
          <w:i w:val="false"/>
          <w:color w:val="000000"/>
          <w:sz w:val="28"/>
        </w:rPr>
        <w:t>
      в селе Алгабас улицу "Советская" на улицу "Береке", улицу "Первомайская" на улицу "Бірлік".</w:t>
      </w:r>
    </w:p>
    <w:bookmarkEnd w:id="2"/>
    <w:bookmarkStart w:name="z4" w:id="3"/>
    <w:p>
      <w:pPr>
        <w:spacing w:after="0"/>
        <w:ind w:left="0"/>
        <w:jc w:val="both"/>
      </w:pPr>
      <w:r>
        <w:rPr>
          <w:rFonts w:ascii="Times New Roman"/>
          <w:b w:val="false"/>
          <w:i w:val="false"/>
          <w:color w:val="000000"/>
          <w:sz w:val="28"/>
        </w:rPr>
        <w:t>
      2. Государственному учреждению "Аппарат акима Курчумского сельского округа" в установленном порядке законодательством Республики Казахстан обеспечить:</w:t>
      </w:r>
    </w:p>
    <w:bookmarkEnd w:id="3"/>
    <w:bookmarkStart w:name="z5" w:id="4"/>
    <w:p>
      <w:pPr>
        <w:spacing w:after="0"/>
        <w:ind w:left="0"/>
        <w:jc w:val="both"/>
      </w:pPr>
      <w:r>
        <w:rPr>
          <w:rFonts w:ascii="Times New Roman"/>
          <w:b w:val="false"/>
          <w:i w:val="false"/>
          <w:color w:val="000000"/>
          <w:sz w:val="28"/>
        </w:rPr>
        <w:t>
      1) государственную регистрацию настоящего решения в территориальном органе юстиции;</w:t>
      </w:r>
    </w:p>
    <w:bookmarkEnd w:id="4"/>
    <w:bookmarkStart w:name="z6" w:id="5"/>
    <w:p>
      <w:pPr>
        <w:spacing w:after="0"/>
        <w:ind w:left="0"/>
        <w:jc w:val="both"/>
      </w:pPr>
      <w:r>
        <w:rPr>
          <w:rFonts w:ascii="Times New Roman"/>
          <w:b w:val="false"/>
          <w:i w:val="false"/>
          <w:color w:val="000000"/>
          <w:sz w:val="28"/>
        </w:rPr>
        <w:t>
      2) в течении десяти календарных дней со дня государственной регистрации настоящего решения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5"/>
    <w:bookmarkStart w:name="z7" w:id="6"/>
    <w:p>
      <w:pPr>
        <w:spacing w:after="0"/>
        <w:ind w:left="0"/>
        <w:jc w:val="both"/>
      </w:pPr>
      <w:r>
        <w:rPr>
          <w:rFonts w:ascii="Times New Roman"/>
          <w:b w:val="false"/>
          <w:i w:val="false"/>
          <w:color w:val="000000"/>
          <w:sz w:val="28"/>
        </w:rPr>
        <w:t>
      3) в течении десяти календарных дней после государственной регистрации настоящего решения направление его копии на официальное опубликование в периодические печатные издания, распространяемых на территории Курчумского района;</w:t>
      </w:r>
    </w:p>
    <w:bookmarkEnd w:id="6"/>
    <w:bookmarkStart w:name="z8" w:id="7"/>
    <w:p>
      <w:pPr>
        <w:spacing w:after="0"/>
        <w:ind w:left="0"/>
        <w:jc w:val="both"/>
      </w:pPr>
      <w:r>
        <w:rPr>
          <w:rFonts w:ascii="Times New Roman"/>
          <w:b w:val="false"/>
          <w:i w:val="false"/>
          <w:color w:val="000000"/>
          <w:sz w:val="28"/>
        </w:rPr>
        <w:t>
      4) размещение настоящего решения на интернет - ресурсе акимата Курчумского района после его официального опубликования.</w:t>
      </w:r>
    </w:p>
    <w:bookmarkEnd w:id="7"/>
    <w:bookmarkStart w:name="z9" w:id="8"/>
    <w:p>
      <w:pPr>
        <w:spacing w:after="0"/>
        <w:ind w:left="0"/>
        <w:jc w:val="both"/>
      </w:pPr>
      <w:r>
        <w:rPr>
          <w:rFonts w:ascii="Times New Roman"/>
          <w:b w:val="false"/>
          <w:i w:val="false"/>
          <w:color w:val="000000"/>
          <w:sz w:val="28"/>
        </w:rPr>
        <w:t>
      3. Контроль за исполнением настоящего решения оставляю за собой.</w:t>
      </w:r>
    </w:p>
    <w:bookmarkEnd w:id="8"/>
    <w:bookmarkStart w:name="z10" w:id="9"/>
    <w:p>
      <w:pPr>
        <w:spacing w:after="0"/>
        <w:ind w:left="0"/>
        <w:jc w:val="both"/>
      </w:pPr>
      <w:r>
        <w:rPr>
          <w:rFonts w:ascii="Times New Roman"/>
          <w:b w:val="false"/>
          <w:i w:val="false"/>
          <w:color w:val="000000"/>
          <w:sz w:val="28"/>
        </w:rPr>
        <w:t>
      4. Настоящее решение вводится в действие по истечении десяти календарных дней после его первого официального опубликования.</w:t>
      </w:r>
    </w:p>
    <w:bookmarkEnd w:id="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Курчумского </w:t>
            </w:r>
            <w:r>
              <w:br/>
            </w:r>
            <w:r>
              <w:rPr>
                <w:rFonts w:ascii="Times New Roman"/>
                <w:b w:val="false"/>
                <w:i/>
                <w:color w:val="000000"/>
                <w:sz w:val="20"/>
              </w:rPr>
              <w:t xml:space="preserve">сельского округа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Дузбаев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