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d568" w14:textId="39fd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Курчумского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Курчумского районного маслихата Восточно-Казахстанской области от 13 марта 2018 года № 20/5-VI. Зарегистрировано Департаментом юстиции Восточно-Казахстанской области 3 апреля 2018 года № 5589. Утратило силу решением Курчумского районного маслихата Восточно-Казахстанской области от 3 июля 2023 года № 5/12-VIII</w:t>
      </w:r>
    </w:p>
    <w:p>
      <w:pPr>
        <w:spacing w:after="0"/>
        <w:ind w:left="0"/>
        <w:jc w:val="both"/>
      </w:pPr>
      <w:r>
        <w:rPr>
          <w:rFonts w:ascii="Times New Roman"/>
          <w:b w:val="false"/>
          <w:i w:val="false"/>
          <w:color w:val="ff0000"/>
          <w:sz w:val="28"/>
        </w:rPr>
        <w:t xml:space="preserve">
      Сноска. Утратило силу решением Курчумского районного маслихата Восточно-Казахстанской области от 03.07.2023 </w:t>
      </w:r>
      <w:r>
        <w:rPr>
          <w:rFonts w:ascii="Times New Roman"/>
          <w:b w:val="false"/>
          <w:i w:val="false"/>
          <w:color w:val="ff0000"/>
          <w:sz w:val="28"/>
        </w:rPr>
        <w:t>№ 5/12-VIII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 (зарегистрированный в Реестре государственной регистрации нормативных правовых актов за номером 16299) Курчумский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Курчумского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Курчумского районного маслихата от 26 апреля 2017 года № 9/15-VI "Об утверждении Методики оценки деятельности административных государственных служащих корпуса "Б" государственного учреждения "Аппарат Курчумского районного маслихата" (зарегистрировано в Реестре государственной регистрации нормативных правовых актов за номером 5045 опубликовано 30 июня 2017 года в районной газете "Рауан-Заря" и в Эталонном контрольном банке нормативных правовых актов Республики Казахстан в электронном виде 6 июня 2017 года).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Шапатов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Курчумского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Саганаков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Курчумского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13 марта 2018 года </w:t>
            </w:r>
            <w:r>
              <w:br/>
            </w:r>
            <w:r>
              <w:rPr>
                <w:rFonts w:ascii="Times New Roman"/>
                <w:b w:val="false"/>
                <w:i w:val="false"/>
                <w:color w:val="000000"/>
                <w:sz w:val="20"/>
              </w:rPr>
              <w:t>№ 20/5-VI</w:t>
            </w:r>
          </w:p>
        </w:tc>
      </w:tr>
    </w:tbl>
    <w:bookmarkStart w:name="z6" w:id="4"/>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Курчумского районного маслихата"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(далее - Методика) государственного учреждения "Аппарат Курчумского районного маслихата"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на основании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 16299) (далее – типовая методика) и определяет порядок оценки деятельности административных государственных служащих корпуса "Б" (далее – служащие корпуса "Б".</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Курчумского районного маслихата Восточно - Казахстанской области от 24.06.2020 </w:t>
      </w:r>
      <w:r>
        <w:rPr>
          <w:rFonts w:ascii="Times New Roman"/>
          <w:b w:val="false"/>
          <w:i w:val="false"/>
          <w:color w:val="000000"/>
          <w:sz w:val="28"/>
        </w:rPr>
        <w:t>№ 50/12-VI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Основные понятия, используемые в настоящей Методике:</w:t>
      </w:r>
    </w:p>
    <w:bookmarkEnd w:id="7"/>
    <w:bookmarkStart w:name="z10" w:id="8"/>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8"/>
    <w:bookmarkStart w:name="z11" w:id="9"/>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9"/>
    <w:bookmarkStart w:name="z12" w:id="10"/>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0"/>
    <w:bookmarkStart w:name="z13" w:id="11"/>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1"/>
    <w:bookmarkStart w:name="z14" w:id="12"/>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2"/>
    <w:bookmarkStart w:name="z15" w:id="13"/>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3"/>
    <w:bookmarkStart w:name="z16" w:id="14"/>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4"/>
    <w:bookmarkStart w:name="z17" w:id="15"/>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5"/>
    <w:bookmarkStart w:name="z18" w:id="16"/>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6"/>
    <w:bookmarkStart w:name="z19" w:id="17"/>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организационно-кадровый отдел.</w:t>
      </w:r>
    </w:p>
    <w:bookmarkEnd w:id="17"/>
    <w:bookmarkStart w:name="z20" w:id="18"/>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внесено изменение на государственном языке, текст на русском языке не меняется, решением Курчумского районного маслихата Восточно-Казахстанской области от 24.06.2020 </w:t>
      </w:r>
      <w:r>
        <w:rPr>
          <w:rFonts w:ascii="Times New Roman"/>
          <w:b w:val="false"/>
          <w:i w:val="false"/>
          <w:color w:val="000000"/>
          <w:sz w:val="28"/>
        </w:rPr>
        <w:t>№ 50/12-VI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Оценка проводится по двум отдельным направлениям:</w:t>
      </w:r>
    </w:p>
    <w:bookmarkEnd w:id="19"/>
    <w:bookmarkStart w:name="z22" w:id="20"/>
    <w:p>
      <w:pPr>
        <w:spacing w:after="0"/>
        <w:ind w:left="0"/>
        <w:jc w:val="both"/>
      </w:pPr>
      <w:r>
        <w:rPr>
          <w:rFonts w:ascii="Times New Roman"/>
          <w:b w:val="false"/>
          <w:i w:val="false"/>
          <w:color w:val="000000"/>
          <w:sz w:val="28"/>
        </w:rPr>
        <w:t>
      1) оценки достижения КЦИ;</w:t>
      </w:r>
    </w:p>
    <w:bookmarkEnd w:id="20"/>
    <w:bookmarkStart w:name="z23" w:id="21"/>
    <w:p>
      <w:pPr>
        <w:spacing w:after="0"/>
        <w:ind w:left="0"/>
        <w:jc w:val="both"/>
      </w:pPr>
      <w:r>
        <w:rPr>
          <w:rFonts w:ascii="Times New Roman"/>
          <w:b w:val="false"/>
          <w:i w:val="false"/>
          <w:color w:val="000000"/>
          <w:sz w:val="28"/>
        </w:rPr>
        <w:t>
      2) оценки компетенций служащих корпуса "Б".</w:t>
      </w:r>
    </w:p>
    <w:bookmarkEnd w:id="21"/>
    <w:bookmarkStart w:name="z24" w:id="22"/>
    <w:p>
      <w:pPr>
        <w:spacing w:after="0"/>
        <w:ind w:left="0"/>
        <w:jc w:val="both"/>
      </w:pPr>
      <w:r>
        <w:rPr>
          <w:rFonts w:ascii="Times New Roman"/>
          <w:b w:val="false"/>
          <w:i w:val="false"/>
          <w:color w:val="000000"/>
          <w:sz w:val="28"/>
        </w:rPr>
        <w:t>
      7.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2"/>
    <w:bookmarkStart w:name="z25" w:id="23"/>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3"/>
    <w:bookmarkStart w:name="z26" w:id="24"/>
    <w:p>
      <w:pPr>
        <w:spacing w:after="0"/>
        <w:ind w:left="0"/>
        <w:jc w:val="both"/>
      </w:pPr>
      <w:r>
        <w:rPr>
          <w:rFonts w:ascii="Times New Roman"/>
          <w:b w:val="false"/>
          <w:i w:val="false"/>
          <w:color w:val="000000"/>
          <w:sz w:val="28"/>
        </w:rPr>
        <w:t>
      8. Документы, связанные с оценкой, хранятся в организационно-кадровом отделе в течение трех лет со дня завершения оценки.</w:t>
      </w:r>
    </w:p>
    <w:bookmarkEnd w:id="24"/>
    <w:bookmarkStart w:name="z27" w:id="25"/>
    <w:p>
      <w:pPr>
        <w:spacing w:after="0"/>
        <w:ind w:left="0"/>
        <w:jc w:val="left"/>
      </w:pPr>
      <w:r>
        <w:rPr>
          <w:rFonts w:ascii="Times New Roman"/>
          <w:b/>
          <w:i w:val="false"/>
          <w:color w:val="000000"/>
        </w:rPr>
        <w:t xml:space="preserve"> Глава 2. Порядок определения КЦИ</w:t>
      </w:r>
    </w:p>
    <w:bookmarkEnd w:id="25"/>
    <w:bookmarkStart w:name="z28" w:id="26"/>
    <w:p>
      <w:pPr>
        <w:spacing w:after="0"/>
        <w:ind w:left="0"/>
        <w:jc w:val="both"/>
      </w:pPr>
      <w:r>
        <w:rPr>
          <w:rFonts w:ascii="Times New Roman"/>
          <w:b w:val="false"/>
          <w:i w:val="false"/>
          <w:color w:val="000000"/>
          <w:sz w:val="28"/>
        </w:rPr>
        <w:t xml:space="preserve">
      9.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6"/>
    <w:bookmarkStart w:name="z29" w:id="27"/>
    <w:p>
      <w:pPr>
        <w:spacing w:after="0"/>
        <w:ind w:left="0"/>
        <w:jc w:val="both"/>
      </w:pPr>
      <w:r>
        <w:rPr>
          <w:rFonts w:ascii="Times New Roman"/>
          <w:b w:val="false"/>
          <w:i w:val="false"/>
          <w:color w:val="000000"/>
          <w:sz w:val="28"/>
        </w:rPr>
        <w:t>
      10.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27"/>
    <w:bookmarkStart w:name="z30" w:id="28"/>
    <w:p>
      <w:pPr>
        <w:spacing w:after="0"/>
        <w:ind w:left="0"/>
        <w:jc w:val="both"/>
      </w:pPr>
      <w:r>
        <w:rPr>
          <w:rFonts w:ascii="Times New Roman"/>
          <w:b w:val="false"/>
          <w:i w:val="false"/>
          <w:color w:val="000000"/>
          <w:sz w:val="28"/>
        </w:rPr>
        <w:t>
      11. В случае если непосредственным руководителем служащего корпуса "Б" является первый руководитель государственного органа, индивидуальный план работы утверждается данным должностным лицом.</w:t>
      </w:r>
    </w:p>
    <w:bookmarkEnd w:id="28"/>
    <w:bookmarkStart w:name="z31" w:id="29"/>
    <w:p>
      <w:pPr>
        <w:spacing w:after="0"/>
        <w:ind w:left="0"/>
        <w:jc w:val="both"/>
      </w:pPr>
      <w:r>
        <w:rPr>
          <w:rFonts w:ascii="Times New Roman"/>
          <w:b w:val="false"/>
          <w:i w:val="false"/>
          <w:color w:val="000000"/>
          <w:sz w:val="28"/>
        </w:rPr>
        <w:t xml:space="preserve">
      12. Вышестоящий руководитель возвращает индивидуальный план работы на доработку в случае несоответствия КЦИ требованиям,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29"/>
    <w:bookmarkStart w:name="z32" w:id="30"/>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0"/>
    <w:bookmarkStart w:name="z33" w:id="31"/>
    <w:p>
      <w:pPr>
        <w:spacing w:after="0"/>
        <w:ind w:left="0"/>
        <w:jc w:val="both"/>
      </w:pPr>
      <w:r>
        <w:rPr>
          <w:rFonts w:ascii="Times New Roman"/>
          <w:b w:val="false"/>
          <w:i w:val="false"/>
          <w:color w:val="000000"/>
          <w:sz w:val="28"/>
        </w:rPr>
        <w:t>
      13. КЦИ являются:</w:t>
      </w:r>
    </w:p>
    <w:bookmarkEnd w:id="31"/>
    <w:bookmarkStart w:name="z34" w:id="32"/>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2"/>
    <w:bookmarkStart w:name="z35" w:id="33"/>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3"/>
    <w:bookmarkStart w:name="z36" w:id="34"/>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4"/>
    <w:bookmarkStart w:name="z37" w:id="35"/>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35"/>
    <w:bookmarkStart w:name="z38" w:id="36"/>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w:t>
      </w:r>
    </w:p>
    <w:bookmarkEnd w:id="36"/>
    <w:bookmarkStart w:name="z39" w:id="37"/>
    <w:p>
      <w:pPr>
        <w:spacing w:after="0"/>
        <w:ind w:left="0"/>
        <w:jc w:val="both"/>
      </w:pPr>
      <w:r>
        <w:rPr>
          <w:rFonts w:ascii="Times New Roman"/>
          <w:b w:val="false"/>
          <w:i w:val="false"/>
          <w:color w:val="000000"/>
          <w:sz w:val="28"/>
        </w:rPr>
        <w:t>
      14. Количество КЦИ составляет 5.</w:t>
      </w:r>
    </w:p>
    <w:bookmarkEnd w:id="37"/>
    <w:bookmarkStart w:name="z40" w:id="38"/>
    <w:p>
      <w:pPr>
        <w:spacing w:after="0"/>
        <w:ind w:left="0"/>
        <w:jc w:val="both"/>
      </w:pPr>
      <w:r>
        <w:rPr>
          <w:rFonts w:ascii="Times New Roman"/>
          <w:b w:val="false"/>
          <w:i w:val="false"/>
          <w:color w:val="000000"/>
          <w:sz w:val="28"/>
        </w:rPr>
        <w:t>
      15. Индивидуальный план хранится в организационно-кадровом отделе.</w:t>
      </w:r>
    </w:p>
    <w:bookmarkEnd w:id="38"/>
    <w:bookmarkStart w:name="z41" w:id="39"/>
    <w:p>
      <w:pPr>
        <w:spacing w:after="0"/>
        <w:ind w:left="0"/>
        <w:jc w:val="left"/>
      </w:pPr>
      <w:r>
        <w:rPr>
          <w:rFonts w:ascii="Times New Roman"/>
          <w:b/>
          <w:i w:val="false"/>
          <w:color w:val="000000"/>
        </w:rPr>
        <w:t xml:space="preserve"> Глава 3. Порядок оценки достижения КЦИ</w:t>
      </w:r>
    </w:p>
    <w:bookmarkEnd w:id="39"/>
    <w:bookmarkStart w:name="z42" w:id="40"/>
    <w:p>
      <w:pPr>
        <w:spacing w:after="0"/>
        <w:ind w:left="0"/>
        <w:jc w:val="both"/>
      </w:pPr>
      <w:r>
        <w:rPr>
          <w:rFonts w:ascii="Times New Roman"/>
          <w:b w:val="false"/>
          <w:i w:val="false"/>
          <w:color w:val="000000"/>
          <w:sz w:val="28"/>
        </w:rPr>
        <w:t>
      16.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0"/>
    <w:bookmarkStart w:name="z43" w:id="41"/>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1"/>
    <w:bookmarkStart w:name="z44" w:id="42"/>
    <w:p>
      <w:pPr>
        <w:spacing w:after="0"/>
        <w:ind w:left="0"/>
        <w:jc w:val="both"/>
      </w:pPr>
      <w:r>
        <w:rPr>
          <w:rFonts w:ascii="Times New Roman"/>
          <w:b w:val="false"/>
          <w:i w:val="false"/>
          <w:color w:val="000000"/>
          <w:sz w:val="28"/>
        </w:rPr>
        <w:t xml:space="preserve">
      17.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2"/>
    <w:bookmarkStart w:name="z45" w:id="43"/>
    <w:p>
      <w:pPr>
        <w:spacing w:after="0"/>
        <w:ind w:left="0"/>
        <w:jc w:val="both"/>
      </w:pPr>
      <w:r>
        <w:rPr>
          <w:rFonts w:ascii="Times New Roman"/>
          <w:b w:val="false"/>
          <w:i w:val="false"/>
          <w:color w:val="000000"/>
          <w:sz w:val="28"/>
        </w:rPr>
        <w:t>
      18.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3"/>
    <w:bookmarkStart w:name="z46" w:id="44"/>
    <w:p>
      <w:pPr>
        <w:spacing w:after="0"/>
        <w:ind w:left="0"/>
        <w:jc w:val="both"/>
      </w:pPr>
      <w:r>
        <w:rPr>
          <w:rFonts w:ascii="Times New Roman"/>
          <w:b w:val="false"/>
          <w:i w:val="false"/>
          <w:color w:val="000000"/>
          <w:sz w:val="28"/>
        </w:rPr>
        <w:t>
      при достижении всех КЦИ ставится оценка "превосходно".</w:t>
      </w:r>
    </w:p>
    <w:bookmarkEnd w:id="44"/>
    <w:bookmarkStart w:name="z47" w:id="45"/>
    <w:p>
      <w:pPr>
        <w:spacing w:after="0"/>
        <w:ind w:left="0"/>
        <w:jc w:val="both"/>
      </w:pPr>
      <w:r>
        <w:rPr>
          <w:rFonts w:ascii="Times New Roman"/>
          <w:b w:val="false"/>
          <w:i w:val="false"/>
          <w:color w:val="000000"/>
          <w:sz w:val="28"/>
        </w:rPr>
        <w:t>
      при достижении 4 из 5 КЦИ ставится оценка "эффективно".</w:t>
      </w:r>
    </w:p>
    <w:bookmarkEnd w:id="45"/>
    <w:bookmarkStart w:name="z48" w:id="46"/>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6"/>
    <w:bookmarkStart w:name="z49" w:id="47"/>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47"/>
    <w:bookmarkStart w:name="z50" w:id="48"/>
    <w:p>
      <w:pPr>
        <w:spacing w:after="0"/>
        <w:ind w:left="0"/>
        <w:jc w:val="both"/>
      </w:pPr>
      <w:r>
        <w:rPr>
          <w:rFonts w:ascii="Times New Roman"/>
          <w:b w:val="false"/>
          <w:i w:val="false"/>
          <w:color w:val="000000"/>
          <w:sz w:val="28"/>
        </w:rPr>
        <w:t>
      Достижение КЦИ предусматривает полное исполнение предусмотренных индивидуальным планом показателей.</w:t>
      </w:r>
    </w:p>
    <w:bookmarkEnd w:id="48"/>
    <w:bookmarkStart w:name="z51" w:id="49"/>
    <w:p>
      <w:pPr>
        <w:spacing w:after="0"/>
        <w:ind w:left="0"/>
        <w:jc w:val="both"/>
      </w:pPr>
      <w:r>
        <w:rPr>
          <w:rFonts w:ascii="Times New Roman"/>
          <w:b w:val="false"/>
          <w:i w:val="false"/>
          <w:color w:val="000000"/>
          <w:sz w:val="28"/>
        </w:rPr>
        <w:t>
      19. После заполнения оценочного листа непосредственным руководителем, он вносится на рассмотрение вышестоящему руководителю.</w:t>
      </w:r>
    </w:p>
    <w:bookmarkEnd w:id="49"/>
    <w:bookmarkStart w:name="z52" w:id="50"/>
    <w:p>
      <w:pPr>
        <w:spacing w:after="0"/>
        <w:ind w:left="0"/>
        <w:jc w:val="both"/>
      </w:pPr>
      <w:r>
        <w:rPr>
          <w:rFonts w:ascii="Times New Roman"/>
          <w:b w:val="false"/>
          <w:i w:val="false"/>
          <w:color w:val="000000"/>
          <w:sz w:val="28"/>
        </w:rPr>
        <w:t>
      20.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0"/>
    <w:bookmarkStart w:name="z53" w:id="51"/>
    <w:p>
      <w:pPr>
        <w:spacing w:after="0"/>
        <w:ind w:left="0"/>
        <w:jc w:val="both"/>
      </w:pPr>
      <w:r>
        <w:rPr>
          <w:rFonts w:ascii="Times New Roman"/>
          <w:b w:val="false"/>
          <w:i w:val="false"/>
          <w:color w:val="000000"/>
          <w:sz w:val="28"/>
        </w:rPr>
        <w:t>
      21. По итогам рассмотрения оценочного листа служащего корпуса "Б" вышестоящим руководителем принимается одно из следующих решений:</w:t>
      </w:r>
    </w:p>
    <w:bookmarkEnd w:id="51"/>
    <w:bookmarkStart w:name="z54" w:id="52"/>
    <w:p>
      <w:pPr>
        <w:spacing w:after="0"/>
        <w:ind w:left="0"/>
        <w:jc w:val="both"/>
      </w:pPr>
      <w:r>
        <w:rPr>
          <w:rFonts w:ascii="Times New Roman"/>
          <w:b w:val="false"/>
          <w:i w:val="false"/>
          <w:color w:val="000000"/>
          <w:sz w:val="28"/>
        </w:rPr>
        <w:t>
      1) согласиться с оценкой;</w:t>
      </w:r>
    </w:p>
    <w:bookmarkEnd w:id="52"/>
    <w:bookmarkStart w:name="z55" w:id="53"/>
    <w:p>
      <w:pPr>
        <w:spacing w:after="0"/>
        <w:ind w:left="0"/>
        <w:jc w:val="both"/>
      </w:pPr>
      <w:r>
        <w:rPr>
          <w:rFonts w:ascii="Times New Roman"/>
          <w:b w:val="false"/>
          <w:i w:val="false"/>
          <w:color w:val="000000"/>
          <w:sz w:val="28"/>
        </w:rPr>
        <w:t>
      2) направить на доработку.</w:t>
      </w:r>
    </w:p>
    <w:bookmarkEnd w:id="53"/>
    <w:bookmarkStart w:name="z56" w:id="54"/>
    <w:p>
      <w:pPr>
        <w:spacing w:after="0"/>
        <w:ind w:left="0"/>
        <w:jc w:val="both"/>
      </w:pPr>
      <w:r>
        <w:rPr>
          <w:rFonts w:ascii="Times New Roman"/>
          <w:b w:val="false"/>
          <w:i w:val="false"/>
          <w:color w:val="000000"/>
          <w:sz w:val="28"/>
        </w:rPr>
        <w:t>
      22. Оценочный лист направляется на доработку в случае недостаточности либо недостоверности, подтверждающих достижения КЦИ фактов.</w:t>
      </w:r>
    </w:p>
    <w:bookmarkEnd w:id="54"/>
    <w:bookmarkStart w:name="z57" w:id="55"/>
    <w:p>
      <w:pPr>
        <w:spacing w:after="0"/>
        <w:ind w:left="0"/>
        <w:jc w:val="both"/>
      </w:pPr>
      <w:r>
        <w:rPr>
          <w:rFonts w:ascii="Times New Roman"/>
          <w:b w:val="false"/>
          <w:i w:val="false"/>
          <w:color w:val="000000"/>
          <w:sz w:val="28"/>
        </w:rPr>
        <w:t>
      23.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5"/>
    <w:bookmarkStart w:name="z58" w:id="56"/>
    <w:p>
      <w:pPr>
        <w:spacing w:after="0"/>
        <w:ind w:left="0"/>
        <w:jc w:val="both"/>
      </w:pPr>
      <w:r>
        <w:rPr>
          <w:rFonts w:ascii="Times New Roman"/>
          <w:b w:val="false"/>
          <w:i w:val="false"/>
          <w:color w:val="000000"/>
          <w:sz w:val="28"/>
        </w:rPr>
        <w:t>
      24. После подписания вышестоящим руководителем оценочного листа организационно-кадровый отдел не позднее 2 рабочих дней выносит его на рассмотрение Комиссии.</w:t>
      </w:r>
    </w:p>
    <w:bookmarkEnd w:id="56"/>
    <w:bookmarkStart w:name="z59" w:id="57"/>
    <w:p>
      <w:pPr>
        <w:spacing w:after="0"/>
        <w:ind w:left="0"/>
        <w:jc w:val="left"/>
      </w:pPr>
      <w:r>
        <w:rPr>
          <w:rFonts w:ascii="Times New Roman"/>
          <w:b/>
          <w:i w:val="false"/>
          <w:color w:val="000000"/>
        </w:rPr>
        <w:t xml:space="preserve"> Глава 4. Порядок оценки компетенций</w:t>
      </w:r>
    </w:p>
    <w:bookmarkEnd w:id="57"/>
    <w:bookmarkStart w:name="z60" w:id="58"/>
    <w:p>
      <w:pPr>
        <w:spacing w:after="0"/>
        <w:ind w:left="0"/>
        <w:jc w:val="both"/>
      </w:pPr>
      <w:r>
        <w:rPr>
          <w:rFonts w:ascii="Times New Roman"/>
          <w:b w:val="false"/>
          <w:i w:val="false"/>
          <w:color w:val="000000"/>
          <w:sz w:val="28"/>
        </w:rPr>
        <w:t xml:space="preserve">
      25.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8"/>
    <w:bookmarkStart w:name="z61" w:id="59"/>
    <w:p>
      <w:pPr>
        <w:spacing w:after="0"/>
        <w:ind w:left="0"/>
        <w:jc w:val="both"/>
      </w:pPr>
      <w:r>
        <w:rPr>
          <w:rFonts w:ascii="Times New Roman"/>
          <w:b w:val="false"/>
          <w:i w:val="false"/>
          <w:color w:val="000000"/>
          <w:sz w:val="28"/>
        </w:rPr>
        <w:t xml:space="preserve">
      26.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Типовой методики оценки деятельности административных государственных служащих корпуса "Б" (утверждена приказом Председателя Агентства Республики Казахстан по делам государственной службы и противодействию коррупции от 16 января 2018 года "О некоторых вопросах оценки деятельности административных государственных служащих" № 13). Количество поведенческих индикаторов по одной компетенции составляет не более десяти.</w:t>
      </w:r>
    </w:p>
    <w:bookmarkEnd w:id="59"/>
    <w:bookmarkStart w:name="z62" w:id="60"/>
    <w:p>
      <w:pPr>
        <w:spacing w:after="0"/>
        <w:ind w:left="0"/>
        <w:jc w:val="both"/>
      </w:pPr>
      <w:r>
        <w:rPr>
          <w:rFonts w:ascii="Times New Roman"/>
          <w:b w:val="false"/>
          <w:i w:val="false"/>
          <w:color w:val="000000"/>
          <w:sz w:val="28"/>
        </w:rPr>
        <w:t>
      27.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0"/>
    <w:bookmarkStart w:name="z63" w:id="61"/>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1"/>
    <w:bookmarkStart w:name="z64" w:id="62"/>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2"/>
    <w:bookmarkStart w:name="z65" w:id="63"/>
    <w:p>
      <w:pPr>
        <w:spacing w:after="0"/>
        <w:ind w:left="0"/>
        <w:jc w:val="both"/>
      </w:pPr>
      <w:r>
        <w:rPr>
          <w:rFonts w:ascii="Times New Roman"/>
          <w:b w:val="false"/>
          <w:i w:val="false"/>
          <w:color w:val="000000"/>
          <w:sz w:val="28"/>
        </w:rPr>
        <w:t>
      28. После подписания непосредственным руководителем оценочного листа организационно-кадровый отдел не позднее 2 рабочих дней выносит его на рассмотрение Комиссии.</w:t>
      </w:r>
    </w:p>
    <w:bookmarkEnd w:id="63"/>
    <w:bookmarkStart w:name="z66" w:id="64"/>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4"/>
    <w:bookmarkStart w:name="z67" w:id="65"/>
    <w:p>
      <w:pPr>
        <w:spacing w:after="0"/>
        <w:ind w:left="0"/>
        <w:jc w:val="both"/>
      </w:pPr>
      <w:r>
        <w:rPr>
          <w:rFonts w:ascii="Times New Roman"/>
          <w:b w:val="false"/>
          <w:i w:val="false"/>
          <w:color w:val="000000"/>
          <w:sz w:val="28"/>
        </w:rPr>
        <w:t>
      29. Организационно-кадровый отдел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5"/>
    <w:bookmarkStart w:name="z68" w:id="66"/>
    <w:p>
      <w:pPr>
        <w:spacing w:after="0"/>
        <w:ind w:left="0"/>
        <w:jc w:val="both"/>
      </w:pPr>
      <w:r>
        <w:rPr>
          <w:rFonts w:ascii="Times New Roman"/>
          <w:b w:val="false"/>
          <w:i w:val="false"/>
          <w:color w:val="000000"/>
          <w:sz w:val="28"/>
        </w:rPr>
        <w:t>
      30. Заседание Комиссии считается правомочным, если на нем присутствовали не менее двух третей ее состава.</w:t>
      </w:r>
    </w:p>
    <w:bookmarkEnd w:id="66"/>
    <w:bookmarkStart w:name="z69" w:id="67"/>
    <w:p>
      <w:pPr>
        <w:spacing w:after="0"/>
        <w:ind w:left="0"/>
        <w:jc w:val="both"/>
      </w:pPr>
      <w:r>
        <w:rPr>
          <w:rFonts w:ascii="Times New Roman"/>
          <w:b w:val="false"/>
          <w:i w:val="false"/>
          <w:color w:val="000000"/>
          <w:sz w:val="28"/>
        </w:rPr>
        <w:t>
      31.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67"/>
    <w:bookmarkStart w:name="z70" w:id="68"/>
    <w:p>
      <w:pPr>
        <w:spacing w:after="0"/>
        <w:ind w:left="0"/>
        <w:jc w:val="both"/>
      </w:pPr>
      <w:r>
        <w:rPr>
          <w:rFonts w:ascii="Times New Roman"/>
          <w:b w:val="false"/>
          <w:i w:val="false"/>
          <w:color w:val="000000"/>
          <w:sz w:val="28"/>
        </w:rPr>
        <w:t>
      32. Решение Комиссии принимается открытым голосованием.</w:t>
      </w:r>
    </w:p>
    <w:bookmarkEnd w:id="68"/>
    <w:bookmarkStart w:name="z71" w:id="69"/>
    <w:p>
      <w:pPr>
        <w:spacing w:after="0"/>
        <w:ind w:left="0"/>
        <w:jc w:val="both"/>
      </w:pPr>
      <w:r>
        <w:rPr>
          <w:rFonts w:ascii="Times New Roman"/>
          <w:b w:val="false"/>
          <w:i w:val="false"/>
          <w:color w:val="000000"/>
          <w:sz w:val="28"/>
        </w:rPr>
        <w:t>
      33.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69"/>
    <w:bookmarkStart w:name="z72" w:id="70"/>
    <w:p>
      <w:pPr>
        <w:spacing w:after="0"/>
        <w:ind w:left="0"/>
        <w:jc w:val="both"/>
      </w:pPr>
      <w:r>
        <w:rPr>
          <w:rFonts w:ascii="Times New Roman"/>
          <w:b w:val="false"/>
          <w:i w:val="false"/>
          <w:color w:val="000000"/>
          <w:sz w:val="28"/>
        </w:rPr>
        <w:t>
      34. Секретарем Комиссии является сотрудник организационно-кадрового отдела. Секретарь Комиссии не принимает участие в голосовании.</w:t>
      </w:r>
    </w:p>
    <w:bookmarkEnd w:id="70"/>
    <w:bookmarkStart w:name="z73" w:id="71"/>
    <w:p>
      <w:pPr>
        <w:spacing w:after="0"/>
        <w:ind w:left="0"/>
        <w:jc w:val="both"/>
      </w:pPr>
      <w:r>
        <w:rPr>
          <w:rFonts w:ascii="Times New Roman"/>
          <w:b w:val="false"/>
          <w:i w:val="false"/>
          <w:color w:val="000000"/>
          <w:sz w:val="28"/>
        </w:rPr>
        <w:t>
      35. Организационно-кадровый отдел обеспечивает проведение заседания Комиссии в соответствии со сроками, согласованными с председателем Комиссии.</w:t>
      </w:r>
    </w:p>
    <w:bookmarkEnd w:id="71"/>
    <w:bookmarkStart w:name="z74" w:id="72"/>
    <w:p>
      <w:pPr>
        <w:spacing w:after="0"/>
        <w:ind w:left="0"/>
        <w:jc w:val="both"/>
      </w:pPr>
      <w:r>
        <w:rPr>
          <w:rFonts w:ascii="Times New Roman"/>
          <w:b w:val="false"/>
          <w:i w:val="false"/>
          <w:color w:val="000000"/>
          <w:sz w:val="28"/>
        </w:rPr>
        <w:t>
      36. Организационно-кадровый отдел предоставляет на заседание Комиссии следующие документы:</w:t>
      </w:r>
    </w:p>
    <w:bookmarkEnd w:id="72"/>
    <w:bookmarkStart w:name="z75" w:id="73"/>
    <w:p>
      <w:pPr>
        <w:spacing w:after="0"/>
        <w:ind w:left="0"/>
        <w:jc w:val="both"/>
      </w:pPr>
      <w:r>
        <w:rPr>
          <w:rFonts w:ascii="Times New Roman"/>
          <w:b w:val="false"/>
          <w:i w:val="false"/>
          <w:color w:val="000000"/>
          <w:sz w:val="28"/>
        </w:rPr>
        <w:t>
      1) заполненные оценочные листы;</w:t>
      </w:r>
    </w:p>
    <w:bookmarkEnd w:id="73"/>
    <w:bookmarkStart w:name="z76" w:id="74"/>
    <w:p>
      <w:pPr>
        <w:spacing w:after="0"/>
        <w:ind w:left="0"/>
        <w:jc w:val="both"/>
      </w:pPr>
      <w:r>
        <w:rPr>
          <w:rFonts w:ascii="Times New Roman"/>
          <w:b w:val="false"/>
          <w:i w:val="false"/>
          <w:color w:val="000000"/>
          <w:sz w:val="28"/>
        </w:rPr>
        <w:t>
      2) проект протокола заседания Комиссии по форме, согласно приложению 5 к настоящей Методике.</w:t>
      </w:r>
    </w:p>
    <w:bookmarkEnd w:id="74"/>
    <w:bookmarkStart w:name="z77" w:id="75"/>
    <w:p>
      <w:pPr>
        <w:spacing w:after="0"/>
        <w:ind w:left="0"/>
        <w:jc w:val="both"/>
      </w:pPr>
      <w:r>
        <w:rPr>
          <w:rFonts w:ascii="Times New Roman"/>
          <w:b w:val="false"/>
          <w:i w:val="false"/>
          <w:color w:val="000000"/>
          <w:sz w:val="28"/>
        </w:rPr>
        <w:t>
      37. Комиссия рассматривает результаты оценки и принимает одно из следующих решений:</w:t>
      </w:r>
    </w:p>
    <w:bookmarkEnd w:id="75"/>
    <w:bookmarkStart w:name="z78" w:id="76"/>
    <w:p>
      <w:pPr>
        <w:spacing w:after="0"/>
        <w:ind w:left="0"/>
        <w:jc w:val="both"/>
      </w:pPr>
      <w:r>
        <w:rPr>
          <w:rFonts w:ascii="Times New Roman"/>
          <w:b w:val="false"/>
          <w:i w:val="false"/>
          <w:color w:val="000000"/>
          <w:sz w:val="28"/>
        </w:rPr>
        <w:t>
      1) утвердить результаты оценки;</w:t>
      </w:r>
    </w:p>
    <w:bookmarkEnd w:id="76"/>
    <w:bookmarkStart w:name="z79" w:id="77"/>
    <w:p>
      <w:pPr>
        <w:spacing w:after="0"/>
        <w:ind w:left="0"/>
        <w:jc w:val="both"/>
      </w:pPr>
      <w:r>
        <w:rPr>
          <w:rFonts w:ascii="Times New Roman"/>
          <w:b w:val="false"/>
          <w:i w:val="false"/>
          <w:color w:val="000000"/>
          <w:sz w:val="28"/>
        </w:rPr>
        <w:t>
      2) пересмотреть результаты оценки.</w:t>
      </w:r>
    </w:p>
    <w:bookmarkEnd w:id="77"/>
    <w:bookmarkStart w:name="z80" w:id="78"/>
    <w:p>
      <w:pPr>
        <w:spacing w:after="0"/>
        <w:ind w:left="0"/>
        <w:jc w:val="both"/>
      </w:pPr>
      <w:r>
        <w:rPr>
          <w:rFonts w:ascii="Times New Roman"/>
          <w:b w:val="false"/>
          <w:i w:val="false"/>
          <w:color w:val="000000"/>
          <w:sz w:val="28"/>
        </w:rPr>
        <w:t>
      38.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78"/>
    <w:bookmarkStart w:name="z81" w:id="79"/>
    <w:p>
      <w:pPr>
        <w:spacing w:after="0"/>
        <w:ind w:left="0"/>
        <w:jc w:val="both"/>
      </w:pPr>
      <w:r>
        <w:rPr>
          <w:rFonts w:ascii="Times New Roman"/>
          <w:b w:val="false"/>
          <w:i w:val="false"/>
          <w:color w:val="000000"/>
          <w:sz w:val="28"/>
        </w:rPr>
        <w:t xml:space="preserve">
      39.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2" w:id="80"/>
    <w:p>
      <w:pPr>
        <w:spacing w:after="0"/>
        <w:ind w:left="0"/>
        <w:jc w:val="both"/>
      </w:pPr>
      <w:r>
        <w:rPr>
          <w:rFonts w:ascii="Times New Roman"/>
          <w:b w:val="false"/>
          <w:i w:val="false"/>
          <w:color w:val="000000"/>
          <w:sz w:val="28"/>
        </w:rPr>
        <w:t>
      40. Организационно-кадровый отдел ознакамливает служащего корпуса "Б" с результатами оценки в течение двух рабочих дней со дня ее завершения.</w:t>
      </w:r>
    </w:p>
    <w:bookmarkEnd w:id="80"/>
    <w:bookmarkStart w:name="z83" w:id="81"/>
    <w:p>
      <w:pPr>
        <w:spacing w:after="0"/>
        <w:ind w:left="0"/>
        <w:jc w:val="both"/>
      </w:pPr>
      <w:r>
        <w:rPr>
          <w:rFonts w:ascii="Times New Roman"/>
          <w:b w:val="false"/>
          <w:i w:val="false"/>
          <w:color w:val="000000"/>
          <w:sz w:val="28"/>
        </w:rPr>
        <w:t>
      41.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организационно-кадровым отделом и двумя другими служащими государственного органа.</w:t>
      </w:r>
    </w:p>
    <w:bookmarkEnd w:id="81"/>
    <w:bookmarkStart w:name="z84" w:id="82"/>
    <w:p>
      <w:pPr>
        <w:spacing w:after="0"/>
        <w:ind w:left="0"/>
        <w:jc w:val="both"/>
      </w:pPr>
      <w:r>
        <w:rPr>
          <w:rFonts w:ascii="Times New Roman"/>
          <w:b w:val="false"/>
          <w:i w:val="false"/>
          <w:color w:val="000000"/>
          <w:sz w:val="28"/>
        </w:rPr>
        <w:t>
      42. Отказ служащего корпуса "Б" от ознакомления не является препятствием для внесения результатов оценки в его послужной список. В данном случае организационно-кадровы отделом результаты оценки служащему корпуса "Б" направляются посредством интернет - портала государственных органов.</w:t>
      </w:r>
    </w:p>
    <w:bookmarkEnd w:id="82"/>
    <w:bookmarkStart w:name="z85" w:id="83"/>
    <w:p>
      <w:pPr>
        <w:spacing w:after="0"/>
        <w:ind w:left="0"/>
        <w:jc w:val="both"/>
      </w:pPr>
      <w:r>
        <w:rPr>
          <w:rFonts w:ascii="Times New Roman"/>
          <w:b w:val="false"/>
          <w:i w:val="false"/>
          <w:color w:val="000000"/>
          <w:sz w:val="28"/>
        </w:rPr>
        <w:t>
      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3"/>
    <w:bookmarkStart w:name="z86" w:id="84"/>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4"/>
    <w:bookmarkStart w:name="z87" w:id="85"/>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5"/>
    <w:bookmarkStart w:name="z88" w:id="86"/>
    <w:p>
      <w:pPr>
        <w:spacing w:after="0"/>
        <w:ind w:left="0"/>
        <w:jc w:val="both"/>
      </w:pPr>
      <w:r>
        <w:rPr>
          <w:rFonts w:ascii="Times New Roman"/>
          <w:b w:val="false"/>
          <w:i w:val="false"/>
          <w:color w:val="000000"/>
          <w:sz w:val="28"/>
        </w:rPr>
        <w:t>
      44. Служащий корпуса "Б" вправе обжаловать результаты оценки в судебном порядке.</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государственного </w:t>
            </w:r>
            <w:r>
              <w:br/>
            </w:r>
            <w:r>
              <w:rPr>
                <w:rFonts w:ascii="Times New Roman"/>
                <w:b w:val="false"/>
                <w:i w:val="false"/>
                <w:color w:val="000000"/>
                <w:sz w:val="20"/>
              </w:rPr>
              <w:t xml:space="preserve">учреждения </w:t>
            </w:r>
            <w:r>
              <w:br/>
            </w:r>
            <w:r>
              <w:rPr>
                <w:rFonts w:ascii="Times New Roman"/>
                <w:b w:val="false"/>
                <w:i w:val="false"/>
                <w:color w:val="000000"/>
                <w:sz w:val="20"/>
              </w:rPr>
              <w:t xml:space="preserve">"Аппарат Курчумского </w:t>
            </w:r>
            <w:r>
              <w:br/>
            </w: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Вышестоящий руководитель ___________________________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 xml:space="preserve">дата _______________________ </w:t>
            </w:r>
            <w:r>
              <w:br/>
            </w:r>
            <w:r>
              <w:rPr>
                <w:rFonts w:ascii="Times New Roman"/>
                <w:b w:val="false"/>
                <w:i w:val="false"/>
                <w:color w:val="000000"/>
                <w:sz w:val="20"/>
              </w:rPr>
              <w:t>подпись ____________________</w:t>
            </w:r>
          </w:p>
        </w:tc>
      </w:tr>
    </w:tbl>
    <w:bookmarkStart w:name="z92" w:id="87"/>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87"/>
    <w:p>
      <w:pPr>
        <w:spacing w:after="0"/>
        <w:ind w:left="0"/>
        <w:jc w:val="both"/>
      </w:pPr>
      <w:bookmarkStart w:name="z93" w:id="88"/>
      <w:r>
        <w:rPr>
          <w:rFonts w:ascii="Times New Roman"/>
          <w:b w:val="false"/>
          <w:i w:val="false"/>
          <w:color w:val="000000"/>
          <w:sz w:val="28"/>
        </w:rPr>
        <w:t xml:space="preserve">
      _________________________________________________год </w:t>
      </w:r>
    </w:p>
    <w:bookmarkEnd w:id="88"/>
    <w:p>
      <w:pPr>
        <w:spacing w:after="0"/>
        <w:ind w:left="0"/>
        <w:jc w:val="both"/>
      </w:pPr>
      <w:r>
        <w:rPr>
          <w:rFonts w:ascii="Times New Roman"/>
          <w:b w:val="false"/>
          <w:i w:val="false"/>
          <w:color w:val="000000"/>
          <w:sz w:val="28"/>
        </w:rPr>
        <w:t xml:space="preserve">(период, на который составляется индивидуальный план) </w:t>
      </w:r>
    </w:p>
    <w:p>
      <w:pPr>
        <w:spacing w:after="0"/>
        <w:ind w:left="0"/>
        <w:jc w:val="both"/>
      </w:pPr>
      <w:r>
        <w:rPr>
          <w:rFonts w:ascii="Times New Roman"/>
          <w:b w:val="false"/>
          <w:i w:val="false"/>
          <w:color w:val="000000"/>
          <w:sz w:val="28"/>
        </w:rPr>
        <w:t xml:space="preserve">Фамилия, имя, отчество (при его наличии) служащего: _____________________ </w:t>
      </w:r>
    </w:p>
    <w:p>
      <w:pPr>
        <w:spacing w:after="0"/>
        <w:ind w:left="0"/>
        <w:jc w:val="both"/>
      </w:pPr>
      <w:r>
        <w:rPr>
          <w:rFonts w:ascii="Times New Roman"/>
          <w:b w:val="false"/>
          <w:i w:val="false"/>
          <w:color w:val="000000"/>
          <w:sz w:val="28"/>
        </w:rPr>
        <w:t xml:space="preserve">Должность служащего: _______________________________________________ </w:t>
      </w:r>
    </w:p>
    <w:p>
      <w:pPr>
        <w:spacing w:after="0"/>
        <w:ind w:left="0"/>
        <w:jc w:val="both"/>
      </w:pPr>
      <w:r>
        <w:rPr>
          <w:rFonts w:ascii="Times New Roman"/>
          <w:b w:val="false"/>
          <w:i w:val="false"/>
          <w:color w:val="000000"/>
          <w:sz w:val="28"/>
        </w:rPr>
        <w:t>Наименование структурного подразделения служащего: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9"/>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 </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p>
          <w:p>
            <w:pPr>
              <w:spacing w:after="20"/>
              <w:ind w:left="20"/>
              <w:jc w:val="both"/>
            </w:pPr>
            <w:r>
              <w:rPr>
                <w:rFonts w:ascii="Times New Roman"/>
                <w:b w:val="false"/>
                <w:i w:val="false"/>
                <w:color w:val="000000"/>
                <w:sz w:val="20"/>
              </w:rPr>
              <w:t xml:space="preserve">________________________________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дата____________________________ </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государственного </w:t>
            </w:r>
            <w:r>
              <w:br/>
            </w:r>
            <w:r>
              <w:rPr>
                <w:rFonts w:ascii="Times New Roman"/>
                <w:b w:val="false"/>
                <w:i w:val="false"/>
                <w:color w:val="000000"/>
                <w:sz w:val="20"/>
              </w:rPr>
              <w:t xml:space="preserve">учреждения </w:t>
            </w:r>
            <w:r>
              <w:br/>
            </w:r>
            <w:r>
              <w:rPr>
                <w:rFonts w:ascii="Times New Roman"/>
                <w:b w:val="false"/>
                <w:i w:val="false"/>
                <w:color w:val="000000"/>
                <w:sz w:val="20"/>
              </w:rPr>
              <w:t xml:space="preserve">"Аппарат Курчумского </w:t>
            </w:r>
            <w:r>
              <w:br/>
            </w: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Вышестоящий руководитель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 xml:space="preserve">дата ______________________ </w:t>
            </w:r>
            <w:r>
              <w:br/>
            </w:r>
            <w:r>
              <w:rPr>
                <w:rFonts w:ascii="Times New Roman"/>
                <w:b w:val="false"/>
                <w:i w:val="false"/>
                <w:color w:val="000000"/>
                <w:sz w:val="20"/>
              </w:rPr>
              <w:t xml:space="preserve">подпись ___________________ </w:t>
            </w:r>
          </w:p>
        </w:tc>
      </w:tr>
    </w:tbl>
    <w:bookmarkStart w:name="z98" w:id="90"/>
    <w:p>
      <w:pPr>
        <w:spacing w:after="0"/>
        <w:ind w:left="0"/>
        <w:jc w:val="left"/>
      </w:pPr>
      <w:r>
        <w:rPr>
          <w:rFonts w:ascii="Times New Roman"/>
          <w:b/>
          <w:i w:val="false"/>
          <w:color w:val="000000"/>
        </w:rPr>
        <w:t xml:space="preserve"> Лист оценки по КЦИ</w:t>
      </w:r>
    </w:p>
    <w:bookmarkEnd w:id="90"/>
    <w:p>
      <w:pPr>
        <w:spacing w:after="0"/>
        <w:ind w:left="0"/>
        <w:jc w:val="both"/>
      </w:pPr>
      <w:bookmarkStart w:name="z99" w:id="91"/>
      <w:r>
        <w:rPr>
          <w:rFonts w:ascii="Times New Roman"/>
          <w:b w:val="false"/>
          <w:i w:val="false"/>
          <w:color w:val="000000"/>
          <w:sz w:val="28"/>
        </w:rPr>
        <w:t xml:space="preserve">
      _______________________________________________ </w:t>
      </w:r>
    </w:p>
    <w:bookmarkEnd w:id="91"/>
    <w:p>
      <w:pPr>
        <w:spacing w:after="0"/>
        <w:ind w:left="0"/>
        <w:jc w:val="both"/>
      </w:pPr>
      <w:r>
        <w:rPr>
          <w:rFonts w:ascii="Times New Roman"/>
          <w:b w:val="false"/>
          <w:i w:val="false"/>
          <w:color w:val="000000"/>
          <w:sz w:val="28"/>
        </w:rPr>
        <w:t xml:space="preserve">(Ф.И.О., должность оцениваемого лица)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(оцениваемый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достигнут/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92"/>
      <w:r>
        <w:rPr>
          <w:rFonts w:ascii="Times New Roman"/>
          <w:b w:val="false"/>
          <w:i w:val="false"/>
          <w:color w:val="000000"/>
          <w:sz w:val="28"/>
        </w:rPr>
        <w:t xml:space="preserve">
      Результат оценки _______________________________________________________________ </w:t>
      </w:r>
    </w:p>
    <w:bookmarkEnd w:id="92"/>
    <w:p>
      <w:pPr>
        <w:spacing w:after="0"/>
        <w:ind w:left="0"/>
        <w:jc w:val="both"/>
      </w:pPr>
      <w:r>
        <w:rPr>
          <w:rFonts w:ascii="Times New Roman"/>
          <w:b w:val="false"/>
          <w:i w:val="false"/>
          <w:color w:val="000000"/>
          <w:sz w:val="28"/>
        </w:rPr>
        <w:t xml:space="preserve">                               (неудовлетворительно, удовлетворительно, эффективно, превосходно)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 </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p>
          <w:p>
            <w:pPr>
              <w:spacing w:after="20"/>
              <w:ind w:left="20"/>
              <w:jc w:val="both"/>
            </w:pPr>
            <w:r>
              <w:rPr>
                <w:rFonts w:ascii="Times New Roman"/>
                <w:b w:val="false"/>
                <w:i w:val="false"/>
                <w:color w:val="000000"/>
                <w:sz w:val="20"/>
              </w:rPr>
              <w:t xml:space="preserve">________________________________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____________________________ </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государственного </w:t>
            </w:r>
            <w:r>
              <w:br/>
            </w:r>
            <w:r>
              <w:rPr>
                <w:rFonts w:ascii="Times New Roman"/>
                <w:b w:val="false"/>
                <w:i w:val="false"/>
                <w:color w:val="000000"/>
                <w:sz w:val="20"/>
              </w:rPr>
              <w:t xml:space="preserve">учреждения </w:t>
            </w:r>
            <w:r>
              <w:br/>
            </w:r>
            <w:r>
              <w:rPr>
                <w:rFonts w:ascii="Times New Roman"/>
                <w:b w:val="false"/>
                <w:i w:val="false"/>
                <w:color w:val="000000"/>
                <w:sz w:val="20"/>
              </w:rPr>
              <w:t xml:space="preserve">"Аппарат Курчумского </w:t>
            </w:r>
            <w:r>
              <w:br/>
            </w: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93"/>
    <w:p>
      <w:pPr>
        <w:spacing w:after="0"/>
        <w:ind w:left="0"/>
        <w:jc w:val="left"/>
      </w:pPr>
      <w:r>
        <w:rPr>
          <w:rFonts w:ascii="Times New Roman"/>
          <w:b/>
          <w:i w:val="false"/>
          <w:color w:val="000000"/>
        </w:rPr>
        <w:t xml:space="preserve"> Лист оценки по компетенциям</w:t>
      </w:r>
    </w:p>
    <w:bookmarkEnd w:id="93"/>
    <w:p>
      <w:pPr>
        <w:spacing w:after="0"/>
        <w:ind w:left="0"/>
        <w:jc w:val="both"/>
      </w:pPr>
      <w:bookmarkStart w:name="z104" w:id="94"/>
      <w:r>
        <w:rPr>
          <w:rFonts w:ascii="Times New Roman"/>
          <w:b w:val="false"/>
          <w:i w:val="false"/>
          <w:color w:val="000000"/>
          <w:sz w:val="28"/>
        </w:rPr>
        <w:t xml:space="preserve">
      _________________год </w:t>
      </w:r>
    </w:p>
    <w:bookmarkEnd w:id="94"/>
    <w:p>
      <w:pPr>
        <w:spacing w:after="0"/>
        <w:ind w:left="0"/>
        <w:jc w:val="both"/>
      </w:pPr>
      <w:r>
        <w:rPr>
          <w:rFonts w:ascii="Times New Roman"/>
          <w:b w:val="false"/>
          <w:i w:val="false"/>
          <w:color w:val="000000"/>
          <w:sz w:val="28"/>
        </w:rPr>
        <w:t xml:space="preserve">     (оцениваемый год)</w:t>
      </w:r>
    </w:p>
    <w:p>
      <w:pPr>
        <w:spacing w:after="0"/>
        <w:ind w:left="0"/>
        <w:jc w:val="both"/>
      </w:pPr>
      <w:bookmarkStart w:name="z105" w:id="95"/>
      <w:r>
        <w:rPr>
          <w:rFonts w:ascii="Times New Roman"/>
          <w:b w:val="false"/>
          <w:i w:val="false"/>
          <w:color w:val="000000"/>
          <w:sz w:val="28"/>
        </w:rPr>
        <w:t>
      Фамилия, имя, отчество (при его наличии) </w:t>
      </w:r>
    </w:p>
    <w:bookmarkEnd w:id="95"/>
    <w:p>
      <w:pPr>
        <w:spacing w:after="0"/>
        <w:ind w:left="0"/>
        <w:jc w:val="both"/>
      </w:pPr>
      <w:r>
        <w:rPr>
          <w:rFonts w:ascii="Times New Roman"/>
          <w:b w:val="false"/>
          <w:i w:val="false"/>
          <w:color w:val="000000"/>
          <w:sz w:val="28"/>
        </w:rPr>
        <w:t xml:space="preserve">оцениваемого служащего:____________________________________________ </w:t>
      </w:r>
    </w:p>
    <w:p>
      <w:pPr>
        <w:spacing w:after="0"/>
        <w:ind w:left="0"/>
        <w:jc w:val="both"/>
      </w:pPr>
      <w:r>
        <w:rPr>
          <w:rFonts w:ascii="Times New Roman"/>
          <w:b w:val="false"/>
          <w:i w:val="false"/>
          <w:color w:val="000000"/>
          <w:sz w:val="28"/>
        </w:rPr>
        <w:t xml:space="preserve">Должность оцениваемого служащего: __________________________________ </w:t>
      </w:r>
    </w:p>
    <w:p>
      <w:pPr>
        <w:spacing w:after="0"/>
        <w:ind w:left="0"/>
        <w:jc w:val="both"/>
      </w:pPr>
      <w:r>
        <w:rPr>
          <w:rFonts w:ascii="Times New Roman"/>
          <w:b w:val="false"/>
          <w:i w:val="false"/>
          <w:color w:val="000000"/>
          <w:sz w:val="28"/>
        </w:rPr>
        <w:t xml:space="preserve">Наименование структурного подразделения оцениваемого служащего: </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6"/>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9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Служащий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 </w:t>
            </w:r>
          </w:p>
          <w:p>
            <w:pPr>
              <w:spacing w:after="20"/>
              <w:ind w:left="20"/>
              <w:jc w:val="both"/>
            </w:pPr>
            <w:r>
              <w:rPr>
                <w:rFonts w:ascii="Times New Roman"/>
                <w:b w:val="false"/>
                <w:i w:val="false"/>
                <w:color w:val="000000"/>
                <w:sz w:val="20"/>
              </w:rPr>
              <w:t>подпись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p>
          <w:p>
            <w:pPr>
              <w:spacing w:after="20"/>
              <w:ind w:left="20"/>
              <w:jc w:val="both"/>
            </w:pPr>
            <w:r>
              <w:rPr>
                <w:rFonts w:ascii="Times New Roman"/>
                <w:b w:val="false"/>
                <w:i w:val="false"/>
                <w:color w:val="000000"/>
                <w:sz w:val="20"/>
              </w:rPr>
              <w:t xml:space="preserve">________________________________ </w:t>
            </w:r>
          </w:p>
          <w:p>
            <w:pPr>
              <w:spacing w:after="20"/>
              <w:ind w:left="20"/>
              <w:jc w:val="both"/>
            </w:pPr>
            <w:r>
              <w:rPr>
                <w:rFonts w:ascii="Times New Roman"/>
                <w:b w:val="false"/>
                <w:i w:val="false"/>
                <w:color w:val="000000"/>
                <w:sz w:val="20"/>
              </w:rPr>
              <w:t xml:space="preserve">(фамилия, инициалы) </w:t>
            </w:r>
          </w:p>
          <w:p>
            <w:pPr>
              <w:spacing w:after="20"/>
              <w:ind w:left="20"/>
              <w:jc w:val="both"/>
            </w:pPr>
            <w:r>
              <w:rPr>
                <w:rFonts w:ascii="Times New Roman"/>
                <w:b w:val="false"/>
                <w:i w:val="false"/>
                <w:color w:val="000000"/>
                <w:sz w:val="20"/>
              </w:rPr>
              <w:t xml:space="preserve">дата ____________________________ </w:t>
            </w:r>
          </w:p>
          <w:p>
            <w:pPr>
              <w:spacing w:after="20"/>
              <w:ind w:left="20"/>
              <w:jc w:val="both"/>
            </w:pPr>
            <w:r>
              <w:rPr>
                <w:rFonts w:ascii="Times New Roman"/>
                <w:b w:val="false"/>
                <w:i w:val="false"/>
                <w:color w:val="000000"/>
                <w:sz w:val="20"/>
              </w:rPr>
              <w:t>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Методике оценки </w:t>
            </w:r>
            <w:r>
              <w:br/>
            </w:r>
            <w:r>
              <w:rPr>
                <w:rFonts w:ascii="Times New Roman"/>
                <w:b w:val="false"/>
                <w:i w:val="false"/>
                <w:color w:val="000000"/>
                <w:sz w:val="20"/>
              </w:rPr>
              <w:t xml:space="preserve">деятельности административных </w:t>
            </w:r>
            <w:r>
              <w:br/>
            </w:r>
            <w:r>
              <w:rPr>
                <w:rFonts w:ascii="Times New Roman"/>
                <w:b w:val="false"/>
                <w:i w:val="false"/>
                <w:color w:val="000000"/>
                <w:sz w:val="20"/>
              </w:rPr>
              <w:t xml:space="preserve">государственных служащих </w:t>
            </w:r>
            <w:r>
              <w:br/>
            </w:r>
            <w:r>
              <w:rPr>
                <w:rFonts w:ascii="Times New Roman"/>
                <w:b w:val="false"/>
                <w:i w:val="false"/>
                <w:color w:val="000000"/>
                <w:sz w:val="20"/>
              </w:rPr>
              <w:t xml:space="preserve">корпуса "Б" государственного </w:t>
            </w:r>
            <w:r>
              <w:br/>
            </w:r>
            <w:r>
              <w:rPr>
                <w:rFonts w:ascii="Times New Roman"/>
                <w:b w:val="false"/>
                <w:i w:val="false"/>
                <w:color w:val="000000"/>
                <w:sz w:val="20"/>
              </w:rPr>
              <w:t xml:space="preserve">учреждения </w:t>
            </w:r>
            <w:r>
              <w:br/>
            </w:r>
            <w:r>
              <w:rPr>
                <w:rFonts w:ascii="Times New Roman"/>
                <w:b w:val="false"/>
                <w:i w:val="false"/>
                <w:color w:val="000000"/>
                <w:sz w:val="20"/>
              </w:rPr>
              <w:t xml:space="preserve">"Аппарат Курчумского </w:t>
            </w:r>
            <w:r>
              <w:br/>
            </w:r>
            <w:r>
              <w:rPr>
                <w:rFonts w:ascii="Times New Roman"/>
                <w:b w:val="false"/>
                <w:i w:val="false"/>
                <w:color w:val="000000"/>
                <w:sz w:val="20"/>
              </w:rPr>
              <w:t xml:space="preserve">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r>
              <w:br/>
            </w:r>
            <w:r>
              <w:rPr>
                <w:rFonts w:ascii="Times New Roman"/>
                <w:b w:val="false"/>
                <w:i w:val="false"/>
                <w:color w:val="000000"/>
                <w:sz w:val="20"/>
              </w:rPr>
              <w:t xml:space="preserve">Уполномоченное лицо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(фамилия, инициалы) </w:t>
            </w:r>
            <w:r>
              <w:br/>
            </w:r>
            <w:r>
              <w:rPr>
                <w:rFonts w:ascii="Times New Roman"/>
                <w:b w:val="false"/>
                <w:i w:val="false"/>
                <w:color w:val="000000"/>
                <w:sz w:val="20"/>
              </w:rPr>
              <w:t xml:space="preserve">дата ______________________ </w:t>
            </w:r>
            <w:r>
              <w:br/>
            </w:r>
            <w:r>
              <w:rPr>
                <w:rFonts w:ascii="Times New Roman"/>
                <w:b w:val="false"/>
                <w:i w:val="false"/>
                <w:color w:val="000000"/>
                <w:sz w:val="20"/>
              </w:rPr>
              <w:t>подпись ___________________</w:t>
            </w:r>
          </w:p>
        </w:tc>
      </w:tr>
    </w:tbl>
    <w:bookmarkStart w:name="z110" w:id="97"/>
    <w:p>
      <w:pPr>
        <w:spacing w:after="0"/>
        <w:ind w:left="0"/>
        <w:jc w:val="left"/>
      </w:pPr>
      <w:r>
        <w:rPr>
          <w:rFonts w:ascii="Times New Roman"/>
          <w:b/>
          <w:i w:val="false"/>
          <w:color w:val="000000"/>
        </w:rPr>
        <w:t xml:space="preserve"> Протокол заседания Комиссии по оценке</w:t>
      </w:r>
    </w:p>
    <w:bookmarkEnd w:id="97"/>
    <w:p>
      <w:pPr>
        <w:spacing w:after="0"/>
        <w:ind w:left="0"/>
        <w:jc w:val="both"/>
      </w:pPr>
      <w:bookmarkStart w:name="z111" w:id="98"/>
      <w:r>
        <w:rPr>
          <w:rFonts w:ascii="Times New Roman"/>
          <w:b w:val="false"/>
          <w:i w:val="false"/>
          <w:color w:val="000000"/>
          <w:sz w:val="28"/>
        </w:rPr>
        <w:t xml:space="preserve">
      __________________________________________________ </w:t>
      </w:r>
    </w:p>
    <w:bookmarkEnd w:id="98"/>
    <w:p>
      <w:pPr>
        <w:spacing w:after="0"/>
        <w:ind w:left="0"/>
        <w:jc w:val="both"/>
      </w:pPr>
      <w:r>
        <w:rPr>
          <w:rFonts w:ascii="Times New Roman"/>
          <w:b w:val="false"/>
          <w:i w:val="false"/>
          <w:color w:val="000000"/>
          <w:sz w:val="28"/>
        </w:rPr>
        <w:t xml:space="preserve">(наименование государственного органа)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(оцениваемый период год)</w:t>
      </w:r>
    </w:p>
    <w:bookmarkStart w:name="z112" w:id="99"/>
    <w:p>
      <w:pPr>
        <w:spacing w:after="0"/>
        <w:ind w:left="0"/>
        <w:jc w:val="both"/>
      </w:pPr>
      <w:r>
        <w:rPr>
          <w:rFonts w:ascii="Times New Roman"/>
          <w:b w:val="false"/>
          <w:i w:val="false"/>
          <w:color w:val="000000"/>
          <w:sz w:val="28"/>
        </w:rPr>
        <w:t>
      Результаты оценки</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100"/>
      <w:r>
        <w:rPr>
          <w:rFonts w:ascii="Times New Roman"/>
          <w:b w:val="false"/>
          <w:i w:val="false"/>
          <w:color w:val="000000"/>
          <w:sz w:val="28"/>
        </w:rPr>
        <w:t xml:space="preserve">
      Заключение Комиссии: </w:t>
      </w:r>
    </w:p>
    <w:bookmarkEnd w:id="100"/>
    <w:p>
      <w:pPr>
        <w:spacing w:after="0"/>
        <w:ind w:left="0"/>
        <w:jc w:val="both"/>
      </w:pPr>
      <w:r>
        <w:rPr>
          <w:rFonts w:ascii="Times New Roman"/>
          <w:b w:val="false"/>
          <w:i w:val="false"/>
          <w:color w:val="000000"/>
          <w:sz w:val="28"/>
        </w:rPr>
        <w:t>________________________________________________________________________________</w:t>
      </w:r>
    </w:p>
    <w:bookmarkStart w:name="z114" w:id="101"/>
    <w:p>
      <w:pPr>
        <w:spacing w:after="0"/>
        <w:ind w:left="0"/>
        <w:jc w:val="both"/>
      </w:pPr>
      <w:r>
        <w:rPr>
          <w:rFonts w:ascii="Times New Roman"/>
          <w:b w:val="false"/>
          <w:i w:val="false"/>
          <w:color w:val="000000"/>
          <w:sz w:val="28"/>
        </w:rPr>
        <w:t>
      Проверено:</w:t>
      </w:r>
    </w:p>
    <w:bookmarkEnd w:id="101"/>
    <w:p>
      <w:pPr>
        <w:spacing w:after="0"/>
        <w:ind w:left="0"/>
        <w:jc w:val="both"/>
      </w:pPr>
      <w:bookmarkStart w:name="z115" w:id="102"/>
      <w:r>
        <w:rPr>
          <w:rFonts w:ascii="Times New Roman"/>
          <w:b w:val="false"/>
          <w:i w:val="false"/>
          <w:color w:val="000000"/>
          <w:sz w:val="28"/>
        </w:rPr>
        <w:t xml:space="preserve">
      Секретарь Комиссии: _____________________________________ Дата: ___________ </w:t>
      </w:r>
    </w:p>
    <w:bookmarkEnd w:id="102"/>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Председатель Комиссии: ___________________________________ Дата: 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both"/>
      </w:pPr>
      <w:r>
        <w:rPr>
          <w:rFonts w:ascii="Times New Roman"/>
          <w:b w:val="false"/>
          <w:i w:val="false"/>
          <w:color w:val="000000"/>
          <w:sz w:val="28"/>
        </w:rPr>
        <w:t xml:space="preserve">Член Комиссии: __________________________________________ Дата: ____________ </w:t>
      </w:r>
    </w:p>
    <w:p>
      <w:pPr>
        <w:spacing w:after="0"/>
        <w:ind w:left="0"/>
        <w:jc w:val="both"/>
      </w:pPr>
      <w:r>
        <w:rPr>
          <w:rFonts w:ascii="Times New Roman"/>
          <w:b w:val="false"/>
          <w:i w:val="false"/>
          <w:color w:val="000000"/>
          <w:sz w:val="28"/>
        </w:rPr>
        <w:t>                                       (фамилия, инициалы,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