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b118" w14:textId="eadb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 Курчумскому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31 июля 2018 года № 24/8-VI. Зарегистрировано Управлением юстиции Курчумского района Департамента юстиции Восточно-Казахстанской области 22 августа 2018 года № 5-14-174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номером 15630), Курчумский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 Курчумскому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городов районного значения, сел, поселков, сельских округов с численностью населения более двух тысяч человек с 1 января 2018 года и для городов районного значения, сел, поселков, сельских округов с численностью населения две тысячи и менее человек с 1 января 2020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 Курчумскому району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разработан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номером 15630) и определяет порядок образования и деятельности собрания местного сообщества по Курчумскому району.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 (города областного значения).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маслихат района (города областного значения) для проведения выборов акима сельского округа;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(города областного значения),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 (города областного значения).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(города областного значения) или вышестоящим руководителям должностных лиц ответственных за исполнение решений собрания.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(города областного значения)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